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0E69" w14:textId="6C4AC1A6" w:rsidR="0002231B" w:rsidRDefault="00AA1987">
      <w:pPr>
        <w:spacing w:after="8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ZARZĄDZENIE NR 0050/</w:t>
      </w:r>
      <w:r w:rsidR="0025249B">
        <w:rPr>
          <w:rFonts w:ascii="Arial" w:hAnsi="Arial" w:cs="Arial"/>
          <w:b/>
          <w:bCs/>
        </w:rPr>
        <w:t>67</w:t>
      </w:r>
      <w:r>
        <w:rPr>
          <w:rFonts w:ascii="Arial" w:hAnsi="Arial" w:cs="Arial"/>
          <w:b/>
          <w:bCs/>
        </w:rPr>
        <w:t>/26</w:t>
      </w:r>
    </w:p>
    <w:p w14:paraId="0012AEAF" w14:textId="77777777" w:rsidR="0002231B" w:rsidRDefault="00AA1987">
      <w:pPr>
        <w:spacing w:after="8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PREZYDENTA MIASTA TYCHY</w:t>
      </w:r>
    </w:p>
    <w:p w14:paraId="67C42F90" w14:textId="6AC94CD2" w:rsidR="0002231B" w:rsidRDefault="00AA1987">
      <w:pPr>
        <w:spacing w:after="8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</w:t>
      </w:r>
      <w:r w:rsidR="0025249B">
        <w:rPr>
          <w:rFonts w:ascii="Arial" w:hAnsi="Arial" w:cs="Arial"/>
          <w:b/>
          <w:bCs/>
        </w:rPr>
        <w:t>25</w:t>
      </w:r>
      <w:r>
        <w:rPr>
          <w:rFonts w:ascii="Arial" w:hAnsi="Arial" w:cs="Arial"/>
          <w:b/>
          <w:bCs/>
        </w:rPr>
        <w:t xml:space="preserve"> lutego 2026 r.</w:t>
      </w:r>
    </w:p>
    <w:p w14:paraId="6C6185CC" w14:textId="77777777" w:rsidR="0002231B" w:rsidRDefault="0002231B">
      <w:pPr>
        <w:spacing w:after="0" w:line="240" w:lineRule="auto"/>
        <w:jc w:val="center"/>
        <w:rPr>
          <w:rFonts w:ascii="Arial" w:hAnsi="Arial" w:cs="Arial"/>
          <w:b/>
        </w:rPr>
      </w:pPr>
    </w:p>
    <w:p w14:paraId="7456CC75" w14:textId="77777777" w:rsidR="0002231B" w:rsidRDefault="00AA1987">
      <w:pPr>
        <w:spacing w:after="8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>
        <w:rPr>
          <w:rFonts w:ascii="Arial" w:hAnsi="Arial" w:cs="Arial"/>
          <w:b/>
          <w:color w:val="000000" w:themeColor="text1"/>
        </w:rPr>
        <w:t>powołania składu oraz określenia trybu pracy Komisji</w:t>
      </w:r>
      <w:r>
        <w:rPr>
          <w:rFonts w:ascii="Arial" w:hAnsi="Arial" w:cs="Arial"/>
          <w:b/>
        </w:rPr>
        <w:t xml:space="preserve"> Oceniającej wnioski o udzielenie dotacji z budżetu miasta Tychy na prace konserwatorskie, restauratorskie lub roboty budowlane przy zabytkach wpisanych do rejestru zabytków lub znajdujących się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w gminnej ewidencji zabytków, położonych na obszarze miasta Tychy.</w:t>
      </w:r>
    </w:p>
    <w:p w14:paraId="40EE8D54" w14:textId="77777777" w:rsidR="0002231B" w:rsidRDefault="0002231B">
      <w:pPr>
        <w:spacing w:after="80" w:line="240" w:lineRule="auto"/>
        <w:jc w:val="both"/>
        <w:rPr>
          <w:rFonts w:ascii="Arial" w:hAnsi="Arial" w:cs="Arial"/>
          <w:b/>
        </w:rPr>
      </w:pPr>
    </w:p>
    <w:p w14:paraId="1AB0ADDA" w14:textId="77777777" w:rsidR="0002231B" w:rsidRDefault="00AA1987">
      <w:pPr>
        <w:spacing w:after="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1 ustawy z dnia 8 marca 1990 r. o samorządzie gminnym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Dz.U.2025.1153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oraz § 5 ust. 1 Uchwały nr LVIII/1096/24 Rady Miasta Tychy z dnia 29 lutego 2024 r. w sprawie określenia zasad udzielania dotacji na prace konserwatorskie, restauratorskie lub roboty budowlane przy zabytkach wpisanych do rejestru zabytków lub znajdującym się w gminnej ewidencji zabytków, położonych na obszarze miasta Tychy (Dz. Urz. Woj. Śląskiego z dnia 11 marca 2024, poz. 1997),</w:t>
      </w:r>
    </w:p>
    <w:p w14:paraId="070A51FA" w14:textId="77777777" w:rsidR="0002231B" w:rsidRDefault="0002231B">
      <w:pPr>
        <w:spacing w:after="0" w:line="240" w:lineRule="auto"/>
        <w:jc w:val="both"/>
        <w:rPr>
          <w:rFonts w:ascii="Arial" w:hAnsi="Arial" w:cs="Arial"/>
        </w:rPr>
      </w:pPr>
    </w:p>
    <w:p w14:paraId="31F785C4" w14:textId="77777777" w:rsidR="0002231B" w:rsidRDefault="00AA198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7FD36E8A" w14:textId="77777777" w:rsidR="0002231B" w:rsidRDefault="0002231B">
      <w:pPr>
        <w:spacing w:after="0" w:line="240" w:lineRule="auto"/>
        <w:jc w:val="both"/>
        <w:rPr>
          <w:rFonts w:ascii="Arial" w:hAnsi="Arial" w:cs="Arial"/>
        </w:rPr>
      </w:pPr>
    </w:p>
    <w:p w14:paraId="6D44A921" w14:textId="77777777" w:rsidR="0002231B" w:rsidRDefault="00AA1987">
      <w:pPr>
        <w:spacing w:after="8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7E1940B5" w14:textId="77777777" w:rsidR="0002231B" w:rsidRDefault="00AA1987">
      <w:pPr>
        <w:spacing w:after="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Powołuję Komisję Oceniającą wnioski o udzielenie dotacji z budżetu miasta Tychy na prace konserwatorskie, restauratorskie lub roboty budowlane przy zabytkach wpisanych do rejestru zabytków lub znajdujących się w gminnej ewidencji zabytków, położonych na obszarze miasta Tychy, w następującym składzie:</w:t>
      </w:r>
    </w:p>
    <w:p w14:paraId="29D46B59" w14:textId="77777777" w:rsidR="0002231B" w:rsidRDefault="00AA1987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Aneta Luboń-</w:t>
      </w:r>
      <w:proofErr w:type="spellStart"/>
      <w:r>
        <w:rPr>
          <w:rFonts w:ascii="Arial" w:hAnsi="Arial" w:cs="Arial"/>
          <w:lang w:val="pl-PL"/>
        </w:rPr>
        <w:t>Stysiak</w:t>
      </w:r>
      <w:proofErr w:type="spellEnd"/>
      <w:r>
        <w:rPr>
          <w:rFonts w:ascii="Arial" w:hAnsi="Arial" w:cs="Arial"/>
          <w:lang w:val="pl-PL"/>
        </w:rPr>
        <w:t xml:space="preserve"> – Przewodniczący Komisji</w:t>
      </w:r>
    </w:p>
    <w:p w14:paraId="5526F818" w14:textId="77777777" w:rsidR="0002231B" w:rsidRDefault="00AA1987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Jacek Jakubek – Zastępca Przewodniczącego Komisji</w:t>
      </w:r>
    </w:p>
    <w:p w14:paraId="5308847D" w14:textId="77777777" w:rsidR="0002231B" w:rsidRDefault="00AA1987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Magdalena </w:t>
      </w:r>
      <w:proofErr w:type="spellStart"/>
      <w:r>
        <w:rPr>
          <w:rFonts w:ascii="Arial" w:hAnsi="Arial" w:cs="Arial"/>
          <w:lang w:val="pl-PL"/>
        </w:rPr>
        <w:t>Zdebel</w:t>
      </w:r>
      <w:proofErr w:type="spellEnd"/>
      <w:r>
        <w:rPr>
          <w:rFonts w:ascii="Arial" w:hAnsi="Arial" w:cs="Arial"/>
          <w:lang w:val="pl-PL"/>
        </w:rPr>
        <w:t xml:space="preserve"> – Członek Komisji</w:t>
      </w:r>
    </w:p>
    <w:p w14:paraId="08CF8C1A" w14:textId="77777777" w:rsidR="0002231B" w:rsidRDefault="00AA1987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Martyna Lisek – Członek Komisji</w:t>
      </w:r>
    </w:p>
    <w:p w14:paraId="1D3E6903" w14:textId="77777777" w:rsidR="0002231B" w:rsidRDefault="00AA1987">
      <w:pPr>
        <w:pStyle w:val="Akapitzlist"/>
        <w:numPr>
          <w:ilvl w:val="0"/>
          <w:numId w:val="2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Leszek Pałys – Członek Komisji</w:t>
      </w:r>
    </w:p>
    <w:p w14:paraId="7E4F47F7" w14:textId="77777777" w:rsidR="0002231B" w:rsidRDefault="0002231B">
      <w:pPr>
        <w:spacing w:after="0" w:line="240" w:lineRule="auto"/>
        <w:jc w:val="both"/>
        <w:rPr>
          <w:rFonts w:ascii="Arial" w:hAnsi="Arial" w:cs="Arial"/>
        </w:rPr>
      </w:pPr>
    </w:p>
    <w:p w14:paraId="4288D18E" w14:textId="77777777" w:rsidR="0002231B" w:rsidRDefault="00AA1987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§ 2</w:t>
      </w:r>
    </w:p>
    <w:p w14:paraId="15DC141F" w14:textId="77777777" w:rsidR="0002231B" w:rsidRDefault="00AA1987">
      <w:pPr>
        <w:spacing w:after="8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1. Tryb pracy Komisji Oceniającej stanowi załącznik nr 1 do niniejszego zarządzenia.</w:t>
      </w:r>
    </w:p>
    <w:p w14:paraId="36FCB371" w14:textId="77777777" w:rsidR="0002231B" w:rsidRDefault="00AA1987">
      <w:pPr>
        <w:spacing w:after="8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2. Wzór wniosku o dotację stanowi załącznik nr 2 do niniejszego zarządzenia.</w:t>
      </w:r>
    </w:p>
    <w:p w14:paraId="177CC926" w14:textId="77777777" w:rsidR="0002231B" w:rsidRDefault="0002231B">
      <w:pPr>
        <w:spacing w:after="0" w:line="240" w:lineRule="auto"/>
        <w:jc w:val="both"/>
        <w:rPr>
          <w:rFonts w:ascii="Arial" w:hAnsi="Arial" w:cs="Arial"/>
        </w:rPr>
      </w:pPr>
    </w:p>
    <w:p w14:paraId="293D7B24" w14:textId="77777777" w:rsidR="0002231B" w:rsidRDefault="00AA1987">
      <w:pPr>
        <w:spacing w:after="8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36A9E0BB" w14:textId="77777777" w:rsidR="0002231B" w:rsidRDefault="00AA1987">
      <w:pPr>
        <w:spacing w:after="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Traci moc Zarządzenie 0050/82/25 Prezydenta Miasta Tychy z dnia 7 marca 2025 r. w sprawie powołania składu oraz określenia trybu pracy Komisji Oceniającej wnioski o udzielenie dotacji z budżetu miasta Tychy na prace konserwatorskie, restauratorskie lub roboty budowlane przy zabytkach wpisanych do rejestru zabytków lub znajdujących się w gminnej ewidencji zabytków, położonych na obszarze miasta Tychy.</w:t>
      </w:r>
    </w:p>
    <w:p w14:paraId="2E1F38CE" w14:textId="77777777" w:rsidR="0002231B" w:rsidRDefault="00AA1987">
      <w:pPr>
        <w:spacing w:after="8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14:paraId="7ED30CA0" w14:textId="77777777" w:rsidR="0002231B" w:rsidRDefault="00AA1987">
      <w:pPr>
        <w:spacing w:after="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Wykonanie zarządzenia powierza się Miejskiemu Konserwatorowi Zabytków.</w:t>
      </w:r>
    </w:p>
    <w:p w14:paraId="01DC52B2" w14:textId="77777777" w:rsidR="0002231B" w:rsidRDefault="00AA198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Zarządzenie wchodzi w życie z dniem podpisania.</w:t>
      </w:r>
    </w:p>
    <w:p w14:paraId="1D4EB6F2" w14:textId="77777777" w:rsidR="001E0566" w:rsidRDefault="001E0566">
      <w:pPr>
        <w:spacing w:line="240" w:lineRule="auto"/>
        <w:jc w:val="both"/>
        <w:rPr>
          <w:rFonts w:ascii="Arial" w:hAnsi="Arial" w:cs="Arial"/>
        </w:rPr>
      </w:pPr>
    </w:p>
    <w:p w14:paraId="2A38E950" w14:textId="77777777" w:rsidR="001E0566" w:rsidRDefault="001E0566">
      <w:pPr>
        <w:spacing w:line="240" w:lineRule="auto"/>
        <w:jc w:val="both"/>
        <w:rPr>
          <w:rFonts w:ascii="Arial" w:hAnsi="Arial" w:cs="Arial"/>
        </w:rPr>
      </w:pPr>
    </w:p>
    <w:p w14:paraId="04EA4A8C" w14:textId="77777777" w:rsidR="001E0566" w:rsidRPr="00CC25C2" w:rsidRDefault="001E0566" w:rsidP="001E0566">
      <w:pPr>
        <w:autoSpaceDE w:val="0"/>
        <w:autoSpaceDN w:val="0"/>
        <w:adjustRightInd w:val="0"/>
        <w:spacing w:after="0"/>
        <w:ind w:left="4956" w:firstLine="708"/>
        <w:rPr>
          <w:rFonts w:ascii="Arial" w:eastAsia="Times New Roman" w:hAnsi="Arial" w:cs="Arial"/>
          <w:bCs/>
        </w:rPr>
      </w:pPr>
      <w:r w:rsidRPr="00CC25C2">
        <w:rPr>
          <w:rFonts w:ascii="Arial" w:eastAsia="Times New Roman" w:hAnsi="Arial" w:cs="Arial"/>
          <w:bCs/>
        </w:rPr>
        <w:t>z up. Prezydenta Miasta</w:t>
      </w:r>
    </w:p>
    <w:p w14:paraId="2B3A9881" w14:textId="77777777" w:rsidR="001E0566" w:rsidRPr="00CC25C2" w:rsidRDefault="001E0566" w:rsidP="001E0566">
      <w:pPr>
        <w:autoSpaceDE w:val="0"/>
        <w:autoSpaceDN w:val="0"/>
        <w:adjustRightInd w:val="0"/>
        <w:spacing w:after="0"/>
        <w:ind w:left="4956" w:firstLine="708"/>
        <w:rPr>
          <w:rFonts w:ascii="Arial" w:eastAsia="Times New Roman" w:hAnsi="Arial" w:cs="Arial"/>
          <w:bCs/>
        </w:rPr>
      </w:pPr>
      <w:r w:rsidRPr="00CC25C2">
        <w:rPr>
          <w:rFonts w:ascii="Arial" w:eastAsia="Times New Roman" w:hAnsi="Arial" w:cs="Arial"/>
          <w:bCs/>
        </w:rPr>
        <w:t>Zastępca Prezydenta Miasta</w:t>
      </w:r>
    </w:p>
    <w:p w14:paraId="01F956D2" w14:textId="77777777" w:rsidR="001E0566" w:rsidRPr="00CC25C2" w:rsidRDefault="001E0566" w:rsidP="001E0566">
      <w:pPr>
        <w:autoSpaceDE w:val="0"/>
        <w:autoSpaceDN w:val="0"/>
        <w:adjustRightInd w:val="0"/>
        <w:spacing w:after="0"/>
        <w:ind w:left="4956" w:firstLine="708"/>
        <w:rPr>
          <w:rFonts w:ascii="Arial" w:eastAsia="Times New Roman" w:hAnsi="Arial" w:cs="Arial"/>
          <w:bCs/>
        </w:rPr>
      </w:pPr>
      <w:r w:rsidRPr="00CC25C2">
        <w:rPr>
          <w:rFonts w:ascii="Arial" w:eastAsia="Times New Roman" w:hAnsi="Arial" w:cs="Arial"/>
          <w:bCs/>
        </w:rPr>
        <w:t>ds. Zrównoważonego Rozwoju</w:t>
      </w:r>
    </w:p>
    <w:p w14:paraId="5584747B" w14:textId="77777777" w:rsidR="001E0566" w:rsidRPr="00CC25C2" w:rsidRDefault="001E0566" w:rsidP="001E056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</w:rPr>
      </w:pPr>
    </w:p>
    <w:p w14:paraId="55756362" w14:textId="77777777" w:rsidR="001E0566" w:rsidRPr="00CC25C2" w:rsidRDefault="001E0566" w:rsidP="001E0566">
      <w:pPr>
        <w:autoSpaceDE w:val="0"/>
        <w:autoSpaceDN w:val="0"/>
        <w:adjustRightInd w:val="0"/>
        <w:spacing w:after="0"/>
        <w:ind w:left="5664"/>
        <w:rPr>
          <w:rFonts w:ascii="Arial" w:eastAsia="Times New Roman" w:hAnsi="Arial" w:cs="Arial"/>
          <w:bCs/>
        </w:rPr>
      </w:pPr>
      <w:r w:rsidRPr="00CC25C2">
        <w:rPr>
          <w:rFonts w:ascii="Arial" w:eastAsia="Times New Roman" w:hAnsi="Arial" w:cs="Arial"/>
          <w:bCs/>
        </w:rPr>
        <w:t>/-/ Hanna Skoczylas</w:t>
      </w:r>
    </w:p>
    <w:p w14:paraId="01985582" w14:textId="77777777" w:rsidR="001E0566" w:rsidRDefault="001E0566">
      <w:pPr>
        <w:spacing w:line="240" w:lineRule="auto"/>
        <w:jc w:val="both"/>
        <w:rPr>
          <w:rFonts w:ascii="Arial" w:hAnsi="Arial" w:cs="Arial"/>
        </w:rPr>
        <w:sectPr w:rsidR="001E0566">
          <w:pgSz w:w="11906" w:h="16838"/>
          <w:pgMar w:top="1418" w:right="1021" w:bottom="992" w:left="1021" w:header="0" w:footer="0" w:gutter="0"/>
          <w:cols w:space="708"/>
          <w:formProt w:val="0"/>
          <w:docGrid w:linePitch="100"/>
        </w:sectPr>
      </w:pPr>
    </w:p>
    <w:p w14:paraId="4C15079C" w14:textId="77777777" w:rsidR="0002231B" w:rsidRDefault="00AA1987">
      <w:pPr>
        <w:spacing w:after="80" w:line="240" w:lineRule="auto"/>
        <w:ind w:left="5688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lastRenderedPageBreak/>
        <w:t>Załącznik nr 1 do</w:t>
      </w:r>
      <w:r>
        <w:rPr>
          <w:rFonts w:ascii="Arial" w:hAnsi="Arial" w:cs="Arial"/>
        </w:rPr>
        <w:t xml:space="preserve"> Zarządzenia </w:t>
      </w:r>
    </w:p>
    <w:p w14:paraId="5DD1CC08" w14:textId="425DED08" w:rsidR="0002231B" w:rsidRDefault="00AA1987">
      <w:pPr>
        <w:spacing w:after="80" w:line="240" w:lineRule="auto"/>
        <w:ind w:left="5688"/>
        <w:rPr>
          <w:rFonts w:ascii="Arial" w:hAnsi="Arial" w:cs="Arial"/>
        </w:rPr>
      </w:pPr>
      <w:r>
        <w:rPr>
          <w:rFonts w:ascii="Arial" w:hAnsi="Arial" w:cs="Arial"/>
        </w:rPr>
        <w:t>nr 0050/</w:t>
      </w:r>
      <w:r w:rsidR="0025249B">
        <w:rPr>
          <w:rFonts w:ascii="Arial" w:hAnsi="Arial" w:cs="Arial"/>
        </w:rPr>
        <w:t>67</w:t>
      </w:r>
      <w:r>
        <w:rPr>
          <w:rFonts w:ascii="Arial" w:hAnsi="Arial" w:cs="Arial"/>
        </w:rPr>
        <w:t>/25 Prezydenta Miasta Tychy</w:t>
      </w:r>
    </w:p>
    <w:p w14:paraId="548D2479" w14:textId="1782273E" w:rsidR="0002231B" w:rsidRDefault="00AA1987">
      <w:pPr>
        <w:spacing w:after="80" w:line="240" w:lineRule="auto"/>
        <w:ind w:left="5688"/>
        <w:rPr>
          <w:rFonts w:ascii="Arial" w:hAnsi="Arial" w:cs="Arial"/>
        </w:rPr>
      </w:pPr>
      <w:bookmarkStart w:id="0" w:name="_Hlk162941666"/>
      <w:r>
        <w:rPr>
          <w:rFonts w:ascii="Arial" w:hAnsi="Arial" w:cs="Arial"/>
        </w:rPr>
        <w:t xml:space="preserve">z dnia </w:t>
      </w:r>
      <w:r w:rsidR="0025249B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lutego 2026 roku.</w:t>
      </w:r>
      <w:bookmarkEnd w:id="0"/>
    </w:p>
    <w:p w14:paraId="45BD206E" w14:textId="77777777" w:rsidR="0002231B" w:rsidRDefault="0002231B">
      <w:pPr>
        <w:spacing w:after="80" w:line="240" w:lineRule="auto"/>
        <w:ind w:left="5688"/>
        <w:rPr>
          <w:rFonts w:ascii="Arial" w:hAnsi="Arial" w:cs="Arial"/>
        </w:rPr>
      </w:pPr>
    </w:p>
    <w:p w14:paraId="0391FA13" w14:textId="77777777" w:rsidR="0002231B" w:rsidRDefault="0002231B">
      <w:pPr>
        <w:spacing w:after="80" w:line="240" w:lineRule="auto"/>
        <w:ind w:right="144"/>
        <w:jc w:val="both"/>
        <w:rPr>
          <w:rFonts w:ascii="Arial" w:hAnsi="Arial" w:cs="Arial"/>
        </w:rPr>
      </w:pPr>
    </w:p>
    <w:p w14:paraId="123363C7" w14:textId="77777777" w:rsidR="0002231B" w:rsidRDefault="00AA1987">
      <w:pPr>
        <w:spacing w:after="80" w:line="240" w:lineRule="auto"/>
        <w:ind w:right="14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Tryb pracy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Komisji Oceniającej wnioski o udzielenie dotacji z budżetu miasta Tychy na prace konserwatorskie, restauratorskie lub roboty budowlane przy zabytkach wpisanych do rejestru zabytków lub znajdujących się w gminnej ewidencji zabytków, położonych na obszarze miasta Tychy.</w:t>
      </w:r>
    </w:p>
    <w:p w14:paraId="58877799" w14:textId="77777777" w:rsidR="0002231B" w:rsidRDefault="0002231B">
      <w:pPr>
        <w:spacing w:after="80" w:line="240" w:lineRule="auto"/>
        <w:rPr>
          <w:rFonts w:ascii="Arial" w:hAnsi="Arial" w:cs="Arial"/>
        </w:rPr>
      </w:pPr>
    </w:p>
    <w:p w14:paraId="60040C29" w14:textId="77777777" w:rsidR="0002231B" w:rsidRDefault="00AA1987">
      <w:pPr>
        <w:spacing w:after="8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16536A19" w14:textId="77777777" w:rsidR="0002231B" w:rsidRDefault="00AA1987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pracuje w składzie osobowym określonym w Zarządzeniu Prezydenta Miasta Tychy.</w:t>
      </w:r>
    </w:p>
    <w:p w14:paraId="1919F576" w14:textId="77777777" w:rsidR="0002231B" w:rsidRDefault="00AA1987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>
        <w:rPr>
          <w:rFonts w:ascii="Arial" w:hAnsi="Arial" w:cs="Arial"/>
        </w:rPr>
        <w:t>Pracami Komisji kieruje Przewodniczący, który w sprawach nieuregulowanych niniejszym regulaminem ustala zasady postępowania. W przypadku jego nieobecności, pracami Komisji kieruje Zastępca Przewodniczącego.</w:t>
      </w:r>
    </w:p>
    <w:p w14:paraId="13EA6212" w14:textId="77777777" w:rsidR="0002231B" w:rsidRDefault="00AA1987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prac komisji ustala Przewodniczący.</w:t>
      </w:r>
    </w:p>
    <w:p w14:paraId="21C11AD7" w14:textId="77777777" w:rsidR="0002231B" w:rsidRDefault="00AA1987">
      <w:pPr>
        <w:numPr>
          <w:ilvl w:val="0"/>
          <w:numId w:val="1"/>
        </w:numPr>
        <w:tabs>
          <w:tab w:val="decimal" w:pos="360"/>
        </w:tabs>
        <w:spacing w:after="80" w:line="240" w:lineRule="auto"/>
        <w:ind w:left="360" w:hanging="288"/>
        <w:jc w:val="both"/>
        <w:rPr>
          <w:rFonts w:ascii="Arial" w:hAnsi="Arial" w:cs="Arial"/>
        </w:rPr>
      </w:pPr>
      <w:r>
        <w:rPr>
          <w:rFonts w:ascii="Arial" w:hAnsi="Arial" w:cs="Arial"/>
        </w:rPr>
        <w:t>Obsługę administracyjno-techniczną prac Komisji sprawuje Miejski Konserwator Zabytków</w:t>
      </w:r>
    </w:p>
    <w:p w14:paraId="082F7CD4" w14:textId="77777777" w:rsidR="0002231B" w:rsidRDefault="0002231B">
      <w:pPr>
        <w:spacing w:after="80" w:line="240" w:lineRule="auto"/>
        <w:jc w:val="center"/>
        <w:rPr>
          <w:rFonts w:ascii="Arial" w:hAnsi="Arial" w:cs="Arial"/>
        </w:rPr>
      </w:pPr>
    </w:p>
    <w:p w14:paraId="20D498E0" w14:textId="77777777" w:rsidR="0002231B" w:rsidRDefault="00AA1987">
      <w:pPr>
        <w:spacing w:after="8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14:paraId="16F98445" w14:textId="77777777" w:rsidR="0002231B" w:rsidRDefault="00AA1987">
      <w:pPr>
        <w:spacing w:after="80" w:line="240" w:lineRule="auto"/>
        <w:ind w:right="144"/>
        <w:jc w:val="both"/>
        <w:rPr>
          <w:rFonts w:ascii="Arial" w:hAnsi="Arial" w:cs="Arial"/>
        </w:rPr>
      </w:pPr>
      <w:r>
        <w:rPr>
          <w:rFonts w:ascii="Arial" w:hAnsi="Arial" w:cs="Arial"/>
        </w:rPr>
        <w:t>1. Do zadań Komisji należy:</w:t>
      </w:r>
    </w:p>
    <w:p w14:paraId="7D541C0F" w14:textId="77777777" w:rsidR="0002231B" w:rsidRDefault="00AA1987">
      <w:pPr>
        <w:spacing w:after="80" w:line="240" w:lineRule="auto"/>
        <w:ind w:right="144"/>
        <w:jc w:val="both"/>
        <w:rPr>
          <w:rFonts w:ascii="Arial" w:hAnsi="Arial" w:cs="Arial"/>
        </w:rPr>
      </w:pPr>
      <w:r>
        <w:rPr>
          <w:rFonts w:ascii="Arial" w:hAnsi="Arial" w:cs="Arial"/>
        </w:rPr>
        <w:t>1) weryfikacja wniosków pod względem formalnym i wstępnej kwalifikacji wydatków, które zostaną poniesione przez wnioskodawcę na prace mogące być przedmiotem dotacji,</w:t>
      </w:r>
    </w:p>
    <w:p w14:paraId="1EC57937" w14:textId="77777777" w:rsidR="0002231B" w:rsidRDefault="00AA1987">
      <w:pPr>
        <w:spacing w:after="80" w:line="240" w:lineRule="auto"/>
        <w:ind w:right="144"/>
        <w:jc w:val="both"/>
        <w:rPr>
          <w:rFonts w:ascii="Arial" w:hAnsi="Arial" w:cs="Arial"/>
        </w:rPr>
      </w:pPr>
      <w:r>
        <w:rPr>
          <w:rFonts w:ascii="Arial" w:hAnsi="Arial" w:cs="Arial"/>
        </w:rPr>
        <w:t>2) ocena zweryfikowanych pod względem formalnym wniosków uwzględniając kryteria określone w Uchwale Nr LVIII/1096/24 Rady Miasta Tychy z dnia 29 lutego 2024. w sprawie określenia zasad udzielania dotacji na prace konserwatorskie, restauratorskie lub roboty budowlane przy zabytkach wpisanych do rejestru zabytków lub znajdującym się w gminnej ewidencji zabytków, położonych na obszarze miasta Tychy,</w:t>
      </w:r>
    </w:p>
    <w:p w14:paraId="18C7FFEF" w14:textId="77777777" w:rsidR="0002231B" w:rsidRDefault="00AA1987">
      <w:pPr>
        <w:spacing w:after="80" w:line="240" w:lineRule="auto"/>
        <w:ind w:right="144"/>
        <w:jc w:val="both"/>
        <w:rPr>
          <w:rFonts w:ascii="Arial" w:hAnsi="Arial" w:cs="Arial"/>
        </w:rPr>
      </w:pPr>
      <w:r>
        <w:rPr>
          <w:rFonts w:ascii="Arial" w:hAnsi="Arial" w:cs="Arial"/>
        </w:rPr>
        <w:t>3) sporządzenie opinii dotyczącej zasadności przyznania dotacji oraz protokołu z posiedzenia Komisji wraz z wykazem zawierającym propozycje dofinansowania.</w:t>
      </w:r>
    </w:p>
    <w:p w14:paraId="4BB23C34" w14:textId="77777777" w:rsidR="0002231B" w:rsidRDefault="00AA1987">
      <w:pPr>
        <w:spacing w:after="80" w:line="240" w:lineRule="auto"/>
        <w:ind w:right="144"/>
        <w:jc w:val="both"/>
        <w:rPr>
          <w:rFonts w:ascii="Arial" w:hAnsi="Arial" w:cs="Arial"/>
        </w:rPr>
      </w:pPr>
      <w:r>
        <w:rPr>
          <w:rFonts w:ascii="Arial" w:hAnsi="Arial" w:cs="Arial"/>
        </w:rPr>
        <w:t>2. Decyzje Komisji zapadają w obecności co najmniej 50% jej członków, zwykłą większością głosów.</w:t>
      </w:r>
    </w:p>
    <w:p w14:paraId="0FBC8291" w14:textId="77777777" w:rsidR="0002231B" w:rsidRDefault="0002231B">
      <w:pPr>
        <w:spacing w:after="80" w:line="240" w:lineRule="auto"/>
        <w:jc w:val="center"/>
        <w:rPr>
          <w:rFonts w:ascii="Arial" w:hAnsi="Arial" w:cs="Arial"/>
        </w:rPr>
      </w:pPr>
    </w:p>
    <w:p w14:paraId="4DE9A8D3" w14:textId="77777777" w:rsidR="0002231B" w:rsidRDefault="00AA1987">
      <w:pPr>
        <w:spacing w:after="8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17FE90AE" w14:textId="77777777" w:rsidR="0002231B" w:rsidRDefault="00AA1987">
      <w:pPr>
        <w:spacing w:after="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dokonuje oceny zweryfikowanych pod względem formalnym wniosków uwzględniając następujące kryteria i ich wagę:</w:t>
      </w:r>
    </w:p>
    <w:p w14:paraId="1C011783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wartość historyczna, naukowa lub artystyczna zabytku i jego znaczenie dla miasta (od 0 do 5 pkt; wyższa wartość – więcej punktów),</w:t>
      </w:r>
    </w:p>
    <w:p w14:paraId="70EFCE2F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dostępność i znaczenie zabytku dla ogółu społeczności lokalnej i turystów (od 0 do 5 pkt; lepsza dostępność – więcej punktów),</w:t>
      </w:r>
    </w:p>
    <w:p w14:paraId="3AC5D9DC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promocja kultury oraz historii miasta (od 0 do 4 pkt; lepsza promocja – więcej punktów),</w:t>
      </w:r>
    </w:p>
    <w:p w14:paraId="53439F44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zbieżność z hierarchią potrzeb i zadań miasta w sferze ochrony zabytków i opieki nad zabytkami (od 0 do 4 pkt; wyższa zbieżność – więcej punktów),</w:t>
      </w:r>
    </w:p>
    <w:p w14:paraId="6441E571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stan zachowania obiektu (od 0 do 4 pkt; gorszy stan – więcej punktów),</w:t>
      </w:r>
    </w:p>
    <w:p w14:paraId="4F0C15EA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fakt kontynuowania prac lub robót przy obiekcie (od 0 do 4 pkt; większa liczba dotychczas wykonanych prac lub robót – więcej punktów),</w:t>
      </w:r>
    </w:p>
    <w:p w14:paraId="1DB18122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lastRenderedPageBreak/>
        <w:t>wysokość zaangażowanych środków własnych (0-15 % udziału środków własnych – 0 pkt, 16-35 % - 1 pkt, 36-55 % - 2 pkt, 56-70 % - 3 pkt, powyżej 70 % - 4 pkt),</w:t>
      </w:r>
    </w:p>
    <w:p w14:paraId="3DB3C7FF" w14:textId="77777777" w:rsidR="0002231B" w:rsidRDefault="00AA1987">
      <w:pPr>
        <w:pStyle w:val="Akapitzlist"/>
        <w:numPr>
          <w:ilvl w:val="0"/>
          <w:numId w:val="3"/>
        </w:numPr>
        <w:spacing w:after="8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możliwości finansowe miasta.</w:t>
      </w:r>
    </w:p>
    <w:p w14:paraId="350C68E4" w14:textId="77777777" w:rsidR="0002231B" w:rsidRDefault="0002231B">
      <w:pPr>
        <w:tabs>
          <w:tab w:val="decimal" w:pos="360"/>
          <w:tab w:val="decimal" w:pos="432"/>
        </w:tabs>
        <w:spacing w:after="80" w:line="240" w:lineRule="auto"/>
        <w:ind w:right="144"/>
        <w:jc w:val="both"/>
        <w:rPr>
          <w:rFonts w:ascii="Arial" w:hAnsi="Arial" w:cs="Arial"/>
        </w:rPr>
      </w:pPr>
    </w:p>
    <w:p w14:paraId="3820B1D8" w14:textId="77777777" w:rsidR="0002231B" w:rsidRDefault="00AA1987">
      <w:pPr>
        <w:spacing w:after="8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14:paraId="59537C17" w14:textId="77777777" w:rsidR="0002231B" w:rsidRDefault="00AA1987">
      <w:pPr>
        <w:pStyle w:val="Akapitzlist"/>
        <w:numPr>
          <w:ilvl w:val="0"/>
          <w:numId w:val="4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Przy ustalaniu wysokości proponowanej dotacji, Komisja uwzględnia wielkość środków zabezpieczonych na dotacje w budżecie miasta Tychy.</w:t>
      </w:r>
    </w:p>
    <w:p w14:paraId="72CC6946" w14:textId="77777777" w:rsidR="0002231B" w:rsidRDefault="00AA1987">
      <w:pPr>
        <w:pStyle w:val="Akapitzlist"/>
        <w:numPr>
          <w:ilvl w:val="0"/>
          <w:numId w:val="4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 posiedzenia Komisji sporządzany jest protokół wraz z wykazem podmiotów, którym Komisja rekomenduje udzielenie dotacji, ze wskazaniem wysokości proponowanej dotacji.</w:t>
      </w:r>
    </w:p>
    <w:p w14:paraId="26EFAA5A" w14:textId="77777777" w:rsidR="0002231B" w:rsidRDefault="00AA1987">
      <w:pPr>
        <w:pStyle w:val="Akapitzlist"/>
        <w:numPr>
          <w:ilvl w:val="0"/>
          <w:numId w:val="4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Przed sporządzeniem stosownego projektu uchwały Rady Miasta Tychy w sprawie przyznania dotacji, informuje się wnioskodawców o rekomendacji do objęcia dotacją wnioskowanego zadania oraz proponowanej kwocie dotacji.</w:t>
      </w:r>
    </w:p>
    <w:p w14:paraId="5367055A" w14:textId="77777777" w:rsidR="0002231B" w:rsidRDefault="00AA1987">
      <w:pPr>
        <w:pStyle w:val="Akapitzlist"/>
        <w:numPr>
          <w:ilvl w:val="0"/>
          <w:numId w:val="4"/>
        </w:numPr>
        <w:spacing w:after="80"/>
        <w:ind w:right="144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 przypadku, gdy proponowana kwota dotacji jest niższa od wnioskowanej, wnioskodawca jest zobligowany do złożenia pisemnego oświadczenia, w terminie 7 dni od otrzymania informacji, o której mowa w ust. 3, czy podejmie się realizacji wnioskowanego zadania na warunkach określonych w rekomendacji. Niezłożenie oświadczenia we wskazanym terminie powoduje skreślenie wniosku z listy rekomendowanych przez Komisję, a w projekcie uchwały Rady Miasta Tychy uwzględnia się kolejny rekomendowany wniosek – po spełnieniu warunków, o których mowa w ust. 3 oraz w poprzednim zdaniu.</w:t>
      </w:r>
    </w:p>
    <w:p w14:paraId="3245328D" w14:textId="77777777" w:rsidR="0002231B" w:rsidRDefault="0002231B">
      <w:pPr>
        <w:pStyle w:val="Akapitzlist"/>
        <w:spacing w:after="80"/>
        <w:ind w:right="144"/>
        <w:jc w:val="both"/>
        <w:rPr>
          <w:rFonts w:ascii="Arial" w:hAnsi="Arial" w:cs="Arial"/>
          <w:lang w:val="pl-PL"/>
        </w:rPr>
      </w:pPr>
    </w:p>
    <w:p w14:paraId="23B1116F" w14:textId="77777777" w:rsidR="0002231B" w:rsidRDefault="0002231B">
      <w:pPr>
        <w:pStyle w:val="Akapitzlist"/>
        <w:ind w:right="144"/>
        <w:jc w:val="both"/>
        <w:rPr>
          <w:rFonts w:ascii="Arial" w:hAnsi="Arial" w:cs="Arial"/>
          <w:lang w:val="pl-PL"/>
        </w:rPr>
      </w:pPr>
    </w:p>
    <w:p w14:paraId="5AF68A5E" w14:textId="77777777" w:rsidR="0002231B" w:rsidRDefault="0002231B">
      <w:pPr>
        <w:rPr>
          <w:rFonts w:ascii="Arial" w:hAnsi="Arial" w:cs="Arial"/>
        </w:rPr>
      </w:pPr>
    </w:p>
    <w:p w14:paraId="3F271715" w14:textId="0E73FE3F" w:rsidR="0002231B" w:rsidRDefault="0002231B"/>
    <w:sectPr w:rsidR="0002231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A76B3"/>
    <w:multiLevelType w:val="multilevel"/>
    <w:tmpl w:val="0628A07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color w:val="000000" w:themeColor="text1"/>
        <w:sz w:val="20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D016BB3"/>
    <w:multiLevelType w:val="multilevel"/>
    <w:tmpl w:val="068212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3F47305"/>
    <w:multiLevelType w:val="multilevel"/>
    <w:tmpl w:val="B2C81D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98555DB"/>
    <w:multiLevelType w:val="multilevel"/>
    <w:tmpl w:val="118810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6503286"/>
    <w:multiLevelType w:val="multilevel"/>
    <w:tmpl w:val="E0084C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E777002"/>
    <w:multiLevelType w:val="multilevel"/>
    <w:tmpl w:val="C23CEE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079183">
    <w:abstractNumId w:val="5"/>
  </w:num>
  <w:num w:numId="2" w16cid:durableId="2136291977">
    <w:abstractNumId w:val="3"/>
  </w:num>
  <w:num w:numId="3" w16cid:durableId="82147330">
    <w:abstractNumId w:val="1"/>
  </w:num>
  <w:num w:numId="4" w16cid:durableId="1013459173">
    <w:abstractNumId w:val="4"/>
  </w:num>
  <w:num w:numId="5" w16cid:durableId="870193756">
    <w:abstractNumId w:val="0"/>
  </w:num>
  <w:num w:numId="6" w16cid:durableId="382826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31B"/>
    <w:rsid w:val="0002231B"/>
    <w:rsid w:val="001E0566"/>
    <w:rsid w:val="0025249B"/>
    <w:rsid w:val="00AA1987"/>
    <w:rsid w:val="00C803EA"/>
    <w:rsid w:val="00F5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1152"/>
  <w15:docId w15:val="{D54D4DE4-2B8D-4491-A281-36FFDE8A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62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2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75F8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75F8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75F81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5F8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C628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53BCE"/>
    <w:pPr>
      <w:spacing w:after="0" w:line="240" w:lineRule="auto"/>
      <w:ind w:left="720"/>
      <w:contextualSpacing/>
    </w:pPr>
    <w:rPr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F8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75F8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5F8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1713A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AB064B"/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1713A5"/>
    <w:rPr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F0F18-DB95-46C7-A903-BB99C515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5142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Syska</dc:creator>
  <dc:description/>
  <cp:lastModifiedBy>Katarzyna Zawiślak</cp:lastModifiedBy>
  <cp:revision>4</cp:revision>
  <cp:lastPrinted>2026-02-23T12:17:00Z</cp:lastPrinted>
  <dcterms:created xsi:type="dcterms:W3CDTF">2026-02-25T13:23:00Z</dcterms:created>
  <dcterms:modified xsi:type="dcterms:W3CDTF">2026-02-25T13:24:00Z</dcterms:modified>
  <dc:language>pl-PL</dc:language>
</cp:coreProperties>
</file>