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8F3" w:rsidRDefault="002845FE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ZARZĄDZENIE NR 0050/</w:t>
      </w:r>
      <w:r w:rsidR="00245E2D">
        <w:rPr>
          <w:rFonts w:ascii="Arial" w:hAnsi="Arial" w:cs="Arial"/>
          <w:b/>
          <w:bCs/>
          <w:color w:val="000000"/>
        </w:rPr>
        <w:t>20</w:t>
      </w:r>
      <w:r>
        <w:rPr>
          <w:rFonts w:ascii="Arial" w:hAnsi="Arial" w:cs="Arial"/>
          <w:b/>
          <w:bCs/>
          <w:color w:val="000000"/>
        </w:rPr>
        <w:t>/26</w:t>
      </w:r>
    </w:p>
    <w:p w:rsidR="003B78F3" w:rsidRDefault="002845FE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PREZYDENTA MIASTA TYCHY</w:t>
      </w:r>
    </w:p>
    <w:p w:rsidR="003B78F3" w:rsidRDefault="002845FE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 dnia </w:t>
      </w:r>
      <w:r w:rsidR="00245E2D">
        <w:rPr>
          <w:rFonts w:ascii="Arial" w:hAnsi="Arial" w:cs="Arial"/>
          <w:b/>
          <w:bCs/>
          <w:color w:val="000000"/>
        </w:rPr>
        <w:t>21</w:t>
      </w:r>
      <w:r>
        <w:rPr>
          <w:rFonts w:ascii="Arial" w:hAnsi="Arial" w:cs="Arial"/>
          <w:b/>
          <w:bCs/>
          <w:color w:val="000000"/>
        </w:rPr>
        <w:t xml:space="preserve"> stycznia 2026 r.</w:t>
      </w:r>
    </w:p>
    <w:p w:rsidR="003B78F3" w:rsidRDefault="003B78F3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FF0000"/>
        </w:rPr>
      </w:pPr>
    </w:p>
    <w:p w:rsidR="003B78F3" w:rsidRDefault="002845FE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 sprawie powołania Komisji ds. Estetyki Przestrzeni Miejskiej</w:t>
      </w:r>
    </w:p>
    <w:p w:rsidR="003B78F3" w:rsidRDefault="003B78F3">
      <w:pPr>
        <w:pStyle w:val="Standard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</w:p>
    <w:p w:rsidR="003B78F3" w:rsidRDefault="002845FE">
      <w:pPr>
        <w:pStyle w:val="Nagwek3"/>
        <w:spacing w:before="0" w:after="0" w:line="276" w:lineRule="auto"/>
        <w:jc w:val="both"/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Na podstawie art. 7 ust. 1 pkt 1, art.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30 ust. 1 ustawy z dnia 8 marca 1990 r.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o samorządzie gminnym (Dz.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U.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2025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r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>, poz.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1153 z późn. zm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), § 10 pkt 4 Regulaminu Organizacyjnego Urzędu Miasta Tychy stanowiącego załącznik do Zarządzenia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120/21/25 Prezydenta Miasta Tychy z dnia 8 maja 2025 r. z późn. zm.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oraz w związku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z art. 2 pkt 1 i art. 3 ust. 1 ustawy z</w:t>
      </w:r>
      <w:r w:rsidR="00245E2D">
        <w:rPr>
          <w:rFonts w:ascii="Arial" w:hAnsi="Arial" w:cs="Arial"/>
          <w:b w:val="0"/>
          <w:bCs w:val="0"/>
          <w:color w:val="00000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dnia 27 marca 2003 r. o planowaniu i zagospodarowaniu przestrzennym (</w:t>
      </w:r>
      <w:r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>Dz.U.</w:t>
      </w:r>
      <w:r w:rsidR="00245E2D"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 xml:space="preserve"> z </w:t>
      </w:r>
      <w:r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>2024</w:t>
      </w:r>
      <w:r w:rsidR="00245E2D"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 xml:space="preserve"> r</w:t>
      </w:r>
      <w:r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="00245E2D"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 xml:space="preserve">, poz. </w:t>
      </w:r>
      <w:r>
        <w:rPr>
          <w:rStyle w:val="ng-binding"/>
          <w:rFonts w:ascii="Arial" w:hAnsi="Arial" w:cs="Arial"/>
          <w:b w:val="0"/>
          <w:bCs w:val="0"/>
          <w:color w:val="000000"/>
          <w:sz w:val="22"/>
          <w:szCs w:val="22"/>
        </w:rPr>
        <w:t>1130.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z późn. zm.)</w:t>
      </w:r>
    </w:p>
    <w:p w:rsidR="003B78F3" w:rsidRDefault="003B78F3">
      <w:pPr>
        <w:pStyle w:val="Standard"/>
        <w:spacing w:after="0" w:line="240" w:lineRule="auto"/>
        <w:rPr>
          <w:rFonts w:ascii="Arial" w:hAnsi="Arial" w:cs="Arial"/>
          <w:b/>
          <w:bCs/>
          <w:color w:val="FF0000"/>
          <w:sz w:val="16"/>
          <w:szCs w:val="16"/>
        </w:rPr>
      </w:pPr>
    </w:p>
    <w:p w:rsidR="003B78F3" w:rsidRDefault="002845FE">
      <w:pPr>
        <w:pStyle w:val="Standard"/>
        <w:spacing w:after="12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zarządzam, co następuje:</w:t>
      </w:r>
    </w:p>
    <w:p w:rsidR="003B78F3" w:rsidRDefault="002845FE">
      <w:pPr>
        <w:pStyle w:val="Standard"/>
        <w:spacing w:after="120"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1</w:t>
      </w:r>
    </w:p>
    <w:p w:rsidR="003B78F3" w:rsidRDefault="002845FE">
      <w:pPr>
        <w:pStyle w:val="Akapitzlist"/>
        <w:numPr>
          <w:ilvl w:val="0"/>
          <w:numId w:val="33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Powołuję Miejską Komisję ds. Estetyki Przestrzeni Miejskiej jako organ </w:t>
      </w:r>
      <w:r>
        <w:rPr>
          <w:rFonts w:ascii="Arial" w:hAnsi="Arial" w:cs="Arial"/>
          <w:color w:val="000000"/>
        </w:rPr>
        <w:t>doradczy Prezydenta Miasta w sprawach mających wpływ na zagospodarowanie przestrzeni publicznych miasta.</w:t>
      </w:r>
    </w:p>
    <w:p w:rsidR="003B78F3" w:rsidRDefault="002845FE">
      <w:pPr>
        <w:pStyle w:val="Akapitzlist"/>
        <w:numPr>
          <w:ilvl w:val="0"/>
          <w:numId w:val="4"/>
        </w:numPr>
        <w:spacing w:after="0"/>
        <w:ind w:left="284" w:hanging="284"/>
        <w:jc w:val="both"/>
      </w:pPr>
      <w:r>
        <w:rPr>
          <w:rFonts w:ascii="Arial" w:hAnsi="Arial" w:cs="Arial"/>
        </w:rPr>
        <w:t xml:space="preserve">Do zadań Komisji należy opiniowanie rozwiązań projektowych dla elementów kształtujących estetykę przestrzeni miasta t.j.: </w:t>
      </w:r>
    </w:p>
    <w:p w:rsidR="003B78F3" w:rsidRDefault="002845FE">
      <w:pPr>
        <w:pStyle w:val="Akapitzlist"/>
        <w:numPr>
          <w:ilvl w:val="0"/>
          <w:numId w:val="3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lokalizacji oraz form </w:t>
      </w:r>
      <w:r>
        <w:rPr>
          <w:rFonts w:ascii="Arial" w:hAnsi="Arial" w:cs="Arial"/>
          <w:color w:val="000000"/>
        </w:rPr>
        <w:t>nośników reklamy oraz informacji wizualnej;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elementów zagospodarowania stref wejściowych do lokali użytkowych;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ind w:left="641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obiektów małej architektury i ich aranżacji w przestrzeni oraz form mebli miejskich: ławek, koszy na śmieci, pojemników na odpady, słupów ogłosze</w:t>
      </w:r>
      <w:r>
        <w:rPr>
          <w:rFonts w:ascii="Arial" w:hAnsi="Arial" w:cs="Arial"/>
          <w:color w:val="000000"/>
        </w:rPr>
        <w:t>niowych, latarń, donic, balustrad, automatów sprzedażowych itp.,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kolorystyki i form elewacji budynków na terenie miasta,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projektów przedsięwzięć planowanych do realizacji i mających wpływ na kształtowanie przestrzeni publicznych,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elementów zieleni w przest</w:t>
      </w:r>
      <w:r>
        <w:rPr>
          <w:rFonts w:ascii="Arial" w:hAnsi="Arial" w:cs="Arial"/>
          <w:color w:val="000000"/>
        </w:rPr>
        <w:t>rzeniach publicznych,</w:t>
      </w:r>
    </w:p>
    <w:p w:rsidR="003B78F3" w:rsidRDefault="002845FE">
      <w:pPr>
        <w:pStyle w:val="Akapitzlist"/>
        <w:numPr>
          <w:ilvl w:val="0"/>
          <w:numId w:val="14"/>
        </w:num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uwzględniających zasady ładu przestrzennego, kontekst otoczenia oraz spójność estetyczną</w:t>
      </w:r>
    </w:p>
    <w:p w:rsidR="003B78F3" w:rsidRDefault="002845FE">
      <w:pPr>
        <w:pStyle w:val="Akapitzlist"/>
        <w:numPr>
          <w:ilvl w:val="0"/>
          <w:numId w:val="35"/>
        </w:numPr>
        <w:spacing w:after="0"/>
        <w:ind w:left="284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Opinię Komisji należy uzyskać dla zadań określonych w ust. 2 przed:</w:t>
      </w:r>
    </w:p>
    <w:p w:rsidR="003B78F3" w:rsidRDefault="002845FE">
      <w:pPr>
        <w:pStyle w:val="Akapitzlist"/>
        <w:spacing w:after="0"/>
        <w:ind w:left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wystąpieniem o pozwolenie na budowę lub dokonaniem zgłoszenia;</w:t>
      </w:r>
    </w:p>
    <w:p w:rsidR="003B78F3" w:rsidRDefault="002845FE">
      <w:pPr>
        <w:pStyle w:val="Akapitzlist"/>
        <w:spacing w:after="0"/>
        <w:ind w:left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przygotowa</w:t>
      </w:r>
      <w:r>
        <w:rPr>
          <w:rFonts w:ascii="Arial" w:eastAsia="Times New Roman" w:hAnsi="Arial" w:cs="Arial"/>
          <w:color w:val="000000"/>
        </w:rPr>
        <w:t>niem specyfikacji lub innych dokumentów uruchamiających proces zamówień publicznych;</w:t>
      </w:r>
    </w:p>
    <w:p w:rsidR="003B78F3" w:rsidRDefault="002845FE">
      <w:pPr>
        <w:pStyle w:val="Akapitzlist"/>
        <w:spacing w:after="0"/>
        <w:ind w:left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- zawarciem umów dzierżawy, najmu lub użyczenia gruntów lub budynków.</w:t>
      </w:r>
    </w:p>
    <w:p w:rsidR="003B78F3" w:rsidRDefault="003B78F3">
      <w:pPr>
        <w:pStyle w:val="Akapitzlist"/>
        <w:spacing w:after="120" w:line="240" w:lineRule="auto"/>
        <w:ind w:left="0"/>
        <w:jc w:val="center"/>
        <w:rPr>
          <w:rFonts w:ascii="Arial" w:hAnsi="Arial" w:cs="Arial"/>
          <w:b/>
          <w:color w:val="000000"/>
        </w:rPr>
      </w:pPr>
    </w:p>
    <w:p w:rsidR="003B78F3" w:rsidRDefault="002845FE">
      <w:pPr>
        <w:pStyle w:val="Akapitzlist"/>
        <w:spacing w:after="120" w:line="240" w:lineRule="auto"/>
        <w:ind w:left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2</w:t>
      </w:r>
    </w:p>
    <w:p w:rsidR="003B78F3" w:rsidRDefault="002845FE">
      <w:pPr>
        <w:pStyle w:val="Akapitzlist"/>
        <w:numPr>
          <w:ilvl w:val="0"/>
          <w:numId w:val="36"/>
        </w:num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Ustalam skład Komisji:</w:t>
      </w:r>
    </w:p>
    <w:p w:rsidR="003B78F3" w:rsidRDefault="002845FE">
      <w:pPr>
        <w:pStyle w:val="Akapitzlist"/>
        <w:numPr>
          <w:ilvl w:val="0"/>
          <w:numId w:val="37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Przewodnicząca – Magdalena </w:t>
      </w:r>
      <w:proofErr w:type="spellStart"/>
      <w:r>
        <w:rPr>
          <w:rFonts w:ascii="Arial" w:hAnsi="Arial" w:cs="Arial"/>
        </w:rPr>
        <w:t>Zdebel</w:t>
      </w:r>
      <w:proofErr w:type="spellEnd"/>
      <w:r>
        <w:rPr>
          <w:rFonts w:ascii="Arial" w:hAnsi="Arial" w:cs="Arial"/>
        </w:rPr>
        <w:t>,</w:t>
      </w:r>
    </w:p>
    <w:p w:rsidR="003B78F3" w:rsidRDefault="002845FE">
      <w:pPr>
        <w:pStyle w:val="Akapitzlist"/>
        <w:numPr>
          <w:ilvl w:val="0"/>
          <w:numId w:val="31"/>
        </w:numPr>
        <w:rPr>
          <w:rFonts w:ascii="Arial" w:hAnsi="Arial" w:cs="Arial"/>
        </w:rPr>
      </w:pPr>
      <w:r>
        <w:rPr>
          <w:rFonts w:ascii="Arial" w:hAnsi="Arial" w:cs="Arial"/>
        </w:rPr>
        <w:t>Zastępca – Aleksandra Koronowska</w:t>
      </w:r>
    </w:p>
    <w:p w:rsidR="003B78F3" w:rsidRDefault="002845FE">
      <w:pPr>
        <w:pStyle w:val="Akapitzlist"/>
        <w:numPr>
          <w:ilvl w:val="0"/>
          <w:numId w:val="3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Członkowie: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Anna Syska,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Katarzyna Antończak,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Martyna Lisek,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Róża Jaros,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Beata Czechowicz</w:t>
      </w:r>
    </w:p>
    <w:p w:rsidR="003B78F3" w:rsidRDefault="002845FE">
      <w:pPr>
        <w:ind w:left="1985"/>
        <w:rPr>
          <w:rFonts w:ascii="Arial" w:hAnsi="Arial" w:cs="Arial"/>
        </w:rPr>
      </w:pPr>
      <w:r>
        <w:rPr>
          <w:rFonts w:ascii="Arial" w:hAnsi="Arial" w:cs="Arial"/>
        </w:rPr>
        <w:t>- Jacek Jakubek</w:t>
      </w:r>
    </w:p>
    <w:p w:rsidR="003B78F3" w:rsidRDefault="003B78F3">
      <w:pPr>
        <w:pStyle w:val="Standard"/>
        <w:spacing w:after="0"/>
        <w:rPr>
          <w:rFonts w:ascii="Arial" w:hAnsi="Arial" w:cs="Arial"/>
          <w:color w:val="000000"/>
        </w:rPr>
      </w:pPr>
    </w:p>
    <w:p w:rsidR="00245E2D" w:rsidRDefault="00245E2D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§ 3</w:t>
      </w:r>
    </w:p>
    <w:p w:rsidR="003B78F3" w:rsidRDefault="002845FE">
      <w:pPr>
        <w:pStyle w:val="Akapitzlist"/>
        <w:numPr>
          <w:ilvl w:val="0"/>
          <w:numId w:val="38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Pracami Komisji kieruje Przewodnicząca, a w razie jej nieobecności Zastępca, która może powierzać poszczególnym członkom wykonanie okre</w:t>
      </w:r>
      <w:r>
        <w:rPr>
          <w:rFonts w:ascii="Arial" w:hAnsi="Arial" w:cs="Arial"/>
          <w:color w:val="000000"/>
        </w:rPr>
        <w:t>ślonych czynności do zadań wymienionych w ust. 2.</w:t>
      </w:r>
    </w:p>
    <w:p w:rsidR="003B78F3" w:rsidRDefault="002845FE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Obsługę administracyjną posiedzeń komisji (prowadzenie i archiwizowanie dokumentacji) prowadzi Przewodnicząca.</w:t>
      </w:r>
    </w:p>
    <w:p w:rsidR="003B78F3" w:rsidRDefault="002845FE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Osobą upoważnioną do reprezentowania stanowiska Komisji poza Przewodniczącą jest </w:t>
      </w:r>
    </w:p>
    <w:p w:rsidR="003B78F3" w:rsidRDefault="002845FE">
      <w:pPr>
        <w:pStyle w:val="Akapitzlist"/>
        <w:spacing w:after="0"/>
        <w:ind w:left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Zastępca.</w:t>
      </w:r>
    </w:p>
    <w:p w:rsidR="003B78F3" w:rsidRDefault="002845FE">
      <w:pPr>
        <w:pStyle w:val="Akapitzlist"/>
        <w:numPr>
          <w:ilvl w:val="0"/>
          <w:numId w:val="28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Opinie w zakresie ustalonym w §1, ust. 2 mają formę pisemną, sporządzane są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w 2 egzemplarzach i przekazywane niezwłocznie do wnioskodawcy wraz z adnotacją pisemną na projekcie lub rysunku dotyczącym przedmiotu opinii.</w:t>
      </w:r>
    </w:p>
    <w:p w:rsidR="003B78F3" w:rsidRDefault="003B78F3">
      <w:pPr>
        <w:pStyle w:val="Standard"/>
        <w:spacing w:after="0"/>
        <w:jc w:val="center"/>
        <w:rPr>
          <w:rFonts w:ascii="Arial" w:hAnsi="Arial" w:cs="Arial"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4</w:t>
      </w:r>
    </w:p>
    <w:p w:rsidR="003B78F3" w:rsidRDefault="002845FE">
      <w:pPr>
        <w:pStyle w:val="Akapitzlist"/>
        <w:numPr>
          <w:ilvl w:val="0"/>
          <w:numId w:val="39"/>
        </w:numPr>
        <w:spacing w:after="0"/>
        <w:ind w:left="284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Posiedzenia Komisji zwołuje i pr</w:t>
      </w:r>
      <w:r>
        <w:rPr>
          <w:rFonts w:ascii="Arial" w:eastAsia="Times New Roman" w:hAnsi="Arial" w:cs="Arial"/>
          <w:color w:val="000000"/>
        </w:rPr>
        <w:t>owadzi Przewodnicząca w miarę potrzeb zgłaszanych przez komórki organizacyjne i jednostki Urzędu Miasta Tychy oraz osoby fizyczne lub prawne.</w:t>
      </w:r>
    </w:p>
    <w:p w:rsidR="003B78F3" w:rsidRDefault="002845FE">
      <w:pPr>
        <w:pStyle w:val="Akapitzlist"/>
        <w:numPr>
          <w:ilvl w:val="0"/>
          <w:numId w:val="29"/>
        </w:numPr>
        <w:spacing w:after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posiedzenia Komisji mogą być zapraszane osoby o wykształceniu i przygotowaniu fachowym związanym bezpośrednio z</w:t>
      </w:r>
      <w:r>
        <w:rPr>
          <w:rFonts w:ascii="Arial" w:hAnsi="Arial" w:cs="Arial"/>
          <w:color w:val="000000"/>
        </w:rPr>
        <w:t xml:space="preserve"> tematem posiedzenia, inni pracownicy Urzędu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oraz przedstawiciele innych organów i instytucji, a także środków masowego przekazu.</w:t>
      </w:r>
    </w:p>
    <w:p w:rsidR="003B78F3" w:rsidRDefault="002845FE">
      <w:pPr>
        <w:pStyle w:val="Akapitzlist"/>
        <w:numPr>
          <w:ilvl w:val="0"/>
          <w:numId w:val="29"/>
        </w:numPr>
        <w:spacing w:after="0"/>
        <w:ind w:left="284" w:hanging="284"/>
        <w:jc w:val="both"/>
      </w:pPr>
      <w:r>
        <w:rPr>
          <w:rFonts w:ascii="Arial" w:eastAsia="Times New Roman" w:hAnsi="Arial" w:cs="Arial"/>
          <w:color w:val="000000"/>
        </w:rPr>
        <w:t xml:space="preserve">Przewodnicząca ma prawo, za zgodą Prezydenta Miasta Tychy, przed sformułowaniem opinii, o której mowa </w:t>
      </w:r>
      <w:r>
        <w:rPr>
          <w:rFonts w:ascii="Arial" w:hAnsi="Arial" w:cs="Arial"/>
          <w:color w:val="000000"/>
        </w:rPr>
        <w:t>§ 3 pkt 4</w:t>
      </w:r>
      <w:r>
        <w:rPr>
          <w:rFonts w:ascii="Arial" w:eastAsia="Times New Roman" w:hAnsi="Arial" w:cs="Arial"/>
          <w:color w:val="000000"/>
        </w:rPr>
        <w:t>, do wnioskowa</w:t>
      </w:r>
      <w:r>
        <w:rPr>
          <w:rFonts w:ascii="Arial" w:eastAsia="Times New Roman" w:hAnsi="Arial" w:cs="Arial"/>
          <w:color w:val="000000"/>
        </w:rPr>
        <w:t>nia o sporządzenie koreferatu do opracowania będącego przedmiotem opiniowania. Wydanie opinii w takiej sytuacji następuje na odrębnym posiedzeniu Komisji po przedyskutowaniu koreferatu.</w:t>
      </w:r>
    </w:p>
    <w:p w:rsidR="003B78F3" w:rsidRDefault="002845FE">
      <w:pPr>
        <w:pStyle w:val="Akapitzlist"/>
        <w:numPr>
          <w:ilvl w:val="0"/>
          <w:numId w:val="29"/>
        </w:numPr>
        <w:spacing w:after="0"/>
        <w:ind w:left="284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Doraźnie zadania Komisji z zakresu opiniowania dotyczące pojedynczych </w:t>
      </w:r>
      <w:r>
        <w:rPr>
          <w:rFonts w:ascii="Arial" w:eastAsia="Times New Roman" w:hAnsi="Arial" w:cs="Arial"/>
          <w:color w:val="000000"/>
        </w:rPr>
        <w:t>obiektów realizowane będą w minimalnym 3 osobowym składzie, na podstawie pisemnego wniosku złożonego do Przewodniczącej Komisji.</w:t>
      </w:r>
    </w:p>
    <w:p w:rsidR="003B78F3" w:rsidRDefault="002845FE">
      <w:pPr>
        <w:pStyle w:val="Akapitzlist"/>
        <w:numPr>
          <w:ilvl w:val="0"/>
          <w:numId w:val="29"/>
        </w:numPr>
        <w:spacing w:after="0"/>
        <w:ind w:left="284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Do wniosku, w którym należy określić lokalizację przedsięwzięcia dołącza się w co najmniej 1 egzemplarzu propozycję plastyczną </w:t>
      </w:r>
      <w:r>
        <w:rPr>
          <w:rFonts w:ascii="Arial" w:eastAsia="Times New Roman" w:hAnsi="Arial" w:cs="Arial"/>
          <w:color w:val="000000"/>
        </w:rPr>
        <w:t>rozwiązań, pozwalającą na jej ocenę pod względem estetycznym i kompozycyjnym (w zależności od zakresu przedsięwzięcia do wniosku należy dołączyć np. aktualne fotografie, projekty, koncepcje uwzględniające kolorystykę, kompozycję, usytuowanie, gabaryty, pro</w:t>
      </w:r>
      <w:r>
        <w:rPr>
          <w:rFonts w:ascii="Arial" w:eastAsia="Times New Roman" w:hAnsi="Arial" w:cs="Arial"/>
          <w:color w:val="000000"/>
        </w:rPr>
        <w:t>jekt przedstawiający sposób aranżacji).</w:t>
      </w:r>
    </w:p>
    <w:p w:rsidR="003B78F3" w:rsidRDefault="003B78F3">
      <w:pPr>
        <w:pStyle w:val="Standard"/>
        <w:spacing w:after="0"/>
        <w:jc w:val="center"/>
        <w:rPr>
          <w:rFonts w:ascii="Arial" w:hAnsi="Arial" w:cs="Arial"/>
          <w:b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5</w:t>
      </w:r>
    </w:p>
    <w:p w:rsidR="003B78F3" w:rsidRDefault="002845FE">
      <w:pPr>
        <w:pStyle w:val="Standard"/>
        <w:spacing w:after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Zobowiązuję kierowników komórek organizacyjnych urzędu, jednostek organizacyjnych oraz instytucji i spółek, podległych miastu Tychy do:</w:t>
      </w:r>
    </w:p>
    <w:p w:rsidR="003B78F3" w:rsidRDefault="002845FE">
      <w:pPr>
        <w:pStyle w:val="Akapitzlist"/>
        <w:numPr>
          <w:ilvl w:val="0"/>
          <w:numId w:val="40"/>
        </w:numPr>
        <w:spacing w:after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Uzyskania opinii w zakresie estetyki elementów o których mowa w §1.2 niniej</w:t>
      </w:r>
      <w:r>
        <w:rPr>
          <w:rFonts w:ascii="Arial" w:eastAsia="Times New Roman" w:hAnsi="Arial" w:cs="Arial"/>
          <w:color w:val="000000"/>
        </w:rPr>
        <w:t>szego zarządzenia realizowanych na nieruchomościach:</w:t>
      </w:r>
    </w:p>
    <w:p w:rsidR="003B78F3" w:rsidRDefault="002845FE">
      <w:pPr>
        <w:pStyle w:val="Akapitzlist"/>
        <w:numPr>
          <w:ilvl w:val="0"/>
          <w:numId w:val="41"/>
        </w:numPr>
        <w:spacing w:after="0"/>
        <w:ind w:left="851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wchodzących w skład gminnego zasobu nieruchomości,</w:t>
      </w:r>
    </w:p>
    <w:p w:rsidR="003B78F3" w:rsidRDefault="002845FE">
      <w:pPr>
        <w:pStyle w:val="Akapitzlist"/>
        <w:numPr>
          <w:ilvl w:val="0"/>
          <w:numId w:val="30"/>
        </w:numPr>
        <w:spacing w:after="0"/>
        <w:ind w:left="851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nieruchomościach Skarbu Państwa położonych na terenie miasta Tychy,</w:t>
      </w:r>
    </w:p>
    <w:p w:rsidR="003B78F3" w:rsidRDefault="002845FE">
      <w:pPr>
        <w:pStyle w:val="Akapitzlist"/>
        <w:numPr>
          <w:ilvl w:val="0"/>
          <w:numId w:val="30"/>
        </w:numPr>
        <w:spacing w:after="0"/>
        <w:ind w:left="851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nieruchomościach jednostek organizacyjnych miasta Tychy i spółek miejskich, których </w:t>
      </w:r>
      <w:r>
        <w:rPr>
          <w:rFonts w:ascii="Arial" w:eastAsia="Times New Roman" w:hAnsi="Arial" w:cs="Arial"/>
          <w:color w:val="000000"/>
        </w:rPr>
        <w:t>większościowym bądź wyłącznym właścicielem jest Gmina-Miasto Tychy,</w:t>
      </w:r>
    </w:p>
    <w:p w:rsidR="003B78F3" w:rsidRDefault="002845FE">
      <w:pPr>
        <w:pStyle w:val="Akapitzlist"/>
        <w:numPr>
          <w:ilvl w:val="0"/>
          <w:numId w:val="30"/>
        </w:numPr>
        <w:spacing w:after="0"/>
        <w:ind w:left="851" w:hanging="284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wszystkich innych nieruchomościach, zarządzanych przez Prezydenta Miasta Tychy lub podległe mu instytucje i organy.</w:t>
      </w:r>
    </w:p>
    <w:p w:rsidR="003B78F3" w:rsidRDefault="002845FE">
      <w:pPr>
        <w:pStyle w:val="Akapitzlist"/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Wprowadzenia odpowiednich zapisów w umowach zawieranych z wykonawcami, </w:t>
      </w:r>
      <w:r>
        <w:rPr>
          <w:rFonts w:ascii="Arial" w:eastAsia="Times New Roman" w:hAnsi="Arial" w:cs="Arial"/>
          <w:color w:val="000000"/>
        </w:rPr>
        <w:t>najemcami, dzierżawcami.</w:t>
      </w:r>
    </w:p>
    <w:p w:rsidR="003B78F3" w:rsidRDefault="003B78F3">
      <w:pPr>
        <w:jc w:val="both"/>
        <w:rPr>
          <w:rFonts w:ascii="Arial" w:eastAsia="Times New Roman" w:hAnsi="Arial" w:cs="Arial"/>
          <w:color w:val="000000"/>
        </w:rPr>
      </w:pPr>
    </w:p>
    <w:p w:rsidR="00245E2D" w:rsidRDefault="00245E2D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§</w:t>
      </w:r>
      <w:r>
        <w:rPr>
          <w:rFonts w:ascii="Arial" w:hAnsi="Arial" w:cs="Arial"/>
          <w:b/>
          <w:color w:val="000000"/>
        </w:rPr>
        <w:t xml:space="preserve"> 6</w:t>
      </w:r>
    </w:p>
    <w:p w:rsidR="003B78F3" w:rsidRDefault="002845FE">
      <w:pPr>
        <w:pStyle w:val="Standard"/>
        <w:spacing w:after="120"/>
        <w:jc w:val="both"/>
      </w:pPr>
      <w:r>
        <w:rPr>
          <w:rFonts w:ascii="Arial" w:hAnsi="Arial" w:cs="Arial"/>
          <w:color w:val="000000"/>
        </w:rPr>
        <w:t>Za wykonanie niniejszego Zarządzenia odpowiedzialny jest Naczelnik Wydziału Planowania Przestrzennego i Urbanistyki.</w:t>
      </w: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7</w:t>
      </w:r>
    </w:p>
    <w:p w:rsidR="003B78F3" w:rsidRDefault="002845FE">
      <w:pPr>
        <w:pStyle w:val="Standard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Nadzór nad realizacją zarządzenia powierzam Zastępcy Prezydenta ds. Kształtowania Przestrzeni Miejskiej.</w:t>
      </w:r>
    </w:p>
    <w:p w:rsidR="003B78F3" w:rsidRDefault="003B78F3">
      <w:pPr>
        <w:pStyle w:val="Standard"/>
        <w:spacing w:after="0"/>
        <w:jc w:val="both"/>
        <w:rPr>
          <w:rFonts w:ascii="Arial" w:hAnsi="Arial" w:cs="Arial"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8</w:t>
      </w:r>
    </w:p>
    <w:p w:rsidR="003B78F3" w:rsidRDefault="002845FE">
      <w:pPr>
        <w:pStyle w:val="Standard"/>
        <w:spacing w:after="120"/>
        <w:jc w:val="both"/>
      </w:pPr>
      <w:r>
        <w:rPr>
          <w:rFonts w:ascii="Arial" w:hAnsi="Arial" w:cs="Arial"/>
          <w:color w:val="000000"/>
        </w:rPr>
        <w:t>Pracownicy tutejszego Urzędu, zadania członków Komisji wykonują w ramach swoich obowiązków służbowych</w:t>
      </w:r>
      <w:r>
        <w:rPr>
          <w:rFonts w:ascii="Arial" w:hAnsi="Arial" w:cs="Arial"/>
          <w:b/>
          <w:color w:val="000000"/>
        </w:rPr>
        <w:t>.</w:t>
      </w: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9</w:t>
      </w:r>
    </w:p>
    <w:p w:rsidR="003B78F3" w:rsidRDefault="002845FE">
      <w:pPr>
        <w:pStyle w:val="Standard"/>
        <w:spacing w:after="0"/>
        <w:jc w:val="both"/>
      </w:pPr>
      <w:r>
        <w:rPr>
          <w:rFonts w:ascii="Arial" w:hAnsi="Arial" w:cs="Arial"/>
          <w:color w:val="000000"/>
        </w:rPr>
        <w:t xml:space="preserve">Traci moc Zarządzenie Nr 0050/166/23 Prezydenta Miasta Tychy z dnia 24 maja 2023 r.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w sprawie powołania Komisji ds. Estetyki Przestrzeni </w:t>
      </w:r>
      <w:r>
        <w:rPr>
          <w:rFonts w:ascii="Arial" w:hAnsi="Arial" w:cs="Arial"/>
          <w:color w:val="000000"/>
        </w:rPr>
        <w:t>Miejskiej.</w:t>
      </w:r>
    </w:p>
    <w:p w:rsidR="003B78F3" w:rsidRDefault="003B78F3">
      <w:pPr>
        <w:pStyle w:val="Standard"/>
        <w:spacing w:after="0"/>
        <w:rPr>
          <w:rFonts w:ascii="Arial" w:hAnsi="Arial" w:cs="Arial"/>
          <w:color w:val="000000"/>
        </w:rPr>
      </w:pPr>
    </w:p>
    <w:p w:rsidR="003B78F3" w:rsidRDefault="002845FE">
      <w:pPr>
        <w:pStyle w:val="Standard"/>
        <w:spacing w:after="1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§ 10</w:t>
      </w:r>
    </w:p>
    <w:p w:rsidR="003B78F3" w:rsidRDefault="002845FE">
      <w:pPr>
        <w:pStyle w:val="Standard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Zarządzenie wchodzi w życie z dniem ogłoszenia i podlega publikacji w Biuletynie Informacji Publicznej.</w:t>
      </w:r>
    </w:p>
    <w:p w:rsidR="003B78F3" w:rsidRDefault="003B78F3">
      <w:pPr>
        <w:pStyle w:val="Standard"/>
        <w:spacing w:after="0"/>
        <w:jc w:val="both"/>
        <w:rPr>
          <w:rFonts w:ascii="Arial" w:hAnsi="Arial" w:cs="Arial"/>
          <w:color w:val="000000"/>
        </w:rPr>
      </w:pPr>
    </w:p>
    <w:p w:rsidR="00A47F5F" w:rsidRPr="00A47F5F" w:rsidRDefault="00A47F5F" w:rsidP="00A47F5F">
      <w:pPr>
        <w:pStyle w:val="Standard"/>
        <w:jc w:val="right"/>
        <w:rPr>
          <w:rFonts w:ascii="Arial" w:hAnsi="Arial" w:cs="Arial"/>
          <w:color w:val="000000"/>
        </w:rPr>
      </w:pPr>
      <w:r w:rsidRPr="00A47F5F">
        <w:rPr>
          <w:rFonts w:ascii="Arial" w:hAnsi="Arial" w:cs="Arial"/>
          <w:color w:val="000000"/>
        </w:rPr>
        <w:t>Prezydent Miasta Tychy</w:t>
      </w:r>
    </w:p>
    <w:p w:rsidR="003B78F3" w:rsidRDefault="00A47F5F" w:rsidP="00A47F5F">
      <w:pPr>
        <w:pStyle w:val="Standard"/>
        <w:spacing w:after="0"/>
        <w:jc w:val="right"/>
        <w:rPr>
          <w:rFonts w:ascii="Arial" w:hAnsi="Arial" w:cs="Arial"/>
          <w:color w:val="000000"/>
        </w:rPr>
      </w:pPr>
      <w:r w:rsidRPr="00A47F5F">
        <w:rPr>
          <w:rFonts w:ascii="Arial" w:hAnsi="Arial" w:cs="Arial"/>
          <w:color w:val="000000"/>
        </w:rPr>
        <w:t xml:space="preserve">    /-/ Maciej</w:t>
      </w:r>
      <w:bookmarkStart w:id="0" w:name="_GoBack"/>
      <w:bookmarkEnd w:id="0"/>
      <w:r w:rsidRPr="00A47F5F">
        <w:rPr>
          <w:rFonts w:ascii="Arial" w:hAnsi="Arial" w:cs="Arial"/>
          <w:color w:val="000000"/>
        </w:rPr>
        <w:t xml:space="preserve"> Gramatyka</w:t>
      </w:r>
    </w:p>
    <w:sectPr w:rsidR="003B78F3">
      <w:pgSz w:w="11906" w:h="16838"/>
      <w:pgMar w:top="1134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845FE">
      <w:r>
        <w:separator/>
      </w:r>
    </w:p>
  </w:endnote>
  <w:endnote w:type="continuationSeparator" w:id="0">
    <w:p w:rsidR="00000000" w:rsidRDefault="0028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845FE">
      <w:r>
        <w:rPr>
          <w:color w:val="000000"/>
        </w:rPr>
        <w:separator/>
      </w:r>
    </w:p>
  </w:footnote>
  <w:footnote w:type="continuationSeparator" w:id="0">
    <w:p w:rsidR="00000000" w:rsidRDefault="00284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307"/>
    <w:multiLevelType w:val="multilevel"/>
    <w:tmpl w:val="3DB6FEC6"/>
    <w:styleLink w:val="WWNum26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E10B8"/>
    <w:multiLevelType w:val="multilevel"/>
    <w:tmpl w:val="4704D760"/>
    <w:styleLink w:val="WWNum14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845845"/>
    <w:multiLevelType w:val="multilevel"/>
    <w:tmpl w:val="10CA693E"/>
    <w:styleLink w:val="WWNum21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lowerLetter"/>
      <w:lvlText w:val="%3."/>
      <w:lvlJc w:val="left"/>
      <w:pPr>
        <w:ind w:left="2160" w:hanging="180"/>
      </w:pPr>
      <w:rPr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80938"/>
    <w:multiLevelType w:val="multilevel"/>
    <w:tmpl w:val="A32A06A4"/>
    <w:styleLink w:val="WWNum25"/>
    <w:lvl w:ilvl="0">
      <w:start w:val="1"/>
      <w:numFmt w:val="decimal"/>
      <w:lvlText w:val="%1."/>
      <w:lvlJc w:val="left"/>
      <w:pPr>
        <w:ind w:left="644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906B6"/>
    <w:multiLevelType w:val="multilevel"/>
    <w:tmpl w:val="68FCE798"/>
    <w:styleLink w:val="WWNum23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364" w:hanging="360"/>
      </w:pPr>
      <w:rPr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D865D33"/>
    <w:multiLevelType w:val="multilevel"/>
    <w:tmpl w:val="669E2EBA"/>
    <w:styleLink w:val="WWNum15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7142C"/>
    <w:multiLevelType w:val="multilevel"/>
    <w:tmpl w:val="FCE226D6"/>
    <w:styleLink w:val="WWNum2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B628D"/>
    <w:multiLevelType w:val="multilevel"/>
    <w:tmpl w:val="1720A6BA"/>
    <w:styleLink w:val="WWNum30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69E3E55"/>
    <w:multiLevelType w:val="multilevel"/>
    <w:tmpl w:val="F648E560"/>
    <w:styleLink w:val="WWNum29"/>
    <w:lvl w:ilvl="0">
      <w:start w:val="1"/>
      <w:numFmt w:val="lowerLetter"/>
      <w:lvlText w:val="%1)"/>
      <w:lvlJc w:val="left"/>
      <w:pPr>
        <w:ind w:left="1141" w:hanging="360"/>
      </w:pPr>
    </w:lvl>
    <w:lvl w:ilvl="1">
      <w:start w:val="1"/>
      <w:numFmt w:val="lowerLetter"/>
      <w:lvlText w:val="%2."/>
      <w:lvlJc w:val="left"/>
      <w:pPr>
        <w:ind w:left="1861" w:hanging="360"/>
      </w:pPr>
    </w:lvl>
    <w:lvl w:ilvl="2">
      <w:start w:val="1"/>
      <w:numFmt w:val="lowerRoman"/>
      <w:lvlText w:val="%3."/>
      <w:lvlJc w:val="right"/>
      <w:pPr>
        <w:ind w:left="2581" w:hanging="180"/>
      </w:pPr>
    </w:lvl>
    <w:lvl w:ilvl="3">
      <w:start w:val="1"/>
      <w:numFmt w:val="decimal"/>
      <w:lvlText w:val="%4."/>
      <w:lvlJc w:val="left"/>
      <w:pPr>
        <w:ind w:left="3301" w:hanging="360"/>
      </w:pPr>
    </w:lvl>
    <w:lvl w:ilvl="4">
      <w:start w:val="1"/>
      <w:numFmt w:val="lowerLetter"/>
      <w:lvlText w:val="%5."/>
      <w:lvlJc w:val="left"/>
      <w:pPr>
        <w:ind w:left="4021" w:hanging="360"/>
      </w:pPr>
    </w:lvl>
    <w:lvl w:ilvl="5">
      <w:start w:val="1"/>
      <w:numFmt w:val="lowerRoman"/>
      <w:lvlText w:val="%6."/>
      <w:lvlJc w:val="right"/>
      <w:pPr>
        <w:ind w:left="4741" w:hanging="180"/>
      </w:pPr>
    </w:lvl>
    <w:lvl w:ilvl="6">
      <w:start w:val="1"/>
      <w:numFmt w:val="decimal"/>
      <w:lvlText w:val="%7."/>
      <w:lvlJc w:val="left"/>
      <w:pPr>
        <w:ind w:left="5461" w:hanging="360"/>
      </w:pPr>
    </w:lvl>
    <w:lvl w:ilvl="7">
      <w:start w:val="1"/>
      <w:numFmt w:val="lowerLetter"/>
      <w:lvlText w:val="%8."/>
      <w:lvlJc w:val="left"/>
      <w:pPr>
        <w:ind w:left="6181" w:hanging="360"/>
      </w:pPr>
    </w:lvl>
    <w:lvl w:ilvl="8">
      <w:start w:val="1"/>
      <w:numFmt w:val="lowerRoman"/>
      <w:lvlText w:val="%9."/>
      <w:lvlJc w:val="right"/>
      <w:pPr>
        <w:ind w:left="6901" w:hanging="180"/>
      </w:pPr>
    </w:lvl>
  </w:abstractNum>
  <w:abstractNum w:abstractNumId="9">
    <w:nsid w:val="2A4313F2"/>
    <w:multiLevelType w:val="multilevel"/>
    <w:tmpl w:val="B9C8B0C2"/>
    <w:styleLink w:val="WWNum4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E897236"/>
    <w:multiLevelType w:val="multilevel"/>
    <w:tmpl w:val="ABF0813E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 w:val="0"/>
        <w:color w:val="000000"/>
        <w:sz w:val="20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DB5488"/>
    <w:multiLevelType w:val="multilevel"/>
    <w:tmpl w:val="5AB8B448"/>
    <w:styleLink w:val="WWNum1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156A7"/>
    <w:multiLevelType w:val="multilevel"/>
    <w:tmpl w:val="FB6CFBE6"/>
    <w:styleLink w:val="WWNum18"/>
    <w:lvl w:ilvl="0">
      <w:start w:val="3"/>
      <w:numFmt w:val="decimal"/>
      <w:lvlText w:val="%1."/>
      <w:lvlJc w:val="left"/>
      <w:pPr>
        <w:ind w:left="1352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0277A87"/>
    <w:multiLevelType w:val="multilevel"/>
    <w:tmpl w:val="A210E984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0E010B"/>
    <w:multiLevelType w:val="multilevel"/>
    <w:tmpl w:val="50564B30"/>
    <w:styleLink w:val="WWNum12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715"/>
    <w:multiLevelType w:val="multilevel"/>
    <w:tmpl w:val="D9C4B43E"/>
    <w:styleLink w:val="WWNum24"/>
    <w:lvl w:ilvl="0">
      <w:numFmt w:val="bullet"/>
      <w:lvlText w:val=""/>
      <w:lvlJc w:val="left"/>
      <w:pPr>
        <w:ind w:left="720" w:hanging="360"/>
      </w:pPr>
      <w:rPr>
        <w:rFonts w:ascii="Calibri" w:hAnsi="Calibri"/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6">
    <w:nsid w:val="4366590D"/>
    <w:multiLevelType w:val="multilevel"/>
    <w:tmpl w:val="40C6474A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43C76F6E"/>
    <w:multiLevelType w:val="multilevel"/>
    <w:tmpl w:val="2AE63704"/>
    <w:styleLink w:val="WWNum2"/>
    <w:lvl w:ilvl="0">
      <w:start w:val="1"/>
      <w:numFmt w:val="decimal"/>
      <w:lvlText w:val="%1)"/>
      <w:lvlJc w:val="left"/>
      <w:pPr>
        <w:ind w:left="740" w:hanging="360"/>
      </w:pPr>
    </w:lvl>
    <w:lvl w:ilvl="1">
      <w:start w:val="1"/>
      <w:numFmt w:val="lowerLetter"/>
      <w:lvlText w:val="%2."/>
      <w:lvlJc w:val="left"/>
      <w:pPr>
        <w:ind w:left="1460" w:hanging="360"/>
      </w:pPr>
    </w:lvl>
    <w:lvl w:ilvl="2">
      <w:start w:val="1"/>
      <w:numFmt w:val="lowerRoman"/>
      <w:lvlText w:val="%3."/>
      <w:lvlJc w:val="right"/>
      <w:pPr>
        <w:ind w:left="2180" w:hanging="180"/>
      </w:pPr>
    </w:lvl>
    <w:lvl w:ilvl="3">
      <w:start w:val="1"/>
      <w:numFmt w:val="decimal"/>
      <w:lvlText w:val="%4."/>
      <w:lvlJc w:val="left"/>
      <w:pPr>
        <w:ind w:left="2900" w:hanging="360"/>
      </w:pPr>
    </w:lvl>
    <w:lvl w:ilvl="4">
      <w:start w:val="1"/>
      <w:numFmt w:val="lowerLetter"/>
      <w:lvlText w:val="%5."/>
      <w:lvlJc w:val="left"/>
      <w:pPr>
        <w:ind w:left="3620" w:hanging="360"/>
      </w:pPr>
    </w:lvl>
    <w:lvl w:ilvl="5">
      <w:start w:val="1"/>
      <w:numFmt w:val="lowerRoman"/>
      <w:lvlText w:val="%6."/>
      <w:lvlJc w:val="right"/>
      <w:pPr>
        <w:ind w:left="4340" w:hanging="180"/>
      </w:pPr>
    </w:lvl>
    <w:lvl w:ilvl="6">
      <w:start w:val="1"/>
      <w:numFmt w:val="decimal"/>
      <w:lvlText w:val="%7."/>
      <w:lvlJc w:val="left"/>
      <w:pPr>
        <w:ind w:left="5060" w:hanging="360"/>
      </w:pPr>
    </w:lvl>
    <w:lvl w:ilvl="7">
      <w:start w:val="1"/>
      <w:numFmt w:val="lowerLetter"/>
      <w:lvlText w:val="%8."/>
      <w:lvlJc w:val="left"/>
      <w:pPr>
        <w:ind w:left="5780" w:hanging="360"/>
      </w:pPr>
    </w:lvl>
    <w:lvl w:ilvl="8">
      <w:start w:val="1"/>
      <w:numFmt w:val="lowerRoman"/>
      <w:lvlText w:val="%9."/>
      <w:lvlJc w:val="right"/>
      <w:pPr>
        <w:ind w:left="6500" w:hanging="180"/>
      </w:pPr>
    </w:lvl>
  </w:abstractNum>
  <w:abstractNum w:abstractNumId="18">
    <w:nsid w:val="49F212C8"/>
    <w:multiLevelType w:val="multilevel"/>
    <w:tmpl w:val="792C2668"/>
    <w:styleLink w:val="WWNum6"/>
    <w:lvl w:ilvl="0">
      <w:start w:val="2"/>
      <w:numFmt w:val="decimal"/>
      <w:lvlText w:val="%1."/>
      <w:lvlJc w:val="left"/>
      <w:pPr>
        <w:ind w:left="180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515" w:hanging="43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DF038F"/>
    <w:multiLevelType w:val="multilevel"/>
    <w:tmpl w:val="6DEA1D66"/>
    <w:styleLink w:val="WWNum27"/>
    <w:lvl w:ilvl="0">
      <w:start w:val="1"/>
      <w:numFmt w:val="decimal"/>
      <w:lvlText w:val="%1."/>
      <w:lvlJc w:val="left"/>
      <w:pPr>
        <w:ind w:left="644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72BBA"/>
    <w:multiLevelType w:val="multilevel"/>
    <w:tmpl w:val="95E60CA0"/>
    <w:styleLink w:val="WWNum5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F2ADC"/>
    <w:multiLevelType w:val="multilevel"/>
    <w:tmpl w:val="DB90E6DC"/>
    <w:styleLink w:val="WWNum13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1A84770"/>
    <w:multiLevelType w:val="multilevel"/>
    <w:tmpl w:val="94364D1A"/>
    <w:styleLink w:val="WWNum9"/>
    <w:lvl w:ilvl="0">
      <w:start w:val="1"/>
      <w:numFmt w:val="decimal"/>
      <w:lvlText w:val="%1)"/>
      <w:lvlJc w:val="left"/>
      <w:pPr>
        <w:ind w:left="786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5523501"/>
    <w:multiLevelType w:val="multilevel"/>
    <w:tmpl w:val="668EDC24"/>
    <w:styleLink w:val="WWNum7"/>
    <w:lvl w:ilvl="0">
      <w:start w:val="1"/>
      <w:numFmt w:val="decimal"/>
      <w:lvlText w:val="%1)"/>
      <w:lvlJc w:val="left"/>
      <w:pPr>
        <w:ind w:left="1146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6BED26B9"/>
    <w:multiLevelType w:val="multilevel"/>
    <w:tmpl w:val="A162D4A6"/>
    <w:styleLink w:val="WWNum11"/>
    <w:lvl w:ilvl="0">
      <w:start w:val="5"/>
      <w:numFmt w:val="decimal"/>
      <w:lvlText w:val="%1)"/>
      <w:lvlJc w:val="left"/>
      <w:pPr>
        <w:ind w:left="720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EB5490"/>
    <w:multiLevelType w:val="multilevel"/>
    <w:tmpl w:val="ADD670BE"/>
    <w:styleLink w:val="WWNum8"/>
    <w:lvl w:ilvl="0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1364" w:hanging="360"/>
      </w:pPr>
      <w:rPr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D191C22"/>
    <w:multiLevelType w:val="multilevel"/>
    <w:tmpl w:val="10C229AA"/>
    <w:styleLink w:val="WW8Num2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000000"/>
        <w:sz w:val="20"/>
        <w:szCs w:val="16"/>
      </w:rPr>
    </w:lvl>
    <w:lvl w:ilvl="1">
      <w:start w:val="1"/>
      <w:numFmt w:val="lowerLetter"/>
      <w:lvlText w:val="%1.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7">
    <w:nsid w:val="6D6B727B"/>
    <w:multiLevelType w:val="multilevel"/>
    <w:tmpl w:val="548011EC"/>
    <w:styleLink w:val="WWNum16"/>
    <w:lvl w:ilvl="0">
      <w:start w:val="3"/>
      <w:numFmt w:val="decimal"/>
      <w:lvlText w:val="%1."/>
      <w:lvlJc w:val="left"/>
      <w:pPr>
        <w:ind w:left="644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83F13"/>
    <w:multiLevelType w:val="multilevel"/>
    <w:tmpl w:val="09F680A2"/>
    <w:styleLink w:val="WWNum2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35338F"/>
    <w:multiLevelType w:val="multilevel"/>
    <w:tmpl w:val="874E2710"/>
    <w:styleLink w:val="WWNum20"/>
    <w:lvl w:ilvl="0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AF4466E"/>
    <w:multiLevelType w:val="multilevel"/>
    <w:tmpl w:val="50646A6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5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FF4EF2"/>
    <w:multiLevelType w:val="multilevel"/>
    <w:tmpl w:val="BFCED888"/>
    <w:styleLink w:val="WWNum17"/>
    <w:lvl w:ilvl="0">
      <w:start w:val="4"/>
      <w:numFmt w:val="decimal"/>
      <w:lvlText w:val="%1)"/>
      <w:lvlJc w:val="left"/>
      <w:pPr>
        <w:ind w:left="644" w:hanging="360"/>
      </w:pPr>
      <w:rPr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30"/>
  </w:num>
  <w:num w:numId="5">
    <w:abstractNumId w:val="9"/>
  </w:num>
  <w:num w:numId="6">
    <w:abstractNumId w:val="20"/>
  </w:num>
  <w:num w:numId="7">
    <w:abstractNumId w:val="18"/>
  </w:num>
  <w:num w:numId="8">
    <w:abstractNumId w:val="23"/>
  </w:num>
  <w:num w:numId="9">
    <w:abstractNumId w:val="25"/>
  </w:num>
  <w:num w:numId="10">
    <w:abstractNumId w:val="22"/>
  </w:num>
  <w:num w:numId="11">
    <w:abstractNumId w:val="11"/>
  </w:num>
  <w:num w:numId="12">
    <w:abstractNumId w:val="24"/>
  </w:num>
  <w:num w:numId="13">
    <w:abstractNumId w:val="14"/>
  </w:num>
  <w:num w:numId="14">
    <w:abstractNumId w:val="21"/>
  </w:num>
  <w:num w:numId="15">
    <w:abstractNumId w:val="1"/>
  </w:num>
  <w:num w:numId="16">
    <w:abstractNumId w:val="5"/>
  </w:num>
  <w:num w:numId="17">
    <w:abstractNumId w:val="27"/>
  </w:num>
  <w:num w:numId="18">
    <w:abstractNumId w:val="31"/>
  </w:num>
  <w:num w:numId="19">
    <w:abstractNumId w:val="12"/>
  </w:num>
  <w:num w:numId="20">
    <w:abstractNumId w:val="13"/>
  </w:num>
  <w:num w:numId="21">
    <w:abstractNumId w:val="29"/>
  </w:num>
  <w:num w:numId="22">
    <w:abstractNumId w:val="2"/>
  </w:num>
  <w:num w:numId="23">
    <w:abstractNumId w:val="28"/>
  </w:num>
  <w:num w:numId="24">
    <w:abstractNumId w:val="4"/>
  </w:num>
  <w:num w:numId="25">
    <w:abstractNumId w:val="15"/>
  </w:num>
  <w:num w:numId="26">
    <w:abstractNumId w:val="3"/>
  </w:num>
  <w:num w:numId="27">
    <w:abstractNumId w:val="0"/>
  </w:num>
  <w:num w:numId="28">
    <w:abstractNumId w:val="19"/>
  </w:num>
  <w:num w:numId="29">
    <w:abstractNumId w:val="6"/>
  </w:num>
  <w:num w:numId="30">
    <w:abstractNumId w:val="8"/>
  </w:num>
  <w:num w:numId="31">
    <w:abstractNumId w:val="7"/>
  </w:num>
  <w:num w:numId="32">
    <w:abstractNumId w:val="26"/>
  </w:num>
  <w:num w:numId="33">
    <w:abstractNumId w:val="30"/>
    <w:lvlOverride w:ilvl="0">
      <w:startOverride w:val="1"/>
    </w:lvlOverride>
  </w:num>
  <w:num w:numId="34">
    <w:abstractNumId w:val="21"/>
    <w:lvlOverride w:ilvl="0">
      <w:startOverride w:val="1"/>
    </w:lvlOverride>
  </w:num>
  <w:num w:numId="35">
    <w:abstractNumId w:val="0"/>
    <w:lvlOverride w:ilvl="0">
      <w:startOverride w:val="3"/>
    </w:lvlOverride>
  </w:num>
  <w:num w:numId="36">
    <w:abstractNumId w:val="3"/>
    <w:lvlOverride w:ilvl="0">
      <w:startOverride w:val="1"/>
    </w:lvlOverride>
  </w:num>
  <w:num w:numId="37">
    <w:abstractNumId w:val="7"/>
    <w:lvlOverride w:ilvl="0">
      <w:startOverride w:val="1"/>
    </w:lvlOverride>
  </w:num>
  <w:num w:numId="38">
    <w:abstractNumId w:val="19"/>
    <w:lvlOverride w:ilvl="0">
      <w:startOverride w:val="1"/>
    </w:lvlOverride>
  </w:num>
  <w:num w:numId="39">
    <w:abstractNumId w:val="6"/>
    <w:lvlOverride w:ilvl="0">
      <w:startOverride w:val="1"/>
    </w:lvlOverride>
  </w:num>
  <w:num w:numId="40">
    <w:abstractNumId w:val="1"/>
    <w:lvlOverride w:ilvl="0">
      <w:startOverride w:val="1"/>
    </w:lvlOverride>
  </w:num>
  <w:num w:numId="41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78F3"/>
    <w:rsid w:val="00245E2D"/>
    <w:rsid w:val="002845FE"/>
    <w:rsid w:val="003B78F3"/>
    <w:rsid w:val="00A4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Standard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kapitzlist">
    <w:name w:val="List Paragraph"/>
    <w:basedOn w:val="Standard"/>
    <w:pPr>
      <w:ind w:left="708"/>
    </w:p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rFonts w:eastAsia="Calibri"/>
      <w:lang w:eastAsia="pl-PL"/>
    </w:rPr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</w:style>
  <w:style w:type="character" w:customStyle="1" w:styleId="ng-scope">
    <w:name w:val="ng-scope"/>
    <w:basedOn w:val="Domylnaczcionkaakapitu"/>
  </w:style>
  <w:style w:type="character" w:customStyle="1" w:styleId="ListLabel1">
    <w:name w:val="ListLabel 1"/>
    <w:rPr>
      <w:rFonts w:ascii="Arial" w:eastAsia="Arial" w:hAnsi="Arial" w:cs="Arial"/>
      <w:b w:val="0"/>
      <w:color w:val="000000"/>
      <w:sz w:val="20"/>
      <w:szCs w:val="16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Arial" w:eastAsia="Arial" w:hAnsi="Arial" w:cs="Arial"/>
      <w:b w:val="0"/>
      <w:i w:val="0"/>
      <w:sz w:val="18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Arial" w:eastAsia="Arial" w:hAnsi="Arial" w:cs="Arial"/>
      <w:b w:val="0"/>
      <w:i w:val="0"/>
      <w:sz w:val="1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Arial" w:eastAsia="Arial" w:hAnsi="Arial" w:cs="Arial"/>
      <w:b w:val="0"/>
      <w:i w:val="0"/>
      <w:sz w:val="22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b w:val="0"/>
      <w:i w:val="0"/>
      <w:sz w:val="22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b w:val="0"/>
      <w:i w:val="0"/>
      <w:sz w:val="22"/>
    </w:rPr>
  </w:style>
  <w:style w:type="character" w:customStyle="1" w:styleId="ListLabel65">
    <w:name w:val="ListLabel 65"/>
    <w:rPr>
      <w:b w:val="0"/>
      <w:i w:val="0"/>
      <w:sz w:val="22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b w:val="0"/>
      <w:i w:val="0"/>
      <w:sz w:val="22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b w:val="0"/>
      <w:i w:val="0"/>
      <w:sz w:val="22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b w:val="0"/>
      <w:i w:val="0"/>
      <w:sz w:val="22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b w:val="0"/>
      <w:i w:val="0"/>
      <w:sz w:val="22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  <w:i w:val="0"/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b w:val="0"/>
      <w:i w:val="0"/>
      <w:sz w:val="22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Arial" w:eastAsia="Arial" w:hAnsi="Arial" w:cs="Arial"/>
      <w:b w:val="0"/>
      <w:i w:val="0"/>
      <w:sz w:val="22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b w:val="0"/>
      <w:i w:val="0"/>
      <w:sz w:val="22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ascii="Arial" w:eastAsia="Arial" w:hAnsi="Arial" w:cs="Arial"/>
      <w:b w:val="0"/>
      <w:i w:val="0"/>
      <w:sz w:val="22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b w:val="0"/>
      <w:i w:val="0"/>
      <w:sz w:val="22"/>
    </w:rPr>
  </w:style>
  <w:style w:type="character" w:customStyle="1" w:styleId="ListLabel173">
    <w:name w:val="ListLabel 173"/>
    <w:rPr>
      <w:b w:val="0"/>
      <w:i w:val="0"/>
      <w:sz w:val="22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b w:val="0"/>
      <w:i w:val="0"/>
      <w:sz w:val="22"/>
    </w:rPr>
  </w:style>
  <w:style w:type="character" w:customStyle="1" w:styleId="ListLabel182">
    <w:name w:val="ListLabel 182"/>
  </w:style>
  <w:style w:type="character" w:customStyle="1" w:styleId="ListLabel183">
    <w:name w:val="ListLabel 183"/>
    <w:rPr>
      <w:sz w:val="18"/>
    </w:rPr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b w:val="0"/>
      <w:i w:val="0"/>
      <w:sz w:val="22"/>
    </w:rPr>
  </w:style>
  <w:style w:type="character" w:customStyle="1" w:styleId="ListLabel200">
    <w:name w:val="ListLabel 200"/>
    <w:rPr>
      <w:b w:val="0"/>
      <w:i w:val="0"/>
      <w:sz w:val="22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Calibri" w:eastAsia="Calibri" w:hAnsi="Calibri" w:cs="Calibri"/>
      <w:sz w:val="20"/>
    </w:rPr>
  </w:style>
  <w:style w:type="character" w:customStyle="1" w:styleId="ListLabel209">
    <w:name w:val="ListLabel 209"/>
    <w:rPr>
      <w:sz w:val="20"/>
    </w:rPr>
  </w:style>
  <w:style w:type="character" w:customStyle="1" w:styleId="ListLabel210">
    <w:name w:val="ListLabel 210"/>
    <w:rPr>
      <w:sz w:val="20"/>
    </w:rPr>
  </w:style>
  <w:style w:type="character" w:customStyle="1" w:styleId="ListLabel211">
    <w:name w:val="ListLabel 211"/>
    <w:rPr>
      <w:sz w:val="20"/>
    </w:rPr>
  </w:style>
  <w:style w:type="character" w:customStyle="1" w:styleId="ListLabel212">
    <w:name w:val="ListLabel 212"/>
    <w:rPr>
      <w:sz w:val="20"/>
    </w:rPr>
  </w:style>
  <w:style w:type="character" w:customStyle="1" w:styleId="ListLabel213">
    <w:name w:val="ListLabel 213"/>
    <w:rPr>
      <w:sz w:val="20"/>
    </w:rPr>
  </w:style>
  <w:style w:type="character" w:customStyle="1" w:styleId="ListLabel214">
    <w:name w:val="ListLabel 214"/>
    <w:rPr>
      <w:sz w:val="20"/>
    </w:rPr>
  </w:style>
  <w:style w:type="character" w:customStyle="1" w:styleId="ListLabel215">
    <w:name w:val="ListLabel 215"/>
    <w:rPr>
      <w:sz w:val="20"/>
    </w:rPr>
  </w:style>
  <w:style w:type="character" w:customStyle="1" w:styleId="ListLabel216">
    <w:name w:val="ListLabel 216"/>
    <w:rPr>
      <w:sz w:val="20"/>
    </w:rPr>
  </w:style>
  <w:style w:type="character" w:customStyle="1" w:styleId="ListLabel217">
    <w:name w:val="ListLabel 217"/>
    <w:rPr>
      <w:rFonts w:ascii="Arial" w:eastAsia="Arial" w:hAnsi="Arial" w:cs="Arial"/>
      <w:b w:val="0"/>
      <w:i w:val="0"/>
      <w:sz w:val="22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Arial" w:eastAsia="Arial" w:hAnsi="Arial" w:cs="Arial"/>
      <w:b w:val="0"/>
      <w:i w:val="0"/>
      <w:sz w:val="22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WW8Num22z0">
    <w:name w:val="WW8Num22z0"/>
    <w:rPr>
      <w:rFonts w:ascii="Arial" w:eastAsia="Arial" w:hAnsi="Arial" w:cs="Arial"/>
      <w:b w:val="0"/>
      <w:color w:val="000000"/>
      <w:sz w:val="20"/>
      <w:szCs w:val="1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8Num22">
    <w:name w:val="WW8Num22"/>
    <w:basedOn w:val="Bezlisty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Standard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Akapitzlist">
    <w:name w:val="List Paragraph"/>
    <w:basedOn w:val="Standard"/>
    <w:pPr>
      <w:ind w:left="708"/>
    </w:pPr>
  </w:style>
  <w:style w:type="paragraph" w:customStyle="1" w:styleId="HeaderandFooter">
    <w:name w:val="Header and Footer"/>
    <w:basedOn w:val="Standard"/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Trebuchet MS" w:eastAsia="Times New Roman" w:hAnsi="Trebuchet MS" w:cs="Trebuchet MS"/>
      <w:sz w:val="24"/>
      <w:szCs w:val="24"/>
    </w:rPr>
  </w:style>
  <w:style w:type="paragraph" w:customStyle="1" w:styleId="Default">
    <w:name w:val="Default"/>
    <w:pPr>
      <w:widowControl/>
      <w:suppressAutoHyphens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Trebuchet MS" w:eastAsia="Times New Roman" w:hAnsi="Trebuchet MS" w:cs="Trebuchet MS"/>
      <w:sz w:val="24"/>
      <w:szCs w:val="24"/>
      <w:lang w:eastAsia="pl-PL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rFonts w:eastAsia="Calibri"/>
      <w:lang w:eastAsia="pl-PL"/>
    </w:rPr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</w:style>
  <w:style w:type="character" w:customStyle="1" w:styleId="ng-scope">
    <w:name w:val="ng-scope"/>
    <w:basedOn w:val="Domylnaczcionkaakapitu"/>
  </w:style>
  <w:style w:type="character" w:customStyle="1" w:styleId="ListLabel1">
    <w:name w:val="ListLabel 1"/>
    <w:rPr>
      <w:rFonts w:ascii="Arial" w:eastAsia="Arial" w:hAnsi="Arial" w:cs="Arial"/>
      <w:b w:val="0"/>
      <w:color w:val="000000"/>
      <w:sz w:val="20"/>
      <w:szCs w:val="16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Arial" w:eastAsia="Arial" w:hAnsi="Arial" w:cs="Arial"/>
      <w:b w:val="0"/>
      <w:i w:val="0"/>
      <w:sz w:val="18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Arial" w:eastAsia="Arial" w:hAnsi="Arial" w:cs="Arial"/>
      <w:b w:val="0"/>
      <w:i w:val="0"/>
      <w:sz w:val="18"/>
    </w:rPr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Arial" w:eastAsia="Arial" w:hAnsi="Arial" w:cs="Arial"/>
      <w:b w:val="0"/>
      <w:i w:val="0"/>
      <w:sz w:val="22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b w:val="0"/>
      <w:i w:val="0"/>
      <w:sz w:val="22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b w:val="0"/>
      <w:i w:val="0"/>
      <w:sz w:val="22"/>
    </w:rPr>
  </w:style>
  <w:style w:type="character" w:customStyle="1" w:styleId="ListLabel65">
    <w:name w:val="ListLabel 65"/>
    <w:rPr>
      <w:b w:val="0"/>
      <w:i w:val="0"/>
      <w:sz w:val="22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b w:val="0"/>
      <w:i w:val="0"/>
      <w:sz w:val="22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b w:val="0"/>
      <w:i w:val="0"/>
      <w:sz w:val="22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  <w:rPr>
      <w:b w:val="0"/>
      <w:i w:val="0"/>
      <w:sz w:val="22"/>
    </w:rPr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b w:val="0"/>
      <w:i w:val="0"/>
      <w:sz w:val="22"/>
    </w:rPr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  <w:rPr>
      <w:b w:val="0"/>
      <w:i w:val="0"/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b w:val="0"/>
      <w:i w:val="0"/>
      <w:sz w:val="22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Arial" w:eastAsia="Arial" w:hAnsi="Arial" w:cs="Arial"/>
      <w:b w:val="0"/>
      <w:i w:val="0"/>
      <w:sz w:val="22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b w:val="0"/>
      <w:i w:val="0"/>
      <w:sz w:val="22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ascii="Arial" w:eastAsia="Arial" w:hAnsi="Arial" w:cs="Arial"/>
      <w:b w:val="0"/>
      <w:i w:val="0"/>
      <w:sz w:val="22"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b w:val="0"/>
      <w:i w:val="0"/>
      <w:sz w:val="22"/>
    </w:rPr>
  </w:style>
  <w:style w:type="character" w:customStyle="1" w:styleId="ListLabel173">
    <w:name w:val="ListLabel 173"/>
    <w:rPr>
      <w:b w:val="0"/>
      <w:i w:val="0"/>
      <w:sz w:val="22"/>
    </w:rPr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b w:val="0"/>
      <w:i w:val="0"/>
      <w:sz w:val="22"/>
    </w:rPr>
  </w:style>
  <w:style w:type="character" w:customStyle="1" w:styleId="ListLabel182">
    <w:name w:val="ListLabel 182"/>
  </w:style>
  <w:style w:type="character" w:customStyle="1" w:styleId="ListLabel183">
    <w:name w:val="ListLabel 183"/>
    <w:rPr>
      <w:sz w:val="18"/>
    </w:rPr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b w:val="0"/>
      <w:i w:val="0"/>
      <w:sz w:val="22"/>
    </w:rPr>
  </w:style>
  <w:style w:type="character" w:customStyle="1" w:styleId="ListLabel200">
    <w:name w:val="ListLabel 200"/>
    <w:rPr>
      <w:b w:val="0"/>
      <w:i w:val="0"/>
      <w:sz w:val="22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Calibri" w:eastAsia="Calibri" w:hAnsi="Calibri" w:cs="Calibri"/>
      <w:sz w:val="20"/>
    </w:rPr>
  </w:style>
  <w:style w:type="character" w:customStyle="1" w:styleId="ListLabel209">
    <w:name w:val="ListLabel 209"/>
    <w:rPr>
      <w:sz w:val="20"/>
    </w:rPr>
  </w:style>
  <w:style w:type="character" w:customStyle="1" w:styleId="ListLabel210">
    <w:name w:val="ListLabel 210"/>
    <w:rPr>
      <w:sz w:val="20"/>
    </w:rPr>
  </w:style>
  <w:style w:type="character" w:customStyle="1" w:styleId="ListLabel211">
    <w:name w:val="ListLabel 211"/>
    <w:rPr>
      <w:sz w:val="20"/>
    </w:rPr>
  </w:style>
  <w:style w:type="character" w:customStyle="1" w:styleId="ListLabel212">
    <w:name w:val="ListLabel 212"/>
    <w:rPr>
      <w:sz w:val="20"/>
    </w:rPr>
  </w:style>
  <w:style w:type="character" w:customStyle="1" w:styleId="ListLabel213">
    <w:name w:val="ListLabel 213"/>
    <w:rPr>
      <w:sz w:val="20"/>
    </w:rPr>
  </w:style>
  <w:style w:type="character" w:customStyle="1" w:styleId="ListLabel214">
    <w:name w:val="ListLabel 214"/>
    <w:rPr>
      <w:sz w:val="20"/>
    </w:rPr>
  </w:style>
  <w:style w:type="character" w:customStyle="1" w:styleId="ListLabel215">
    <w:name w:val="ListLabel 215"/>
    <w:rPr>
      <w:sz w:val="20"/>
    </w:rPr>
  </w:style>
  <w:style w:type="character" w:customStyle="1" w:styleId="ListLabel216">
    <w:name w:val="ListLabel 216"/>
    <w:rPr>
      <w:sz w:val="20"/>
    </w:rPr>
  </w:style>
  <w:style w:type="character" w:customStyle="1" w:styleId="ListLabel217">
    <w:name w:val="ListLabel 217"/>
    <w:rPr>
      <w:rFonts w:ascii="Arial" w:eastAsia="Arial" w:hAnsi="Arial" w:cs="Arial"/>
      <w:b w:val="0"/>
      <w:i w:val="0"/>
      <w:sz w:val="22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Arial" w:eastAsia="Arial" w:hAnsi="Arial" w:cs="Arial"/>
      <w:b w:val="0"/>
      <w:i w:val="0"/>
      <w:sz w:val="22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WW8Num22z0">
    <w:name w:val="WW8Num22z0"/>
    <w:rPr>
      <w:rFonts w:ascii="Arial" w:eastAsia="Arial" w:hAnsi="Arial" w:cs="Arial"/>
      <w:b w:val="0"/>
      <w:color w:val="000000"/>
      <w:sz w:val="20"/>
      <w:szCs w:val="16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8Num22">
    <w:name w:val="WW8Num22"/>
    <w:basedOn w:val="Bezlisty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amatysiak</dc:creator>
  <cp:lastModifiedBy>Katarzyna Trzcionka</cp:lastModifiedBy>
  <cp:revision>2</cp:revision>
  <cp:lastPrinted>2026-01-22T07:14:00Z</cp:lastPrinted>
  <dcterms:created xsi:type="dcterms:W3CDTF">2026-01-22T07:16:00Z</dcterms:created>
  <dcterms:modified xsi:type="dcterms:W3CDTF">2026-01-22T07:16:00Z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