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8058CD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4559/21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8058CD" w:rsidP="008058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247701_1.0001.AR_2.4559/21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Husarii Polskiej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826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545A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1545A4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4559/21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1545A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1545A4" w:rsidP="001545A4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545A4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Husarii Polskiej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603196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60319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0,2594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60319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0319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tbl>
      <w:tblPr>
        <w:tblStyle w:val="Tabela-Siatka1"/>
        <w:tblW w:w="9606" w:type="dxa"/>
        <w:tblLook w:val="04A0" w:firstRow="1" w:lastRow="0" w:firstColumn="1" w:lastColumn="0" w:noHBand="0" w:noVBand="1"/>
      </w:tblPr>
      <w:tblGrid>
        <w:gridCol w:w="2868"/>
        <w:gridCol w:w="1898"/>
        <w:gridCol w:w="4840"/>
      </w:tblGrid>
      <w:tr w:rsidR="00DA6B8B" w:rsidRPr="00DE7ACA" w:rsidTr="00DA6B8B">
        <w:tc>
          <w:tcPr>
            <w:tcW w:w="9606" w:type="dxa"/>
            <w:gridSpan w:val="3"/>
            <w:shd w:val="clear" w:color="auto" w:fill="D9D9D9" w:themeFill="background1" w:themeFillShade="D9"/>
          </w:tcPr>
          <w:p w:rsidR="00DA6B8B" w:rsidRPr="00DA6B8B" w:rsidRDefault="00DA6B8B" w:rsidP="009C17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(BUDYNEK)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numer</w:t>
            </w:r>
          </w:p>
        </w:tc>
        <w:tc>
          <w:tcPr>
            <w:tcW w:w="4840" w:type="dxa"/>
          </w:tcPr>
          <w:p w:rsidR="00DA6B8B" w:rsidRPr="00DA6B8B" w:rsidRDefault="008058CD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 28A,28B,30,32,34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DA6B8B" w:rsidRPr="00DA6B8B" w:rsidRDefault="008058CD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Husarii Polskiej 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DA6B8B" w:rsidRPr="00DA6B8B" w:rsidRDefault="008058CD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247701_1.0001.AR_2.4559/21.2_BUD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powiat/województwo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jednostka ewidencyjna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 TYCHY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DA6B8B" w:rsidRPr="00DA6B8B" w:rsidRDefault="00603196" w:rsidP="006031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196">
              <w:rPr>
                <w:rFonts w:ascii="Arial" w:hAnsi="Arial" w:cs="Arial"/>
                <w:sz w:val="16"/>
                <w:szCs w:val="16"/>
              </w:rPr>
              <w:t>247701_1.0001, T</w:t>
            </w:r>
            <w:r>
              <w:rPr>
                <w:rFonts w:ascii="Arial" w:hAnsi="Arial" w:cs="Arial"/>
                <w:sz w:val="16"/>
                <w:szCs w:val="16"/>
              </w:rPr>
              <w:t>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 xml:space="preserve">rodzaj wg </w:t>
            </w:r>
            <w:proofErr w:type="spellStart"/>
            <w:r w:rsidRPr="00DA6B8B">
              <w:rPr>
                <w:rFonts w:ascii="Arial" w:hAnsi="Arial" w:cs="Arial"/>
                <w:sz w:val="16"/>
                <w:szCs w:val="16"/>
              </w:rPr>
              <w:t>kst</w:t>
            </w:r>
            <w:proofErr w:type="spellEnd"/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Budynki mieszkalne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zabudowy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826 m</w:t>
            </w:r>
            <w:r w:rsidRPr="0060319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lokali wyodrębnionych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1421,60 m</w:t>
            </w:r>
            <w:r w:rsidRPr="0060319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lokali niewyodrębnionych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pomieszczeń przynależnych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127,90 m</w:t>
            </w:r>
            <w:r w:rsidRPr="0060319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A6B8B" w:rsidTr="00DA6B8B">
        <w:tc>
          <w:tcPr>
            <w:tcW w:w="2868" w:type="dxa"/>
            <w:vMerge w:val="restart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1898" w:type="dxa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nadziemnych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A6B8B" w:rsidTr="00DA6B8B">
        <w:tc>
          <w:tcPr>
            <w:tcW w:w="2868" w:type="dxa"/>
            <w:vMerge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podziemnych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A6B8B" w:rsidTr="00DA6B8B">
        <w:tc>
          <w:tcPr>
            <w:tcW w:w="4766" w:type="dxa"/>
            <w:gridSpan w:val="2"/>
            <w:tcBorders>
              <w:bottom w:val="single" w:sz="4" w:space="0" w:color="auto"/>
            </w:tcBorders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działki pod budynkiem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4559/21</w:t>
            </w:r>
          </w:p>
        </w:tc>
      </w:tr>
      <w:tr w:rsidR="00DA6B8B" w:rsidRPr="0065444B" w:rsidTr="00DA6B8B">
        <w:tc>
          <w:tcPr>
            <w:tcW w:w="9606" w:type="dxa"/>
            <w:gridSpan w:val="3"/>
            <w:shd w:val="clear" w:color="auto" w:fill="D9D9D9" w:themeFill="background1" w:themeFillShade="D9"/>
          </w:tcPr>
          <w:p w:rsidR="00DA6B8B" w:rsidRPr="00DA6B8B" w:rsidRDefault="00DA6B8B" w:rsidP="009C17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(BUDYNEK)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położenie (numer porządkowy/województwo/gmina, miejscowość)</w:t>
            </w:r>
          </w:p>
        </w:tc>
        <w:tc>
          <w:tcPr>
            <w:tcW w:w="4840" w:type="dxa"/>
          </w:tcPr>
          <w:p w:rsidR="00DA6B8B" w:rsidRPr="00DA6B8B" w:rsidRDefault="00A473D9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identyfikator budynku</w:t>
            </w:r>
          </w:p>
        </w:tc>
        <w:tc>
          <w:tcPr>
            <w:tcW w:w="4840" w:type="dxa"/>
          </w:tcPr>
          <w:p w:rsidR="00DA6B8B" w:rsidRPr="00DA6B8B" w:rsidRDefault="00A473D9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identyfikator działki</w:t>
            </w:r>
          </w:p>
        </w:tc>
        <w:tc>
          <w:tcPr>
            <w:tcW w:w="4840" w:type="dxa"/>
          </w:tcPr>
          <w:p w:rsidR="00DA6B8B" w:rsidRPr="00DA6B8B" w:rsidRDefault="00A473D9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nazwa ulicy numer porządkowy budynku</w:t>
            </w:r>
          </w:p>
        </w:tc>
        <w:tc>
          <w:tcPr>
            <w:tcW w:w="4840" w:type="dxa"/>
          </w:tcPr>
          <w:p w:rsidR="00DA6B8B" w:rsidRPr="00DA6B8B" w:rsidRDefault="0013141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Husarii Polskiej 28A-34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4840" w:type="dxa"/>
          </w:tcPr>
          <w:p w:rsidR="00DA6B8B" w:rsidRPr="00DA6B8B" w:rsidRDefault="0013141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3D9" w:rsidRPr="00DA6B8B" w:rsidTr="001760C9">
        <w:tc>
          <w:tcPr>
            <w:tcW w:w="9606" w:type="dxa"/>
            <w:gridSpan w:val="3"/>
            <w:shd w:val="clear" w:color="auto" w:fill="D9D9D9" w:themeFill="background1" w:themeFillShade="D9"/>
          </w:tcPr>
          <w:p w:rsidR="00A473D9" w:rsidRPr="00DA6B8B" w:rsidRDefault="00A473D9" w:rsidP="00A47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LOKAL</w:t>
            </w: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A473D9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numer</w:t>
            </w:r>
          </w:p>
        </w:tc>
        <w:tc>
          <w:tcPr>
            <w:tcW w:w="4840" w:type="dxa"/>
          </w:tcPr>
          <w:p w:rsidR="00A473D9" w:rsidRPr="00DA6B8B" w:rsidRDefault="00A473D9" w:rsidP="00A47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28/12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A473D9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A473D9" w:rsidRPr="00DA6B8B" w:rsidRDefault="00A473D9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Husarii Polskiej 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A473D9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A473D9" w:rsidRPr="00DA6B8B" w:rsidRDefault="00A473D9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3D9">
              <w:rPr>
                <w:rFonts w:ascii="Arial" w:hAnsi="Arial" w:cs="Arial"/>
                <w:sz w:val="16"/>
                <w:szCs w:val="16"/>
              </w:rPr>
              <w:t>247701_1.0001.AR_2.4559/21.2_BUD.12_L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A473D9" w:rsidP="001760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numer budynku obrębowy</w:t>
            </w:r>
          </w:p>
        </w:tc>
        <w:tc>
          <w:tcPr>
            <w:tcW w:w="4840" w:type="dxa"/>
          </w:tcPr>
          <w:p w:rsidR="00A473D9" w:rsidRPr="00DA6B8B" w:rsidRDefault="00A473D9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2429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A473D9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 xml:space="preserve">rodzaj wg </w:t>
            </w:r>
            <w:proofErr w:type="spellStart"/>
            <w:r w:rsidRPr="00DA6B8B">
              <w:rPr>
                <w:rFonts w:ascii="Arial" w:hAnsi="Arial" w:cs="Arial"/>
                <w:sz w:val="16"/>
                <w:szCs w:val="16"/>
              </w:rPr>
              <w:t>kst</w:t>
            </w:r>
            <w:proofErr w:type="spellEnd"/>
          </w:p>
        </w:tc>
        <w:tc>
          <w:tcPr>
            <w:tcW w:w="4840" w:type="dxa"/>
          </w:tcPr>
          <w:p w:rsidR="00A473D9" w:rsidRPr="00DA6B8B" w:rsidRDefault="00A473D9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niemieszkalny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A473D9" w:rsidP="00A473D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 xml:space="preserve">powierzchnia </w:t>
            </w:r>
            <w:r>
              <w:rPr>
                <w:rFonts w:ascii="Arial" w:hAnsi="Arial" w:cs="Arial"/>
                <w:sz w:val="16"/>
                <w:szCs w:val="16"/>
              </w:rPr>
              <w:t>użytkowa</w:t>
            </w:r>
          </w:p>
        </w:tc>
        <w:tc>
          <w:tcPr>
            <w:tcW w:w="4840" w:type="dxa"/>
          </w:tcPr>
          <w:p w:rsidR="00A473D9" w:rsidRPr="00DA6B8B" w:rsidRDefault="00A473D9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 m</w:t>
            </w:r>
            <w:r w:rsidRPr="0060319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473D9" w:rsidRPr="00DA6B8B" w:rsidTr="001760C9">
        <w:tc>
          <w:tcPr>
            <w:tcW w:w="4766" w:type="dxa"/>
            <w:gridSpan w:val="2"/>
            <w:tcBorders>
              <w:bottom w:val="single" w:sz="4" w:space="0" w:color="auto"/>
            </w:tcBorders>
          </w:tcPr>
          <w:p w:rsidR="00A473D9" w:rsidRPr="00DA6B8B" w:rsidRDefault="00A473D9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działki pod budynkiem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A473D9" w:rsidRPr="00DA6B8B" w:rsidRDefault="00A473D9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4559/21</w:t>
            </w:r>
          </w:p>
        </w:tc>
      </w:tr>
      <w:tr w:rsidR="00A473D9" w:rsidRPr="00DA6B8B" w:rsidTr="001760C9">
        <w:tc>
          <w:tcPr>
            <w:tcW w:w="9606" w:type="dxa"/>
            <w:gridSpan w:val="3"/>
            <w:shd w:val="clear" w:color="auto" w:fill="D9D9D9" w:themeFill="background1" w:themeFillShade="D9"/>
          </w:tcPr>
          <w:p w:rsidR="00A473D9" w:rsidRPr="00DA6B8B" w:rsidRDefault="00A473D9" w:rsidP="00A47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LOKAL</w:t>
            </w: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A473D9" w:rsidRPr="00DA6B8B" w:rsidTr="001760C9">
        <w:tc>
          <w:tcPr>
            <w:tcW w:w="4766" w:type="dxa"/>
            <w:gridSpan w:val="2"/>
          </w:tcPr>
          <w:p w:rsidR="00A473D9" w:rsidRPr="00DA6B8B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właściciel</w:t>
            </w:r>
          </w:p>
        </w:tc>
        <w:tc>
          <w:tcPr>
            <w:tcW w:w="4840" w:type="dxa"/>
          </w:tcPr>
          <w:p w:rsidR="00A473D9" w:rsidRPr="00DA6B8B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Pr="00DA6B8B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położenie (numer porządkowy/województwo/gmina, miejscowość)</w:t>
            </w:r>
          </w:p>
        </w:tc>
        <w:tc>
          <w:tcPr>
            <w:tcW w:w="4840" w:type="dxa"/>
          </w:tcPr>
          <w:p w:rsidR="00F004C4" w:rsidRPr="00DA6B8B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412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Pr="00DA6B8B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Przeznaczenie lokalu</w:t>
            </w:r>
          </w:p>
        </w:tc>
        <w:tc>
          <w:tcPr>
            <w:tcW w:w="4840" w:type="dxa"/>
          </w:tcPr>
          <w:p w:rsidR="00F004C4" w:rsidRPr="00131412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niemieszkalny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Pr="00DA6B8B" w:rsidRDefault="00F004C4" w:rsidP="00131412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 xml:space="preserve">identyfikator </w:t>
            </w:r>
            <w:r>
              <w:rPr>
                <w:rFonts w:ascii="Arial" w:hAnsi="Arial" w:cs="Arial"/>
                <w:sz w:val="16"/>
                <w:szCs w:val="16"/>
              </w:rPr>
              <w:t>lokalu</w:t>
            </w:r>
          </w:p>
        </w:tc>
        <w:tc>
          <w:tcPr>
            <w:tcW w:w="4840" w:type="dxa"/>
          </w:tcPr>
          <w:p w:rsidR="00F004C4" w:rsidRPr="00DA6B8B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Pr="00DA6B8B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identyfikator działki</w:t>
            </w:r>
          </w:p>
        </w:tc>
        <w:tc>
          <w:tcPr>
            <w:tcW w:w="4840" w:type="dxa"/>
          </w:tcPr>
          <w:p w:rsidR="00F004C4" w:rsidRPr="00DA6B8B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Pr="00DA6B8B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nazwa ulicy numer porządkowy budynku</w:t>
            </w:r>
          </w:p>
        </w:tc>
        <w:tc>
          <w:tcPr>
            <w:tcW w:w="4840" w:type="dxa"/>
          </w:tcPr>
          <w:p w:rsidR="00F004C4" w:rsidRPr="00DA6B8B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Husarii Polskiej 28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Pr="00DA6B8B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obszar</w:t>
            </w:r>
          </w:p>
        </w:tc>
        <w:tc>
          <w:tcPr>
            <w:tcW w:w="4840" w:type="dxa"/>
          </w:tcPr>
          <w:p w:rsidR="00F004C4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 m</w:t>
            </w:r>
            <w:r w:rsidRPr="0013141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004C4" w:rsidRPr="00DA6B8B" w:rsidTr="001760C9">
        <w:tc>
          <w:tcPr>
            <w:tcW w:w="4766" w:type="dxa"/>
            <w:gridSpan w:val="2"/>
          </w:tcPr>
          <w:p w:rsidR="00F004C4" w:rsidRDefault="00F004C4" w:rsidP="001760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Wielkość udziału w nieruchomości wspólnej</w:t>
            </w:r>
          </w:p>
        </w:tc>
        <w:tc>
          <w:tcPr>
            <w:tcW w:w="4840" w:type="dxa"/>
          </w:tcPr>
          <w:p w:rsidR="00F004C4" w:rsidRDefault="00F004C4" w:rsidP="00176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1324/10000</w:t>
            </w:r>
          </w:p>
        </w:tc>
      </w:tr>
    </w:tbl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DA6B8B" w:rsidRPr="004D1258" w:rsidRDefault="00DA6B8B" w:rsidP="00DA6B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vAlign w:val="center"/>
          </w:tcPr>
          <w:p w:rsidR="00FF5D0A" w:rsidRPr="004D1258" w:rsidRDefault="005261AB" w:rsidP="005261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Lokal użytkowy 252 m</w:t>
            </w:r>
            <w:r w:rsidRPr="005261A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grunt 343,45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4D1258" w:rsidRDefault="008831D2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1D2">
              <w:rPr>
                <w:rFonts w:ascii="Arial" w:hAnsi="Arial" w:cs="Arial"/>
                <w:sz w:val="16"/>
                <w:szCs w:val="16"/>
              </w:rPr>
              <w:t>Nieruchomość składająca się lokalu użytkowego usytuowanego na parterze budynku wielorodzinnego na cele świadczenia usług zdrowotnych jako NZOZ.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4D1258" w:rsidRDefault="00FF5D0A" w:rsidP="008831D2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</w:t>
            </w:r>
            <w:r w:rsidR="008831D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na terenie obowiązywania Uchwały NR XXIII/464/20 Rady Miasta Tychy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8831D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17 grudnia 2020 r. w sprawie miejscowego planu zagospodarowania przestrzennego dla obszaru położonego w rejonie ulic: </w:t>
            </w:r>
            <w:proofErr w:type="spellStart"/>
            <w:r w:rsidR="008831D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Żwakowskiej</w:t>
            </w:r>
            <w:proofErr w:type="spellEnd"/>
            <w:r w:rsidR="008831D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, Harcerskiej, Stoczniowców’70 i Parku </w:t>
            </w:r>
            <w:proofErr w:type="spellStart"/>
            <w:r w:rsidR="008831D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Suble</w:t>
            </w:r>
            <w:proofErr w:type="spellEnd"/>
            <w:r w:rsidR="008831D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i 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  </w:t>
            </w:r>
          </w:p>
          <w:p w:rsidR="00FF5D0A" w:rsidRPr="004D1258" w:rsidRDefault="008831D2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MW3-teren zabudowy mieszkaniowej wielorodzinnej</w:t>
            </w:r>
            <w:r w:rsidR="005759E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FORMA I CEL UDOSTĘPNIENIA</w:t>
            </w:r>
          </w:p>
        </w:tc>
      </w:tr>
      <w:tr w:rsidR="00E04505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E04505" w:rsidRPr="004D1258" w:rsidRDefault="00E04505" w:rsidP="00CC41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</w:tcPr>
          <w:p w:rsidR="00FF5D0A" w:rsidRPr="004D1258" w:rsidRDefault="00FF5D0A" w:rsidP="00011C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lokalu </w:t>
            </w:r>
            <w:r w:rsidR="00011C4E">
              <w:rPr>
                <w:rFonts w:ascii="Arial" w:hAnsi="Arial" w:cs="Arial"/>
                <w:sz w:val="16"/>
                <w:szCs w:val="16"/>
              </w:rPr>
              <w:t>użytkowego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 i gruntu na cele świadczenia usług zdrowotnych</w:t>
            </w:r>
            <w:r w:rsidR="00011C4E">
              <w:rPr>
                <w:rFonts w:ascii="Arial" w:hAnsi="Arial" w:cs="Arial"/>
                <w:sz w:val="16"/>
                <w:szCs w:val="16"/>
              </w:rPr>
              <w:t>,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na czas </w:t>
            </w:r>
            <w:r w:rsidR="00011C4E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011C4E">
              <w:rPr>
                <w:rFonts w:ascii="Arial" w:hAnsi="Arial" w:cs="Arial"/>
                <w:sz w:val="16"/>
                <w:szCs w:val="16"/>
              </w:rPr>
              <w:br/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011C4E">
              <w:rPr>
                <w:rFonts w:ascii="Arial" w:hAnsi="Arial" w:cs="Arial"/>
                <w:sz w:val="16"/>
                <w:szCs w:val="16"/>
              </w:rPr>
              <w:t>dotychczasowo dzierżawcy.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vAlign w:val="center"/>
          </w:tcPr>
          <w:p w:rsidR="00FF5D0A" w:rsidRDefault="00FF5D0A" w:rsidP="0045679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456791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9A13AA" w:rsidRPr="00456791">
              <w:rPr>
                <w:rFonts w:ascii="Arial" w:hAnsi="Arial" w:cs="Arial"/>
                <w:sz w:val="16"/>
                <w:szCs w:val="16"/>
              </w:rPr>
              <w:t>lokalu zajmowanego na potrzeby prowadzonej działalności medycznej</w:t>
            </w:r>
            <w:r w:rsidRPr="004567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456791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9A13AA" w:rsidRPr="00456791">
              <w:rPr>
                <w:rFonts w:ascii="Arial" w:hAnsi="Arial" w:cs="Arial"/>
                <w:sz w:val="16"/>
                <w:szCs w:val="16"/>
              </w:rPr>
              <w:t>16,00</w:t>
            </w:r>
            <w:r w:rsidRPr="00456791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56791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>w stosunku</w:t>
            </w:r>
            <w:r w:rsidR="009A13AA" w:rsidRPr="00456791">
              <w:rPr>
                <w:rFonts w:ascii="Arial" w:hAnsi="Arial" w:cs="Arial"/>
                <w:bCs/>
                <w:sz w:val="16"/>
                <w:szCs w:val="16"/>
              </w:rPr>
              <w:t xml:space="preserve"> miesięcznym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456791" w:rsidRPr="00456791" w:rsidRDefault="00456791" w:rsidP="0045679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456791">
              <w:rPr>
                <w:rFonts w:ascii="Arial" w:hAnsi="Arial" w:cs="Arial"/>
                <w:bCs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gruntu 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 xml:space="preserve">zajmowanego na potrzeby prowadzonej działalności medycznej wynosi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>0 zł plus 23 % podatek VAT za 1 m</w:t>
            </w:r>
            <w:r w:rsidRPr="00456791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56791">
              <w:rPr>
                <w:rFonts w:ascii="Arial" w:hAnsi="Arial" w:cs="Arial"/>
                <w:bCs/>
                <w:sz w:val="16"/>
                <w:szCs w:val="16"/>
              </w:rPr>
              <w:t>w stosunku miesięcznym.</w:t>
            </w:r>
          </w:p>
          <w:p w:rsidR="009A13AA" w:rsidRPr="004D1258" w:rsidRDefault="009A13AA" w:rsidP="009A13AA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4D1258" w:rsidRDefault="00FF5D0A" w:rsidP="00933E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E23">
              <w:rPr>
                <w:rFonts w:ascii="Arial" w:hAnsi="Arial" w:cs="Arial"/>
                <w:sz w:val="16"/>
                <w:szCs w:val="16"/>
              </w:rPr>
              <w:t xml:space="preserve">Czynsz płatny do </w:t>
            </w:r>
            <w:r w:rsidR="00933E23" w:rsidRPr="00933E23">
              <w:rPr>
                <w:rFonts w:ascii="Arial" w:hAnsi="Arial" w:cs="Arial"/>
                <w:sz w:val="16"/>
                <w:szCs w:val="16"/>
              </w:rPr>
              <w:t>25 –ego dnia każdego miesiąca.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456791" w:rsidRPr="00456791" w:rsidRDefault="00456791" w:rsidP="00456791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6791">
              <w:rPr>
                <w:rFonts w:ascii="Arial" w:hAnsi="Arial" w:cs="Arial"/>
                <w:sz w:val="16"/>
                <w:szCs w:val="16"/>
              </w:rPr>
              <w:t>Zgoda na oddanie przez niepubliczne zakłady opieki zdrowotnej, utworzone w związku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6791">
              <w:rPr>
                <w:rFonts w:ascii="Arial" w:hAnsi="Arial" w:cs="Arial"/>
                <w:sz w:val="16"/>
                <w:szCs w:val="16"/>
              </w:rPr>
              <w:t>z restrukturyzacją Zakładu Lecznictwa Ambulatoryjnego w Tychach, przedmiotu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6791">
              <w:rPr>
                <w:rFonts w:ascii="Arial" w:hAnsi="Arial" w:cs="Arial"/>
                <w:sz w:val="16"/>
                <w:szCs w:val="16"/>
              </w:rPr>
              <w:t>dzierżawy lub najmu, osobom trzecim do korzystania, udzielana jest każdorazowo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6791">
              <w:rPr>
                <w:rFonts w:ascii="Arial" w:hAnsi="Arial" w:cs="Arial"/>
                <w:sz w:val="16"/>
                <w:szCs w:val="16"/>
              </w:rPr>
              <w:t>indywidualnie i powoduje wzrost stawki czynszu dzierżawnego lub najmu do wysokości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6791">
              <w:rPr>
                <w:rFonts w:ascii="Arial" w:hAnsi="Arial" w:cs="Arial"/>
                <w:sz w:val="16"/>
                <w:szCs w:val="16"/>
              </w:rPr>
              <w:t>stawki obowiązującej dla usług z zakresu świadczeń zdrowotnych, ustalonych aktualnym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6791">
              <w:rPr>
                <w:rFonts w:ascii="Arial" w:hAnsi="Arial" w:cs="Arial"/>
                <w:sz w:val="16"/>
                <w:szCs w:val="16"/>
              </w:rPr>
              <w:t xml:space="preserve">zarządzeniem Prezydenta Miasta Tychy, z tym zastrzeżeniem, że w przypadku gdy stawka ta jest niższa od stawki czynszu z tytułu dzierżawy / najmu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56791">
              <w:rPr>
                <w:rFonts w:ascii="Arial" w:hAnsi="Arial" w:cs="Arial"/>
                <w:sz w:val="16"/>
                <w:szCs w:val="16"/>
              </w:rPr>
              <w:t>za 1 m</w:t>
            </w:r>
            <w:r w:rsidRPr="003D4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56791">
              <w:rPr>
                <w:rFonts w:ascii="Arial" w:hAnsi="Arial" w:cs="Arial"/>
                <w:sz w:val="16"/>
                <w:szCs w:val="16"/>
              </w:rPr>
              <w:t xml:space="preserve"> powierzchni użytkowej oddanego w dzierżawę / najem budynku lub lokalu wzrasta ona o 10% w stosunku </w:t>
            </w:r>
            <w:r w:rsidR="006960AB">
              <w:rPr>
                <w:rFonts w:ascii="Arial" w:hAnsi="Arial" w:cs="Arial"/>
                <w:sz w:val="16"/>
                <w:szCs w:val="16"/>
              </w:rPr>
              <w:br/>
            </w:r>
            <w:r w:rsidR="00306B50">
              <w:rPr>
                <w:rFonts w:ascii="Arial" w:hAnsi="Arial" w:cs="Arial"/>
                <w:sz w:val="16"/>
                <w:szCs w:val="16"/>
              </w:rPr>
              <w:t>do stawki podstawowej;</w:t>
            </w:r>
          </w:p>
          <w:p w:rsidR="006960AB" w:rsidRDefault="006960AB" w:rsidP="006960A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 xml:space="preserve">W przypadku oddania przedmiotu dzierżawy / najmu do korzystania Miejskiemu Ośrodkowi Pomocy Społecznej ustala się </w:t>
            </w:r>
          </w:p>
          <w:p w:rsidR="006960AB" w:rsidRPr="006960AB" w:rsidRDefault="006960AB" w:rsidP="006960AB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stawkę czynszu dzierżawnego za 1 m² powierzchni użytkowej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0AB">
              <w:rPr>
                <w:rFonts w:ascii="Arial" w:hAnsi="Arial" w:cs="Arial"/>
                <w:sz w:val="16"/>
                <w:szCs w:val="16"/>
              </w:rPr>
              <w:t>w wysokości 4,20 zł plus podatek VAT w stosunku miesięcznym, a niepubliczny zakład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0AB">
              <w:rPr>
                <w:rFonts w:ascii="Arial" w:hAnsi="Arial" w:cs="Arial"/>
                <w:sz w:val="16"/>
                <w:szCs w:val="16"/>
              </w:rPr>
              <w:t>opieki zdrowotnej jest zobowiązany do zastosowania tej samej stawki w stosunku</w:t>
            </w:r>
          </w:p>
          <w:p w:rsidR="00456791" w:rsidRPr="006960AB" w:rsidRDefault="006960AB" w:rsidP="006960AB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do Miejs</w:t>
            </w:r>
            <w:r w:rsidR="00306B50">
              <w:rPr>
                <w:rFonts w:ascii="Arial" w:hAnsi="Arial" w:cs="Arial"/>
                <w:sz w:val="16"/>
                <w:szCs w:val="16"/>
              </w:rPr>
              <w:t>kiego Ośrodka Pomocy Społecznej;</w:t>
            </w:r>
          </w:p>
          <w:p w:rsidR="006960AB" w:rsidRPr="006960AB" w:rsidRDefault="006960AB" w:rsidP="006960A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W przypadku, gdy z orzeczenia Powiatowego Inspektora Sanitarnego wynika, że pomieszczenia piwniczne przynależne do danej nieruchomości nie spełniają warunków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0AB">
              <w:rPr>
                <w:rFonts w:ascii="Arial" w:hAnsi="Arial" w:cs="Arial"/>
                <w:sz w:val="16"/>
                <w:szCs w:val="16"/>
              </w:rPr>
              <w:t xml:space="preserve">pełnego ich wykorzystania na cele związane z działalnością </w:t>
            </w:r>
            <w:r w:rsidR="00A45C88">
              <w:rPr>
                <w:rFonts w:ascii="Arial" w:hAnsi="Arial" w:cs="Arial"/>
                <w:sz w:val="16"/>
                <w:szCs w:val="16"/>
              </w:rPr>
              <w:t>medyczną</w:t>
            </w:r>
            <w:r w:rsidRPr="006960AB">
              <w:rPr>
                <w:rFonts w:ascii="Arial" w:hAnsi="Arial" w:cs="Arial"/>
                <w:sz w:val="16"/>
                <w:szCs w:val="16"/>
              </w:rPr>
              <w:t xml:space="preserve"> ustalona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0AB">
              <w:rPr>
                <w:rFonts w:ascii="Arial" w:hAnsi="Arial" w:cs="Arial"/>
                <w:sz w:val="16"/>
                <w:szCs w:val="16"/>
              </w:rPr>
              <w:t>zostaje stawka w wysokości:</w:t>
            </w:r>
          </w:p>
          <w:p w:rsidR="006960AB" w:rsidRPr="006960AB" w:rsidRDefault="006960AB" w:rsidP="006960AB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6960AB">
              <w:rPr>
                <w:rFonts w:ascii="Arial" w:hAnsi="Arial" w:cs="Arial"/>
                <w:sz w:val="16"/>
                <w:szCs w:val="16"/>
              </w:rPr>
              <w:t>50% stawki podstawowej, gdy pomieszczenia wykorzystywane będą na cele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0AB">
              <w:rPr>
                <w:rFonts w:ascii="Arial" w:hAnsi="Arial" w:cs="Arial"/>
                <w:sz w:val="16"/>
                <w:szCs w:val="16"/>
              </w:rPr>
              <w:t>magazynowe,</w:t>
            </w:r>
          </w:p>
          <w:p w:rsidR="00A45C88" w:rsidRDefault="006960AB" w:rsidP="006960AB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6960AB">
              <w:rPr>
                <w:rFonts w:ascii="Arial" w:hAnsi="Arial" w:cs="Arial"/>
                <w:sz w:val="16"/>
                <w:szCs w:val="16"/>
              </w:rPr>
              <w:t>0%, gdy nie nadają się do użytkowania.</w:t>
            </w:r>
          </w:p>
          <w:p w:rsidR="00A45C88" w:rsidRPr="006960AB" w:rsidRDefault="00A45C88" w:rsidP="00A45C8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5C88">
              <w:rPr>
                <w:rFonts w:ascii="Arial" w:hAnsi="Arial" w:cs="Arial"/>
                <w:sz w:val="16"/>
                <w:szCs w:val="16"/>
              </w:rPr>
              <w:t>W przypadku zmiany przeznaczenia części oddanej w dzierżawę / najem nieruchomości,  ustalone stawki czynszu nie mają zastosowania, a nowa wysokość tychże stawek podl</w:t>
            </w:r>
            <w:r w:rsidR="00306B50">
              <w:rPr>
                <w:rFonts w:ascii="Arial" w:hAnsi="Arial" w:cs="Arial"/>
                <w:sz w:val="16"/>
                <w:szCs w:val="16"/>
              </w:rPr>
              <w:t>egać będzie odrębnym ustaleniom;</w:t>
            </w:r>
          </w:p>
          <w:p w:rsidR="000873CA" w:rsidRPr="00BA6AF0" w:rsidRDefault="006960AB" w:rsidP="00A45C8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</w:t>
            </w:r>
            <w:r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czynszu został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y 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ustalon</w:t>
            </w:r>
            <w:r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na podstawie Zarządzenia Nr 0050/</w:t>
            </w:r>
            <w:r w:rsidR="00A45C88">
              <w:rPr>
                <w:rFonts w:ascii="Arial" w:hAnsi="Arial" w:cs="Arial"/>
                <w:bCs/>
                <w:sz w:val="16"/>
                <w:szCs w:val="16"/>
              </w:rPr>
              <w:t>116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/2</w:t>
            </w:r>
            <w:r w:rsidR="00A45C88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Prezydenta Miasta Tychy z dnia </w:t>
            </w:r>
            <w:r w:rsidR="00A45C88">
              <w:rPr>
                <w:rFonts w:ascii="Arial" w:hAnsi="Arial" w:cs="Arial"/>
                <w:bCs/>
                <w:sz w:val="16"/>
                <w:szCs w:val="16"/>
              </w:rPr>
              <w:t>14 kwietnia 2025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roku w </w:t>
            </w:r>
            <w:r w:rsidR="00A45C88">
              <w:rPr>
                <w:rFonts w:ascii="Arial" w:hAnsi="Arial" w:cs="Arial"/>
                <w:bCs/>
                <w:sz w:val="16"/>
                <w:szCs w:val="16"/>
              </w:rPr>
              <w:t>sprawie ustalenia stawek czynszu z tytułu dzierżawy/najmu dla niepublicznych zakładów opieki zdrowotnej utworzonych w związku z restrukturyzacją Zakładu Lecznictwa Ambulatoryjnego w Tychach.</w:t>
            </w:r>
          </w:p>
        </w:tc>
      </w:tr>
    </w:tbl>
    <w:p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A4DCE" w:rsidRPr="00B976BE" w:rsidRDefault="00CA4DCE" w:rsidP="00CA4DCE">
      <w:pPr>
        <w:ind w:left="5664" w:firstLine="708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CA4DCE" w:rsidRPr="00CA4DCE" w:rsidRDefault="00CA4DCE" w:rsidP="00CA4DCE">
      <w:pPr>
        <w:ind w:left="2124" w:firstLine="3996"/>
        <w:jc w:val="center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  <w:r>
        <w:rPr>
          <w:rFonts w:ascii="Arial" w:hAnsi="Arial" w:cs="Arial"/>
          <w:sz w:val="18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bookmarkStart w:id="2" w:name="_GoBack"/>
      <w:bookmarkEnd w:id="2"/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4D1258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4D1258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E6222"/>
    <w:rsid w:val="00101968"/>
    <w:rsid w:val="00107475"/>
    <w:rsid w:val="00131412"/>
    <w:rsid w:val="0014215A"/>
    <w:rsid w:val="001545A4"/>
    <w:rsid w:val="00176ECD"/>
    <w:rsid w:val="001A0271"/>
    <w:rsid w:val="002D78E6"/>
    <w:rsid w:val="00306B50"/>
    <w:rsid w:val="003114D7"/>
    <w:rsid w:val="003136ED"/>
    <w:rsid w:val="00320A2F"/>
    <w:rsid w:val="00366FF2"/>
    <w:rsid w:val="003D4E17"/>
    <w:rsid w:val="003F46FB"/>
    <w:rsid w:val="00442DFB"/>
    <w:rsid w:val="00445134"/>
    <w:rsid w:val="00451815"/>
    <w:rsid w:val="00456791"/>
    <w:rsid w:val="00476AFF"/>
    <w:rsid w:val="004D1258"/>
    <w:rsid w:val="004F5B3C"/>
    <w:rsid w:val="005261AB"/>
    <w:rsid w:val="00544A1F"/>
    <w:rsid w:val="00554412"/>
    <w:rsid w:val="00574F7F"/>
    <w:rsid w:val="005759E7"/>
    <w:rsid w:val="00586BAA"/>
    <w:rsid w:val="005E55C8"/>
    <w:rsid w:val="00603196"/>
    <w:rsid w:val="00632CD5"/>
    <w:rsid w:val="0065444B"/>
    <w:rsid w:val="006960AB"/>
    <w:rsid w:val="006A3CA2"/>
    <w:rsid w:val="006B3F4C"/>
    <w:rsid w:val="006F5FAD"/>
    <w:rsid w:val="007462A3"/>
    <w:rsid w:val="007744E7"/>
    <w:rsid w:val="007E0664"/>
    <w:rsid w:val="007F0FD5"/>
    <w:rsid w:val="008058CD"/>
    <w:rsid w:val="00873940"/>
    <w:rsid w:val="008831D2"/>
    <w:rsid w:val="008C20EF"/>
    <w:rsid w:val="009273CC"/>
    <w:rsid w:val="00933E23"/>
    <w:rsid w:val="00950F72"/>
    <w:rsid w:val="009A13AA"/>
    <w:rsid w:val="00A1363F"/>
    <w:rsid w:val="00A30E26"/>
    <w:rsid w:val="00A45C88"/>
    <w:rsid w:val="00A473D9"/>
    <w:rsid w:val="00A65677"/>
    <w:rsid w:val="00A91CEA"/>
    <w:rsid w:val="00B74558"/>
    <w:rsid w:val="00BA6AF0"/>
    <w:rsid w:val="00BC439A"/>
    <w:rsid w:val="00C8605F"/>
    <w:rsid w:val="00CA2BCC"/>
    <w:rsid w:val="00CA4DCE"/>
    <w:rsid w:val="00CC4121"/>
    <w:rsid w:val="00CF0892"/>
    <w:rsid w:val="00DA6B8B"/>
    <w:rsid w:val="00DD3939"/>
    <w:rsid w:val="00DE7ACA"/>
    <w:rsid w:val="00E04505"/>
    <w:rsid w:val="00E6593E"/>
    <w:rsid w:val="00ED12E3"/>
    <w:rsid w:val="00F004C4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0B47-FB00-4346-A38F-6AA82EBA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959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18</cp:revision>
  <cp:lastPrinted>2025-06-05T10:27:00Z</cp:lastPrinted>
  <dcterms:created xsi:type="dcterms:W3CDTF">2025-06-03T09:20:00Z</dcterms:created>
  <dcterms:modified xsi:type="dcterms:W3CDTF">2025-06-10T07:34:00Z</dcterms:modified>
</cp:coreProperties>
</file>