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0A7EB" w14:textId="0916643B" w:rsidR="000C7E81" w:rsidRPr="008A2655" w:rsidRDefault="000C7E81" w:rsidP="000C7E81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jc w:val="right"/>
        <w:rPr>
          <w:rFonts w:ascii="Arial" w:eastAsia="Segoe UI" w:hAnsi="Arial" w:cs="Arial"/>
          <w:lang w:eastAsia="pl-PL"/>
        </w:rPr>
      </w:pPr>
      <w:r w:rsidRPr="008A2655">
        <w:rPr>
          <w:rFonts w:ascii="Arial" w:hAnsi="Arial" w:cs="Arial"/>
        </w:rPr>
        <w:t>Tychy,</w:t>
      </w:r>
      <w:r w:rsidR="00A577AC">
        <w:rPr>
          <w:rFonts w:ascii="Arial" w:hAnsi="Arial" w:cs="Arial"/>
        </w:rPr>
        <w:t xml:space="preserve"> </w:t>
      </w:r>
      <w:r w:rsidR="008A2655" w:rsidRPr="008A2655">
        <w:rPr>
          <w:rFonts w:ascii="Arial" w:hAnsi="Arial" w:cs="Arial"/>
        </w:rPr>
        <w:t xml:space="preserve">25 </w:t>
      </w:r>
      <w:r w:rsidR="006C38E3" w:rsidRPr="008A2655">
        <w:rPr>
          <w:rFonts w:ascii="Arial" w:hAnsi="Arial" w:cs="Arial"/>
        </w:rPr>
        <w:t>października</w:t>
      </w:r>
      <w:r w:rsidRPr="008A2655">
        <w:rPr>
          <w:rFonts w:ascii="Arial" w:hAnsi="Arial" w:cs="Arial"/>
        </w:rPr>
        <w:t xml:space="preserve"> 2024 r</w:t>
      </w:r>
      <w:r w:rsidR="008A2655" w:rsidRPr="008A2655">
        <w:rPr>
          <w:rFonts w:ascii="Arial" w:hAnsi="Arial" w:cs="Arial"/>
        </w:rPr>
        <w:t>.</w:t>
      </w:r>
    </w:p>
    <w:p w14:paraId="5546C6C6" w14:textId="77777777" w:rsidR="000C7E81" w:rsidRPr="006C38E3" w:rsidRDefault="000C7E81" w:rsidP="000C7E81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 w:rsidRPr="006C38E3">
        <w:rPr>
          <w:rFonts w:ascii="Arial" w:eastAsia="Segoe UI" w:hAnsi="Arial" w:cs="Arial"/>
          <w:lang w:eastAsia="pl-PL"/>
        </w:rPr>
        <w:t>DUK.1711.</w:t>
      </w:r>
      <w:r w:rsidR="001322DC">
        <w:rPr>
          <w:rFonts w:ascii="Arial" w:eastAsia="Segoe UI" w:hAnsi="Arial" w:cs="Arial"/>
          <w:lang w:eastAsia="pl-PL"/>
        </w:rPr>
        <w:t>6</w:t>
      </w:r>
      <w:r w:rsidRPr="006C38E3">
        <w:rPr>
          <w:rFonts w:ascii="Arial" w:eastAsia="Segoe UI" w:hAnsi="Arial" w:cs="Arial"/>
          <w:lang w:eastAsia="pl-PL"/>
        </w:rPr>
        <w:t>.2024</w:t>
      </w:r>
    </w:p>
    <w:p w14:paraId="1744830F" w14:textId="77777777" w:rsidR="000C7E81" w:rsidRPr="006C38E3" w:rsidRDefault="000C7E81" w:rsidP="000C7E81">
      <w:pPr>
        <w:tabs>
          <w:tab w:val="left" w:pos="567"/>
        </w:tabs>
        <w:spacing w:after="0" w:line="360" w:lineRule="auto"/>
        <w:ind w:left="5245"/>
        <w:rPr>
          <w:rFonts w:ascii="Arial" w:hAnsi="Arial" w:cs="Arial"/>
          <w:b/>
        </w:rPr>
      </w:pPr>
      <w:r w:rsidRPr="006C38E3">
        <w:rPr>
          <w:rFonts w:ascii="Arial" w:hAnsi="Arial" w:cs="Arial"/>
          <w:b/>
        </w:rPr>
        <w:t>Pan</w:t>
      </w:r>
    </w:p>
    <w:p w14:paraId="3A6483DB" w14:textId="77777777" w:rsidR="000C7E81" w:rsidRPr="006C38E3" w:rsidRDefault="000C7E81" w:rsidP="000C7E81">
      <w:pPr>
        <w:tabs>
          <w:tab w:val="left" w:pos="567"/>
        </w:tabs>
        <w:spacing w:after="0" w:line="360" w:lineRule="auto"/>
        <w:ind w:left="5245"/>
        <w:rPr>
          <w:rFonts w:ascii="Arial" w:hAnsi="Arial" w:cs="Arial"/>
          <w:b/>
        </w:rPr>
      </w:pPr>
      <w:r w:rsidRPr="006C38E3">
        <w:rPr>
          <w:rFonts w:ascii="Arial" w:hAnsi="Arial" w:cs="Arial"/>
          <w:b/>
        </w:rPr>
        <w:t xml:space="preserve">mgr </w:t>
      </w:r>
      <w:r w:rsidR="001322DC">
        <w:rPr>
          <w:rFonts w:ascii="Arial" w:hAnsi="Arial" w:cs="Arial"/>
          <w:b/>
        </w:rPr>
        <w:t>Paweł Drzewiecki</w:t>
      </w:r>
    </w:p>
    <w:p w14:paraId="3D23453F" w14:textId="77777777" w:rsidR="006C38E3" w:rsidRPr="006C38E3" w:rsidRDefault="000C7E81" w:rsidP="006C38E3">
      <w:pPr>
        <w:tabs>
          <w:tab w:val="left" w:pos="567"/>
          <w:tab w:val="left" w:pos="5390"/>
        </w:tabs>
        <w:spacing w:after="0" w:line="360" w:lineRule="auto"/>
        <w:ind w:left="5245"/>
        <w:rPr>
          <w:rFonts w:ascii="Arial" w:hAnsi="Arial" w:cs="Arial"/>
          <w:b/>
          <w:spacing w:val="-2"/>
        </w:rPr>
      </w:pPr>
      <w:r w:rsidRPr="006C38E3">
        <w:rPr>
          <w:rFonts w:ascii="Arial" w:hAnsi="Arial" w:cs="Arial"/>
          <w:b/>
        </w:rPr>
        <w:t xml:space="preserve">Dyrektor </w:t>
      </w:r>
      <w:bookmarkStart w:id="0" w:name="_Hlk130818746"/>
      <w:r w:rsidR="001322DC">
        <w:rPr>
          <w:rFonts w:ascii="Arial" w:hAnsi="Arial" w:cs="Arial"/>
          <w:b/>
          <w:spacing w:val="-2"/>
        </w:rPr>
        <w:t>Teatru Małego</w:t>
      </w:r>
    </w:p>
    <w:p w14:paraId="0D244FD1" w14:textId="77777777" w:rsidR="000C7E81" w:rsidRPr="006C38E3" w:rsidRDefault="000C7E81" w:rsidP="006C38E3">
      <w:pPr>
        <w:tabs>
          <w:tab w:val="left" w:pos="567"/>
          <w:tab w:val="left" w:pos="5390"/>
        </w:tabs>
        <w:spacing w:after="0" w:line="360" w:lineRule="auto"/>
        <w:ind w:left="5245"/>
        <w:rPr>
          <w:rFonts w:ascii="Arial" w:hAnsi="Arial" w:cs="Arial"/>
          <w:b/>
          <w:bCs/>
          <w:sz w:val="18"/>
          <w:szCs w:val="18"/>
        </w:rPr>
      </w:pPr>
      <w:r w:rsidRPr="006C38E3">
        <w:rPr>
          <w:rFonts w:ascii="Arial" w:hAnsi="Arial" w:cs="Arial"/>
          <w:b/>
          <w:bCs/>
          <w:spacing w:val="-2"/>
        </w:rPr>
        <w:t>w Tychach</w:t>
      </w:r>
      <w:bookmarkEnd w:id="0"/>
    </w:p>
    <w:p w14:paraId="4516B4CE" w14:textId="77777777" w:rsidR="000C7E81" w:rsidRPr="006C38E3" w:rsidRDefault="000C7E81" w:rsidP="000C7E8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13231F4D" w14:textId="77777777" w:rsidR="000C7E81" w:rsidRDefault="000C7E81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0FA36B92" w14:textId="77777777" w:rsidR="009C04FA" w:rsidRPr="006C38E3" w:rsidRDefault="009C04FA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457485FE" w14:textId="77777777" w:rsidR="000C7E81" w:rsidRPr="006C38E3" w:rsidRDefault="000C7E81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6C38E3">
        <w:rPr>
          <w:rFonts w:ascii="Arial" w:hAnsi="Arial" w:cs="Arial"/>
          <w:b/>
        </w:rPr>
        <w:t>WYSTĄPIENIE POKONTROLNE</w:t>
      </w:r>
    </w:p>
    <w:p w14:paraId="224543E2" w14:textId="77777777" w:rsidR="000C7E81" w:rsidRPr="006C38E3" w:rsidRDefault="000C7E81" w:rsidP="000C7E8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649EA13" w14:textId="77777777" w:rsidR="000C7E81" w:rsidRPr="006C38E3" w:rsidRDefault="003A246B" w:rsidP="000C7E8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ab/>
        <w:t>K</w:t>
      </w:r>
      <w:r w:rsidR="000C7E81" w:rsidRPr="006C38E3">
        <w:rPr>
          <w:rFonts w:ascii="Arial" w:hAnsi="Arial" w:cs="Arial"/>
        </w:rPr>
        <w:t xml:space="preserve">ontrola przeprowadzona w </w:t>
      </w:r>
      <w:bookmarkStart w:id="1" w:name="_Hlk135038722"/>
      <w:r w:rsidR="001322DC">
        <w:rPr>
          <w:rFonts w:ascii="Arial" w:hAnsi="Arial" w:cs="Arial"/>
        </w:rPr>
        <w:t>Teatrze Małym</w:t>
      </w:r>
      <w:r w:rsidR="006C38E3" w:rsidRPr="006C38E3">
        <w:rPr>
          <w:rFonts w:ascii="Arial" w:hAnsi="Arial" w:cs="Arial"/>
        </w:rPr>
        <w:t xml:space="preserve"> w </w:t>
      </w:r>
      <w:r w:rsidR="000C7E81" w:rsidRPr="006C38E3">
        <w:rPr>
          <w:rFonts w:ascii="Arial" w:hAnsi="Arial" w:cs="Arial"/>
          <w:spacing w:val="-3"/>
        </w:rPr>
        <w:t>Tychach</w:t>
      </w:r>
      <w:bookmarkEnd w:id="1"/>
      <w:r w:rsidR="000C7E81" w:rsidRPr="006C38E3">
        <w:rPr>
          <w:rFonts w:ascii="Arial" w:hAnsi="Arial" w:cs="Arial"/>
          <w:spacing w:val="-2"/>
        </w:rPr>
        <w:t xml:space="preserve"> </w:t>
      </w:r>
      <w:r w:rsidR="001322DC" w:rsidRPr="00E13380">
        <w:rPr>
          <w:rFonts w:ascii="Arial" w:hAnsi="Arial" w:cs="Arial"/>
        </w:rPr>
        <w:t>w dniach</w:t>
      </w:r>
      <w:r w:rsidR="001322DC" w:rsidRPr="006B7ECD">
        <w:rPr>
          <w:rFonts w:ascii="Arial" w:hAnsi="Arial" w:cs="Arial"/>
        </w:rPr>
        <w:t xml:space="preserve"> </w:t>
      </w:r>
      <w:r w:rsidR="001322DC" w:rsidRPr="006B7ECD">
        <w:rPr>
          <w:rFonts w:ascii="Arial" w:hAnsi="Arial" w:cs="Arial"/>
          <w:bCs/>
          <w:iCs/>
        </w:rPr>
        <w:t>od 23.05.2024 r. do 21.06.2024 r.</w:t>
      </w:r>
      <w:r w:rsidR="001322DC" w:rsidRPr="006B7ECD">
        <w:rPr>
          <w:rFonts w:ascii="Arial" w:hAnsi="Arial" w:cs="Arial"/>
          <w:bCs/>
          <w:i/>
        </w:rPr>
        <w:t xml:space="preserve"> </w:t>
      </w:r>
      <w:r w:rsidR="001322DC" w:rsidRPr="006B7ECD">
        <w:rPr>
          <w:rFonts w:ascii="Arial" w:hAnsi="Arial" w:cs="Arial"/>
          <w:bCs/>
          <w:iCs/>
        </w:rPr>
        <w:t xml:space="preserve">oraz od 8.07.2024 r. do 26.07.2024 r. </w:t>
      </w:r>
      <w:r w:rsidR="00854550">
        <w:rPr>
          <w:rFonts w:ascii="Arial" w:hAnsi="Arial" w:cs="Arial"/>
          <w:bCs/>
          <w:iCs/>
        </w:rPr>
        <w:t>p</w:t>
      </w:r>
      <w:r w:rsidR="001322DC" w:rsidRPr="006B7ECD">
        <w:rPr>
          <w:rFonts w:ascii="Arial" w:hAnsi="Arial" w:cs="Arial"/>
        </w:rPr>
        <w:t>rzez mgr Annę Wardzińską i mgr Agnieszkę Szymańską</w:t>
      </w:r>
      <w:r w:rsidR="001322DC">
        <w:rPr>
          <w:rFonts w:ascii="Arial" w:hAnsi="Arial" w:cs="Arial"/>
        </w:rPr>
        <w:t>,</w:t>
      </w:r>
      <w:r w:rsidR="001322DC" w:rsidRPr="006C38E3">
        <w:rPr>
          <w:rFonts w:ascii="Arial" w:hAnsi="Arial" w:cs="Arial"/>
          <w:spacing w:val="-2"/>
        </w:rPr>
        <w:t xml:space="preserve"> głównych specjalistów Wydziału Kontroli Urzędu Miasta Tychy na podstawie upoważnień </w:t>
      </w:r>
      <w:r w:rsidR="001322DC" w:rsidRPr="006B7ECD">
        <w:rPr>
          <w:rFonts w:ascii="Arial" w:hAnsi="Arial" w:cs="Arial"/>
        </w:rPr>
        <w:t>nr 0052.1/91/24, 0052.1/92/24 z dnia 16.05.2024 r. oraz nr</w:t>
      </w:r>
      <w:r w:rsidR="00FD2876">
        <w:rPr>
          <w:rFonts w:ascii="Arial" w:hAnsi="Arial" w:cs="Arial"/>
        </w:rPr>
        <w:t> </w:t>
      </w:r>
      <w:r w:rsidR="001322DC" w:rsidRPr="006B7ECD">
        <w:rPr>
          <w:rFonts w:ascii="Arial" w:hAnsi="Arial" w:cs="Arial"/>
        </w:rPr>
        <w:t>0052.1/111/24, 0052.1/112/24 z dnia 4.07.2024 r. wydanych przez Prezydenta Miasta Tychy</w:t>
      </w:r>
      <w:r w:rsidR="001322DC" w:rsidRPr="006C38E3">
        <w:rPr>
          <w:rFonts w:ascii="Arial" w:hAnsi="Arial" w:cs="Arial"/>
        </w:rPr>
        <w:t xml:space="preserve">, wykazała naruszenia formalne i merytoryczne w dokumentacji poddanej kontroli. </w:t>
      </w:r>
    </w:p>
    <w:p w14:paraId="6CA5C4D9" w14:textId="77777777" w:rsidR="000C7E81" w:rsidRPr="001322DC" w:rsidRDefault="000C7E81" w:rsidP="000C7E8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C38E3">
        <w:rPr>
          <w:rFonts w:ascii="Arial" w:hAnsi="Arial" w:cs="Arial"/>
        </w:rPr>
        <w:tab/>
      </w:r>
      <w:r w:rsidRPr="001322DC">
        <w:rPr>
          <w:rFonts w:ascii="Arial" w:hAnsi="Arial" w:cs="Arial"/>
        </w:rPr>
        <w:t>Ustalenia kontroli zawarte zostały w Protokole kontroli z</w:t>
      </w:r>
      <w:r w:rsidR="001322DC" w:rsidRPr="001322DC">
        <w:rPr>
          <w:rFonts w:ascii="Arial" w:hAnsi="Arial" w:cs="Arial"/>
        </w:rPr>
        <w:t xml:space="preserve"> 2</w:t>
      </w:r>
      <w:r w:rsidR="006C38E3" w:rsidRPr="001322DC">
        <w:rPr>
          <w:rFonts w:ascii="Arial" w:hAnsi="Arial" w:cs="Arial"/>
        </w:rPr>
        <w:t xml:space="preserve"> października</w:t>
      </w:r>
      <w:r w:rsidRPr="001322DC">
        <w:rPr>
          <w:rFonts w:ascii="Arial" w:hAnsi="Arial" w:cs="Arial"/>
        </w:rPr>
        <w:t xml:space="preserve"> 2024 r., którego jeden egzemplarz pozostawiono w kontrolowanej</w:t>
      </w:r>
      <w:r w:rsidR="001322DC">
        <w:rPr>
          <w:rFonts w:ascii="Arial" w:hAnsi="Arial" w:cs="Arial"/>
        </w:rPr>
        <w:t xml:space="preserve"> instytucji</w:t>
      </w:r>
      <w:r w:rsidRPr="001322DC">
        <w:rPr>
          <w:rFonts w:ascii="Arial" w:hAnsi="Arial" w:cs="Arial"/>
        </w:rPr>
        <w:t>.</w:t>
      </w:r>
    </w:p>
    <w:p w14:paraId="2E7DB2E4" w14:textId="77777777" w:rsidR="000C7E81" w:rsidRPr="00FD2876" w:rsidRDefault="000C7E81" w:rsidP="00F96C3D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  <w:b/>
        </w:rPr>
      </w:pPr>
      <w:r w:rsidRPr="00FD2876">
        <w:rPr>
          <w:rFonts w:ascii="Arial" w:hAnsi="Arial"/>
          <w:b/>
        </w:rPr>
        <w:t>Za nieprawidłowości uznać należy:</w:t>
      </w:r>
    </w:p>
    <w:p w14:paraId="2744AA9F" w14:textId="67F97FAE" w:rsidR="006507C4" w:rsidRPr="00727BDD" w:rsidRDefault="00E37D61" w:rsidP="00A52FF7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727BDD">
        <w:rPr>
          <w:rFonts w:ascii="Arial" w:hAnsi="Arial" w:cs="Times New Roman"/>
        </w:rPr>
        <w:t>N</w:t>
      </w:r>
      <w:r w:rsidR="006507C4" w:rsidRPr="00727BDD">
        <w:rPr>
          <w:rFonts w:ascii="Arial" w:hAnsi="Arial" w:cs="Times New Roman"/>
        </w:rPr>
        <w:t>ie dokonanie zmian w planie finansowy</w:t>
      </w:r>
      <w:r w:rsidR="008A2655">
        <w:rPr>
          <w:rFonts w:ascii="Arial" w:hAnsi="Arial" w:cs="Times New Roman"/>
        </w:rPr>
        <w:t>m</w:t>
      </w:r>
      <w:r w:rsidR="006507C4" w:rsidRPr="00727BDD">
        <w:rPr>
          <w:rFonts w:ascii="Arial" w:hAnsi="Arial" w:cs="Times New Roman"/>
        </w:rPr>
        <w:t xml:space="preserve"> w zakresie kosztów </w:t>
      </w:r>
      <w:r w:rsidR="008D5CB1" w:rsidRPr="00727BDD">
        <w:rPr>
          <w:rFonts w:ascii="Arial" w:hAnsi="Arial" w:cs="Times New Roman"/>
        </w:rPr>
        <w:t>działalności edukacyjnej dotyczącej  projektu „Jezioro wrażeń”</w:t>
      </w:r>
      <w:r w:rsidR="008A2655">
        <w:rPr>
          <w:rFonts w:ascii="Arial" w:hAnsi="Arial" w:cs="Times New Roman"/>
        </w:rPr>
        <w:t>.</w:t>
      </w:r>
    </w:p>
    <w:p w14:paraId="10526EC8" w14:textId="30349DB9" w:rsidR="00727BDD" w:rsidRPr="00E529B3" w:rsidRDefault="003B6D1A" w:rsidP="00727BDD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  <w:spacing w:val="-4"/>
        </w:rPr>
      </w:pPr>
      <w:r w:rsidRPr="00E529B3">
        <w:rPr>
          <w:rFonts w:ascii="Arial" w:hAnsi="Arial" w:cs="Times New Roman"/>
          <w:spacing w:val="-4"/>
        </w:rPr>
        <w:t xml:space="preserve">Niedostosowanie zapisów </w:t>
      </w:r>
      <w:r w:rsidRPr="00E529B3">
        <w:rPr>
          <w:rFonts w:ascii="Arial" w:eastAsia="Andale Sans UI" w:hAnsi="Arial"/>
          <w:spacing w:val="-4"/>
          <w:lang w:eastAsia="ja-JP" w:bidi="fa-IR"/>
        </w:rPr>
        <w:t>regulaminu pracy do zmian wprowadzonych w 2023 r. w</w:t>
      </w:r>
      <w:r w:rsidR="00543470" w:rsidRPr="00E529B3">
        <w:rPr>
          <w:rFonts w:ascii="Arial" w:eastAsia="Andale Sans UI" w:hAnsi="Arial"/>
          <w:spacing w:val="-4"/>
          <w:lang w:eastAsia="ja-JP" w:bidi="fa-IR"/>
        </w:rPr>
        <w:t> </w:t>
      </w:r>
      <w:r w:rsidRPr="00E529B3">
        <w:rPr>
          <w:rFonts w:ascii="Arial" w:eastAsia="Andale Sans UI" w:hAnsi="Arial"/>
          <w:i/>
          <w:iCs/>
          <w:spacing w:val="-4"/>
          <w:lang w:eastAsia="ja-JP" w:bidi="fa-IR"/>
        </w:rPr>
        <w:t>ustawie z dnia 26 czerwca 1974 r. Kodeks pracy</w:t>
      </w:r>
      <w:r w:rsidR="00E529B3">
        <w:rPr>
          <w:rFonts w:ascii="Arial" w:eastAsia="Andale Sans UI" w:hAnsi="Arial"/>
          <w:spacing w:val="-4"/>
          <w:lang w:eastAsia="ja-JP" w:bidi="fa-IR"/>
        </w:rPr>
        <w:t>.</w:t>
      </w:r>
    </w:p>
    <w:p w14:paraId="45709A0A" w14:textId="2B7D4E96" w:rsidR="003B6D1A" w:rsidRPr="00F53531" w:rsidRDefault="008D5CB1" w:rsidP="00727BDD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  <w:i/>
          <w:iCs/>
        </w:rPr>
      </w:pPr>
      <w:r w:rsidRPr="00727BDD">
        <w:rPr>
          <w:rFonts w:ascii="Arial" w:hAnsi="Arial" w:cs="Times New Roman"/>
        </w:rPr>
        <w:t xml:space="preserve">Niedokonywanie </w:t>
      </w:r>
      <w:r w:rsidR="00727BDD" w:rsidRPr="00727BDD">
        <w:rPr>
          <w:rFonts w:ascii="Arial" w:hAnsi="Arial" w:cs="Times New Roman"/>
        </w:rPr>
        <w:t>należytej kontroli pod</w:t>
      </w:r>
      <w:r w:rsidRPr="00727BDD">
        <w:rPr>
          <w:rFonts w:ascii="Arial" w:hAnsi="Arial" w:cs="Times New Roman"/>
        </w:rPr>
        <w:t xml:space="preserve"> względem merytorycznym dokumentów źródłowych, tj. faktur za noclegi artystów</w:t>
      </w:r>
      <w:r w:rsidR="00727BDD" w:rsidRPr="00727BDD">
        <w:rPr>
          <w:rFonts w:ascii="Arial" w:hAnsi="Arial" w:cs="Times New Roman"/>
        </w:rPr>
        <w:t>, czy</w:t>
      </w:r>
      <w:r w:rsidR="008A2655">
        <w:rPr>
          <w:rFonts w:ascii="Arial" w:hAnsi="Arial" w:cs="Times New Roman"/>
        </w:rPr>
        <w:t>m</w:t>
      </w:r>
      <w:r w:rsidR="00727BDD" w:rsidRPr="00727BDD">
        <w:rPr>
          <w:rFonts w:ascii="Arial" w:hAnsi="Arial" w:cs="Times New Roman"/>
        </w:rPr>
        <w:t xml:space="preserve"> uchybiono</w:t>
      </w:r>
      <w:r w:rsidR="00543470" w:rsidRPr="00727BDD">
        <w:rPr>
          <w:rFonts w:ascii="Arial" w:hAnsi="Arial"/>
          <w:spacing w:val="-2"/>
        </w:rPr>
        <w:t xml:space="preserve"> </w:t>
      </w:r>
      <w:r w:rsidR="00727BDD">
        <w:rPr>
          <w:rFonts w:ascii="Arial" w:hAnsi="Arial"/>
          <w:spacing w:val="-2"/>
        </w:rPr>
        <w:t>zapisom</w:t>
      </w:r>
      <w:r w:rsidR="00727BDD" w:rsidRPr="00727BDD">
        <w:rPr>
          <w:rFonts w:ascii="Arial" w:hAnsi="Arial"/>
          <w:spacing w:val="-2"/>
        </w:rPr>
        <w:t xml:space="preserve"> </w:t>
      </w:r>
      <w:r w:rsidR="00543470" w:rsidRPr="00727BDD">
        <w:rPr>
          <w:rFonts w:ascii="Arial" w:hAnsi="Arial"/>
          <w:spacing w:val="-2"/>
        </w:rPr>
        <w:t xml:space="preserve">rozdziału IV </w:t>
      </w:r>
      <w:r w:rsidR="00543470" w:rsidRPr="00F53531">
        <w:rPr>
          <w:rFonts w:ascii="Arial" w:hAnsi="Arial"/>
          <w:i/>
          <w:iCs/>
          <w:spacing w:val="-2"/>
        </w:rPr>
        <w:t>Instrukcji obiegu dokumentów</w:t>
      </w:r>
      <w:r w:rsidR="008A2655" w:rsidRPr="00F53531">
        <w:rPr>
          <w:rFonts w:ascii="Arial" w:hAnsi="Arial" w:cs="Times New Roman"/>
          <w:i/>
          <w:iCs/>
        </w:rPr>
        <w:t>.</w:t>
      </w:r>
    </w:p>
    <w:p w14:paraId="0BD251FE" w14:textId="747A472E" w:rsidR="002F237D" w:rsidRPr="00727BDD" w:rsidRDefault="00543470" w:rsidP="002F237D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727BDD">
        <w:rPr>
          <w:rFonts w:ascii="Arial" w:hAnsi="Arial"/>
          <w:spacing w:val="-2"/>
        </w:rPr>
        <w:t>Umieszczanie na oświadczeniach do wyjazdu służbowego nieprawidłowych informacji odnośnie zapewnionego</w:t>
      </w:r>
      <w:r w:rsidR="00F53531">
        <w:rPr>
          <w:rFonts w:ascii="Arial" w:hAnsi="Arial"/>
          <w:spacing w:val="-2"/>
        </w:rPr>
        <w:t xml:space="preserve"> </w:t>
      </w:r>
      <w:r w:rsidRPr="00727BDD">
        <w:rPr>
          <w:rFonts w:ascii="Arial" w:hAnsi="Arial"/>
          <w:spacing w:val="-2"/>
        </w:rPr>
        <w:t>podczas delegacji śniadania, skutkujące wypłatą zawyżonych kosztów diet</w:t>
      </w:r>
      <w:r w:rsidR="008A2655">
        <w:rPr>
          <w:rFonts w:ascii="Arial" w:hAnsi="Arial"/>
          <w:spacing w:val="-2"/>
        </w:rPr>
        <w:t>.</w:t>
      </w:r>
    </w:p>
    <w:p w14:paraId="1EA04761" w14:textId="3CBF3940" w:rsidR="00543470" w:rsidRPr="00727BDD" w:rsidRDefault="00886BFD" w:rsidP="00A52FF7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727BDD">
        <w:rPr>
          <w:rFonts w:ascii="Arial" w:hAnsi="Arial" w:cs="Times New Roman"/>
        </w:rPr>
        <w:t xml:space="preserve">Ujęcie w </w:t>
      </w:r>
      <w:bookmarkStart w:id="2" w:name="_Hlk180736342"/>
      <w:r w:rsidRPr="00727BDD">
        <w:rPr>
          <w:rFonts w:ascii="Arial" w:hAnsi="Arial" w:cs="Times New Roman"/>
        </w:rPr>
        <w:t xml:space="preserve">rocznym sprawozdaniu z udzielonych zamówień publicznych </w:t>
      </w:r>
      <w:bookmarkEnd w:id="2"/>
      <w:r w:rsidRPr="00727BDD">
        <w:rPr>
          <w:rFonts w:ascii="Arial" w:hAnsi="Arial" w:cs="Times New Roman"/>
        </w:rPr>
        <w:t>za 2023 r. wydatków</w:t>
      </w:r>
      <w:r w:rsidR="006F18F8" w:rsidRPr="00727BDD">
        <w:rPr>
          <w:rFonts w:ascii="Arial" w:hAnsi="Arial" w:cs="Times New Roman"/>
        </w:rPr>
        <w:t>,</w:t>
      </w:r>
      <w:r w:rsidRPr="00727BDD">
        <w:rPr>
          <w:rFonts w:ascii="Arial" w:hAnsi="Arial" w:cs="Times New Roman"/>
        </w:rPr>
        <w:t xml:space="preserve"> </w:t>
      </w:r>
      <w:r w:rsidR="006F18F8" w:rsidRPr="00727BDD">
        <w:rPr>
          <w:rFonts w:ascii="Arial" w:hAnsi="Arial" w:cs="Times New Roman"/>
        </w:rPr>
        <w:t>które nie zostały poniesi</w:t>
      </w:r>
      <w:r w:rsidR="00F53531">
        <w:rPr>
          <w:rFonts w:ascii="Arial" w:hAnsi="Arial" w:cs="Times New Roman"/>
        </w:rPr>
        <w:t>o</w:t>
      </w:r>
      <w:r w:rsidR="006F18F8" w:rsidRPr="00727BDD">
        <w:rPr>
          <w:rFonts w:ascii="Arial" w:hAnsi="Arial" w:cs="Times New Roman"/>
        </w:rPr>
        <w:t>n</w:t>
      </w:r>
      <w:r w:rsidR="00F53531">
        <w:rPr>
          <w:rFonts w:ascii="Arial" w:hAnsi="Arial" w:cs="Times New Roman"/>
        </w:rPr>
        <w:t>e</w:t>
      </w:r>
      <w:r w:rsidR="006F18F8" w:rsidRPr="00727BDD">
        <w:rPr>
          <w:rFonts w:ascii="Arial" w:hAnsi="Arial" w:cs="Times New Roman"/>
        </w:rPr>
        <w:t xml:space="preserve"> </w:t>
      </w:r>
      <w:r w:rsidRPr="00727BDD">
        <w:rPr>
          <w:rFonts w:ascii="Arial" w:hAnsi="Arial" w:cs="Times New Roman"/>
        </w:rPr>
        <w:t>w ramach odpłatnej umow</w:t>
      </w:r>
      <w:r w:rsidR="006F18F8" w:rsidRPr="00727BDD">
        <w:rPr>
          <w:rFonts w:ascii="Arial" w:hAnsi="Arial" w:cs="Times New Roman"/>
        </w:rPr>
        <w:t>y</w:t>
      </w:r>
      <w:r w:rsidRPr="00727BDD">
        <w:rPr>
          <w:rFonts w:ascii="Arial" w:hAnsi="Arial" w:cs="Times New Roman"/>
        </w:rPr>
        <w:t>, której przedmiotem jest nabycie dostaw, usług lub robót budowlanych.</w:t>
      </w:r>
    </w:p>
    <w:p w14:paraId="05DF205F" w14:textId="7661C31D" w:rsidR="009E5C2F" w:rsidRPr="00337976" w:rsidRDefault="009E5C2F" w:rsidP="009E5C2F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9C04FA">
        <w:rPr>
          <w:rFonts w:ascii="Arial" w:hAnsi="Arial"/>
        </w:rPr>
        <w:lastRenderedPageBreak/>
        <w:t>Nieprzestrzeganie art. 44 ust</w:t>
      </w:r>
      <w:r w:rsidR="00F53531" w:rsidRPr="009C04FA">
        <w:rPr>
          <w:rFonts w:ascii="Arial" w:hAnsi="Arial"/>
        </w:rPr>
        <w:t>.</w:t>
      </w:r>
      <w:r w:rsidRPr="009C04FA">
        <w:rPr>
          <w:rFonts w:ascii="Arial" w:hAnsi="Arial"/>
        </w:rPr>
        <w:t xml:space="preserve"> 3 </w:t>
      </w:r>
      <w:r w:rsidR="009C04FA" w:rsidRPr="009C04FA">
        <w:rPr>
          <w:rFonts w:ascii="Arial" w:hAnsi="Arial"/>
          <w:i/>
          <w:iCs/>
        </w:rPr>
        <w:t xml:space="preserve">ustawy z dnia 27 sierpnia 2009 r. o finansach </w:t>
      </w:r>
      <w:r w:rsidR="009C04FA" w:rsidRPr="00E529B3">
        <w:rPr>
          <w:rFonts w:ascii="Arial" w:hAnsi="Arial"/>
          <w:i/>
          <w:iCs/>
        </w:rPr>
        <w:t>publicznych</w:t>
      </w:r>
      <w:r w:rsidR="00E529B3" w:rsidRPr="00E529B3">
        <w:rPr>
          <w:rFonts w:ascii="Arial" w:hAnsi="Arial"/>
          <w:i/>
          <w:iCs/>
        </w:rPr>
        <w:t xml:space="preserve"> </w:t>
      </w:r>
      <w:r w:rsidR="00E529B3" w:rsidRPr="00E529B3">
        <w:rPr>
          <w:rFonts w:ascii="Arial" w:hAnsi="Arial"/>
        </w:rPr>
        <w:t>(t.j. Dz. U. z 2024 r. poz. 1530 z późn. zm.)</w:t>
      </w:r>
      <w:r w:rsidR="009C04FA" w:rsidRPr="00E529B3">
        <w:rPr>
          <w:rFonts w:ascii="Arial" w:hAnsi="Arial"/>
        </w:rPr>
        <w:t>,</w:t>
      </w:r>
      <w:r w:rsidR="009C04FA" w:rsidRPr="009C04FA">
        <w:rPr>
          <w:rFonts w:ascii="Arial" w:hAnsi="Arial"/>
        </w:rPr>
        <w:t xml:space="preserve"> zwanej</w:t>
      </w:r>
      <w:r w:rsidR="009C04FA">
        <w:rPr>
          <w:rFonts w:ascii="Arial" w:hAnsi="Arial"/>
        </w:rPr>
        <w:t xml:space="preserve"> dalej </w:t>
      </w:r>
      <w:proofErr w:type="spellStart"/>
      <w:r w:rsidR="009C04FA">
        <w:rPr>
          <w:rFonts w:ascii="Arial" w:hAnsi="Arial"/>
        </w:rPr>
        <w:t>u</w:t>
      </w:r>
      <w:r w:rsidRPr="00337976">
        <w:rPr>
          <w:rFonts w:ascii="Arial" w:hAnsi="Arial"/>
        </w:rPr>
        <w:t>ofp</w:t>
      </w:r>
      <w:proofErr w:type="spellEnd"/>
      <w:r w:rsidR="009C04FA">
        <w:rPr>
          <w:rFonts w:ascii="Arial" w:hAnsi="Arial"/>
        </w:rPr>
        <w:t>,</w:t>
      </w:r>
      <w:r w:rsidRPr="00337976">
        <w:rPr>
          <w:rFonts w:ascii="Arial" w:hAnsi="Arial"/>
        </w:rPr>
        <w:t xml:space="preserve"> </w:t>
      </w:r>
      <w:r w:rsidR="00337976" w:rsidRPr="00337976">
        <w:rPr>
          <w:rFonts w:ascii="Arial" w:hAnsi="Arial"/>
        </w:rPr>
        <w:t>w zakresie</w:t>
      </w:r>
      <w:r w:rsidRPr="00337976">
        <w:rPr>
          <w:rFonts w:ascii="Arial" w:hAnsi="Arial"/>
        </w:rPr>
        <w:t xml:space="preserve"> optymalnego doboru metod i środków służących osiągnięciu założonych celów przy ponoszeniu </w:t>
      </w:r>
      <w:r w:rsidR="00C37B03">
        <w:rPr>
          <w:rFonts w:ascii="Arial" w:hAnsi="Arial"/>
        </w:rPr>
        <w:t>wydatków w szczególności zawiązanych z promocją i reklamą.</w:t>
      </w:r>
    </w:p>
    <w:p w14:paraId="27AACC96" w14:textId="77777777" w:rsidR="00F277EC" w:rsidRPr="00B119EC" w:rsidRDefault="00F277EC" w:rsidP="00F277EC">
      <w:pPr>
        <w:pStyle w:val="Akapitzlist"/>
        <w:numPr>
          <w:ilvl w:val="0"/>
          <w:numId w:val="4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Arial" w:hAnsi="Arial" w:cs="Times New Roman"/>
        </w:rPr>
      </w:pPr>
      <w:r w:rsidRPr="00B119EC">
        <w:rPr>
          <w:rFonts w:ascii="Arial" w:hAnsi="Arial" w:cs="Times New Roman"/>
        </w:rPr>
        <w:t>W zakresie gospodarki majątkiem trwałym:</w:t>
      </w:r>
    </w:p>
    <w:p w14:paraId="5E776CE2" w14:textId="77777777" w:rsidR="00F277EC" w:rsidRPr="00F53531" w:rsidRDefault="00F277EC" w:rsidP="00F277EC">
      <w:pPr>
        <w:pStyle w:val="Akapitzlist"/>
        <w:numPr>
          <w:ilvl w:val="0"/>
          <w:numId w:val="15"/>
        </w:numPr>
        <w:tabs>
          <w:tab w:val="left" w:pos="1022"/>
        </w:tabs>
        <w:spacing w:after="0" w:line="360" w:lineRule="auto"/>
        <w:ind w:left="1008" w:hanging="420"/>
        <w:jc w:val="both"/>
        <w:rPr>
          <w:rFonts w:ascii="Arial" w:hAnsi="Arial" w:cs="Times New Roman"/>
          <w:i/>
          <w:iCs/>
        </w:rPr>
      </w:pPr>
      <w:r w:rsidRPr="00B119EC">
        <w:rPr>
          <w:rFonts w:ascii="Arial" w:hAnsi="Arial" w:cs="Times New Roman"/>
        </w:rPr>
        <w:t xml:space="preserve">nieumieszczanie </w:t>
      </w:r>
      <w:r w:rsidRPr="00B119EC">
        <w:rPr>
          <w:rFonts w:ascii="Arial" w:eastAsia="Andale Sans UI" w:hAnsi="Arial"/>
          <w:lang w:eastAsia="ja-JP" w:bidi="fa-IR"/>
        </w:rPr>
        <w:t xml:space="preserve">informacji o numerze inwentarzowym w opisie większości faktur </w:t>
      </w:r>
      <w:r w:rsidRPr="008D49BE">
        <w:rPr>
          <w:rFonts w:ascii="Arial" w:eastAsia="Andale Sans UI" w:hAnsi="Arial"/>
          <w:lang w:eastAsia="ja-JP" w:bidi="fa-IR"/>
        </w:rPr>
        <w:t xml:space="preserve">dotyczących zakupu wyposażenia, tj. niezgodnie z zapisami </w:t>
      </w:r>
      <w:r w:rsidRPr="009C04FA">
        <w:rPr>
          <w:rFonts w:ascii="Arial" w:eastAsia="Andale Sans UI" w:hAnsi="Arial"/>
          <w:i/>
          <w:iCs/>
          <w:lang w:eastAsia="ja-JP" w:bidi="fa-IR"/>
        </w:rPr>
        <w:t>Instrukcji obiegu dokumentów finansowo – księgowych</w:t>
      </w:r>
      <w:r w:rsidRPr="008D49BE">
        <w:rPr>
          <w:rFonts w:ascii="Arial" w:eastAsia="Andale Sans UI" w:hAnsi="Arial"/>
          <w:lang w:eastAsia="ja-JP" w:bidi="fa-IR"/>
        </w:rPr>
        <w:t>,</w:t>
      </w:r>
    </w:p>
    <w:p w14:paraId="26990480" w14:textId="5BF0905E" w:rsidR="00F277EC" w:rsidRPr="00B119EC" w:rsidRDefault="00F277EC" w:rsidP="00F277EC">
      <w:pPr>
        <w:pStyle w:val="Akapitzlist"/>
        <w:numPr>
          <w:ilvl w:val="0"/>
          <w:numId w:val="15"/>
        </w:numPr>
        <w:tabs>
          <w:tab w:val="left" w:pos="1022"/>
        </w:tabs>
        <w:spacing w:after="0" w:line="360" w:lineRule="auto"/>
        <w:ind w:left="1008" w:hanging="420"/>
        <w:jc w:val="both"/>
        <w:rPr>
          <w:rFonts w:ascii="Arial" w:hAnsi="Arial" w:cs="Times New Roman"/>
        </w:rPr>
      </w:pPr>
      <w:r w:rsidRPr="00B119EC">
        <w:rPr>
          <w:rFonts w:ascii="Arial" w:hAnsi="Arial" w:cs="Times New Roman"/>
        </w:rPr>
        <w:t>nie ujęcie w 2022 r. zakupionego programu w księdze inwentarzowej</w:t>
      </w:r>
      <w:r w:rsidR="008A2655">
        <w:rPr>
          <w:rFonts w:ascii="Arial" w:hAnsi="Arial" w:cs="Times New Roman"/>
        </w:rPr>
        <w:t>,</w:t>
      </w:r>
    </w:p>
    <w:p w14:paraId="574E79A4" w14:textId="3643C1D4" w:rsidR="00F277EC" w:rsidRPr="00B119EC" w:rsidRDefault="00F277EC" w:rsidP="00F277EC">
      <w:pPr>
        <w:pStyle w:val="Akapitzlist"/>
        <w:numPr>
          <w:ilvl w:val="0"/>
          <w:numId w:val="15"/>
        </w:numPr>
        <w:tabs>
          <w:tab w:val="left" w:pos="1022"/>
        </w:tabs>
        <w:spacing w:after="0" w:line="360" w:lineRule="auto"/>
        <w:ind w:left="1008" w:hanging="420"/>
        <w:jc w:val="both"/>
        <w:rPr>
          <w:rFonts w:ascii="Arial" w:hAnsi="Arial" w:cs="Times New Roman"/>
        </w:rPr>
      </w:pPr>
      <w:r w:rsidRPr="00B119EC">
        <w:rPr>
          <w:rFonts w:ascii="Arial" w:hAnsi="Arial" w:cs="Times New Roman"/>
        </w:rPr>
        <w:t xml:space="preserve">nie ujęcie w 2023 r. </w:t>
      </w:r>
      <w:r w:rsidRPr="00B119EC">
        <w:rPr>
          <w:rFonts w:ascii="Arial" w:eastAsia="Andale Sans UI" w:hAnsi="Arial"/>
          <w:lang w:eastAsia="ja-JP" w:bidi="fa-IR"/>
        </w:rPr>
        <w:t>zakupionego wyposażenia w księdze inwentarzowej prowadzonej dla środków ujmowanych ilościowo</w:t>
      </w:r>
      <w:r w:rsidR="008D49BE">
        <w:rPr>
          <w:rFonts w:ascii="Arial" w:eastAsia="Andale Sans UI" w:hAnsi="Arial"/>
          <w:lang w:eastAsia="ja-JP" w:bidi="fa-IR"/>
        </w:rPr>
        <w:t>.</w:t>
      </w:r>
    </w:p>
    <w:p w14:paraId="789D6BEE" w14:textId="77777777" w:rsidR="00F277EC" w:rsidRPr="00F215EB" w:rsidRDefault="002911E2" w:rsidP="002911E2">
      <w:pPr>
        <w:pStyle w:val="Akapitzlist"/>
        <w:numPr>
          <w:ilvl w:val="0"/>
          <w:numId w:val="4"/>
        </w:numPr>
        <w:spacing w:after="0" w:line="360" w:lineRule="auto"/>
        <w:ind w:left="574" w:hanging="560"/>
        <w:jc w:val="both"/>
        <w:rPr>
          <w:rFonts w:ascii="Arial" w:hAnsi="Arial" w:cs="Times New Roman"/>
        </w:rPr>
      </w:pPr>
      <w:r w:rsidRPr="00F215EB">
        <w:rPr>
          <w:rFonts w:ascii="Arial" w:hAnsi="Arial" w:cs="Times New Roman"/>
        </w:rPr>
        <w:t>Błędne ustalenie dla dwóch pracowników kwoty ekwiwalentu za pranie odzieży</w:t>
      </w:r>
      <w:r w:rsidR="00AE39C9" w:rsidRPr="00F215EB">
        <w:rPr>
          <w:rFonts w:ascii="Arial" w:hAnsi="Arial" w:cs="Times New Roman"/>
        </w:rPr>
        <w:t xml:space="preserve"> w</w:t>
      </w:r>
      <w:r w:rsidR="00E37D61" w:rsidRPr="00F215EB">
        <w:rPr>
          <w:rFonts w:ascii="Arial" w:hAnsi="Arial" w:cs="Times New Roman"/>
        </w:rPr>
        <w:t> </w:t>
      </w:r>
      <w:r w:rsidR="00AE39C9" w:rsidRPr="00F215EB">
        <w:rPr>
          <w:rFonts w:ascii="Arial" w:hAnsi="Arial" w:cs="Times New Roman"/>
        </w:rPr>
        <w:t>2022</w:t>
      </w:r>
      <w:r w:rsidR="00E37D61" w:rsidRPr="00F215EB">
        <w:rPr>
          <w:rFonts w:ascii="Arial" w:hAnsi="Arial" w:cs="Times New Roman"/>
        </w:rPr>
        <w:t> </w:t>
      </w:r>
      <w:r w:rsidR="00AE39C9" w:rsidRPr="00F215EB">
        <w:rPr>
          <w:rFonts w:ascii="Arial" w:hAnsi="Arial" w:cs="Times New Roman"/>
        </w:rPr>
        <w:t xml:space="preserve">r. </w:t>
      </w:r>
      <w:r w:rsidR="00AE39C9" w:rsidRPr="008D49BE">
        <w:rPr>
          <w:rFonts w:ascii="Arial" w:hAnsi="Arial" w:cs="Times New Roman"/>
        </w:rPr>
        <w:t>oraz</w:t>
      </w:r>
      <w:r w:rsidR="00E37D61" w:rsidRPr="008D49BE">
        <w:rPr>
          <w:rFonts w:ascii="Arial" w:hAnsi="Arial" w:cs="Times New Roman"/>
        </w:rPr>
        <w:t xml:space="preserve"> </w:t>
      </w:r>
      <w:r w:rsidR="00A73DB0" w:rsidRPr="008D49BE">
        <w:rPr>
          <w:rFonts w:ascii="Arial" w:hAnsi="Arial" w:cs="Times New Roman"/>
        </w:rPr>
        <w:t xml:space="preserve">naruszenie zapisów </w:t>
      </w:r>
      <w:r w:rsidR="00A73DB0" w:rsidRPr="009C04FA">
        <w:rPr>
          <w:rFonts w:ascii="Arial" w:hAnsi="Arial" w:cs="Times New Roman"/>
          <w:i/>
          <w:iCs/>
        </w:rPr>
        <w:t>Regulaminu stosowania środków ochrony indywidualnej oraz odzieży i obuwia roboczego</w:t>
      </w:r>
      <w:r w:rsidR="00A73DB0" w:rsidRPr="008D49BE">
        <w:rPr>
          <w:rFonts w:ascii="Arial" w:hAnsi="Arial" w:cs="Times New Roman"/>
        </w:rPr>
        <w:t xml:space="preserve"> w zakresie terminów wypłaty ekwiwalentu</w:t>
      </w:r>
      <w:r w:rsidR="00A73DB0" w:rsidRPr="00F215EB">
        <w:rPr>
          <w:rFonts w:ascii="Arial" w:hAnsi="Arial" w:cs="Times New Roman"/>
        </w:rPr>
        <w:t xml:space="preserve"> za pranie</w:t>
      </w:r>
      <w:r w:rsidR="00F215EB" w:rsidRPr="00F215EB">
        <w:rPr>
          <w:rFonts w:ascii="Arial" w:hAnsi="Arial" w:cs="Times New Roman"/>
        </w:rPr>
        <w:t xml:space="preserve">. </w:t>
      </w:r>
    </w:p>
    <w:p w14:paraId="4A42841E" w14:textId="77777777" w:rsidR="00876736" w:rsidRPr="001322DC" w:rsidRDefault="00876736" w:rsidP="00CB1E4B">
      <w:pPr>
        <w:pStyle w:val="Akapitzlist"/>
        <w:spacing w:after="0" w:line="360" w:lineRule="auto"/>
        <w:ind w:left="0"/>
        <w:jc w:val="both"/>
        <w:rPr>
          <w:rFonts w:ascii="Arial" w:hAnsi="Arial"/>
          <w:color w:val="0070C0"/>
        </w:rPr>
      </w:pPr>
    </w:p>
    <w:p w14:paraId="5A05A81C" w14:textId="0D1EFF04" w:rsidR="00CB1E4B" w:rsidRPr="001322DC" w:rsidRDefault="000C7E81" w:rsidP="000C7E81">
      <w:pPr>
        <w:tabs>
          <w:tab w:val="left" w:pos="-567"/>
          <w:tab w:val="left" w:pos="426"/>
        </w:tabs>
        <w:spacing w:after="0" w:line="360" w:lineRule="auto"/>
        <w:contextualSpacing/>
        <w:jc w:val="both"/>
        <w:rPr>
          <w:rFonts w:ascii="Arial" w:hAnsi="Arial"/>
          <w:b/>
        </w:rPr>
      </w:pPr>
      <w:r w:rsidRPr="001322DC">
        <w:rPr>
          <w:rFonts w:ascii="Arial" w:hAnsi="Arial"/>
          <w:b/>
        </w:rPr>
        <w:t xml:space="preserve">Stosownie do postanowień art. 247 ustawy z dnia 27 sierpnia 2009 r. </w:t>
      </w:r>
      <w:proofErr w:type="spellStart"/>
      <w:r w:rsidR="00E529B3">
        <w:rPr>
          <w:rFonts w:ascii="Arial" w:hAnsi="Arial"/>
          <w:b/>
        </w:rPr>
        <w:t>uofp</w:t>
      </w:r>
      <w:proofErr w:type="spellEnd"/>
      <w:r w:rsidR="00E529B3">
        <w:rPr>
          <w:rFonts w:ascii="Arial" w:hAnsi="Arial"/>
          <w:b/>
        </w:rPr>
        <w:t xml:space="preserve"> </w:t>
      </w:r>
      <w:r w:rsidRPr="001322DC">
        <w:rPr>
          <w:rFonts w:ascii="Arial" w:hAnsi="Arial"/>
          <w:b/>
        </w:rPr>
        <w:t xml:space="preserve">kieruję pod adresem Dyrektora </w:t>
      </w:r>
      <w:r w:rsidR="001322DC">
        <w:rPr>
          <w:rFonts w:ascii="Arial" w:hAnsi="Arial"/>
          <w:b/>
        </w:rPr>
        <w:t>Teatru Małego</w:t>
      </w:r>
      <w:r w:rsidRPr="001322DC">
        <w:rPr>
          <w:rFonts w:ascii="Arial" w:hAnsi="Arial"/>
          <w:b/>
        </w:rPr>
        <w:t xml:space="preserve"> w Tychach następujące wnioski pokontrolne: </w:t>
      </w:r>
    </w:p>
    <w:p w14:paraId="6B33694F" w14:textId="77777777" w:rsidR="00E37D61" w:rsidRPr="00CB1E4B" w:rsidRDefault="00E37D61" w:rsidP="008D49BE">
      <w:pPr>
        <w:numPr>
          <w:ilvl w:val="0"/>
          <w:numId w:val="2"/>
        </w:numPr>
        <w:spacing w:after="0" w:line="360" w:lineRule="auto"/>
        <w:ind w:left="574" w:hanging="574"/>
        <w:contextualSpacing/>
        <w:jc w:val="both"/>
        <w:rPr>
          <w:rFonts w:ascii="Arial" w:hAnsi="Arial"/>
        </w:rPr>
      </w:pPr>
      <w:r w:rsidRPr="00CB1E4B">
        <w:rPr>
          <w:rFonts w:ascii="Arial" w:hAnsi="Arial"/>
        </w:rPr>
        <w:t>Prawidłowo dokonywać zmian w planie finansowym instytucji.</w:t>
      </w:r>
    </w:p>
    <w:p w14:paraId="2E5BF6CF" w14:textId="423AEA14" w:rsidR="00876736" w:rsidRPr="008A2655" w:rsidRDefault="00C976DC" w:rsidP="008D49BE">
      <w:pPr>
        <w:numPr>
          <w:ilvl w:val="0"/>
          <w:numId w:val="2"/>
        </w:numPr>
        <w:spacing w:after="0" w:line="360" w:lineRule="auto"/>
        <w:ind w:left="574" w:hanging="574"/>
        <w:contextualSpacing/>
        <w:jc w:val="both"/>
        <w:rPr>
          <w:rFonts w:ascii="Arial" w:hAnsi="Arial"/>
        </w:rPr>
      </w:pPr>
      <w:r w:rsidRPr="008A2655">
        <w:rPr>
          <w:rFonts w:ascii="Arial" w:hAnsi="Arial"/>
        </w:rPr>
        <w:t>Dostosować zapisy obowiązującego regulaminu pracy do uregulowań zawartych w</w:t>
      </w:r>
      <w:r w:rsidR="00E37D61" w:rsidRPr="008A2655">
        <w:rPr>
          <w:rFonts w:ascii="Arial" w:hAnsi="Arial"/>
        </w:rPr>
        <w:t> </w:t>
      </w:r>
      <w:r w:rsidRPr="009C04FA">
        <w:rPr>
          <w:rFonts w:ascii="Arial" w:hAnsi="Arial"/>
          <w:i/>
          <w:iCs/>
        </w:rPr>
        <w:t>Kodeksie Pracy</w:t>
      </w:r>
      <w:r w:rsidR="00E529B3">
        <w:rPr>
          <w:rFonts w:ascii="Arial" w:hAnsi="Arial"/>
          <w:i/>
          <w:iCs/>
        </w:rPr>
        <w:t xml:space="preserve"> </w:t>
      </w:r>
      <w:r w:rsidR="00E529B3" w:rsidRPr="00E529B3">
        <w:rPr>
          <w:rFonts w:ascii="Arial" w:hAnsi="Arial"/>
          <w:i/>
          <w:iCs/>
          <w:spacing w:val="-4"/>
        </w:rPr>
        <w:t>(t.j. Dz. U. z 2023 r. poz. 1465 z późn. zm.).</w:t>
      </w:r>
    </w:p>
    <w:p w14:paraId="19182776" w14:textId="46DA2DC1" w:rsidR="00E37D61" w:rsidRPr="008D49BE" w:rsidRDefault="008A2655" w:rsidP="008D49BE">
      <w:pPr>
        <w:numPr>
          <w:ilvl w:val="0"/>
          <w:numId w:val="2"/>
        </w:numPr>
        <w:spacing w:after="0" w:line="360" w:lineRule="auto"/>
        <w:ind w:left="574" w:hanging="574"/>
        <w:contextualSpacing/>
        <w:jc w:val="both"/>
        <w:rPr>
          <w:rFonts w:ascii="Arial" w:hAnsi="Arial"/>
        </w:rPr>
      </w:pPr>
      <w:r w:rsidRPr="008D49BE">
        <w:rPr>
          <w:rFonts w:ascii="Arial" w:hAnsi="Arial"/>
        </w:rPr>
        <w:t>Kontroli merytorycznej</w:t>
      </w:r>
      <w:r w:rsidR="00C976DC" w:rsidRPr="008D49BE">
        <w:rPr>
          <w:rFonts w:ascii="Arial" w:hAnsi="Arial"/>
        </w:rPr>
        <w:t xml:space="preserve"> faktur dokonywać zgonie z zapisami </w:t>
      </w:r>
      <w:r w:rsidR="00C976DC" w:rsidRPr="008D49BE">
        <w:rPr>
          <w:rFonts w:ascii="Arial" w:hAnsi="Arial" w:cs="Arial"/>
          <w:spacing w:val="-2"/>
        </w:rPr>
        <w:t xml:space="preserve">rozdziału IV </w:t>
      </w:r>
      <w:r w:rsidR="00C976DC" w:rsidRPr="009C04FA">
        <w:rPr>
          <w:rFonts w:ascii="Arial" w:hAnsi="Arial" w:cs="Arial"/>
          <w:i/>
          <w:iCs/>
          <w:spacing w:val="-2"/>
        </w:rPr>
        <w:t>Instrukcji obiegu dokumentów</w:t>
      </w:r>
      <w:r w:rsidR="00F53531" w:rsidRPr="009C04FA">
        <w:rPr>
          <w:rFonts w:ascii="Arial" w:hAnsi="Arial" w:cs="Arial"/>
          <w:i/>
          <w:iCs/>
          <w:spacing w:val="-2"/>
        </w:rPr>
        <w:t>.</w:t>
      </w:r>
    </w:p>
    <w:p w14:paraId="4EAE9F8D" w14:textId="10B13353" w:rsidR="00C976DC" w:rsidRPr="008D49BE" w:rsidRDefault="00C976DC" w:rsidP="008D49BE">
      <w:pPr>
        <w:numPr>
          <w:ilvl w:val="0"/>
          <w:numId w:val="2"/>
        </w:numPr>
        <w:spacing w:after="0" w:line="360" w:lineRule="auto"/>
        <w:ind w:left="574" w:hanging="574"/>
        <w:contextualSpacing/>
        <w:jc w:val="both"/>
        <w:rPr>
          <w:rFonts w:ascii="Arial" w:hAnsi="Arial"/>
        </w:rPr>
      </w:pPr>
      <w:r w:rsidRPr="008D49BE">
        <w:rPr>
          <w:rFonts w:ascii="Arial" w:hAnsi="Arial"/>
        </w:rPr>
        <w:t xml:space="preserve">Rzetelnie wypełniać </w:t>
      </w:r>
      <w:r w:rsidR="008A2655" w:rsidRPr="008D49BE">
        <w:rPr>
          <w:rFonts w:ascii="Arial" w:hAnsi="Arial"/>
        </w:rPr>
        <w:t>dokumentację dotyczącą rozliczenia wyjazdów służbowych.</w:t>
      </w:r>
    </w:p>
    <w:p w14:paraId="42A80525" w14:textId="2CB998D6" w:rsidR="00CB1E4B" w:rsidRPr="00EA50B2" w:rsidRDefault="00EA50B2" w:rsidP="008D49BE">
      <w:pPr>
        <w:numPr>
          <w:ilvl w:val="0"/>
          <w:numId w:val="2"/>
        </w:numPr>
        <w:spacing w:after="0" w:line="360" w:lineRule="auto"/>
        <w:ind w:left="574" w:hanging="574"/>
        <w:contextualSpacing/>
        <w:jc w:val="both"/>
        <w:rPr>
          <w:rFonts w:ascii="Arial" w:hAnsi="Arial"/>
        </w:rPr>
      </w:pPr>
      <w:r w:rsidRPr="008D49BE">
        <w:rPr>
          <w:rFonts w:ascii="Arial" w:hAnsi="Arial"/>
        </w:rPr>
        <w:t>W rocznym sprawozdaniu</w:t>
      </w:r>
      <w:r w:rsidRPr="00EA50B2">
        <w:rPr>
          <w:rFonts w:ascii="Arial" w:hAnsi="Arial"/>
        </w:rPr>
        <w:t xml:space="preserve"> z udzielonych zamówień publicznych wykazywać wartości zawartych umów zgodnie z </w:t>
      </w:r>
      <w:r w:rsidRPr="009C04FA">
        <w:rPr>
          <w:rFonts w:ascii="Arial" w:hAnsi="Arial"/>
          <w:i/>
          <w:iCs/>
        </w:rPr>
        <w:t>rozporządzeniem Ministra Rozwoju i Technologii z dnia 20</w:t>
      </w:r>
      <w:r w:rsidR="008D49BE" w:rsidRPr="009C04FA">
        <w:rPr>
          <w:rFonts w:ascii="Arial" w:hAnsi="Arial"/>
          <w:i/>
          <w:iCs/>
        </w:rPr>
        <w:t> </w:t>
      </w:r>
      <w:r w:rsidRPr="009C04FA">
        <w:rPr>
          <w:rFonts w:ascii="Arial" w:hAnsi="Arial"/>
          <w:i/>
          <w:iCs/>
        </w:rPr>
        <w:t>grudnia 2021 r. w sprawie zakresu informacji zawartych w rocznym sprawozdaniu o</w:t>
      </w:r>
      <w:r w:rsidR="008D49BE" w:rsidRPr="009C04FA">
        <w:rPr>
          <w:rFonts w:ascii="Arial" w:hAnsi="Arial"/>
          <w:i/>
          <w:iCs/>
        </w:rPr>
        <w:t> </w:t>
      </w:r>
      <w:r w:rsidRPr="009C04FA">
        <w:rPr>
          <w:rFonts w:ascii="Arial" w:hAnsi="Arial"/>
          <w:i/>
          <w:iCs/>
        </w:rPr>
        <w:t>udzielonych zamówieniach, jego wzoru, sposobu przekazywania oraz sposobu i trybu jego korygowania (Dz. U. poz. 2463).</w:t>
      </w:r>
    </w:p>
    <w:p w14:paraId="54BA0266" w14:textId="19F4ABC1" w:rsidR="00C976DC" w:rsidRPr="008D49BE" w:rsidRDefault="00E37D61" w:rsidP="008D49BE">
      <w:pPr>
        <w:numPr>
          <w:ilvl w:val="0"/>
          <w:numId w:val="2"/>
        </w:numPr>
        <w:spacing w:after="0" w:line="360" w:lineRule="auto"/>
        <w:ind w:left="574" w:hanging="574"/>
        <w:contextualSpacing/>
        <w:jc w:val="both"/>
        <w:rPr>
          <w:rFonts w:ascii="Arial" w:hAnsi="Arial"/>
          <w:color w:val="FF0000"/>
        </w:rPr>
      </w:pPr>
      <w:r w:rsidRPr="00CB1E4B">
        <w:rPr>
          <w:rFonts w:ascii="Arial" w:hAnsi="Arial"/>
        </w:rPr>
        <w:t>Ściśle przestrzegać art. 44 ust</w:t>
      </w:r>
      <w:r w:rsidR="00E15DE3">
        <w:rPr>
          <w:rFonts w:ascii="Arial" w:hAnsi="Arial"/>
        </w:rPr>
        <w:t>.</w:t>
      </w:r>
      <w:r w:rsidRPr="00CB1E4B">
        <w:rPr>
          <w:rFonts w:ascii="Arial" w:hAnsi="Arial"/>
        </w:rPr>
        <w:t xml:space="preserve"> 3 </w:t>
      </w:r>
      <w:proofErr w:type="spellStart"/>
      <w:r w:rsidR="00CB1E4B" w:rsidRPr="00CB1E4B">
        <w:rPr>
          <w:rFonts w:ascii="Arial" w:hAnsi="Arial"/>
        </w:rPr>
        <w:t>uofp</w:t>
      </w:r>
      <w:proofErr w:type="spellEnd"/>
      <w:r w:rsidR="00CB1E4B" w:rsidRPr="00CB1E4B">
        <w:rPr>
          <w:rFonts w:ascii="Arial" w:hAnsi="Arial"/>
        </w:rPr>
        <w:t xml:space="preserve"> </w:t>
      </w:r>
      <w:r w:rsidR="008A2655" w:rsidRPr="00CB1E4B">
        <w:rPr>
          <w:rFonts w:ascii="Arial" w:hAnsi="Arial"/>
        </w:rPr>
        <w:t>w zakresie</w:t>
      </w:r>
      <w:r w:rsidRPr="00CB1E4B">
        <w:rPr>
          <w:rFonts w:ascii="Arial" w:hAnsi="Arial"/>
        </w:rPr>
        <w:t xml:space="preserve"> optymalnego doboru metod i środków </w:t>
      </w:r>
      <w:r w:rsidRPr="008D49BE">
        <w:rPr>
          <w:rFonts w:ascii="Arial" w:hAnsi="Arial"/>
        </w:rPr>
        <w:t>służących osiągnięciu założonych celów przy ponoszeniu wydatków.</w:t>
      </w:r>
    </w:p>
    <w:p w14:paraId="79608A34" w14:textId="75C6128B" w:rsidR="00C976DC" w:rsidRPr="008D49BE" w:rsidRDefault="00C976DC" w:rsidP="008D49BE">
      <w:pPr>
        <w:numPr>
          <w:ilvl w:val="0"/>
          <w:numId w:val="2"/>
        </w:numPr>
        <w:spacing w:after="0" w:line="360" w:lineRule="auto"/>
        <w:ind w:left="574" w:hanging="574"/>
        <w:contextualSpacing/>
        <w:jc w:val="both"/>
        <w:rPr>
          <w:rFonts w:ascii="Arial" w:hAnsi="Arial"/>
          <w:color w:val="0070C0"/>
        </w:rPr>
      </w:pPr>
      <w:r w:rsidRPr="008D49BE">
        <w:rPr>
          <w:rFonts w:ascii="Arial" w:hAnsi="Arial"/>
        </w:rPr>
        <w:t xml:space="preserve">Przestrzegać </w:t>
      </w:r>
      <w:r w:rsidRPr="009C04FA">
        <w:rPr>
          <w:rFonts w:ascii="Arial" w:eastAsia="Andale Sans UI" w:hAnsi="Arial" w:cs="Arial"/>
          <w:i/>
          <w:iCs/>
          <w:lang w:eastAsia="ja-JP" w:bidi="fa-IR"/>
        </w:rPr>
        <w:t>Instrukcji obiegu dokumentów finansowo – księgowych</w:t>
      </w:r>
      <w:r w:rsidRPr="008D49BE">
        <w:rPr>
          <w:rFonts w:ascii="Arial" w:eastAsia="Andale Sans UI" w:hAnsi="Arial" w:cs="Arial"/>
          <w:lang w:eastAsia="ja-JP" w:bidi="fa-IR"/>
        </w:rPr>
        <w:t xml:space="preserve"> w zakresie umieszczania na fakturach informacji o numerze inwentarzowym zakupionego wyposażenia oraz prawidłowo ujmować zakupione składniki majątku w księgach inwentarzowych</w:t>
      </w:r>
      <w:r w:rsidR="008A2655" w:rsidRPr="008D49BE">
        <w:rPr>
          <w:rFonts w:ascii="Arial" w:eastAsia="Andale Sans UI" w:hAnsi="Arial" w:cs="Arial"/>
          <w:lang w:eastAsia="ja-JP" w:bidi="fa-IR"/>
        </w:rPr>
        <w:t>.</w:t>
      </w:r>
    </w:p>
    <w:p w14:paraId="07A2F1E4" w14:textId="56016957" w:rsidR="00C976DC" w:rsidRPr="009C04FA" w:rsidRDefault="00C976DC" w:rsidP="00B87CB6">
      <w:pPr>
        <w:numPr>
          <w:ilvl w:val="0"/>
          <w:numId w:val="2"/>
        </w:numPr>
        <w:tabs>
          <w:tab w:val="left" w:pos="0"/>
        </w:tabs>
        <w:spacing w:after="0" w:line="360" w:lineRule="auto"/>
        <w:ind w:left="574" w:hanging="602"/>
        <w:contextualSpacing/>
        <w:jc w:val="both"/>
        <w:rPr>
          <w:rFonts w:ascii="Arial" w:hAnsi="Arial"/>
          <w:i/>
          <w:iCs/>
        </w:rPr>
      </w:pPr>
      <w:r w:rsidRPr="00B87CB6">
        <w:rPr>
          <w:rFonts w:ascii="Arial" w:hAnsi="Arial"/>
        </w:rPr>
        <w:lastRenderedPageBreak/>
        <w:t>Prawidłowo ustalać wysokość ekwiwalentu za pranie odzieży</w:t>
      </w:r>
      <w:r w:rsidR="008A2655" w:rsidRPr="00B87CB6">
        <w:rPr>
          <w:rFonts w:ascii="Arial" w:hAnsi="Arial"/>
        </w:rPr>
        <w:t xml:space="preserve"> oraz przestrzegać terminów jego wypłaty</w:t>
      </w:r>
      <w:r w:rsidRPr="00B87CB6">
        <w:rPr>
          <w:rFonts w:ascii="Arial" w:hAnsi="Arial"/>
        </w:rPr>
        <w:t xml:space="preserve">, zgodnie z zapisami </w:t>
      </w:r>
      <w:r w:rsidR="00E15DE3" w:rsidRPr="009C04FA">
        <w:rPr>
          <w:rFonts w:ascii="Arial" w:eastAsia="Andale Sans UI" w:hAnsi="Arial" w:cs="Arial"/>
          <w:bCs/>
          <w:i/>
          <w:iCs/>
          <w:lang w:eastAsia="ja-JP" w:bidi="fa-IR"/>
        </w:rPr>
        <w:t>R</w:t>
      </w:r>
      <w:r w:rsidRPr="009C04FA">
        <w:rPr>
          <w:rFonts w:ascii="Arial" w:eastAsia="Andale Sans UI" w:hAnsi="Arial" w:cs="Arial"/>
          <w:bCs/>
          <w:i/>
          <w:iCs/>
          <w:lang w:eastAsia="ja-JP" w:bidi="fa-IR"/>
        </w:rPr>
        <w:t>egulaminu stosowania środków ochrony indywidualnej oraz odzieży i obuwia roboczego pracownikowi z tytułu prania i naprawy odzieży roboczej</w:t>
      </w:r>
      <w:r w:rsidR="008A2655" w:rsidRPr="009C04FA">
        <w:rPr>
          <w:rFonts w:ascii="Arial" w:eastAsia="Andale Sans UI" w:hAnsi="Arial" w:cs="Arial"/>
          <w:bCs/>
          <w:i/>
          <w:iCs/>
          <w:lang w:eastAsia="ja-JP" w:bidi="fa-IR"/>
        </w:rPr>
        <w:t>.</w:t>
      </w:r>
    </w:p>
    <w:p w14:paraId="11267B31" w14:textId="77777777" w:rsidR="000C7E81" w:rsidRPr="001322DC" w:rsidRDefault="000C7E81" w:rsidP="000C7E81">
      <w:pPr>
        <w:tabs>
          <w:tab w:val="left" w:pos="426"/>
        </w:tabs>
        <w:spacing w:after="0" w:line="360" w:lineRule="auto"/>
        <w:contextualSpacing/>
        <w:jc w:val="both"/>
        <w:rPr>
          <w:rFonts w:ascii="Arial" w:hAnsi="Arial"/>
        </w:rPr>
      </w:pPr>
    </w:p>
    <w:p w14:paraId="0C50C598" w14:textId="29715973" w:rsidR="002C7553" w:rsidRDefault="000C7E81" w:rsidP="000C7E81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1322DC">
        <w:rPr>
          <w:rFonts w:ascii="Arial" w:hAnsi="Arial" w:cs="Arial"/>
          <w:spacing w:val="-4"/>
        </w:rPr>
        <w:t>Zgodnie z § 13 Zarządzenia nr 0050/152/22 Prezydenta Miasta Tychy z 27 kwietnia 2022  r.</w:t>
      </w:r>
      <w:r w:rsidRPr="001322DC">
        <w:rPr>
          <w:rFonts w:ascii="Arial" w:hAnsi="Arial" w:cs="Arial"/>
        </w:rPr>
        <w:t xml:space="preserve"> w sprawie regulaminu przeprowadzania kontroli przez pracowników Wydziału Kontroli Urzędu Miasta Tychy, sprawozdanie o sposobie realizacji wniosków pokontrolnych należy przedłożyć </w:t>
      </w:r>
      <w:r w:rsidR="00E15DE3">
        <w:rPr>
          <w:rFonts w:ascii="Arial" w:hAnsi="Arial" w:cs="Arial"/>
        </w:rPr>
        <w:t>Prezydentowi Miasta Tychy</w:t>
      </w:r>
      <w:r w:rsidRPr="001322DC">
        <w:rPr>
          <w:rFonts w:ascii="Arial" w:hAnsi="Arial" w:cs="Arial"/>
        </w:rPr>
        <w:t>, najpóźniej w ciągu 14 dni od dnia otrzymania niniejszego wystąpienia.</w:t>
      </w:r>
    </w:p>
    <w:p w14:paraId="1AE30902" w14:textId="77777777" w:rsidR="001F6BC0" w:rsidRPr="001322DC" w:rsidRDefault="001F6BC0" w:rsidP="000C7E81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</w:p>
    <w:p w14:paraId="1FBA119D" w14:textId="77777777" w:rsidR="001F6BC0" w:rsidRPr="004352A7" w:rsidRDefault="001F6BC0" w:rsidP="001F6BC0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bookmarkStart w:id="3" w:name="_Hlk177539829"/>
      <w:r w:rsidRPr="004352A7">
        <w:rPr>
          <w:rFonts w:ascii="Arial" w:hAnsi="Arial" w:cs="Arial"/>
        </w:rPr>
        <w:t>PREZYDENT MIASTA TYCHY</w:t>
      </w:r>
    </w:p>
    <w:p w14:paraId="40428329" w14:textId="752FA041" w:rsidR="001F6BC0" w:rsidRPr="004352A7" w:rsidRDefault="001F6BC0" w:rsidP="001F6BC0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/-/    Maciej Gramatyka</w:t>
      </w:r>
    </w:p>
    <w:bookmarkEnd w:id="3"/>
    <w:p w14:paraId="11B913F1" w14:textId="77777777" w:rsidR="00D02797" w:rsidRPr="001322DC" w:rsidRDefault="00D02797">
      <w:pPr>
        <w:rPr>
          <w:rFonts w:ascii="Arial" w:hAnsi="Arial" w:cs="Arial"/>
          <w:color w:val="0070C0"/>
        </w:rPr>
      </w:pPr>
    </w:p>
    <w:sectPr w:rsidR="00D02797" w:rsidRPr="001322DC" w:rsidSect="00DE2030">
      <w:headerReference w:type="first" r:id="rId7"/>
      <w:footerReference w:type="first" r:id="rId8"/>
      <w:pgSz w:w="11906" w:h="16838"/>
      <w:pgMar w:top="2268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73166" w14:textId="77777777" w:rsidR="00EB56E9" w:rsidRDefault="00EB56E9" w:rsidP="00D02797">
      <w:pPr>
        <w:spacing w:after="0" w:line="240" w:lineRule="auto"/>
      </w:pPr>
      <w:r>
        <w:separator/>
      </w:r>
    </w:p>
  </w:endnote>
  <w:endnote w:type="continuationSeparator" w:id="0">
    <w:p w14:paraId="595A9BD0" w14:textId="77777777" w:rsidR="00EB56E9" w:rsidRDefault="00EB56E9" w:rsidP="00D0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3DA7A" w14:textId="32E2A47A" w:rsidR="00D02797" w:rsidRDefault="00F53531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3CAD54" wp14:editId="68662D3E">
          <wp:simplePos x="0" y="0"/>
          <wp:positionH relativeFrom="page">
            <wp:posOffset>0</wp:posOffset>
          </wp:positionH>
          <wp:positionV relativeFrom="page">
            <wp:posOffset>9721215</wp:posOffset>
          </wp:positionV>
          <wp:extent cx="7560945" cy="966470"/>
          <wp:effectExtent l="0" t="0" r="0" b="0"/>
          <wp:wrapNone/>
          <wp:docPr id="1" name="Obraz 1" descr="stopka-02-02_tel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-02-02_tel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0A59A" w14:textId="77777777" w:rsidR="00EB56E9" w:rsidRDefault="00EB56E9" w:rsidP="00D02797">
      <w:pPr>
        <w:spacing w:after="0" w:line="240" w:lineRule="auto"/>
      </w:pPr>
      <w:r>
        <w:separator/>
      </w:r>
    </w:p>
  </w:footnote>
  <w:footnote w:type="continuationSeparator" w:id="0">
    <w:p w14:paraId="647803C1" w14:textId="77777777" w:rsidR="00EB56E9" w:rsidRDefault="00EB56E9" w:rsidP="00D02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F85EC" w14:textId="32B7038C" w:rsidR="00D02797" w:rsidRDefault="00F53531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2D2DB88" wp14:editId="564867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440815"/>
          <wp:effectExtent l="0" t="0" r="0" b="0"/>
          <wp:wrapNone/>
          <wp:docPr id="2" name="Obraz 0" descr="prezydent_Obszar roboczy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rezydent_Obszar roboczy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4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6D0E"/>
    <w:multiLevelType w:val="hybridMultilevel"/>
    <w:tmpl w:val="4BEE656C"/>
    <w:lvl w:ilvl="0" w:tplc="C3D0BEE8">
      <w:start w:val="1"/>
      <w:numFmt w:val="ordinal"/>
      <w:lvlText w:val="A.%1"/>
      <w:lvlJc w:val="left"/>
      <w:pPr>
        <w:ind w:left="720" w:hanging="360"/>
      </w:pPr>
      <w:rPr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0068"/>
    <w:multiLevelType w:val="hybridMultilevel"/>
    <w:tmpl w:val="74649106"/>
    <w:lvl w:ilvl="0" w:tplc="C3D0BEE8">
      <w:start w:val="1"/>
      <w:numFmt w:val="ordinal"/>
      <w:lvlText w:val="A.%1"/>
      <w:lvlJc w:val="left"/>
      <w:pPr>
        <w:ind w:left="1287" w:hanging="360"/>
      </w:pPr>
      <w:rPr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88600C9"/>
    <w:multiLevelType w:val="hybridMultilevel"/>
    <w:tmpl w:val="A6360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369ED"/>
    <w:multiLevelType w:val="hybridMultilevel"/>
    <w:tmpl w:val="C9045C2C"/>
    <w:lvl w:ilvl="0" w:tplc="2A346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1500" w:hanging="360"/>
      </w:pPr>
      <w:rPr>
        <w:b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652455E"/>
    <w:multiLevelType w:val="multilevel"/>
    <w:tmpl w:val="4A96E044"/>
    <w:lvl w:ilvl="0">
      <w:start w:val="1"/>
      <w:numFmt w:val="none"/>
      <w:lvlText w:val="A.1.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A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.1.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B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B.1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B.1.1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9555ABB"/>
    <w:multiLevelType w:val="hybridMultilevel"/>
    <w:tmpl w:val="FDE4B0B6"/>
    <w:lvl w:ilvl="0" w:tplc="2A346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F021360"/>
    <w:multiLevelType w:val="hybridMultilevel"/>
    <w:tmpl w:val="F99A0B54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F1F44B3"/>
    <w:multiLevelType w:val="hybridMultilevel"/>
    <w:tmpl w:val="89BC50C2"/>
    <w:lvl w:ilvl="0" w:tplc="C3D0BEE8">
      <w:start w:val="1"/>
      <w:numFmt w:val="ordinal"/>
      <w:lvlText w:val="A.%1"/>
      <w:lvlJc w:val="left"/>
      <w:pPr>
        <w:ind w:left="720" w:hanging="360"/>
      </w:pPr>
      <w:rPr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CB2F6A"/>
    <w:multiLevelType w:val="hybridMultilevel"/>
    <w:tmpl w:val="CFCE8AB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3927169"/>
    <w:multiLevelType w:val="hybridMultilevel"/>
    <w:tmpl w:val="2E7821E4"/>
    <w:lvl w:ilvl="0" w:tplc="8AD46CCC">
      <w:start w:val="1"/>
      <w:numFmt w:val="ordinal"/>
      <w:lvlText w:val="B.%1"/>
      <w:lvlJc w:val="left"/>
      <w:pPr>
        <w:ind w:left="720" w:hanging="360"/>
      </w:pPr>
      <w:rPr>
        <w:rFonts w:hint="default"/>
        <w:b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33D8A"/>
    <w:multiLevelType w:val="hybridMultilevel"/>
    <w:tmpl w:val="1C625506"/>
    <w:lvl w:ilvl="0" w:tplc="2A346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6686496">
    <w:abstractNumId w:val="7"/>
  </w:num>
  <w:num w:numId="2" w16cid:durableId="1943998748">
    <w:abstractNumId w:val="11"/>
  </w:num>
  <w:num w:numId="3" w16cid:durableId="305087401">
    <w:abstractNumId w:val="6"/>
  </w:num>
  <w:num w:numId="4" w16cid:durableId="1794862561">
    <w:abstractNumId w:val="0"/>
  </w:num>
  <w:num w:numId="5" w16cid:durableId="594244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9795521">
    <w:abstractNumId w:val="8"/>
  </w:num>
  <w:num w:numId="7" w16cid:durableId="553660388">
    <w:abstractNumId w:val="5"/>
  </w:num>
  <w:num w:numId="8" w16cid:durableId="1790322851">
    <w:abstractNumId w:val="2"/>
  </w:num>
  <w:num w:numId="9" w16cid:durableId="719326639">
    <w:abstractNumId w:val="1"/>
  </w:num>
  <w:num w:numId="10" w16cid:durableId="776487106">
    <w:abstractNumId w:val="8"/>
  </w:num>
  <w:num w:numId="11" w16cid:durableId="640890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7524808">
    <w:abstractNumId w:val="4"/>
  </w:num>
  <w:num w:numId="13" w16cid:durableId="1542863811">
    <w:abstractNumId w:val="10"/>
  </w:num>
  <w:num w:numId="14" w16cid:durableId="1492525469">
    <w:abstractNumId w:val="3"/>
  </w:num>
  <w:num w:numId="15" w16cid:durableId="1262182193">
    <w:abstractNumId w:val="12"/>
  </w:num>
  <w:num w:numId="16" w16cid:durableId="7682348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97"/>
    <w:rsid w:val="00015B5C"/>
    <w:rsid w:val="00021147"/>
    <w:rsid w:val="00025A8F"/>
    <w:rsid w:val="0002742F"/>
    <w:rsid w:val="00053CF6"/>
    <w:rsid w:val="00054BA9"/>
    <w:rsid w:val="00057428"/>
    <w:rsid w:val="000A7537"/>
    <w:rsid w:val="000B3A58"/>
    <w:rsid w:val="000C7E81"/>
    <w:rsid w:val="001322DC"/>
    <w:rsid w:val="0019653B"/>
    <w:rsid w:val="001A5A53"/>
    <w:rsid w:val="001F6BC0"/>
    <w:rsid w:val="0020290B"/>
    <w:rsid w:val="00210D70"/>
    <w:rsid w:val="00272778"/>
    <w:rsid w:val="0027791D"/>
    <w:rsid w:val="002911E2"/>
    <w:rsid w:val="002B5BDE"/>
    <w:rsid w:val="002C7553"/>
    <w:rsid w:val="002D5218"/>
    <w:rsid w:val="002F1C44"/>
    <w:rsid w:val="002F237D"/>
    <w:rsid w:val="00337976"/>
    <w:rsid w:val="003A246B"/>
    <w:rsid w:val="003B6D1A"/>
    <w:rsid w:val="003B7E93"/>
    <w:rsid w:val="003F303A"/>
    <w:rsid w:val="004100E1"/>
    <w:rsid w:val="00442F67"/>
    <w:rsid w:val="0045330D"/>
    <w:rsid w:val="00490461"/>
    <w:rsid w:val="004B2525"/>
    <w:rsid w:val="00523452"/>
    <w:rsid w:val="00537FBF"/>
    <w:rsid w:val="00543470"/>
    <w:rsid w:val="00555DF4"/>
    <w:rsid w:val="005601F2"/>
    <w:rsid w:val="00567B4B"/>
    <w:rsid w:val="005C1D22"/>
    <w:rsid w:val="005E347C"/>
    <w:rsid w:val="006507C4"/>
    <w:rsid w:val="006646CC"/>
    <w:rsid w:val="0067323D"/>
    <w:rsid w:val="00693C18"/>
    <w:rsid w:val="006A6148"/>
    <w:rsid w:val="006C38E3"/>
    <w:rsid w:val="006D5CED"/>
    <w:rsid w:val="006F0A48"/>
    <w:rsid w:val="006F18F8"/>
    <w:rsid w:val="00727BDD"/>
    <w:rsid w:val="007435E7"/>
    <w:rsid w:val="00771AD9"/>
    <w:rsid w:val="00796D8B"/>
    <w:rsid w:val="007D1B5A"/>
    <w:rsid w:val="00854550"/>
    <w:rsid w:val="00876736"/>
    <w:rsid w:val="00883FA1"/>
    <w:rsid w:val="00886BFD"/>
    <w:rsid w:val="008A2655"/>
    <w:rsid w:val="008A442E"/>
    <w:rsid w:val="008D49BE"/>
    <w:rsid w:val="008D5CB1"/>
    <w:rsid w:val="009102B5"/>
    <w:rsid w:val="009943CC"/>
    <w:rsid w:val="009A592B"/>
    <w:rsid w:val="009B15C7"/>
    <w:rsid w:val="009B1E2C"/>
    <w:rsid w:val="009C04FA"/>
    <w:rsid w:val="009E5C2F"/>
    <w:rsid w:val="009F266D"/>
    <w:rsid w:val="00A1029B"/>
    <w:rsid w:val="00A12770"/>
    <w:rsid w:val="00A249AF"/>
    <w:rsid w:val="00A45126"/>
    <w:rsid w:val="00A52FF7"/>
    <w:rsid w:val="00A577AC"/>
    <w:rsid w:val="00A73DB0"/>
    <w:rsid w:val="00AE39C9"/>
    <w:rsid w:val="00AE7A36"/>
    <w:rsid w:val="00B07B51"/>
    <w:rsid w:val="00B119EC"/>
    <w:rsid w:val="00B153D8"/>
    <w:rsid w:val="00B6614F"/>
    <w:rsid w:val="00B76295"/>
    <w:rsid w:val="00B87CB6"/>
    <w:rsid w:val="00C05946"/>
    <w:rsid w:val="00C13496"/>
    <w:rsid w:val="00C376B8"/>
    <w:rsid w:val="00C37B03"/>
    <w:rsid w:val="00C976DC"/>
    <w:rsid w:val="00CB1E4B"/>
    <w:rsid w:val="00CC64B8"/>
    <w:rsid w:val="00CE3C92"/>
    <w:rsid w:val="00D02576"/>
    <w:rsid w:val="00D02797"/>
    <w:rsid w:val="00D26AFF"/>
    <w:rsid w:val="00D86636"/>
    <w:rsid w:val="00DD79B9"/>
    <w:rsid w:val="00DE2030"/>
    <w:rsid w:val="00DF3B63"/>
    <w:rsid w:val="00E15DE3"/>
    <w:rsid w:val="00E35637"/>
    <w:rsid w:val="00E37D61"/>
    <w:rsid w:val="00E529B3"/>
    <w:rsid w:val="00E72BCA"/>
    <w:rsid w:val="00E93ADE"/>
    <w:rsid w:val="00EA50B2"/>
    <w:rsid w:val="00EB1660"/>
    <w:rsid w:val="00EB3783"/>
    <w:rsid w:val="00EB56E9"/>
    <w:rsid w:val="00F215EB"/>
    <w:rsid w:val="00F277EC"/>
    <w:rsid w:val="00F316F7"/>
    <w:rsid w:val="00F53531"/>
    <w:rsid w:val="00F85011"/>
    <w:rsid w:val="00F96C3D"/>
    <w:rsid w:val="00FD2876"/>
    <w:rsid w:val="00FD605C"/>
    <w:rsid w:val="00FD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5318B"/>
  <w15:chartTrackingRefBased/>
  <w15:docId w15:val="{0187206E-830C-49BA-9721-4E396EDC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5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02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02797"/>
  </w:style>
  <w:style w:type="paragraph" w:styleId="Stopka">
    <w:name w:val="footer"/>
    <w:basedOn w:val="Normalny"/>
    <w:link w:val="StopkaZnak"/>
    <w:uiPriority w:val="99"/>
    <w:semiHidden/>
    <w:unhideWhenUsed/>
    <w:rsid w:val="00D02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2797"/>
  </w:style>
  <w:style w:type="paragraph" w:styleId="Tekstdymka">
    <w:name w:val="Balloon Text"/>
    <w:basedOn w:val="Normalny"/>
    <w:link w:val="TekstdymkaZnak"/>
    <w:uiPriority w:val="99"/>
    <w:semiHidden/>
    <w:unhideWhenUsed/>
    <w:rsid w:val="00D0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2797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C7E81"/>
    <w:pPr>
      <w:ind w:left="720"/>
      <w:contextualSpacing/>
    </w:pPr>
    <w:rPr>
      <w:rFonts w:cs="Arial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0C7E81"/>
    <w:rPr>
      <w:rFonts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4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msitko</dc:creator>
  <cp:keywords/>
  <cp:lastModifiedBy>Agnieszka Szymańska</cp:lastModifiedBy>
  <cp:revision>9</cp:revision>
  <dcterms:created xsi:type="dcterms:W3CDTF">2024-10-25T06:58:00Z</dcterms:created>
  <dcterms:modified xsi:type="dcterms:W3CDTF">2024-12-17T13:35:00Z</dcterms:modified>
</cp:coreProperties>
</file>