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63" w:rsidRPr="00D44F63" w:rsidRDefault="00D44F63" w:rsidP="00D44F63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 xml:space="preserve">Załącznik Nr </w:t>
      </w:r>
      <w:r>
        <w:rPr>
          <w:rFonts w:ascii="Arial" w:hAnsi="Arial" w:cs="Arial"/>
          <w:b/>
          <w:color w:val="2E2014"/>
          <w:sz w:val="12"/>
          <w:szCs w:val="12"/>
        </w:rPr>
        <w:t>3</w:t>
      </w:r>
    </w:p>
    <w:p w:rsidR="009164A5" w:rsidRPr="00D44F63" w:rsidRDefault="00D44F63" w:rsidP="009164A5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 xml:space="preserve">do Zarządzenia Nr </w:t>
      </w:r>
      <w:r w:rsidR="008C2456">
        <w:rPr>
          <w:rFonts w:ascii="Arial" w:hAnsi="Arial" w:cs="Arial"/>
          <w:b/>
          <w:color w:val="2E2014"/>
          <w:sz w:val="12"/>
          <w:szCs w:val="12"/>
        </w:rPr>
        <w:t>0050/</w:t>
      </w:r>
      <w:r w:rsidR="002C6D9D">
        <w:rPr>
          <w:rFonts w:ascii="Arial" w:hAnsi="Arial" w:cs="Arial"/>
          <w:b/>
          <w:color w:val="2E2014"/>
          <w:sz w:val="12"/>
          <w:szCs w:val="12"/>
        </w:rPr>
        <w:t>119</w:t>
      </w:r>
      <w:r w:rsidR="008C2456">
        <w:rPr>
          <w:rFonts w:ascii="Arial" w:hAnsi="Arial" w:cs="Arial"/>
          <w:b/>
          <w:color w:val="2E2014"/>
          <w:sz w:val="12"/>
          <w:szCs w:val="12"/>
        </w:rPr>
        <w:t>/2</w:t>
      </w:r>
      <w:r w:rsidR="004157E8">
        <w:rPr>
          <w:rFonts w:ascii="Arial" w:hAnsi="Arial" w:cs="Arial"/>
          <w:b/>
          <w:color w:val="2E2014"/>
          <w:sz w:val="12"/>
          <w:szCs w:val="12"/>
        </w:rPr>
        <w:t>4</w:t>
      </w:r>
    </w:p>
    <w:p w:rsidR="00D44F63" w:rsidRPr="00D44F63" w:rsidRDefault="00D44F63" w:rsidP="00D44F63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>Prezydenta Miasta Tychy</w:t>
      </w:r>
    </w:p>
    <w:p w:rsidR="00D44F63" w:rsidRPr="00D44F63" w:rsidRDefault="00D44F63" w:rsidP="00D44F63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 xml:space="preserve">z dnia </w:t>
      </w:r>
      <w:r w:rsidR="002C6D9D">
        <w:rPr>
          <w:rFonts w:ascii="Arial" w:hAnsi="Arial" w:cs="Arial"/>
          <w:b/>
          <w:color w:val="2E2014"/>
          <w:sz w:val="12"/>
          <w:szCs w:val="12"/>
        </w:rPr>
        <w:t>29</w:t>
      </w:r>
      <w:r w:rsidR="008C2456">
        <w:rPr>
          <w:rFonts w:ascii="Arial" w:hAnsi="Arial" w:cs="Arial"/>
          <w:b/>
          <w:color w:val="2E2014"/>
          <w:sz w:val="12"/>
          <w:szCs w:val="12"/>
        </w:rPr>
        <w:t xml:space="preserve"> marca </w:t>
      </w:r>
      <w:r w:rsidR="00A63EE6">
        <w:rPr>
          <w:rFonts w:ascii="Arial" w:hAnsi="Arial" w:cs="Arial"/>
          <w:b/>
          <w:color w:val="2E2014"/>
          <w:sz w:val="12"/>
          <w:szCs w:val="12"/>
        </w:rPr>
        <w:t>202</w:t>
      </w:r>
      <w:r w:rsidR="004157E8">
        <w:rPr>
          <w:rFonts w:ascii="Arial" w:hAnsi="Arial" w:cs="Arial"/>
          <w:b/>
          <w:color w:val="2E2014"/>
          <w:sz w:val="12"/>
          <w:szCs w:val="12"/>
        </w:rPr>
        <w:t>4</w:t>
      </w:r>
    </w:p>
    <w:p w:rsidR="00044C0C" w:rsidRPr="00035F99" w:rsidRDefault="00155AE2" w:rsidP="008669EF">
      <w:pPr>
        <w:pStyle w:val="Standard"/>
        <w:spacing w:line="360" w:lineRule="auto"/>
        <w:ind w:left="3673" w:right="3653"/>
        <w:jc w:val="center"/>
        <w:rPr>
          <w:rFonts w:ascii="Arial" w:hAnsi="Arial" w:cs="Arial"/>
          <w:b/>
          <w:color w:val="2E2014"/>
          <w:sz w:val="22"/>
          <w:szCs w:val="22"/>
        </w:rPr>
      </w:pPr>
      <w:r w:rsidRPr="00035F99">
        <w:rPr>
          <w:rFonts w:ascii="Arial" w:hAnsi="Arial" w:cs="Arial"/>
          <w:b/>
          <w:color w:val="2E2014"/>
          <w:sz w:val="22"/>
          <w:szCs w:val="22"/>
        </w:rPr>
        <w:t>INFORMACJA DODATKOWA</w:t>
      </w:r>
      <w:r w:rsidR="008669EF" w:rsidRPr="00035F99">
        <w:rPr>
          <w:rFonts w:ascii="Arial" w:hAnsi="Arial" w:cs="Arial"/>
          <w:b/>
          <w:color w:val="2E2014"/>
          <w:sz w:val="22"/>
          <w:szCs w:val="22"/>
        </w:rPr>
        <w:t xml:space="preserve"> </w:t>
      </w:r>
    </w:p>
    <w:p w:rsidR="00922A6A" w:rsidRPr="00035F99" w:rsidRDefault="00922A6A" w:rsidP="008669EF">
      <w:pPr>
        <w:pStyle w:val="Standard"/>
        <w:spacing w:line="360" w:lineRule="auto"/>
        <w:ind w:left="3673" w:right="3653"/>
        <w:jc w:val="center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214"/>
      </w:tblGrid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Wprowadzenie do sprawozdania finansowego, obejmuje w szczególności: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ECE" w:rsidRDefault="00FA5ECE" w:rsidP="002A24A0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24A0" w:rsidRPr="00035F99" w:rsidRDefault="002A24A0" w:rsidP="002A24A0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Teatr Mały w Tychach jest samorządową instytucją kultury działającą od 1 stycznia 2000 roku na podstawie Uchwały Nr 360/99 Rady Miasta Tychy z dnia 16.12.1999 roku i jest wpisany do Rejestru Instytucji Kultury prowadzonego przez UM Tychy pod numerem 3/99. Instytucja kultury działa na podstawie Statutu nadanego Uchwałą Rady Miasta Nr 0150/361/99 z dnia 16 grudnia 1999 r., t. j. ogłoszony na podstawie Uchwały Nr IV/41/15 z dnia 29 stycznia 2015</w:t>
            </w:r>
            <w:r w:rsidR="00E65B8B">
              <w:rPr>
                <w:rFonts w:ascii="Arial" w:hAnsi="Arial" w:cs="Arial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2A24A0" w:rsidRPr="00035F99" w:rsidRDefault="002A24A0" w:rsidP="002A24A0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Podstawowym przedmiotem działalności Teatru jest zaspokajanie wspólnoty gminnej poprzez tworzenie i upowszechnianie kultury między innymi poprzez tworzenie autorskiego repertuaru własnego i prowadzenie impresariatu artystycznego.</w:t>
            </w:r>
          </w:p>
          <w:p w:rsidR="005E10FB" w:rsidRPr="00035F99" w:rsidRDefault="002A24A0" w:rsidP="005E10FB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W ramach struktury organizacyjnej Teatru funkcjonuje Miejska Galeria Sztuki OBOK oraz Pasaż Kultury Andromeda. Teatr wspiera także zespoły amatorskie funkcjonujące w ramach placówek oświatowych Miasta Tychy i rokrocznie uczestniczy w organizacji przeglądów i</w:t>
            </w:r>
            <w:r w:rsidR="00E65B8B">
              <w:rPr>
                <w:rFonts w:ascii="Arial" w:hAnsi="Arial" w:cs="Arial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sz w:val="22"/>
                <w:szCs w:val="22"/>
              </w:rPr>
              <w:t>konkursów jako partner projektów.</w:t>
            </w:r>
          </w:p>
          <w:p w:rsidR="00FA5ECE" w:rsidRPr="00035F99" w:rsidRDefault="002A24A0" w:rsidP="00FA5ECE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Sprawozdanie finansowe zostało sporządzone przy założeniu kontynuacji działania i nie istnieją przesłanki wskazujące na zagrożenie tej działalności.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</w:t>
            </w:r>
            <w:r w:rsidR="00772D2D"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nazwę jednostki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2A24A0" w:rsidP="00E579F1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Teatr Mały w Tychach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1.2</w:t>
            </w:r>
            <w:r w:rsidR="00772D2D"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siedzibę jednostki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43-100 Tychy, </w:t>
            </w:r>
            <w:r w:rsidR="002A24A0" w:rsidRPr="00035F99">
              <w:rPr>
                <w:rFonts w:ascii="Arial" w:hAnsi="Arial" w:cs="Arial"/>
                <w:sz w:val="22"/>
                <w:szCs w:val="22"/>
              </w:rPr>
              <w:t>ul. Ks. kard. Augusta Hlonda 1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1.3</w:t>
            </w:r>
            <w:r w:rsidR="00772D2D"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adres jednostki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43-100 Tychy,</w:t>
            </w:r>
            <w:r w:rsidR="002A24A0" w:rsidRPr="00035F99">
              <w:rPr>
                <w:rFonts w:ascii="Arial" w:hAnsi="Arial" w:cs="Arial"/>
                <w:sz w:val="22"/>
                <w:szCs w:val="22"/>
              </w:rPr>
              <w:t xml:space="preserve"> ul. Ks. kard. Augusta Hlonda 1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</w:t>
            </w:r>
            <w:r w:rsidR="00772D2D"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podstawowy przedmiot działalności jednostki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Działalność związana z wystawianiem przedstawień artystycznych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 okresu objętego sprawozdaniem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F04" w:rsidRPr="00035F99" w:rsidRDefault="00155AE2" w:rsidP="00837F04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525E12" w:rsidRPr="00035F99">
              <w:rPr>
                <w:rFonts w:ascii="Arial" w:hAnsi="Arial" w:cs="Arial"/>
                <w:sz w:val="22"/>
                <w:szCs w:val="22"/>
              </w:rPr>
              <w:t>stycznia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9C0801" w:rsidRPr="00035F99">
              <w:rPr>
                <w:rFonts w:ascii="Arial" w:hAnsi="Arial" w:cs="Arial"/>
                <w:sz w:val="22"/>
                <w:szCs w:val="22"/>
              </w:rPr>
              <w:t>2</w:t>
            </w:r>
            <w:r w:rsidR="004157E8">
              <w:rPr>
                <w:rFonts w:ascii="Arial" w:hAnsi="Arial" w:cs="Arial"/>
                <w:sz w:val="22"/>
                <w:szCs w:val="22"/>
              </w:rPr>
              <w:t>3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– 31 grud</w:t>
            </w:r>
            <w:r w:rsidR="008553EA" w:rsidRPr="00035F99">
              <w:rPr>
                <w:rFonts w:ascii="Arial" w:hAnsi="Arial" w:cs="Arial"/>
                <w:sz w:val="22"/>
                <w:szCs w:val="22"/>
              </w:rPr>
              <w:t>nia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E232DD" w:rsidRPr="00035F99">
              <w:rPr>
                <w:rFonts w:ascii="Arial" w:hAnsi="Arial" w:cs="Arial"/>
                <w:sz w:val="22"/>
                <w:szCs w:val="22"/>
              </w:rPr>
              <w:t>2</w:t>
            </w:r>
            <w:r w:rsidR="004157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wskazanie, że sprawozdanie finansowe zawiera dane łączne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035F99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omówienie przyjętych zasad (polityki) rachunkowości, w tym metod wyceny aktywów i pasywów (także amortyzacji)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ECE" w:rsidRDefault="00FA5ECE" w:rsidP="002A24A0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24A0" w:rsidRPr="00035F99" w:rsidRDefault="002A24A0" w:rsidP="002A24A0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Sprawozdanie sporządza w wersji pełnej wykazując w nim składniki aktywów </w:t>
            </w:r>
            <w:r w:rsidRPr="00035F99">
              <w:rPr>
                <w:rFonts w:ascii="Arial" w:hAnsi="Arial" w:cs="Arial"/>
                <w:sz w:val="22"/>
                <w:szCs w:val="22"/>
              </w:rPr>
              <w:br/>
              <w:t>i pasywów zgodnie z art. 50 ust. 1 ustawy o rachunkowości oraz przy założeniu kontynuowania działalności kulturalnej.</w:t>
            </w:r>
          </w:p>
          <w:p w:rsidR="002A24A0" w:rsidRPr="00035F99" w:rsidRDefault="002A24A0" w:rsidP="002A24A0">
            <w:pPr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035F99">
              <w:rPr>
                <w:rFonts w:ascii="Arial" w:hAnsi="Arial"/>
                <w:sz w:val="22"/>
                <w:szCs w:val="22"/>
              </w:rPr>
              <w:t>Wyceny aktywów i pasywów dokonuje wg zasad określonych w przepisach rozdziału   czwartego ustawy o rachunkowości; zgodnie z art. 28 ustawy o rachunkowości aktywa i pasywa wycenia się nie rzadziej niż na dzień bilansowy w sposób następujący: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środki trwałe oraz wartości niematerialne i prawne wg cen nabycia lub kosztu w</w:t>
            </w:r>
            <w:r w:rsidRPr="00035F99">
              <w:rPr>
                <w:rFonts w:ascii="Arial" w:hAnsi="Arial" w:cs="Arial"/>
                <w:sz w:val="22"/>
                <w:szCs w:val="22"/>
              </w:rPr>
              <w:t>y</w:t>
            </w:r>
            <w:r w:rsidRPr="00035F99">
              <w:rPr>
                <w:rFonts w:ascii="Arial" w:hAnsi="Arial" w:cs="Arial"/>
                <w:sz w:val="22"/>
                <w:szCs w:val="22"/>
              </w:rPr>
              <w:t>tworzenia, lub wartości przeszacowanej (po aktualizacji wyceny przeprowadzonej zgo</w:t>
            </w:r>
            <w:r w:rsidR="005C6019">
              <w:rPr>
                <w:rFonts w:ascii="Arial" w:hAnsi="Arial" w:cs="Arial"/>
                <w:sz w:val="22"/>
                <w:szCs w:val="22"/>
              </w:rPr>
              <w:t>d</w:t>
            </w:r>
            <w:r w:rsidRPr="00035F99">
              <w:rPr>
                <w:rFonts w:ascii="Arial" w:hAnsi="Arial" w:cs="Arial"/>
                <w:sz w:val="22"/>
                <w:szCs w:val="22"/>
              </w:rPr>
              <w:t>nie z odrębnymi przepisami) w wartości początkowej pomniejszonych o odpisy am</w:t>
            </w:r>
            <w:r w:rsidR="00E65B8B">
              <w:rPr>
                <w:rFonts w:ascii="Arial" w:hAnsi="Arial" w:cs="Arial"/>
                <w:sz w:val="22"/>
                <w:szCs w:val="22"/>
              </w:rPr>
              <w:t>or</w:t>
            </w:r>
            <w:r w:rsidRPr="00035F99">
              <w:rPr>
                <w:rFonts w:ascii="Arial" w:hAnsi="Arial" w:cs="Arial"/>
                <w:sz w:val="22"/>
                <w:szCs w:val="22"/>
              </w:rPr>
              <w:t>ty</w:t>
            </w:r>
            <w:r w:rsidR="005C6019">
              <w:rPr>
                <w:rFonts w:ascii="Arial" w:hAnsi="Arial" w:cs="Arial"/>
                <w:sz w:val="22"/>
                <w:szCs w:val="22"/>
              </w:rPr>
              <w:t>za</w:t>
            </w:r>
            <w:r w:rsidRPr="00035F99">
              <w:rPr>
                <w:rFonts w:ascii="Arial" w:hAnsi="Arial" w:cs="Arial"/>
                <w:sz w:val="22"/>
                <w:szCs w:val="22"/>
              </w:rPr>
              <w:t>cyjne lub umorzeniowe, a także o odpisy z tytułu trwałej utraty wartości z uwzględnieniem przepisów art. 31, art. 32 ust. 1-5 i art. 33 ust. 1 lub wg ceny ry</w:t>
            </w:r>
            <w:r w:rsidRPr="00035F99">
              <w:rPr>
                <w:rFonts w:ascii="Arial" w:hAnsi="Arial" w:cs="Arial"/>
                <w:sz w:val="22"/>
                <w:szCs w:val="22"/>
              </w:rPr>
              <w:t>n</w:t>
            </w:r>
            <w:r w:rsidRPr="00035F99">
              <w:rPr>
                <w:rFonts w:ascii="Arial" w:hAnsi="Arial" w:cs="Arial"/>
                <w:sz w:val="22"/>
                <w:szCs w:val="22"/>
              </w:rPr>
              <w:t>kowej; nie umarza się gruntów i dóbr kultury;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inwestycje (środki trwałe w budowie) w wysokości ogółu poniesionych kosztów p</w:t>
            </w:r>
            <w:r w:rsidRPr="00035F99">
              <w:rPr>
                <w:rFonts w:ascii="Arial" w:hAnsi="Arial" w:cs="Arial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sz w:val="22"/>
                <w:szCs w:val="22"/>
              </w:rPr>
              <w:t>zostających w bezpośrednim związku z ich nabyciem lub wytworzeniem pomnie</w:t>
            </w:r>
            <w:r w:rsidRPr="00035F99">
              <w:rPr>
                <w:rFonts w:ascii="Arial" w:hAnsi="Arial" w:cs="Arial"/>
                <w:sz w:val="22"/>
                <w:szCs w:val="22"/>
              </w:rPr>
              <w:t>j</w:t>
            </w:r>
            <w:r w:rsidRPr="00035F99">
              <w:rPr>
                <w:rFonts w:ascii="Arial" w:hAnsi="Arial" w:cs="Arial"/>
                <w:sz w:val="22"/>
                <w:szCs w:val="22"/>
              </w:rPr>
              <w:t>szone o odpisy z tytułu trwałej utraty wartości;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lastRenderedPageBreak/>
              <w:t>rzeczowe składniki aktywów obrotowych wg cen nabycia lub kosztów wytworzenia nie wyższych od cen ich sprzedaży netto na dzień bilansowy; do bilansu wycenia się wg wartości wynikającej z ewidencji; w jednostkach, które prowadzą ewidencję zapasów wg cen ewidencyjnych i ewidencjonują odchylenia od cen zakupu, nabycia lub sprzedaży wartość zapasów na dzień bilansowy korygują odpowiednio o wartość odchyleń;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należności w kwocie wymaganej zapłaty; jeżeli jednostka dokonała odpisów aktual</w:t>
            </w:r>
            <w:r w:rsidRPr="00035F99">
              <w:rPr>
                <w:rFonts w:ascii="Arial" w:hAnsi="Arial" w:cs="Arial"/>
                <w:sz w:val="22"/>
                <w:szCs w:val="22"/>
              </w:rPr>
              <w:t>i</w:t>
            </w:r>
            <w:r w:rsidRPr="00035F99">
              <w:rPr>
                <w:rFonts w:ascii="Arial" w:hAnsi="Arial" w:cs="Arial"/>
                <w:sz w:val="22"/>
                <w:szCs w:val="22"/>
              </w:rPr>
              <w:t>zacyjnych i wartość tych odpisów została ujęta na koncie 290, to należności wyc</w:t>
            </w:r>
            <w:r w:rsidRPr="00035F99">
              <w:rPr>
                <w:rFonts w:ascii="Arial" w:hAnsi="Arial" w:cs="Arial"/>
                <w:sz w:val="22"/>
                <w:szCs w:val="22"/>
              </w:rPr>
              <w:t>e</w:t>
            </w:r>
            <w:r w:rsidRPr="00035F99">
              <w:rPr>
                <w:rFonts w:ascii="Arial" w:hAnsi="Arial" w:cs="Arial"/>
                <w:sz w:val="22"/>
                <w:szCs w:val="22"/>
              </w:rPr>
              <w:t>nione na dzień bilansowy wykazuje się po pomniejszeniu o wartość odpisów;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zobowiązania w kwocie wymaganej zapłaty;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środki pieniężne wg wartości nominalnej;</w:t>
            </w:r>
          </w:p>
          <w:p w:rsidR="002A24A0" w:rsidRPr="00035F99" w:rsidRDefault="002A24A0" w:rsidP="002A24A0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fundusze oraz pozostałe aktywa i pasywa wycenia się wg wartości wynikającej z ewidencji księgowej.</w:t>
            </w:r>
          </w:p>
          <w:p w:rsidR="002A24A0" w:rsidRPr="00035F99" w:rsidRDefault="002A24A0" w:rsidP="002A24A0">
            <w:pPr>
              <w:pStyle w:val="Nagwek7"/>
              <w:spacing w:line="240" w:lineRule="auto"/>
              <w:ind w:left="142"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Stosownie do przepisu art. 4 ust. 4 ustawy o rachunkowości jednostka stosuje następujące uproszczenia:</w:t>
            </w:r>
          </w:p>
          <w:p w:rsidR="002A24A0" w:rsidRPr="00035F99" w:rsidRDefault="002A24A0" w:rsidP="002A24A0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zakupione składniki majątkowe trwałego użytku o przewidywanym okresie używania dłuższym niż rok i wartości początkowej poniżej 2.500 zł</w:t>
            </w:r>
            <w:r w:rsidR="00E436B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są zarachowywane w koszty i objęte ewidencją ilościową;</w:t>
            </w:r>
          </w:p>
          <w:p w:rsidR="002A24A0" w:rsidRPr="00035F99" w:rsidRDefault="002A24A0" w:rsidP="002A24A0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naliczenia umorzenia składników majątkowych trwałego użytku o wartości poniżej 10.000 zł. ujmowanych na koncie 013 dokonuje się w miesiącu oddania do używ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nia w 100 % ich wartości początkowej</w:t>
            </w:r>
          </w:p>
          <w:p w:rsidR="002A24A0" w:rsidRPr="00035F99" w:rsidRDefault="002A24A0" w:rsidP="002A24A0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środki trwałe o wartości powyżej 10.000 zł. są amortyzowane i umarzane na po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stawie miesięcznych odpisów przy zastosowaniu stawek umorzeniowych określ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nych w przepisach podatkowych; </w:t>
            </w:r>
          </w:p>
          <w:p w:rsidR="00FA5ECE" w:rsidRPr="00FA5ECE" w:rsidRDefault="002A24A0" w:rsidP="00FA5ECE">
            <w:pPr>
              <w:pStyle w:val="Nagwek7"/>
              <w:spacing w:line="240" w:lineRule="auto"/>
              <w:ind w:right="142"/>
            </w:pPr>
            <w:r w:rsidRPr="00035F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naliczone amortyzacja i umorzenie nie powodują zmian w funduszu jednostki.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Dodatkowe informacje i objaśnienia obejmują w szczególności: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szczegółowy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zakres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zmian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grup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rodzajowych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niematerialnych i prawnych, zawierający stan tych aktywów na początek roku obrotowego, zwiększenia i zmniejszenia z tytułu: aktualizacji wartości,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nabycia,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rozchodu,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przemieszczenia</w:t>
            </w:r>
            <w:r w:rsidRPr="00035F99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wewnętrznego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stan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końcowy,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</w:t>
            </w:r>
            <w:r w:rsidRPr="00035F99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dla</w:t>
            </w:r>
            <w:r w:rsidRPr="00035F99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majątku</w:t>
            </w:r>
            <w:r w:rsidRPr="00035F99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amortyzowanego – podobne przedstawienie stanów i tytułów zmian dotychczasowej amortyzacji lub umorzenia</w:t>
            </w:r>
          </w:p>
        </w:tc>
      </w:tr>
      <w:tr w:rsidR="002A24A0" w:rsidRPr="00035F99" w:rsidTr="00D800E5">
        <w:trPr>
          <w:trHeight w:val="4188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ECE" w:rsidRDefault="00FA5ECE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ECE" w:rsidRDefault="00FA5ECE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ECE" w:rsidRPr="00035F99" w:rsidRDefault="00FA5ECE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78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334"/>
              <w:gridCol w:w="1701"/>
              <w:gridCol w:w="1418"/>
              <w:gridCol w:w="1701"/>
              <w:gridCol w:w="1632"/>
            </w:tblGrid>
            <w:tr w:rsidR="002A24A0" w:rsidRPr="00E65B8B" w:rsidTr="009E0958">
              <w:trPr>
                <w:trHeight w:val="216"/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Stan na początek roku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Zmiany w trakcie roku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33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Stan na koniec roku</w:t>
                  </w:r>
                </w:p>
              </w:tc>
            </w:tr>
            <w:tr w:rsidR="002A24A0" w:rsidRPr="00E65B8B" w:rsidTr="009E0958">
              <w:trPr>
                <w:trHeight w:val="173"/>
                <w:jc w:val="center"/>
              </w:trPr>
              <w:tc>
                <w:tcPr>
                  <w:tcW w:w="2334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40" w:right="4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Zwiększenia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Zmniejszenia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120"/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Grupa 1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16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96.811,46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96.811,46</w:t>
                  </w:r>
                </w:p>
              </w:tc>
            </w:tr>
            <w:tr w:rsidR="002A24A0" w:rsidRPr="00E65B8B" w:rsidTr="009E0958">
              <w:trPr>
                <w:trHeight w:val="13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41.951,64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9.681,15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51.632,79</w:t>
                  </w:r>
                </w:p>
              </w:tc>
            </w:tr>
            <w:tr w:rsidR="002A24A0" w:rsidRPr="00E65B8B" w:rsidTr="009E0958">
              <w:trPr>
                <w:trHeight w:val="21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tabs>
                      <w:tab w:val="center" w:pos="795"/>
                      <w:tab w:val="right" w:pos="1449"/>
                    </w:tabs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ab/>
                  </w:r>
                  <w:r w:rsidR="004157E8">
                    <w:rPr>
                      <w:rFonts w:ascii="Arial" w:hAnsi="Arial"/>
                      <w:sz w:val="20"/>
                      <w:szCs w:val="20"/>
                    </w:rPr>
                    <w:t>54.859,82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C601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-9.684,15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45.178,67</w:t>
                  </w:r>
                </w:p>
              </w:tc>
            </w:tr>
            <w:tr w:rsidR="002A24A0" w:rsidRPr="00E65B8B" w:rsidTr="009E0958">
              <w:trPr>
                <w:trHeight w:val="18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Grupa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right="142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13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20.045,90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20.045,90</w:t>
                  </w:r>
                </w:p>
              </w:tc>
            </w:tr>
            <w:tr w:rsidR="002A24A0" w:rsidRPr="00E65B8B" w:rsidTr="009E0958">
              <w:trPr>
                <w:trHeight w:val="16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8.344,14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902,07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9.246,21</w:t>
                  </w:r>
                </w:p>
              </w:tc>
            </w:tr>
            <w:tr w:rsidR="002A24A0" w:rsidRPr="00E65B8B" w:rsidTr="009E0958">
              <w:trPr>
                <w:trHeight w:val="19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1</w:t>
                  </w:r>
                  <w:r w:rsidR="004157E8">
                    <w:rPr>
                      <w:rFonts w:ascii="Arial" w:hAnsi="Arial"/>
                      <w:sz w:val="20"/>
                      <w:szCs w:val="20"/>
                    </w:rPr>
                    <w:t>1.701,76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C601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-902,07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10.799,69</w:t>
                  </w:r>
                </w:p>
              </w:tc>
            </w:tr>
            <w:tr w:rsidR="002A24A0" w:rsidRPr="00E65B8B" w:rsidTr="009E0958">
              <w:trPr>
                <w:trHeight w:val="22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Grupa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285"/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227.211,37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70.471,60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156.739,77</w:t>
                  </w:r>
                </w:p>
              </w:tc>
            </w:tr>
            <w:tr w:rsidR="002A24A0" w:rsidRPr="00E65B8B" w:rsidTr="009E0958">
              <w:trPr>
                <w:trHeight w:val="224"/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213.919,79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4.089,72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70.471,60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147.537,91</w:t>
                  </w:r>
                </w:p>
              </w:tc>
            </w:tr>
            <w:tr w:rsidR="002A24A0" w:rsidRPr="00E65B8B" w:rsidTr="009E0958">
              <w:trPr>
                <w:trHeight w:val="160"/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13.291,58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C601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-4.089,72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157E8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9.201,86</w:t>
                  </w:r>
                </w:p>
              </w:tc>
            </w:tr>
            <w:tr w:rsidR="002A24A0" w:rsidRPr="00E65B8B" w:rsidTr="009E0958">
              <w:trPr>
                <w:trHeight w:val="15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lastRenderedPageBreak/>
                    <w:t>Grupa 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21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10.939,43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10.939,43</w:t>
                  </w:r>
                </w:p>
              </w:tc>
            </w:tr>
            <w:tr w:rsidR="002A24A0" w:rsidRPr="00E65B8B" w:rsidTr="009E0958">
              <w:trPr>
                <w:trHeight w:val="15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10.939,43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E23A3A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9E0958">
              <w:trPr>
                <w:trHeight w:val="237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60E15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9E0958">
              <w:trPr>
                <w:trHeight w:val="18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Grupa 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18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408.354,13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12.106,84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396.247,29</w:t>
                  </w:r>
                </w:p>
              </w:tc>
            </w:tr>
            <w:tr w:rsidR="002A24A0" w:rsidRPr="00E65B8B" w:rsidTr="009E0958">
              <w:trPr>
                <w:trHeight w:val="19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334.762,59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41.447,24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15.898,28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360.311,55</w:t>
                  </w:r>
                </w:p>
              </w:tc>
            </w:tr>
            <w:tr w:rsidR="002A24A0" w:rsidRPr="00E65B8B" w:rsidTr="009E0958">
              <w:trPr>
                <w:trHeight w:val="21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73.591,54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C601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-41.447,24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C601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3.791,44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E23A3A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35.935,74</w:t>
                  </w:r>
                </w:p>
              </w:tc>
            </w:tr>
            <w:tr w:rsidR="002A24A0" w:rsidRPr="00E65B8B" w:rsidTr="009E0958">
              <w:trPr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  <w:highlight w:val="yellow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Grupa 8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2A24A0" w:rsidRPr="00E65B8B" w:rsidTr="009E0958">
              <w:trPr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1.</w:t>
                  </w:r>
                  <w:r w:rsidR="00E23A3A">
                    <w:rPr>
                      <w:rFonts w:ascii="Arial" w:hAnsi="Arial"/>
                      <w:sz w:val="20"/>
                      <w:szCs w:val="20"/>
                    </w:rPr>
                    <w:t>484.820,57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12.797,80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1.472.022,77</w:t>
                  </w:r>
                </w:p>
              </w:tc>
            </w:tr>
            <w:tr w:rsidR="002A24A0" w:rsidRPr="00E65B8B" w:rsidTr="009E0958">
              <w:trPr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1.232.129,04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45.497,26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12.797,80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60E15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1.2</w:t>
                  </w:r>
                  <w:r w:rsidR="00E23A3A">
                    <w:rPr>
                      <w:rFonts w:ascii="Arial" w:hAnsi="Arial"/>
                      <w:sz w:val="20"/>
                      <w:szCs w:val="20"/>
                    </w:rPr>
                    <w:t>64.828,50</w:t>
                  </w:r>
                </w:p>
              </w:tc>
            </w:tr>
            <w:tr w:rsidR="002A24A0" w:rsidRPr="00E65B8B" w:rsidTr="009E0958">
              <w:trPr>
                <w:jc w:val="center"/>
              </w:trPr>
              <w:tc>
                <w:tcPr>
                  <w:tcW w:w="233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460E15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239.622,28</w:t>
                  </w:r>
                </w:p>
              </w:tc>
              <w:tc>
                <w:tcPr>
                  <w:tcW w:w="1418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5C601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-45.497,26</w:t>
                  </w:r>
                </w:p>
              </w:tc>
              <w:tc>
                <w:tcPr>
                  <w:tcW w:w="1701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207.194,27</w:t>
                  </w:r>
                </w:p>
              </w:tc>
            </w:tr>
            <w:tr w:rsidR="002A24A0" w:rsidRPr="00E65B8B" w:rsidTr="009E0958">
              <w:trPr>
                <w:trHeight w:val="18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Wartości niematerialne i</w:t>
                  </w:r>
                  <w:r w:rsidR="00E65B8B"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 </w:t>
                  </w: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prawne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18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3247A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28.240,39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3247A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2.227,81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8.490</w:t>
                  </w:r>
                  <w:r w:rsidR="00E436B9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3247A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21.978</w:t>
                  </w:r>
                  <w:r w:rsidR="002A24A0" w:rsidRPr="00E65B8B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2</w:t>
                  </w:r>
                  <w:r w:rsidR="002A24A0" w:rsidRPr="00E65B8B"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</w:p>
              </w:tc>
            </w:tr>
            <w:tr w:rsidR="002A24A0" w:rsidRPr="00E65B8B" w:rsidTr="009E0958">
              <w:trPr>
                <w:trHeight w:val="19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3247A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28.240,39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3247A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2.227,81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23A3A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8.490</w:t>
                  </w:r>
                  <w:r w:rsidR="00E436B9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3247A7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21.978,20</w:t>
                  </w:r>
                </w:p>
              </w:tc>
            </w:tr>
            <w:tr w:rsidR="002A24A0" w:rsidRPr="00E65B8B" w:rsidTr="009E0958">
              <w:trPr>
                <w:trHeight w:val="21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9E0958">
              <w:trPr>
                <w:trHeight w:val="18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b/>
                      <w:sz w:val="20"/>
                      <w:szCs w:val="20"/>
                    </w:rPr>
                    <w:t>Dzieła sztuki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A24A0" w:rsidRPr="00E65B8B" w:rsidTr="009E0958">
              <w:trPr>
                <w:trHeight w:val="18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116.134,00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116.134,00</w:t>
                  </w:r>
                </w:p>
              </w:tc>
            </w:tr>
            <w:tr w:rsidR="002A24A0" w:rsidRPr="00E65B8B" w:rsidTr="009E0958">
              <w:trPr>
                <w:trHeight w:val="195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Dotychczasowe umorzenie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  <w:p w:rsidR="002A24A0" w:rsidRPr="00E65B8B" w:rsidRDefault="002A24A0" w:rsidP="002A24A0">
                  <w:pPr>
                    <w:pStyle w:val="TableContents"/>
                    <w:ind w:right="142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FA5ECE">
              <w:trPr>
                <w:trHeight w:val="210"/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116.134,00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E436B9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116.134,00</w:t>
                  </w:r>
                </w:p>
              </w:tc>
            </w:tr>
          </w:tbl>
          <w:p w:rsidR="002A24A0" w:rsidRPr="00E65B8B" w:rsidRDefault="002A24A0" w:rsidP="002A24A0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aktualną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rynkową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tym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dóbr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kultury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–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ile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jednostka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dysponuje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takimi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informacjami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dokonanych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trakcie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roku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odpisów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aktualizujących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aktywów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odrębnie</w:t>
            </w:r>
            <w:r w:rsidRPr="00035F99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dla długoterminowych aktywów niefinansowych oraz długoterminowych aktywów finansowych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 gruntów użytkowanych wieczyście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nieamortyzowanych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nieumarzanych</w:t>
            </w:r>
            <w:r w:rsidRPr="00035F99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przez</w:t>
            </w:r>
            <w:r w:rsidRPr="00035F99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jednostkę</w:t>
            </w:r>
            <w:r w:rsidRPr="00035F99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035F99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używanych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035F99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podstawie umów najmu, dzierżawy i innych umów, w tym z tytułu umów leasingu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liczbę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posiadanych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papierów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wartościowych,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tym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akcji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udziałów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dłużnych</w:t>
            </w:r>
            <w:r w:rsidRPr="00035F99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papierów wartościowych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1.7.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dane o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odpisach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aktualizujących wartość należności, ze wskazaniem stanu na początek roku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dane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stanie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rezerw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według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celu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ich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utworzenia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początek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roku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obrotowego,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zwiększeniach,</w:t>
            </w:r>
            <w:r w:rsidRPr="00035F99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wykorzystaniu, rozwiązaniu i stanie końcowym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1.9.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 jednostce występują tylko zobowiązania krótkoterminowe w tym:</w:t>
            </w:r>
          </w:p>
        </w:tc>
      </w:tr>
      <w:tr w:rsidR="002A24A0" w:rsidRPr="00035F99" w:rsidTr="00611EBF">
        <w:trPr>
          <w:trHeight w:val="1749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4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91"/>
              <w:gridCol w:w="1644"/>
            </w:tblGrid>
            <w:tr w:rsidR="002A24A0" w:rsidRPr="00E65B8B" w:rsidTr="00611EBF">
              <w:trPr>
                <w:jc w:val="center"/>
              </w:trPr>
              <w:tc>
                <w:tcPr>
                  <w:tcW w:w="4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dostaw i usług</w:t>
                  </w: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661EE1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21.370,78</w:t>
                  </w:r>
                </w:p>
              </w:tc>
            </w:tr>
            <w:tr w:rsidR="002A24A0" w:rsidRPr="00E65B8B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podatków i ubezpieczeń społecznych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661EE1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660,00</w:t>
                  </w:r>
                </w:p>
              </w:tc>
            </w:tr>
            <w:tr w:rsidR="002A24A0" w:rsidRPr="00E65B8B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wynagrodzeń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661EE1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4.840,00</w:t>
                  </w:r>
                </w:p>
              </w:tc>
            </w:tr>
            <w:tr w:rsidR="002A24A0" w:rsidRPr="00E65B8B" w:rsidTr="00FF58E4">
              <w:trPr>
                <w:trHeight w:val="300"/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rozliczenia dotacji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58E4" w:rsidRPr="00E65B8B" w:rsidRDefault="00661EE1" w:rsidP="00FF58E4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1.302,34</w:t>
                  </w:r>
                </w:p>
              </w:tc>
            </w:tr>
            <w:tr w:rsidR="00FF58E4" w:rsidRPr="00E65B8B" w:rsidTr="00FF58E4">
              <w:trPr>
                <w:trHeight w:val="105"/>
                <w:jc w:val="center"/>
              </w:trPr>
              <w:tc>
                <w:tcPr>
                  <w:tcW w:w="479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58E4" w:rsidRPr="00E65B8B" w:rsidRDefault="00FF58E4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Z tytułu innych zobowiązań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58E4" w:rsidRPr="00E65B8B" w:rsidRDefault="00FF58E4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1.10.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zobowiązań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sytuacji,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gdy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jednostka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kwalifikuje umowy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leasingu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zgodnie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</w:t>
            </w:r>
            <w:r w:rsidR="00E65B8B">
              <w:rPr>
                <w:rFonts w:ascii="Arial" w:hAnsi="Arial" w:cs="Arial"/>
                <w:b/>
                <w:color w:val="2E2014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przepisami podatkowymi (leasing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operacyjny),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a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według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przepisów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rachunkowości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byłby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to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leasing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finansowy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zwrotny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</w:t>
            </w:r>
            <w:r w:rsidRPr="00035F99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podziałem na kwotę zobowiązań z tytułu leasingu finansowego lub leasingu zwrotnego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zobowiązań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zabezpieczonych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majątku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jednostki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ze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wskazaniem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charakteru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formy</w:t>
            </w:r>
            <w:r w:rsidRPr="00035F99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tych zabezpieczeń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035F99">
              <w:rPr>
                <w:rFonts w:ascii="Arial" w:hAnsi="Arial" w:cs="Arial"/>
                <w:color w:val="2E2014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 kwotę zobowiązań warunkowych, w tym również udzielonych przez jednostkę gwarancji i poręczeń, także wekslowych, niewykazanych w</w:t>
            </w:r>
            <w:r w:rsidRPr="00035F99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bilansie, ze wskazaniem zobowiązań zabezpieczonych na majątku jednostki oraz charakteru i formy tych zabezpieczeń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ECE" w:rsidRDefault="00FA5ECE" w:rsidP="00460E15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0E15" w:rsidRPr="00035F99" w:rsidRDefault="00460E15" w:rsidP="00460E15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Jako czynne rozliczenia międzyokresowe kosztów ujęto koszty </w:t>
            </w:r>
            <w:r w:rsidR="00661EE1">
              <w:rPr>
                <w:rFonts w:ascii="Arial" w:hAnsi="Arial" w:cs="Arial"/>
                <w:sz w:val="22"/>
                <w:szCs w:val="22"/>
              </w:rPr>
              <w:t xml:space="preserve">imprez przyszłego okresu w wysokości 70.000,00 zł, </w:t>
            </w:r>
            <w:r w:rsidR="00FF58E4" w:rsidRPr="00035F99">
              <w:rPr>
                <w:rFonts w:ascii="Arial" w:hAnsi="Arial" w:cs="Arial"/>
                <w:sz w:val="22"/>
                <w:szCs w:val="22"/>
              </w:rPr>
              <w:t>odnowienia domeny w</w:t>
            </w:r>
            <w:r w:rsidR="00E65B8B">
              <w:rPr>
                <w:rFonts w:ascii="Arial" w:hAnsi="Arial" w:cs="Arial"/>
                <w:sz w:val="22"/>
                <w:szCs w:val="22"/>
              </w:rPr>
              <w:t> </w:t>
            </w:r>
            <w:r w:rsidR="00FF58E4" w:rsidRPr="00035F99">
              <w:rPr>
                <w:rFonts w:ascii="Arial" w:hAnsi="Arial" w:cs="Arial"/>
                <w:sz w:val="22"/>
                <w:szCs w:val="22"/>
              </w:rPr>
              <w:t>wysokości 107,4</w:t>
            </w:r>
            <w:r w:rsidR="00661EE1">
              <w:rPr>
                <w:rFonts w:ascii="Arial" w:hAnsi="Arial" w:cs="Arial"/>
                <w:sz w:val="22"/>
                <w:szCs w:val="22"/>
              </w:rPr>
              <w:t>7</w:t>
            </w:r>
            <w:r w:rsidR="00FF58E4" w:rsidRPr="00035F99">
              <w:rPr>
                <w:rFonts w:ascii="Arial" w:hAnsi="Arial" w:cs="Arial"/>
                <w:sz w:val="22"/>
                <w:szCs w:val="22"/>
              </w:rPr>
              <w:t xml:space="preserve"> zł.,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1EE1">
              <w:rPr>
                <w:rFonts w:ascii="Arial" w:hAnsi="Arial" w:cs="Arial"/>
                <w:sz w:val="22"/>
                <w:szCs w:val="22"/>
              </w:rPr>
              <w:t xml:space="preserve">koszty </w:t>
            </w:r>
            <w:r w:rsidR="00FF58E4" w:rsidRPr="00035F99">
              <w:rPr>
                <w:rFonts w:ascii="Arial" w:hAnsi="Arial" w:cs="Arial"/>
                <w:sz w:val="22"/>
                <w:szCs w:val="22"/>
              </w:rPr>
              <w:t>odnowienia licencji w wy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sokości </w:t>
            </w:r>
            <w:r w:rsidR="00661EE1">
              <w:rPr>
                <w:rFonts w:ascii="Arial" w:hAnsi="Arial" w:cs="Arial"/>
                <w:sz w:val="22"/>
                <w:szCs w:val="22"/>
              </w:rPr>
              <w:t>824,08</w:t>
            </w:r>
            <w:r w:rsidR="00461A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sz w:val="22"/>
                <w:szCs w:val="22"/>
              </w:rPr>
              <w:t>zł.</w:t>
            </w:r>
            <w:r w:rsidR="00FF58E4" w:rsidRPr="00035F99">
              <w:rPr>
                <w:rFonts w:ascii="Arial" w:hAnsi="Arial" w:cs="Arial"/>
                <w:sz w:val="22"/>
                <w:szCs w:val="22"/>
              </w:rPr>
              <w:t xml:space="preserve"> oraz kosztów </w:t>
            </w:r>
            <w:r w:rsidR="00661EE1">
              <w:rPr>
                <w:rFonts w:ascii="Arial" w:hAnsi="Arial" w:cs="Arial"/>
                <w:sz w:val="22"/>
                <w:szCs w:val="22"/>
              </w:rPr>
              <w:t>wynagrodzeń bezosobowych w wysokości 46.200,00</w:t>
            </w:r>
            <w:r w:rsidR="00FF58E4" w:rsidRPr="00035F99">
              <w:rPr>
                <w:rFonts w:ascii="Arial" w:hAnsi="Arial" w:cs="Arial"/>
                <w:sz w:val="22"/>
                <w:szCs w:val="22"/>
              </w:rPr>
              <w:t xml:space="preserve"> zł.</w:t>
            </w:r>
          </w:p>
          <w:p w:rsidR="005E10FB" w:rsidRPr="00035F99" w:rsidRDefault="005E10FB" w:rsidP="00460E15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277A" w:rsidRDefault="00460E15" w:rsidP="00FA5ECE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Rozliczenia międzyokresowe długoterminowe przychodów to dotacje na zakupy inwestycyjne, które zgodnie z ustawą o rachunkowości zwiększają przychody w momencie odpisów amortyzacyjnych do wysokości tych odpisów w kwocie </w:t>
            </w:r>
            <w:r w:rsidR="00661EE1">
              <w:rPr>
                <w:rFonts w:ascii="Arial" w:hAnsi="Arial" w:cs="Arial"/>
                <w:sz w:val="22"/>
                <w:szCs w:val="22"/>
              </w:rPr>
              <w:t>175.964,46</w:t>
            </w:r>
            <w:r w:rsidRPr="00035F99">
              <w:rPr>
                <w:rFonts w:ascii="Arial" w:hAnsi="Arial" w:cs="Arial"/>
                <w:sz w:val="22"/>
                <w:szCs w:val="22"/>
              </w:rPr>
              <w:t> zł</w:t>
            </w:r>
            <w:r w:rsidR="00E436B9">
              <w:rPr>
                <w:rFonts w:ascii="Arial" w:hAnsi="Arial" w:cs="Arial"/>
                <w:sz w:val="22"/>
                <w:szCs w:val="22"/>
              </w:rPr>
              <w:t>.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C6B">
              <w:rPr>
                <w:rFonts w:ascii="Arial" w:hAnsi="Arial" w:cs="Arial"/>
                <w:sz w:val="22"/>
                <w:szCs w:val="22"/>
              </w:rPr>
              <w:t xml:space="preserve">Rozliczenia 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krótkoterminowe </w:t>
            </w:r>
            <w:r w:rsidR="00004C6B">
              <w:rPr>
                <w:rFonts w:ascii="Arial" w:hAnsi="Arial" w:cs="Arial"/>
                <w:sz w:val="22"/>
                <w:szCs w:val="22"/>
              </w:rPr>
              <w:t xml:space="preserve">przychodów </w:t>
            </w:r>
            <w:r w:rsidRPr="00035F99">
              <w:rPr>
                <w:rFonts w:ascii="Arial" w:hAnsi="Arial" w:cs="Arial"/>
                <w:sz w:val="22"/>
                <w:szCs w:val="22"/>
              </w:rPr>
              <w:t>z tytułu rozliczeń wpływu za bilety</w:t>
            </w:r>
            <w:r w:rsidR="00661EE1">
              <w:rPr>
                <w:rFonts w:ascii="Arial" w:hAnsi="Arial" w:cs="Arial"/>
                <w:sz w:val="22"/>
                <w:szCs w:val="22"/>
              </w:rPr>
              <w:t xml:space="preserve"> wstępu</w:t>
            </w:r>
            <w:r w:rsidR="00004C6B">
              <w:rPr>
                <w:rFonts w:ascii="Arial" w:hAnsi="Arial" w:cs="Arial"/>
                <w:sz w:val="22"/>
                <w:szCs w:val="22"/>
              </w:rPr>
              <w:t xml:space="preserve"> w kwocie 250,00 zł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1EE1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Pr="00035F99">
              <w:rPr>
                <w:rFonts w:ascii="Arial" w:hAnsi="Arial" w:cs="Arial"/>
                <w:sz w:val="22"/>
                <w:szCs w:val="22"/>
              </w:rPr>
              <w:t>odpisów amortyzacyjnych w 202</w:t>
            </w:r>
            <w:r w:rsidR="00661EE1">
              <w:rPr>
                <w:rFonts w:ascii="Arial" w:hAnsi="Arial" w:cs="Arial"/>
                <w:sz w:val="22"/>
                <w:szCs w:val="22"/>
              </w:rPr>
              <w:t>4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r. w kwocie </w:t>
            </w:r>
            <w:r w:rsidR="00661EE1">
              <w:rPr>
                <w:rFonts w:ascii="Arial" w:hAnsi="Arial" w:cs="Arial"/>
                <w:sz w:val="22"/>
                <w:szCs w:val="22"/>
              </w:rPr>
              <w:t xml:space="preserve">83.723,49 </w:t>
            </w:r>
            <w:r w:rsidR="00FF58E4"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zł. </w:t>
            </w:r>
          </w:p>
          <w:p w:rsidR="00FA5ECE" w:rsidRPr="00035F99" w:rsidRDefault="00FA5ECE" w:rsidP="00FA5ECE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A0" w:rsidRPr="00035F99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 kwotę otrzymanych przez jednostkę gwarancji i poręczeń niewykazanych w bilansie</w:t>
            </w:r>
          </w:p>
        </w:tc>
      </w:tr>
      <w:tr w:rsidR="002A24A0" w:rsidRPr="00035F99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struktury przychodów ze sprzedaży</w:t>
            </w:r>
          </w:p>
        </w:tc>
      </w:tr>
      <w:tr w:rsidR="002A24A0" w:rsidRPr="00035F99" w:rsidTr="001A0CD7">
        <w:trPr>
          <w:trHeight w:val="2763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716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352"/>
              <w:gridCol w:w="1813"/>
            </w:tblGrid>
            <w:tr w:rsidR="002A24A0" w:rsidRPr="00E65B8B" w:rsidTr="00E65B8B">
              <w:trPr>
                <w:jc w:val="center"/>
              </w:trPr>
              <w:tc>
                <w:tcPr>
                  <w:tcW w:w="53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Dotacja z Gminy Miasta Tychy</w:t>
                  </w: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661EE1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3.598.461,66</w:t>
                  </w:r>
                </w:p>
              </w:tc>
            </w:tr>
            <w:tr w:rsidR="002A24A0" w:rsidRPr="00E65B8B" w:rsidTr="00E65B8B">
              <w:trPr>
                <w:trHeight w:val="330"/>
                <w:jc w:val="center"/>
              </w:trPr>
              <w:tc>
                <w:tcPr>
                  <w:tcW w:w="5352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Dotacja z Ministerstwa Kultury i Dziedzictwa Narodowego</w:t>
                  </w:r>
                </w:p>
              </w:tc>
              <w:tc>
                <w:tcPr>
                  <w:tcW w:w="1813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58E4" w:rsidRPr="00E65B8B" w:rsidRDefault="00661EE1" w:rsidP="002200CB">
                  <w:pPr>
                    <w:pStyle w:val="TableContents"/>
                    <w:ind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126.000</w:t>
                  </w:r>
                  <w:r w:rsidR="002200CB" w:rsidRPr="00E65B8B">
                    <w:rPr>
                      <w:rFonts w:ascii="Arial" w:hAnsi="Arial"/>
                      <w:sz w:val="20"/>
                      <w:szCs w:val="20"/>
                    </w:rPr>
                    <w:t>,00</w:t>
                  </w:r>
                </w:p>
              </w:tc>
            </w:tr>
            <w:tr w:rsidR="00FF58E4" w:rsidRPr="00E65B8B" w:rsidTr="00E65B8B">
              <w:trPr>
                <w:trHeight w:val="210"/>
                <w:jc w:val="center"/>
              </w:trPr>
              <w:tc>
                <w:tcPr>
                  <w:tcW w:w="535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58E4" w:rsidRPr="00E65B8B" w:rsidRDefault="00FF58E4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Dotacja Narodowego Centrum Kultury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58E4" w:rsidRPr="00E65B8B" w:rsidRDefault="00661EE1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26</w:t>
                  </w:r>
                  <w:r w:rsidR="002200CB" w:rsidRPr="00E65B8B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36</w:t>
                  </w:r>
                  <w:r w:rsidR="002200CB" w:rsidRPr="00E65B8B"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E65B8B">
              <w:trPr>
                <w:trHeight w:val="150"/>
                <w:jc w:val="center"/>
              </w:trPr>
              <w:tc>
                <w:tcPr>
                  <w:tcW w:w="535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FF58E4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 xml:space="preserve">Dotacja </w:t>
                  </w:r>
                  <w:r w:rsidR="002200CB" w:rsidRPr="00E65B8B">
                    <w:rPr>
                      <w:rFonts w:ascii="Arial" w:hAnsi="Arial"/>
                      <w:sz w:val="20"/>
                      <w:szCs w:val="20"/>
                    </w:rPr>
                    <w:t>Instytutu Teatralnego im. Zbigniewa Raszewskiego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661EE1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A24A0" w:rsidRPr="00E65B8B" w:rsidTr="00E65B8B">
              <w:trPr>
                <w:jc w:val="center"/>
              </w:trPr>
              <w:tc>
                <w:tcPr>
                  <w:tcW w:w="535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Przychody ze sprzedaży</w:t>
                  </w:r>
                </w:p>
              </w:tc>
              <w:tc>
                <w:tcPr>
                  <w:tcW w:w="18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661EE1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449.004,96</w:t>
                  </w:r>
                </w:p>
              </w:tc>
            </w:tr>
            <w:tr w:rsidR="002A24A0" w:rsidRPr="00E65B8B" w:rsidTr="00E65B8B">
              <w:trPr>
                <w:jc w:val="center"/>
              </w:trPr>
              <w:tc>
                <w:tcPr>
                  <w:tcW w:w="535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2A24A0" w:rsidP="002A24A0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/>
                      <w:sz w:val="20"/>
                      <w:szCs w:val="20"/>
                    </w:rPr>
                    <w:t>Pozostałe przychody</w:t>
                  </w:r>
                </w:p>
              </w:tc>
              <w:tc>
                <w:tcPr>
                  <w:tcW w:w="18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A24A0" w:rsidRPr="00E65B8B" w:rsidRDefault="00661EE1" w:rsidP="002A24A0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215.267,98</w:t>
                  </w:r>
                </w:p>
              </w:tc>
            </w:tr>
          </w:tbl>
          <w:p w:rsidR="002A24A0" w:rsidRPr="00E65B8B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1.16.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7A" w:rsidRDefault="00CF277A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Przeciętne zatrudnienie w 202</w:t>
            </w:r>
            <w:r w:rsidR="00661EE1">
              <w:rPr>
                <w:rFonts w:ascii="Arial" w:hAnsi="Arial" w:cs="Arial"/>
                <w:sz w:val="22"/>
                <w:szCs w:val="22"/>
              </w:rPr>
              <w:t>3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r. wyniosło </w:t>
            </w:r>
            <w:r w:rsidR="00B863D5">
              <w:rPr>
                <w:rFonts w:ascii="Arial" w:hAnsi="Arial" w:cs="Arial"/>
                <w:sz w:val="22"/>
                <w:szCs w:val="22"/>
              </w:rPr>
              <w:t>26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osób, co stanowi </w:t>
            </w:r>
            <w:r w:rsidR="005E10FB" w:rsidRPr="00035F99">
              <w:rPr>
                <w:rFonts w:ascii="Arial" w:hAnsi="Arial" w:cs="Arial"/>
                <w:sz w:val="22"/>
                <w:szCs w:val="22"/>
              </w:rPr>
              <w:t>2</w:t>
            </w:r>
            <w:r w:rsidR="00661EE1">
              <w:rPr>
                <w:rFonts w:ascii="Arial" w:hAnsi="Arial" w:cs="Arial"/>
                <w:sz w:val="22"/>
                <w:szCs w:val="22"/>
              </w:rPr>
              <w:t>3,</w:t>
            </w:r>
            <w:r w:rsidR="00B863D5">
              <w:rPr>
                <w:rFonts w:ascii="Arial" w:hAnsi="Arial" w:cs="Arial"/>
                <w:sz w:val="22"/>
                <w:szCs w:val="22"/>
              </w:rPr>
              <w:t>4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etatu przeliczeniowego w tym: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Dyrekcja – </w:t>
            </w:r>
            <w:r w:rsidR="002200CB" w:rsidRPr="00035F99">
              <w:rPr>
                <w:rFonts w:ascii="Arial" w:hAnsi="Arial" w:cs="Arial"/>
                <w:sz w:val="22"/>
                <w:szCs w:val="22"/>
              </w:rPr>
              <w:t>1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 w:rsidR="003868F3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Pracownicy merytoryczni – </w:t>
            </w:r>
            <w:r w:rsidR="00B863D5">
              <w:rPr>
                <w:rFonts w:ascii="Arial" w:hAnsi="Arial" w:cs="Arial"/>
                <w:sz w:val="22"/>
                <w:szCs w:val="22"/>
              </w:rPr>
              <w:t>9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os</w:t>
            </w:r>
            <w:r w:rsidR="00004C6B">
              <w:rPr>
                <w:rFonts w:ascii="Arial" w:hAnsi="Arial" w:cs="Arial"/>
                <w:sz w:val="22"/>
                <w:szCs w:val="22"/>
              </w:rPr>
              <w:t>ób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Pracownicy administracyjni – </w:t>
            </w:r>
            <w:r w:rsidR="00B863D5">
              <w:rPr>
                <w:rFonts w:ascii="Arial" w:hAnsi="Arial" w:cs="Arial"/>
                <w:sz w:val="22"/>
                <w:szCs w:val="22"/>
              </w:rPr>
              <w:t>5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0FB"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sz w:val="22"/>
                <w:szCs w:val="22"/>
              </w:rPr>
              <w:t>os</w:t>
            </w:r>
            <w:r w:rsidR="00004C6B">
              <w:rPr>
                <w:rFonts w:ascii="Arial" w:hAnsi="Arial" w:cs="Arial"/>
                <w:sz w:val="22"/>
                <w:szCs w:val="22"/>
              </w:rPr>
              <w:t>ób</w:t>
            </w:r>
          </w:p>
          <w:p w:rsidR="002A24A0" w:rsidRDefault="005E10FB" w:rsidP="00FA5ECE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Pracownicy gospodarczy – </w:t>
            </w:r>
            <w:r w:rsidR="00B863D5">
              <w:rPr>
                <w:rFonts w:ascii="Arial" w:hAnsi="Arial" w:cs="Arial"/>
                <w:sz w:val="22"/>
                <w:szCs w:val="22"/>
              </w:rPr>
              <w:t>11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osób</w:t>
            </w:r>
          </w:p>
          <w:p w:rsidR="00FA5ECE" w:rsidRPr="00035F99" w:rsidRDefault="00FA5ECE" w:rsidP="00FA5ECE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A0" w:rsidRPr="00035F99" w:rsidTr="00E436B9">
        <w:trPr>
          <w:trHeight w:val="509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color w:val="2E2014"/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wysokość odpisów aktualizujących wartość zapasów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charakter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poszczególnych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pozycji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przychodów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kosztów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nadzwyczajnej</w:t>
            </w:r>
            <w:r w:rsidRPr="00035F99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które</w:t>
            </w:r>
            <w:r w:rsidRPr="00035F99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wystąpiły incydentalnie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informację o kwocie należności z tytułu podatków realizowanych przez organy podatkowe podległe ministrowi właściwemu do spraw finansów publicznych wykazywanych w sprawozdaniu z wykonania planu dochodów budżetowych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2.5.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77A" w:rsidRDefault="00CF277A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Zobowiązanie wobec Gminy Miasta Tychy z tytułu zwrotu dotacji w kwocie </w:t>
            </w:r>
            <w:r w:rsidR="003868F3">
              <w:rPr>
                <w:rFonts w:ascii="Arial" w:hAnsi="Arial" w:cs="Arial"/>
                <w:sz w:val="22"/>
                <w:szCs w:val="22"/>
              </w:rPr>
              <w:t>1.302,34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zł.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zaprezentowano w bilansie w poz. B.III.3.i. 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Zobowiązania wobec kontrahentów o okresie wymagalności do 12 miesięcy wynoszą </w:t>
            </w:r>
            <w:r w:rsidR="003868F3">
              <w:rPr>
                <w:rFonts w:ascii="Arial" w:hAnsi="Arial" w:cs="Arial"/>
                <w:sz w:val="22"/>
                <w:szCs w:val="22"/>
              </w:rPr>
              <w:t>21.370,78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zł., które zaprezentowano w bilansie w poz. B.III.3.d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Pozycja B.II</w:t>
            </w:r>
            <w:r w:rsidR="003868F3">
              <w:rPr>
                <w:rFonts w:ascii="Arial" w:hAnsi="Arial" w:cs="Arial"/>
                <w:sz w:val="22"/>
                <w:szCs w:val="22"/>
              </w:rPr>
              <w:t>I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.3.g obejmuje zobowiązanie wobec </w:t>
            </w:r>
            <w:r w:rsidR="003868F3">
              <w:rPr>
                <w:rFonts w:ascii="Arial" w:hAnsi="Arial" w:cs="Arial"/>
                <w:sz w:val="22"/>
                <w:szCs w:val="22"/>
              </w:rPr>
              <w:t>Urzędu Skarbowego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na kwotę </w:t>
            </w:r>
            <w:r w:rsidR="003868F3">
              <w:rPr>
                <w:rFonts w:ascii="Arial" w:hAnsi="Arial" w:cs="Arial"/>
                <w:sz w:val="22"/>
                <w:szCs w:val="22"/>
              </w:rPr>
              <w:t>660,00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zł.</w:t>
            </w:r>
            <w:r w:rsidR="003868F3">
              <w:rPr>
                <w:rFonts w:ascii="Arial" w:hAnsi="Arial" w:cs="Arial"/>
                <w:sz w:val="22"/>
                <w:szCs w:val="22"/>
              </w:rPr>
              <w:t xml:space="preserve"> z  tytułu podatku dochodowego od wynagrodzeń bezosobowych.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>Zobowiązani</w:t>
            </w:r>
            <w:r w:rsidR="003868F3">
              <w:rPr>
                <w:rFonts w:ascii="Arial" w:hAnsi="Arial" w:cs="Arial"/>
                <w:sz w:val="22"/>
                <w:szCs w:val="22"/>
              </w:rPr>
              <w:t>a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3868F3">
              <w:rPr>
                <w:rFonts w:ascii="Arial" w:hAnsi="Arial" w:cs="Arial"/>
                <w:sz w:val="22"/>
                <w:szCs w:val="22"/>
              </w:rPr>
              <w:t>t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 xml:space="preserve">ytułu </w:t>
            </w:r>
            <w:r w:rsidR="003868F3">
              <w:rPr>
                <w:rFonts w:ascii="Arial" w:hAnsi="Arial" w:cs="Arial"/>
                <w:sz w:val="22"/>
                <w:szCs w:val="22"/>
              </w:rPr>
              <w:t>wynagrodzeń bezosobowych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w kwocie </w:t>
            </w:r>
            <w:r w:rsidR="003868F3">
              <w:rPr>
                <w:rFonts w:ascii="Arial" w:hAnsi="Arial" w:cs="Arial"/>
                <w:sz w:val="22"/>
                <w:szCs w:val="22"/>
              </w:rPr>
              <w:t>4.840,00</w:t>
            </w:r>
            <w:r w:rsidR="00E65B8B">
              <w:rPr>
                <w:rFonts w:ascii="Arial" w:hAnsi="Arial" w:cs="Arial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sz w:val="22"/>
                <w:szCs w:val="22"/>
              </w:rPr>
              <w:t>zł. zaprezentowano w bilansie w poz. B.III.3.h.</w:t>
            </w: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 xml:space="preserve">Należności 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 xml:space="preserve">z tytułu </w:t>
            </w:r>
            <w:proofErr w:type="spellStart"/>
            <w:r w:rsidR="001766D9" w:rsidRPr="00035F99">
              <w:rPr>
                <w:rFonts w:ascii="Arial" w:hAnsi="Arial" w:cs="Arial"/>
                <w:sz w:val="22"/>
                <w:szCs w:val="22"/>
              </w:rPr>
              <w:t>refaktur</w:t>
            </w:r>
            <w:proofErr w:type="spellEnd"/>
            <w:r w:rsidR="001766D9" w:rsidRPr="00035F99">
              <w:rPr>
                <w:rFonts w:ascii="Arial" w:hAnsi="Arial" w:cs="Arial"/>
                <w:sz w:val="22"/>
                <w:szCs w:val="22"/>
              </w:rPr>
              <w:t xml:space="preserve"> za media, biletów wstępu </w:t>
            </w:r>
            <w:r w:rsidR="003868F3">
              <w:rPr>
                <w:rFonts w:ascii="Arial" w:hAnsi="Arial" w:cs="Arial"/>
                <w:sz w:val="22"/>
                <w:szCs w:val="22"/>
              </w:rPr>
              <w:t xml:space="preserve">w kwocie 43.599,54 zł. </w:t>
            </w:r>
            <w:r w:rsidRPr="00035F99">
              <w:rPr>
                <w:rFonts w:ascii="Arial" w:hAnsi="Arial" w:cs="Arial"/>
                <w:sz w:val="22"/>
                <w:szCs w:val="22"/>
              </w:rPr>
              <w:t>wykazan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>o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3868F3">
              <w:rPr>
                <w:rFonts w:ascii="Arial" w:hAnsi="Arial" w:cs="Arial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sz w:val="22"/>
                <w:szCs w:val="22"/>
              </w:rPr>
              <w:t>bilansie w pozycji B.II.3.a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35F99">
              <w:rPr>
                <w:rFonts w:ascii="Arial" w:hAnsi="Arial" w:cs="Arial"/>
                <w:sz w:val="22"/>
                <w:szCs w:val="22"/>
              </w:rPr>
              <w:t>Należności od Urzędu Skarbowego z</w:t>
            </w:r>
            <w:r w:rsidR="00E65B8B">
              <w:rPr>
                <w:rFonts w:ascii="Arial" w:hAnsi="Arial" w:cs="Arial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sz w:val="22"/>
                <w:szCs w:val="22"/>
              </w:rPr>
              <w:t>tytułu podatku VAT w</w:t>
            </w:r>
            <w:r w:rsidR="003868F3">
              <w:rPr>
                <w:rFonts w:ascii="Arial" w:hAnsi="Arial" w:cs="Arial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kwocie </w:t>
            </w:r>
            <w:r w:rsidR="003868F3">
              <w:rPr>
                <w:rFonts w:ascii="Arial" w:hAnsi="Arial" w:cs="Arial"/>
                <w:sz w:val="22"/>
                <w:szCs w:val="22"/>
              </w:rPr>
              <w:t>34.644,83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zł. wykazano w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> </w:t>
            </w:r>
            <w:r w:rsidRPr="00035F99">
              <w:rPr>
                <w:rFonts w:ascii="Arial" w:hAnsi="Arial" w:cs="Arial"/>
                <w:sz w:val="22"/>
                <w:szCs w:val="22"/>
              </w:rPr>
              <w:t>bilansie w pozycji B.II.3.b.</w:t>
            </w:r>
            <w:r w:rsidR="000F764A" w:rsidRPr="00035F99">
              <w:rPr>
                <w:rFonts w:ascii="Arial" w:hAnsi="Arial" w:cs="Arial"/>
                <w:sz w:val="22"/>
                <w:szCs w:val="22"/>
              </w:rPr>
              <w:t xml:space="preserve"> W pozycji B.II.3.c wykazano należności z tytułu 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>podziału wpływów ze sprzedaż biletów wstępu</w:t>
            </w:r>
            <w:r w:rsidR="00CF277A">
              <w:rPr>
                <w:rFonts w:ascii="Arial" w:hAnsi="Arial" w:cs="Arial"/>
                <w:sz w:val="22"/>
                <w:szCs w:val="22"/>
              </w:rPr>
              <w:t xml:space="preserve"> w kwocie 213,87 zł oraz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FDF">
              <w:rPr>
                <w:rFonts w:ascii="Arial" w:hAnsi="Arial" w:cs="Arial"/>
                <w:sz w:val="22"/>
                <w:szCs w:val="22"/>
              </w:rPr>
              <w:t>należności z faktur korygujących dotyczących 2023 r</w:t>
            </w:r>
            <w:r w:rsidR="001766D9" w:rsidRPr="00035F99">
              <w:rPr>
                <w:rFonts w:ascii="Arial" w:hAnsi="Arial" w:cs="Arial"/>
                <w:sz w:val="22"/>
                <w:szCs w:val="22"/>
              </w:rPr>
              <w:t>.</w:t>
            </w:r>
            <w:r w:rsidR="00617FDF">
              <w:rPr>
                <w:rFonts w:ascii="Arial" w:hAnsi="Arial" w:cs="Arial"/>
                <w:sz w:val="22"/>
                <w:szCs w:val="22"/>
              </w:rPr>
              <w:t>, a także 2022 i 2021 r.</w:t>
            </w:r>
            <w:r w:rsidR="00CF277A">
              <w:rPr>
                <w:rFonts w:ascii="Arial" w:hAnsi="Arial" w:cs="Arial"/>
                <w:sz w:val="22"/>
                <w:szCs w:val="22"/>
              </w:rPr>
              <w:t xml:space="preserve"> w kwocie 11.497,86 zł</w:t>
            </w:r>
          </w:p>
          <w:p w:rsidR="00CE5916" w:rsidRPr="00035F99" w:rsidRDefault="00CE5916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7F0" w:rsidRDefault="00CE5916" w:rsidP="003427F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99">
              <w:rPr>
                <w:rFonts w:ascii="Arial" w:hAnsi="Arial" w:cs="Arial"/>
                <w:sz w:val="22"/>
                <w:szCs w:val="22"/>
              </w:rPr>
              <w:t>W pozycji A.II.1.</w:t>
            </w:r>
            <w:r w:rsidR="00617FDF">
              <w:rPr>
                <w:rFonts w:ascii="Arial" w:hAnsi="Arial" w:cs="Arial"/>
                <w:sz w:val="22"/>
                <w:szCs w:val="22"/>
              </w:rPr>
              <w:t>b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wykazano wartość środków trwałych z grupy </w:t>
            </w:r>
            <w:r w:rsidR="00617FDF">
              <w:rPr>
                <w:rFonts w:ascii="Arial" w:hAnsi="Arial" w:cs="Arial"/>
                <w:sz w:val="22"/>
                <w:szCs w:val="22"/>
              </w:rPr>
              <w:t>1 i 2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17FDF">
              <w:rPr>
                <w:rFonts w:ascii="Arial" w:hAnsi="Arial" w:cs="Arial"/>
                <w:sz w:val="22"/>
                <w:szCs w:val="22"/>
              </w:rPr>
              <w:t>grupa 2</w:t>
            </w:r>
            <w:r w:rsidRPr="00035F99">
              <w:rPr>
                <w:rFonts w:ascii="Arial" w:hAnsi="Arial" w:cs="Arial"/>
                <w:sz w:val="22"/>
                <w:szCs w:val="22"/>
              </w:rPr>
              <w:t xml:space="preserve"> wcześniej wykazywana była w pozycji A.II.1.e.</w:t>
            </w:r>
            <w:r w:rsidR="00617F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277A" w:rsidRDefault="00CF277A" w:rsidP="003427F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pozycji A.II.1.c wykazano wartość środków trwałych z grupy 4 i 6, grupa 4 wcześniej wykazywana była w pozycji A.II.1.e.</w:t>
            </w:r>
          </w:p>
          <w:p w:rsidR="00CF277A" w:rsidRDefault="00CF277A" w:rsidP="003427F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pozycji A.II.1.e wykazano wartość środków trwałych z grupy 8 oraz dzieła sztuki.</w:t>
            </w:r>
          </w:p>
          <w:p w:rsidR="003427F0" w:rsidRDefault="003427F0" w:rsidP="003427F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7F0" w:rsidRDefault="003427F0" w:rsidP="003427F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pozycji II.1.1. informacji dodatkowej zaktualizowano pozycję wartości niematerialne i prawne o wartości niematerialne i prawne umarzane jednorazowo.</w:t>
            </w:r>
          </w:p>
          <w:p w:rsidR="00CF790F" w:rsidRDefault="00CF790F" w:rsidP="003427F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277A" w:rsidRDefault="00CF790F" w:rsidP="00FA5ECE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maja 2023 r. trwa remont budynku Teatru Małego w Tychach. </w:t>
            </w:r>
          </w:p>
          <w:p w:rsidR="00FA5ECE" w:rsidRPr="00035F99" w:rsidRDefault="00FA5ECE" w:rsidP="00FA5ECE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4A0" w:rsidRPr="00035F99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informacje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niż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wymienione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powyżej,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jeżeli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mogłyby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istotny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sposób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wpłynąć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na ocenę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sytuacji</w:t>
            </w:r>
            <w:r w:rsidRPr="00035F99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035F99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majątkowej i finansowej oraz wynik finansowy jednostki</w:t>
            </w:r>
          </w:p>
        </w:tc>
      </w:tr>
      <w:tr w:rsidR="002A24A0" w:rsidRPr="00035F99" w:rsidTr="00FA5ECE">
        <w:trPr>
          <w:trHeight w:val="2969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4A0" w:rsidRPr="00035F99" w:rsidRDefault="002A24A0" w:rsidP="002A24A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35F99">
              <w:rPr>
                <w:rFonts w:ascii="Arial" w:hAnsi="Arial"/>
                <w:sz w:val="22"/>
                <w:szCs w:val="22"/>
              </w:rPr>
              <w:t>Rozliczenie głównych pozycji podstaw opodatkowania podatkiem dochodowym od wyniku finansowego 202</w:t>
            </w:r>
            <w:r w:rsidR="00617FDF">
              <w:rPr>
                <w:rFonts w:ascii="Arial" w:hAnsi="Arial"/>
                <w:sz w:val="22"/>
                <w:szCs w:val="22"/>
              </w:rPr>
              <w:t>3</w:t>
            </w:r>
          </w:p>
          <w:p w:rsidR="002A24A0" w:rsidRPr="00035F99" w:rsidRDefault="002A24A0" w:rsidP="002A24A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524"/>
              <w:gridCol w:w="1769"/>
              <w:gridCol w:w="1769"/>
            </w:tblGrid>
            <w:tr w:rsidR="002A24A0" w:rsidRPr="00035F99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 xml:space="preserve">Przychody </w:t>
                  </w:r>
                  <w:proofErr w:type="spellStart"/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wg</w:t>
                  </w:r>
                  <w:proofErr w:type="spellEnd"/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 xml:space="preserve">. ksiąg będące podstawą opodatkowania </w:t>
                  </w:r>
                </w:p>
              </w:tc>
              <w:tc>
                <w:tcPr>
                  <w:tcW w:w="1769" w:type="dxa"/>
                </w:tcPr>
                <w:p w:rsidR="002A24A0" w:rsidRPr="00617FDF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9" w:type="dxa"/>
                </w:tcPr>
                <w:p w:rsidR="002A24A0" w:rsidRPr="00D322EC" w:rsidRDefault="00954AF9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2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4.</w:t>
                  </w:r>
                  <w:r w:rsidR="00D322EC" w:rsidRPr="00D322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410.144,03</w:t>
                  </w:r>
                </w:p>
              </w:tc>
            </w:tr>
            <w:tr w:rsidR="002A24A0" w:rsidRPr="00035F99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Koszty uzyskania przychodu</w:t>
                  </w:r>
                </w:p>
              </w:tc>
              <w:tc>
                <w:tcPr>
                  <w:tcW w:w="1769" w:type="dxa"/>
                </w:tcPr>
                <w:p w:rsidR="002A24A0" w:rsidRPr="00617FDF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9" w:type="dxa"/>
                </w:tcPr>
                <w:p w:rsidR="002A24A0" w:rsidRPr="00D322EC" w:rsidRDefault="00D322EC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2EC">
                    <w:rPr>
                      <w:rFonts w:ascii="Arial" w:hAnsi="Arial" w:cs="Arial"/>
                      <w:sz w:val="20"/>
                      <w:szCs w:val="20"/>
                    </w:rPr>
                    <w:t>275.788,53</w:t>
                  </w:r>
                </w:p>
              </w:tc>
            </w:tr>
            <w:tr w:rsidR="002A24A0" w:rsidRPr="00035F99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 xml:space="preserve">Koszty uzyskania przychodu </w:t>
                  </w:r>
                  <w:proofErr w:type="spellStart"/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wg</w:t>
                  </w:r>
                  <w:proofErr w:type="spellEnd"/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. ksiąg rachunkowych</w:t>
                  </w:r>
                </w:p>
              </w:tc>
              <w:tc>
                <w:tcPr>
                  <w:tcW w:w="1769" w:type="dxa"/>
                </w:tcPr>
                <w:p w:rsidR="002A24A0" w:rsidRPr="00D322EC" w:rsidRDefault="00954AF9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2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4.</w:t>
                  </w:r>
                  <w:r w:rsidR="00D322EC" w:rsidRPr="00D322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026.610,19</w:t>
                  </w:r>
                </w:p>
              </w:tc>
              <w:tc>
                <w:tcPr>
                  <w:tcW w:w="1769" w:type="dxa"/>
                </w:tcPr>
                <w:p w:rsidR="002A24A0" w:rsidRPr="00D322EC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4A0" w:rsidRPr="00035F99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Pomniejszenie o koszty finansowane z dotacji</w:t>
                  </w:r>
                </w:p>
              </w:tc>
              <w:tc>
                <w:tcPr>
                  <w:tcW w:w="1769" w:type="dxa"/>
                </w:tcPr>
                <w:p w:rsidR="002A24A0" w:rsidRPr="00D322EC" w:rsidRDefault="00954AF9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2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3.</w:t>
                  </w:r>
                  <w:r w:rsidR="00D322EC" w:rsidRPr="00D322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750.821,66</w:t>
                  </w:r>
                </w:p>
              </w:tc>
              <w:tc>
                <w:tcPr>
                  <w:tcW w:w="1769" w:type="dxa"/>
                </w:tcPr>
                <w:p w:rsidR="002A24A0" w:rsidRPr="00D322EC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4A0" w:rsidRPr="00035F99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Pomniejszenie o niewypłacone nagrody roczne</w:t>
                  </w:r>
                </w:p>
              </w:tc>
              <w:tc>
                <w:tcPr>
                  <w:tcW w:w="1769" w:type="dxa"/>
                </w:tcPr>
                <w:p w:rsidR="002A24A0" w:rsidRPr="00D322EC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2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9" w:type="dxa"/>
                </w:tcPr>
                <w:p w:rsidR="002A24A0" w:rsidRPr="00D322EC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4A0" w:rsidRPr="00035F99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Pomniejszenie o niezapłacone składki ZUS</w:t>
                  </w:r>
                </w:p>
              </w:tc>
              <w:tc>
                <w:tcPr>
                  <w:tcW w:w="1769" w:type="dxa"/>
                </w:tcPr>
                <w:p w:rsidR="002A24A0" w:rsidRPr="00D322EC" w:rsidRDefault="00617FDF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2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9" w:type="dxa"/>
                </w:tcPr>
                <w:p w:rsidR="002A24A0" w:rsidRPr="00D322EC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4A0" w:rsidRPr="00035F99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2A24A0" w:rsidRPr="00E65B8B" w:rsidRDefault="002A24A0" w:rsidP="002A24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5B8B">
                    <w:rPr>
                      <w:rFonts w:ascii="Arial" w:hAnsi="Arial" w:cs="Arial"/>
                      <w:sz w:val="20"/>
                      <w:szCs w:val="20"/>
                    </w:rPr>
                    <w:t>Dochód</w:t>
                  </w:r>
                </w:p>
              </w:tc>
              <w:tc>
                <w:tcPr>
                  <w:tcW w:w="1769" w:type="dxa"/>
                </w:tcPr>
                <w:p w:rsidR="002A24A0" w:rsidRPr="00D322EC" w:rsidRDefault="002A24A0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</w:tcPr>
                <w:p w:rsidR="002A24A0" w:rsidRPr="00D322EC" w:rsidRDefault="00D322EC" w:rsidP="002A24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2EC">
                    <w:rPr>
                      <w:rFonts w:ascii="Arial" w:hAnsi="Arial" w:cs="Arial"/>
                      <w:sz w:val="20"/>
                      <w:szCs w:val="20"/>
                    </w:rPr>
                    <w:t>4.134.355,50</w:t>
                  </w:r>
                </w:p>
              </w:tc>
            </w:tr>
          </w:tbl>
          <w:p w:rsidR="002A24A0" w:rsidRPr="00035F99" w:rsidRDefault="002A24A0" w:rsidP="002A24A0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C0C" w:rsidRPr="00035F99" w:rsidRDefault="00044C0C" w:rsidP="00E579F1">
      <w:pPr>
        <w:pStyle w:val="Standard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BB7222" w:rsidRDefault="00BB7222" w:rsidP="00CC17D3">
      <w:pPr>
        <w:pStyle w:val="Standard"/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B7222" w:rsidRPr="00CC17D3" w:rsidRDefault="002C6D9D" w:rsidP="002C6D9D">
      <w:pPr>
        <w:pStyle w:val="Standard"/>
        <w:widowControl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Agnieszka </w:t>
      </w:r>
      <w:proofErr w:type="spellStart"/>
      <w:r>
        <w:rPr>
          <w:rFonts w:ascii="Arial" w:hAnsi="Arial" w:cs="Arial"/>
          <w:sz w:val="16"/>
          <w:szCs w:val="16"/>
        </w:rPr>
        <w:t>Mrzyczek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A5ECE">
        <w:rPr>
          <w:rFonts w:ascii="Arial" w:hAnsi="Arial" w:cs="Arial"/>
          <w:sz w:val="16"/>
          <w:szCs w:val="16"/>
        </w:rPr>
        <w:t>27</w:t>
      </w:r>
      <w:r w:rsidR="00CC17D3" w:rsidRPr="00CC17D3">
        <w:rPr>
          <w:rFonts w:ascii="Arial" w:hAnsi="Arial" w:cs="Arial"/>
          <w:sz w:val="16"/>
          <w:szCs w:val="16"/>
        </w:rPr>
        <w:t>-03-202</w:t>
      </w:r>
      <w:r w:rsidR="003868F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Dagmara </w:t>
      </w:r>
      <w:proofErr w:type="spellStart"/>
      <w:r>
        <w:rPr>
          <w:rFonts w:ascii="Arial" w:hAnsi="Arial" w:cs="Arial"/>
          <w:sz w:val="16"/>
          <w:szCs w:val="16"/>
        </w:rPr>
        <w:t>Gawryszek</w:t>
      </w:r>
      <w:proofErr w:type="spellEnd"/>
    </w:p>
    <w:p w:rsidR="0087629E" w:rsidRDefault="0087629E" w:rsidP="0087629E">
      <w:pPr>
        <w:widowControl/>
        <w:suppressAutoHyphens w:val="0"/>
        <w:autoSpaceDN/>
        <w:textAlignment w:val="auto"/>
        <w:rPr>
          <w:rFonts w:ascii="Arial" w:eastAsia="Times New Roman" w:hAnsi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>…………………………………………………………….</w:t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  <w:t xml:space="preserve">          …………………………………………………………….</w:t>
      </w:r>
    </w:p>
    <w:p w:rsidR="0087629E" w:rsidRDefault="0087629E" w:rsidP="0087629E">
      <w:pPr>
        <w:widowControl/>
        <w:suppressAutoHyphens w:val="0"/>
        <w:autoSpaceDN/>
        <w:textAlignment w:val="auto"/>
        <w:rPr>
          <w:rFonts w:ascii="Arial" w:eastAsia="Times New Roman" w:hAnsi="Arial"/>
          <w:kern w:val="0"/>
          <w:sz w:val="16"/>
          <w:szCs w:val="16"/>
          <w:lang w:eastAsia="pl-PL" w:bidi="ar-SA"/>
        </w:rPr>
      </w:pPr>
      <w:r w:rsidRPr="0087629E">
        <w:rPr>
          <w:rFonts w:ascii="Arial" w:eastAsia="Times New Roman" w:hAnsi="Arial"/>
          <w:kern w:val="0"/>
          <w:sz w:val="16"/>
          <w:szCs w:val="16"/>
          <w:lang w:eastAsia="pl-PL" w:bidi="ar-SA"/>
        </w:rPr>
        <w:t>Główny Księgowy Centrum Usług Wspólnych Miasta Tychy</w:t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  <w:t xml:space="preserve">           </w:t>
      </w:r>
      <w:r w:rsidRPr="0087629E">
        <w:rPr>
          <w:rFonts w:ascii="Arial" w:eastAsia="Times New Roman" w:hAnsi="Arial"/>
          <w:kern w:val="0"/>
          <w:sz w:val="16"/>
          <w:szCs w:val="16"/>
          <w:lang w:eastAsia="pl-PL" w:bidi="ar-SA"/>
        </w:rPr>
        <w:t>Dyrektor Centrum Usług Wspólnych Miasta Tychy</w:t>
      </w:r>
    </w:p>
    <w:sectPr w:rsidR="0087629E" w:rsidSect="00C6212A">
      <w:pgSz w:w="11920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2C" w:rsidRDefault="00D6082C">
      <w:r>
        <w:separator/>
      </w:r>
    </w:p>
  </w:endnote>
  <w:endnote w:type="continuationSeparator" w:id="0">
    <w:p w:rsidR="00D6082C" w:rsidRDefault="00D6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auto"/>
    <w:pitch w:val="variable"/>
    <w:sig w:usb0="00000000" w:usb1="00000000" w:usb2="00000000" w:usb3="00000000" w:csb0="00000000" w:csb1="00000000"/>
  </w:font>
  <w:font w:name="Times New Roman Gree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2C" w:rsidRDefault="00D6082C">
      <w:r>
        <w:rPr>
          <w:color w:val="000000"/>
        </w:rPr>
        <w:separator/>
      </w:r>
    </w:p>
  </w:footnote>
  <w:footnote w:type="continuationSeparator" w:id="0">
    <w:p w:rsidR="00D6082C" w:rsidRDefault="00D60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471"/>
    <w:multiLevelType w:val="hybridMultilevel"/>
    <w:tmpl w:val="CCB86984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EE4AFF"/>
    <w:multiLevelType w:val="hybridMultilevel"/>
    <w:tmpl w:val="CE6ECAC2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4C0C"/>
    <w:rsid w:val="0000482B"/>
    <w:rsid w:val="00004C6B"/>
    <w:rsid w:val="00017EE8"/>
    <w:rsid w:val="00035F99"/>
    <w:rsid w:val="00036022"/>
    <w:rsid w:val="00044C0C"/>
    <w:rsid w:val="000C0E9D"/>
    <w:rsid w:val="000C4851"/>
    <w:rsid w:val="000E4929"/>
    <w:rsid w:val="000E66D7"/>
    <w:rsid w:val="000F1463"/>
    <w:rsid w:val="000F764A"/>
    <w:rsid w:val="00155AE2"/>
    <w:rsid w:val="001766D9"/>
    <w:rsid w:val="001852AF"/>
    <w:rsid w:val="001A0CD7"/>
    <w:rsid w:val="001A536C"/>
    <w:rsid w:val="002071D3"/>
    <w:rsid w:val="0021612A"/>
    <w:rsid w:val="002200CB"/>
    <w:rsid w:val="002334C0"/>
    <w:rsid w:val="00251931"/>
    <w:rsid w:val="002640FA"/>
    <w:rsid w:val="002A24A0"/>
    <w:rsid w:val="002B4DB2"/>
    <w:rsid w:val="002C6524"/>
    <w:rsid w:val="002C6D9D"/>
    <w:rsid w:val="002E4B66"/>
    <w:rsid w:val="003129D8"/>
    <w:rsid w:val="00324007"/>
    <w:rsid w:val="003247A7"/>
    <w:rsid w:val="003427F0"/>
    <w:rsid w:val="00374E78"/>
    <w:rsid w:val="00377795"/>
    <w:rsid w:val="00385419"/>
    <w:rsid w:val="00386093"/>
    <w:rsid w:val="003868F3"/>
    <w:rsid w:val="00390679"/>
    <w:rsid w:val="003937F2"/>
    <w:rsid w:val="003A5473"/>
    <w:rsid w:val="003C4CCF"/>
    <w:rsid w:val="003E796E"/>
    <w:rsid w:val="003F57EE"/>
    <w:rsid w:val="00411C97"/>
    <w:rsid w:val="004157E8"/>
    <w:rsid w:val="00460E15"/>
    <w:rsid w:val="00461A8F"/>
    <w:rsid w:val="004816EB"/>
    <w:rsid w:val="004D3BA6"/>
    <w:rsid w:val="004D7C6B"/>
    <w:rsid w:val="0052265A"/>
    <w:rsid w:val="00525E12"/>
    <w:rsid w:val="00550EAF"/>
    <w:rsid w:val="005611C2"/>
    <w:rsid w:val="00561659"/>
    <w:rsid w:val="00590562"/>
    <w:rsid w:val="005B5ABC"/>
    <w:rsid w:val="005C6019"/>
    <w:rsid w:val="005E10FB"/>
    <w:rsid w:val="00606B8F"/>
    <w:rsid w:val="00611EBF"/>
    <w:rsid w:val="006143FF"/>
    <w:rsid w:val="00617FDF"/>
    <w:rsid w:val="006374EB"/>
    <w:rsid w:val="00653A50"/>
    <w:rsid w:val="0066113A"/>
    <w:rsid w:val="00661EE1"/>
    <w:rsid w:val="00680915"/>
    <w:rsid w:val="00695AC3"/>
    <w:rsid w:val="0069760E"/>
    <w:rsid w:val="006A02B6"/>
    <w:rsid w:val="006A36F8"/>
    <w:rsid w:val="006B4438"/>
    <w:rsid w:val="006F0B4F"/>
    <w:rsid w:val="006F1100"/>
    <w:rsid w:val="006F7132"/>
    <w:rsid w:val="007008E6"/>
    <w:rsid w:val="007038C4"/>
    <w:rsid w:val="00710BA3"/>
    <w:rsid w:val="00716DB6"/>
    <w:rsid w:val="007204B1"/>
    <w:rsid w:val="00772D2D"/>
    <w:rsid w:val="007866AE"/>
    <w:rsid w:val="007877D2"/>
    <w:rsid w:val="007A5325"/>
    <w:rsid w:val="007D1FF5"/>
    <w:rsid w:val="00801FDE"/>
    <w:rsid w:val="00820B08"/>
    <w:rsid w:val="00820C89"/>
    <w:rsid w:val="00834EAA"/>
    <w:rsid w:val="00837F04"/>
    <w:rsid w:val="00841B20"/>
    <w:rsid w:val="00841ECB"/>
    <w:rsid w:val="008553EA"/>
    <w:rsid w:val="008669EF"/>
    <w:rsid w:val="0087629E"/>
    <w:rsid w:val="00893A5E"/>
    <w:rsid w:val="00897A2A"/>
    <w:rsid w:val="008C233D"/>
    <w:rsid w:val="008C2456"/>
    <w:rsid w:val="008D219A"/>
    <w:rsid w:val="008E72DE"/>
    <w:rsid w:val="008F7775"/>
    <w:rsid w:val="009164A5"/>
    <w:rsid w:val="00922A6A"/>
    <w:rsid w:val="00922FF7"/>
    <w:rsid w:val="00924FBF"/>
    <w:rsid w:val="00954AF9"/>
    <w:rsid w:val="00957BE9"/>
    <w:rsid w:val="00993C56"/>
    <w:rsid w:val="009C0801"/>
    <w:rsid w:val="00A22F03"/>
    <w:rsid w:val="00A26A65"/>
    <w:rsid w:val="00A63EE6"/>
    <w:rsid w:val="00AD394A"/>
    <w:rsid w:val="00B20149"/>
    <w:rsid w:val="00B722B3"/>
    <w:rsid w:val="00B82168"/>
    <w:rsid w:val="00B863D5"/>
    <w:rsid w:val="00B97E01"/>
    <w:rsid w:val="00BB7222"/>
    <w:rsid w:val="00BD02C9"/>
    <w:rsid w:val="00BD0A7C"/>
    <w:rsid w:val="00C1014E"/>
    <w:rsid w:val="00C36D5D"/>
    <w:rsid w:val="00C6212A"/>
    <w:rsid w:val="00C66542"/>
    <w:rsid w:val="00CA3E87"/>
    <w:rsid w:val="00CC17D3"/>
    <w:rsid w:val="00CE0240"/>
    <w:rsid w:val="00CE1D1D"/>
    <w:rsid w:val="00CE5916"/>
    <w:rsid w:val="00CF277A"/>
    <w:rsid w:val="00CF6713"/>
    <w:rsid w:val="00CF790F"/>
    <w:rsid w:val="00CF798E"/>
    <w:rsid w:val="00D05B10"/>
    <w:rsid w:val="00D07D26"/>
    <w:rsid w:val="00D322EC"/>
    <w:rsid w:val="00D42D2C"/>
    <w:rsid w:val="00D44238"/>
    <w:rsid w:val="00D44F63"/>
    <w:rsid w:val="00D46042"/>
    <w:rsid w:val="00D6082C"/>
    <w:rsid w:val="00D800E5"/>
    <w:rsid w:val="00DB66E2"/>
    <w:rsid w:val="00DF6459"/>
    <w:rsid w:val="00E232DD"/>
    <w:rsid w:val="00E23A3A"/>
    <w:rsid w:val="00E246D0"/>
    <w:rsid w:val="00E436B9"/>
    <w:rsid w:val="00E517E9"/>
    <w:rsid w:val="00E579F1"/>
    <w:rsid w:val="00E65B8B"/>
    <w:rsid w:val="00E6662E"/>
    <w:rsid w:val="00ED21CC"/>
    <w:rsid w:val="00EF5F1B"/>
    <w:rsid w:val="00F04D17"/>
    <w:rsid w:val="00F45A81"/>
    <w:rsid w:val="00F50651"/>
    <w:rsid w:val="00F62BC9"/>
    <w:rsid w:val="00F648FF"/>
    <w:rsid w:val="00F75DAA"/>
    <w:rsid w:val="00F772EF"/>
    <w:rsid w:val="00F85801"/>
    <w:rsid w:val="00FA5ECE"/>
    <w:rsid w:val="00FB4818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212A"/>
    <w:pPr>
      <w:suppressAutoHyphens/>
    </w:pPr>
  </w:style>
  <w:style w:type="paragraph" w:styleId="Nagwek7">
    <w:name w:val="heading 7"/>
    <w:basedOn w:val="Normalny"/>
    <w:next w:val="Normalny"/>
    <w:rsid w:val="00C6212A"/>
    <w:pPr>
      <w:keepNext/>
      <w:widowControl/>
      <w:suppressAutoHyphens w:val="0"/>
      <w:spacing w:line="360" w:lineRule="auto"/>
      <w:jc w:val="both"/>
      <w:textAlignment w:val="auto"/>
      <w:outlineLvl w:val="6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212A"/>
    <w:pPr>
      <w:widowControl/>
      <w:suppressAutoHyphens/>
      <w:textAlignment w:val="auto"/>
    </w:pPr>
    <w:rPr>
      <w:rFonts w:ascii="Times New Roman" w:eastAsia="Times New Roman Cyr" w:hAnsi="Times New Roman" w:cs="Times New Roman Greek"/>
      <w:lang w:eastAsia="pl-PL"/>
    </w:rPr>
  </w:style>
  <w:style w:type="paragraph" w:customStyle="1" w:styleId="Heading">
    <w:name w:val="Heading"/>
    <w:basedOn w:val="Standard"/>
    <w:next w:val="Textbody"/>
    <w:rsid w:val="00C621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C6212A"/>
    <w:pPr>
      <w:spacing w:after="140" w:line="276" w:lineRule="auto"/>
    </w:pPr>
  </w:style>
  <w:style w:type="paragraph" w:styleId="Lista">
    <w:name w:val="List"/>
    <w:basedOn w:val="Textbody"/>
    <w:rsid w:val="00C6212A"/>
    <w:rPr>
      <w:rFonts w:cs="Arial"/>
    </w:rPr>
  </w:style>
  <w:style w:type="paragraph" w:styleId="Legenda">
    <w:name w:val="caption"/>
    <w:basedOn w:val="Standard"/>
    <w:rsid w:val="00C6212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6212A"/>
    <w:pPr>
      <w:suppressLineNumbers/>
    </w:pPr>
    <w:rPr>
      <w:rFonts w:cs="Arial"/>
    </w:rPr>
  </w:style>
  <w:style w:type="paragraph" w:customStyle="1" w:styleId="DocumentMap">
    <w:name w:val="DocumentMap"/>
    <w:rsid w:val="00C6212A"/>
    <w:pPr>
      <w:widowControl/>
      <w:suppressAutoHyphens/>
      <w:textAlignment w:val="auto"/>
    </w:pPr>
    <w:rPr>
      <w:rFonts w:ascii="Times New Roman" w:eastAsia="Times New Roman Cyr" w:hAnsi="Times New Roman" w:cs="Times New Roman Greek"/>
      <w:sz w:val="20"/>
      <w:lang w:eastAsia="pl-PL"/>
    </w:rPr>
  </w:style>
  <w:style w:type="paragraph" w:styleId="Akapitzlist">
    <w:name w:val="List Paragraph"/>
    <w:basedOn w:val="Normalny"/>
    <w:rsid w:val="00C6212A"/>
    <w:pPr>
      <w:widowControl/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7Znak">
    <w:name w:val="Nagłówek 7 Znak"/>
    <w:basedOn w:val="Domylnaczcionkaakapitu"/>
    <w:rsid w:val="00C6212A"/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TableContents">
    <w:name w:val="Table Contents"/>
    <w:basedOn w:val="Standard"/>
    <w:rsid w:val="00C6212A"/>
    <w:pPr>
      <w:suppressLineNumbers/>
      <w:textAlignment w:val="baseline"/>
    </w:pPr>
    <w:rPr>
      <w:rFonts w:ascii="Liberation Serif" w:eastAsia="SimSun" w:hAnsi="Liberation Serif" w:cs="Arial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2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2AF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54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54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542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69760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6E2D-ED08-4CBA-9C5D-2A7F27CC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j.borkowski</dc:creator>
  <cp:lastModifiedBy>ilukaszek</cp:lastModifiedBy>
  <cp:revision>2</cp:revision>
  <cp:lastPrinted>2023-03-24T12:20:00Z</cp:lastPrinted>
  <dcterms:created xsi:type="dcterms:W3CDTF">2024-04-04T07:13:00Z</dcterms:created>
  <dcterms:modified xsi:type="dcterms:W3CDTF">2024-04-04T07:13:00Z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Wydawnictwo Podatkowe GOFIN sp. z o.o.</vt:lpwstr>
  </property>
  <property fmtid="{D5CDD505-2E9C-101B-9397-08002B2CF9AE}" pid="3" name="Operator">
    <vt:lpwstr>k.adamus</vt:lpwstr>
  </property>
</Properties>
</file>