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6B6087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6B6087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6B6087">
        <w:rPr>
          <w:rFonts w:ascii="Arial" w:hAnsi="Arial" w:cs="Arial"/>
          <w:b w:val="0"/>
          <w:sz w:val="19"/>
          <w:szCs w:val="19"/>
        </w:rPr>
        <w:t xml:space="preserve">z </w:t>
      </w:r>
      <w:proofErr w:type="spellStart"/>
      <w:r w:rsidRPr="006B6087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6B6087">
        <w:rPr>
          <w:rFonts w:ascii="Arial" w:hAnsi="Arial" w:cs="Arial"/>
          <w:b w:val="0"/>
          <w:sz w:val="19"/>
          <w:szCs w:val="19"/>
        </w:rPr>
        <w:t>. zm.)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Pr="006B6087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70606B" w:rsidRPr="006B6087" w:rsidRDefault="0070606B" w:rsidP="0070606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Położenie nieruchomości:</w:t>
      </w:r>
      <w:r w:rsidRPr="006B6087">
        <w:rPr>
          <w:rFonts w:ascii="Arial" w:hAnsi="Arial" w:cs="Arial"/>
          <w:sz w:val="19"/>
          <w:szCs w:val="19"/>
        </w:rPr>
        <w:tab/>
      </w:r>
      <w:r w:rsidRPr="006B6087">
        <w:rPr>
          <w:rFonts w:ascii="Arial" w:hAnsi="Arial" w:cs="Arial"/>
          <w:b w:val="0"/>
          <w:sz w:val="19"/>
          <w:szCs w:val="19"/>
        </w:rPr>
        <w:t>T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>ychy, ul. Sikorskiego</w:t>
      </w:r>
    </w:p>
    <w:p w:rsidR="0070606B" w:rsidRPr="006B6087" w:rsidRDefault="0070606B" w:rsidP="0070606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70606B" w:rsidRPr="006B6087" w:rsidRDefault="0070606B" w:rsidP="0070606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70606B" w:rsidRPr="006B6087" w:rsidRDefault="0070606B" w:rsidP="0070606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70606B" w:rsidRPr="006B6087" w:rsidRDefault="0070606B" w:rsidP="006B6087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-</w:t>
      </w:r>
      <w:r w:rsidRPr="006B6087">
        <w:rPr>
          <w:rFonts w:ascii="Arial" w:hAnsi="Arial" w:cs="Arial"/>
          <w:b w:val="0"/>
          <w:sz w:val="19"/>
          <w:szCs w:val="19"/>
        </w:rPr>
        <w:t xml:space="preserve"> działka nr 1947/37 o pow. 1103 m</w:t>
      </w:r>
      <w:r w:rsidRPr="006B6087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6B6087">
        <w:rPr>
          <w:rFonts w:ascii="Arial" w:hAnsi="Arial" w:cs="Arial"/>
          <w:b w:val="0"/>
          <w:sz w:val="19"/>
          <w:szCs w:val="19"/>
        </w:rPr>
        <w:t xml:space="preserve">, użytek </w:t>
      </w:r>
      <w:proofErr w:type="spellStart"/>
      <w:r w:rsidRPr="006B6087">
        <w:rPr>
          <w:rFonts w:ascii="Arial" w:hAnsi="Arial" w:cs="Arial"/>
          <w:b w:val="0"/>
          <w:sz w:val="19"/>
          <w:szCs w:val="19"/>
        </w:rPr>
        <w:t>Bz</w:t>
      </w:r>
      <w:proofErr w:type="spellEnd"/>
      <w:r w:rsidRPr="006B6087">
        <w:rPr>
          <w:rFonts w:ascii="Arial" w:hAnsi="Arial" w:cs="Arial"/>
          <w:b w:val="0"/>
          <w:sz w:val="19"/>
          <w:szCs w:val="19"/>
        </w:rPr>
        <w:t xml:space="preserve">, obręb </w:t>
      </w:r>
      <w:proofErr w:type="spellStart"/>
      <w:r w:rsidRPr="006B6087">
        <w:rPr>
          <w:rFonts w:ascii="Arial" w:hAnsi="Arial" w:cs="Arial"/>
          <w:b w:val="0"/>
          <w:sz w:val="19"/>
          <w:szCs w:val="19"/>
        </w:rPr>
        <w:t>Paprocany</w:t>
      </w:r>
      <w:proofErr w:type="spellEnd"/>
      <w:r w:rsidRPr="006B6087">
        <w:rPr>
          <w:rFonts w:ascii="Arial" w:hAnsi="Arial" w:cs="Arial"/>
          <w:b w:val="0"/>
          <w:sz w:val="19"/>
          <w:szCs w:val="19"/>
        </w:rPr>
        <w:t>, k. m.3</w:t>
      </w:r>
      <w:r w:rsidR="006B6087" w:rsidRPr="006B6087">
        <w:rPr>
          <w:rFonts w:ascii="Arial" w:hAnsi="Arial" w:cs="Arial"/>
          <w:b w:val="0"/>
          <w:sz w:val="19"/>
          <w:szCs w:val="19"/>
        </w:rPr>
        <w:t>,</w:t>
      </w:r>
      <w:r w:rsidR="006B6087" w:rsidRPr="006B6087">
        <w:rPr>
          <w:sz w:val="19"/>
          <w:szCs w:val="19"/>
        </w:rPr>
        <w:t xml:space="preserve"> </w:t>
      </w:r>
      <w:r w:rsidR="006B6087" w:rsidRPr="006B6087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6B6087" w:rsidRPr="006B6087">
        <w:rPr>
          <w:rFonts w:ascii="Arial" w:hAnsi="Arial" w:cs="Arial"/>
          <w:b w:val="0"/>
          <w:sz w:val="19"/>
          <w:szCs w:val="19"/>
        </w:rPr>
        <w:br/>
        <w:t>nr</w:t>
      </w:r>
      <w:r w:rsidR="0062581A" w:rsidRPr="0062581A">
        <w:t xml:space="preserve"> </w:t>
      </w:r>
      <w:r w:rsidR="0062581A" w:rsidRPr="0062581A">
        <w:rPr>
          <w:rFonts w:ascii="Arial" w:hAnsi="Arial" w:cs="Arial"/>
          <w:b w:val="0"/>
          <w:sz w:val="19"/>
          <w:szCs w:val="19"/>
        </w:rPr>
        <w:t>247701_1.0006.AR_3.1947/37</w:t>
      </w:r>
      <w:r w:rsidR="006B6087" w:rsidRPr="006B6087">
        <w:rPr>
          <w:rFonts w:ascii="Arial" w:hAnsi="Arial" w:cs="Arial"/>
          <w:b w:val="0"/>
          <w:sz w:val="19"/>
          <w:szCs w:val="19"/>
        </w:rPr>
        <w:t xml:space="preserve"> księga wieczysta prowadzona jest dla 16 nieruchomości o łącznej powierzchni </w:t>
      </w:r>
      <w:r w:rsidR="006B6087">
        <w:rPr>
          <w:rFonts w:ascii="Arial" w:hAnsi="Arial" w:cs="Arial"/>
          <w:b w:val="0"/>
          <w:sz w:val="19"/>
          <w:szCs w:val="19"/>
        </w:rPr>
        <w:t xml:space="preserve">1,6252 </w:t>
      </w:r>
      <w:r w:rsidR="006B6087" w:rsidRPr="006B6087">
        <w:rPr>
          <w:rFonts w:ascii="Arial" w:hAnsi="Arial" w:cs="Arial"/>
          <w:b w:val="0"/>
          <w:sz w:val="19"/>
          <w:szCs w:val="19"/>
        </w:rPr>
        <w:t>ha, a działka wpisana jest pod nr 4.</w:t>
      </w:r>
    </w:p>
    <w:p w:rsidR="0070606B" w:rsidRPr="006B6087" w:rsidRDefault="0070606B" w:rsidP="0070606B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70606B" w:rsidRPr="006B6087" w:rsidRDefault="0070606B" w:rsidP="0070606B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Powierzchnia nieruchomości do wydzierżawienia:</w:t>
      </w:r>
      <w:r w:rsidRPr="006B6087">
        <w:rPr>
          <w:rFonts w:ascii="Arial" w:hAnsi="Arial" w:cs="Arial"/>
          <w:sz w:val="19"/>
          <w:szCs w:val="19"/>
        </w:rPr>
        <w:tab/>
      </w:r>
      <w:r w:rsidRPr="006B6087">
        <w:rPr>
          <w:rFonts w:ascii="Arial" w:hAnsi="Arial" w:cs="Arial"/>
          <w:b w:val="0"/>
          <w:sz w:val="19"/>
          <w:szCs w:val="19"/>
        </w:rPr>
        <w:t xml:space="preserve">36 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>m</w:t>
      </w:r>
      <w:r w:rsidRPr="006B6087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Właściciel:</w:t>
      </w:r>
      <w:r w:rsidRPr="006B6087">
        <w:rPr>
          <w:rFonts w:ascii="Arial" w:hAnsi="Arial" w:cs="Arial"/>
          <w:sz w:val="19"/>
          <w:szCs w:val="19"/>
        </w:rPr>
        <w:tab/>
      </w:r>
      <w:r w:rsidRPr="006B6087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  <w:r w:rsidRPr="006B6087">
        <w:rPr>
          <w:rFonts w:ascii="Arial" w:hAnsi="Arial" w:cs="Arial"/>
          <w:b w:val="0"/>
          <w:sz w:val="19"/>
          <w:szCs w:val="19"/>
        </w:rPr>
        <w:t xml:space="preserve">W Studium uwarunkowań i kierunków zagospodarowania przestrzennego miasta Tychy zatwierdzonym  Uchwałą Nr 0150/III/40/2002 Rady Miasta Tychy z dnia 18 grudnia 2002 r. z </w:t>
      </w:r>
      <w:proofErr w:type="spellStart"/>
      <w:r w:rsidRPr="006B6087">
        <w:rPr>
          <w:rFonts w:ascii="Arial" w:hAnsi="Arial" w:cs="Arial"/>
          <w:b w:val="0"/>
          <w:sz w:val="19"/>
          <w:szCs w:val="19"/>
        </w:rPr>
        <w:t>późn</w:t>
      </w:r>
      <w:proofErr w:type="spellEnd"/>
      <w:r w:rsidRPr="006B6087">
        <w:rPr>
          <w:rFonts w:ascii="Arial" w:hAnsi="Arial" w:cs="Arial"/>
          <w:b w:val="0"/>
          <w:sz w:val="19"/>
          <w:szCs w:val="19"/>
        </w:rPr>
        <w:t>. zm.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 wskazany grunt oznaczony jest jako </w:t>
      </w:r>
      <w:r w:rsidRPr="006B6087">
        <w:rPr>
          <w:rFonts w:ascii="Arial" w:hAnsi="Arial" w:cs="Arial"/>
          <w:bCs w:val="0"/>
          <w:sz w:val="19"/>
          <w:szCs w:val="19"/>
        </w:rPr>
        <w:t>: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MW – obszary zabudowy mieszkaniowej wielorodzinnej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KD</w:t>
      </w:r>
      <w:r w:rsidR="009372E0" w:rsidRPr="006B6087">
        <w:rPr>
          <w:rFonts w:ascii="Arial" w:hAnsi="Arial" w:cs="Arial"/>
          <w:sz w:val="19"/>
          <w:szCs w:val="19"/>
        </w:rPr>
        <w:t>L/KDD</w:t>
      </w:r>
      <w:r w:rsidRPr="006B6087">
        <w:rPr>
          <w:rFonts w:ascii="Arial" w:hAnsi="Arial" w:cs="Arial"/>
          <w:sz w:val="19"/>
          <w:szCs w:val="19"/>
        </w:rPr>
        <w:t xml:space="preserve"> – obszary dróg i placów, droga </w:t>
      </w:r>
      <w:r w:rsidR="009372E0" w:rsidRPr="006B6087">
        <w:rPr>
          <w:rFonts w:ascii="Arial" w:hAnsi="Arial" w:cs="Arial"/>
          <w:sz w:val="19"/>
          <w:szCs w:val="19"/>
        </w:rPr>
        <w:t>lokalna, droga dojazdowa</w:t>
      </w:r>
      <w:r w:rsidRPr="006B6087">
        <w:rPr>
          <w:rFonts w:ascii="Arial" w:hAnsi="Arial" w:cs="Arial"/>
          <w:sz w:val="19"/>
          <w:szCs w:val="19"/>
        </w:rPr>
        <w:t>.</w:t>
      </w: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70606B" w:rsidRPr="006B6087" w:rsidRDefault="0070606B" w:rsidP="0070606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bCs w:val="0"/>
          <w:sz w:val="19"/>
          <w:szCs w:val="19"/>
        </w:rPr>
        <w:t>Opis nieruchomości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>: działka w kształcie wielokąta, biegnąca wzdłuż ul. Sikorskiego, stanowiąca trawnik</w:t>
      </w:r>
      <w:r w:rsidR="009372E0" w:rsidRPr="006B6087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372E0" w:rsidRPr="006B6087">
        <w:rPr>
          <w:rFonts w:ascii="Arial" w:hAnsi="Arial" w:cs="Arial"/>
          <w:b w:val="0"/>
          <w:bCs w:val="0"/>
          <w:sz w:val="19"/>
          <w:szCs w:val="19"/>
        </w:rPr>
        <w:br/>
        <w:t>i fragment drogi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.   </w:t>
      </w:r>
    </w:p>
    <w:p w:rsidR="00B40A75" w:rsidRPr="006B6087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6B6087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6B6087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A6212B" w:rsidRPr="006B6087">
        <w:rPr>
          <w:rFonts w:ascii="Arial" w:hAnsi="Arial" w:cs="Arial"/>
          <w:b w:val="0"/>
          <w:bCs w:val="0"/>
          <w:sz w:val="19"/>
          <w:szCs w:val="19"/>
        </w:rPr>
        <w:t>36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6B6087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6B6087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6B6087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6B6087">
        <w:rPr>
          <w:rFonts w:ascii="Arial" w:hAnsi="Arial" w:cs="Arial"/>
          <w:b w:val="0"/>
          <w:bCs w:val="0"/>
          <w:sz w:val="19"/>
          <w:szCs w:val="19"/>
        </w:rPr>
        <w:br/>
      </w:r>
      <w:r w:rsidR="00330DCA" w:rsidRPr="006B6087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330DCA" w:rsidRPr="006B6087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6B6087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6B6087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6B6087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>Stawka czynszu dzierżawnego za 1 m</w:t>
      </w:r>
      <w:r w:rsidRPr="006B6087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6B6087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6B6087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6B6087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6B6087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6B6087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6B6087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6B6087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6B6087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6B6087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6B6087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6B6087">
        <w:rPr>
          <w:rFonts w:ascii="Arial" w:hAnsi="Arial" w:cs="Arial"/>
          <w:bCs/>
          <w:sz w:val="19"/>
          <w:szCs w:val="19"/>
        </w:rPr>
        <w:t xml:space="preserve"> </w:t>
      </w:r>
      <w:r w:rsidRPr="006B6087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6B6087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6B6087">
        <w:rPr>
          <w:rFonts w:ascii="Arial" w:hAnsi="Arial" w:cs="Arial"/>
          <w:bCs/>
          <w:sz w:val="19"/>
          <w:szCs w:val="19"/>
        </w:rPr>
        <w:t>. zm.).</w:t>
      </w:r>
    </w:p>
    <w:p w:rsidR="00134EBD" w:rsidRPr="006B6087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6B6087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6B6087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6B6087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2E7B32" w:rsidRPr="00520770" w:rsidRDefault="002E7B32" w:rsidP="002E7B32">
      <w:pPr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2E7B32" w:rsidRDefault="002E7B32" w:rsidP="002E7B3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2E7B32" w:rsidRDefault="002E7B32" w:rsidP="002E7B32">
      <w:pPr>
        <w:jc w:val="center"/>
        <w:rPr>
          <w:rFonts w:ascii="Arial" w:hAnsi="Arial" w:cs="Arial"/>
          <w:sz w:val="16"/>
          <w:szCs w:val="16"/>
        </w:rPr>
      </w:pPr>
    </w:p>
    <w:p w:rsidR="002E7B32" w:rsidRDefault="002E7B32" w:rsidP="002E7B32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2E7B32" w:rsidRDefault="002E7B32" w:rsidP="002E7B32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Pr="00134EBD" w:rsidRDefault="0048516D" w:rsidP="002E7B32">
      <w:pPr>
        <w:jc w:val="both"/>
        <w:rPr>
          <w:rFonts w:ascii="Arial" w:hAnsi="Arial" w:cs="Arial"/>
          <w:bCs/>
          <w:sz w:val="20"/>
          <w:szCs w:val="20"/>
        </w:rPr>
      </w:pP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Sporz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="00134EBD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6B" w:rsidRDefault="0070606B" w:rsidP="0098756B">
      <w:r>
        <w:separator/>
      </w:r>
    </w:p>
  </w:endnote>
  <w:endnote w:type="continuationSeparator" w:id="0">
    <w:p w:rsidR="0070606B" w:rsidRDefault="0070606B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6B" w:rsidRDefault="0070606B" w:rsidP="0098756B">
      <w:r>
        <w:separator/>
      </w:r>
    </w:p>
  </w:footnote>
  <w:footnote w:type="continuationSeparator" w:id="0">
    <w:p w:rsidR="0070606B" w:rsidRDefault="0070606B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4BEB"/>
    <w:rsid w:val="001B4CD6"/>
    <w:rsid w:val="001D29F3"/>
    <w:rsid w:val="001E48B8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E7B32"/>
    <w:rsid w:val="002F3CD7"/>
    <w:rsid w:val="002F61F9"/>
    <w:rsid w:val="00304FF9"/>
    <w:rsid w:val="0030698F"/>
    <w:rsid w:val="0031628B"/>
    <w:rsid w:val="00323B1A"/>
    <w:rsid w:val="00330DC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87E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581A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B6087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0606B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8F21A8"/>
    <w:rsid w:val="0091458C"/>
    <w:rsid w:val="0093254C"/>
    <w:rsid w:val="009372E0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6212B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312B"/>
    <w:rsid w:val="00E655B5"/>
    <w:rsid w:val="00E72104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92476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B002-0926-4CA7-88C9-6B631F3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5</cp:revision>
  <cp:lastPrinted>2021-09-01T12:58:00Z</cp:lastPrinted>
  <dcterms:created xsi:type="dcterms:W3CDTF">2023-08-21T08:10:00Z</dcterms:created>
  <dcterms:modified xsi:type="dcterms:W3CDTF">2023-09-08T07:59:00Z</dcterms:modified>
</cp:coreProperties>
</file>