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 xml:space="preserve">344 </w:t>
      </w:r>
      <w:proofErr w:type="spellStart"/>
      <w:r w:rsidR="00493BC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proofErr w:type="spellStart"/>
      <w:r w:rsidR="0098166C">
        <w:rPr>
          <w:rFonts w:ascii="Arial" w:hAnsi="Arial" w:cs="Arial"/>
          <w:b w:val="0"/>
          <w:sz w:val="20"/>
          <w:szCs w:val="20"/>
        </w:rPr>
        <w:t>Konecznego</w:t>
      </w:r>
      <w:proofErr w:type="spellEnd"/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98166C">
        <w:rPr>
          <w:rFonts w:ascii="Arial" w:hAnsi="Arial" w:cs="Arial"/>
          <w:b w:val="0"/>
          <w:sz w:val="20"/>
          <w:szCs w:val="20"/>
        </w:rPr>
        <w:t>3149/50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98166C">
        <w:rPr>
          <w:rFonts w:ascii="Arial" w:hAnsi="Arial" w:cs="Arial"/>
          <w:b w:val="0"/>
          <w:sz w:val="20"/>
          <w:szCs w:val="20"/>
        </w:rPr>
        <w:t>26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98166C">
        <w:rPr>
          <w:rFonts w:ascii="Arial" w:hAnsi="Arial" w:cs="Arial"/>
          <w:b w:val="0"/>
          <w:sz w:val="20"/>
          <w:szCs w:val="20"/>
        </w:rPr>
        <w:t>i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6A92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362A4A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98166C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26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964958" w:rsidRPr="00AA0C04" w:rsidRDefault="003D69A0" w:rsidP="00964958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Wskazany grunt położony jest na</w:t>
      </w:r>
      <w:r w:rsidR="00964958" w:rsidRPr="00AA0C04">
        <w:rPr>
          <w:rFonts w:ascii="Arial" w:hAnsi="Arial" w:cs="Arial"/>
          <w:b w:val="0"/>
          <w:sz w:val="20"/>
          <w:szCs w:val="20"/>
        </w:rPr>
        <w:t xml:space="preserve"> obszarze, dla którego nie obowiązuje miejscowy plan zagospodarowania przestrzennego. </w:t>
      </w:r>
      <w:r w:rsidR="00964958"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zatwierdzone Uchwałą Rady Miejskiej w Tychach Nr 57/94 z dnia 17.11.1994 r. zachowywały moc do dnia 31.12.2003 r. </w:t>
      </w:r>
      <w:r w:rsidR="00964958" w:rsidRPr="00AA0C04">
        <w:rPr>
          <w:rFonts w:ascii="Arial" w:hAnsi="Arial" w:cs="Arial"/>
          <w:b w:val="0"/>
          <w:bCs w:val="0"/>
          <w:sz w:val="20"/>
          <w:szCs w:val="20"/>
        </w:rPr>
        <w:t>W Studium uwarunkowań i kierunków zagospodarowania przestrzennego miasta Tychy zatwierdzonym Uchwałą nr 0150/III/40/2002 Rady Miasta Tychy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z dnia 18 grudnia 2002 r. z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późn</w:t>
      </w:r>
      <w:proofErr w:type="spellEnd"/>
      <w:r w:rsidR="00964958"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  <w:r w:rsidR="00964958">
        <w:rPr>
          <w:rFonts w:ascii="Arial" w:hAnsi="Arial" w:cs="Arial"/>
          <w:b w:val="0"/>
          <w:bCs w:val="0"/>
          <w:sz w:val="20"/>
          <w:szCs w:val="20"/>
        </w:rPr>
        <w:br/>
      </w:r>
      <w:r w:rsidR="0098166C">
        <w:rPr>
          <w:rFonts w:ascii="Arial" w:hAnsi="Arial" w:cs="Arial"/>
          <w:bCs w:val="0"/>
          <w:sz w:val="20"/>
          <w:szCs w:val="20"/>
        </w:rPr>
        <w:t>U/Z</w:t>
      </w:r>
      <w:r w:rsidR="00964958"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="00964958"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4958"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 w:rsidR="0098166C">
        <w:rPr>
          <w:rFonts w:ascii="Arial" w:hAnsi="Arial" w:cs="Arial"/>
          <w:bCs w:val="0"/>
          <w:sz w:val="20"/>
          <w:szCs w:val="20"/>
        </w:rPr>
        <w:t xml:space="preserve">usług społecznych z zielenią urządzoną – w obszarze przestani publicznej </w:t>
      </w:r>
      <w:r w:rsidR="004C1AB5">
        <w:rPr>
          <w:rFonts w:ascii="Arial" w:hAnsi="Arial" w:cs="Arial"/>
          <w:bCs w:val="0"/>
          <w:sz w:val="20"/>
          <w:szCs w:val="20"/>
        </w:rPr>
        <w:br/>
      </w:r>
      <w:r w:rsidR="0098166C">
        <w:rPr>
          <w:rFonts w:ascii="Arial" w:hAnsi="Arial" w:cs="Arial"/>
          <w:bCs w:val="0"/>
          <w:sz w:val="20"/>
          <w:szCs w:val="20"/>
        </w:rPr>
        <w:t>o znaczeniu lokalnym – skwery i ciągi zieleni</w:t>
      </w:r>
      <w:r w:rsidR="00964958"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141A75" w:rsidRPr="00141A75" w:rsidRDefault="00A9401A" w:rsidP="005D5B2F">
      <w:pPr>
        <w:pStyle w:val="Tytu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</w:rPr>
        <w:t>Na w</w:t>
      </w:r>
      <w:r w:rsidR="00B52053">
        <w:rPr>
          <w:rFonts w:ascii="Arial" w:hAnsi="Arial" w:cs="Arial"/>
          <w:b w:val="0"/>
          <w:sz w:val="20"/>
        </w:rPr>
        <w:t>skazany</w:t>
      </w:r>
      <w:r>
        <w:rPr>
          <w:rFonts w:ascii="Arial" w:hAnsi="Arial" w:cs="Arial"/>
          <w:b w:val="0"/>
          <w:sz w:val="20"/>
        </w:rPr>
        <w:t xml:space="preserve">m </w:t>
      </w:r>
      <w:r w:rsidRPr="00A9401A">
        <w:rPr>
          <w:rFonts w:ascii="Arial" w:hAnsi="Arial" w:cs="Arial"/>
          <w:b w:val="0"/>
          <w:sz w:val="20"/>
          <w:szCs w:val="20"/>
        </w:rPr>
        <w:t>gruncie</w:t>
      </w:r>
      <w:r w:rsidR="00B52053" w:rsidRPr="00A9401A">
        <w:rPr>
          <w:rFonts w:ascii="Arial" w:hAnsi="Arial" w:cs="Arial"/>
          <w:b w:val="0"/>
          <w:sz w:val="20"/>
          <w:szCs w:val="20"/>
        </w:rPr>
        <w:t xml:space="preserve"> </w:t>
      </w:r>
      <w:r w:rsidRPr="00A9401A">
        <w:rPr>
          <w:rFonts w:ascii="Arial" w:hAnsi="Arial" w:cs="Arial"/>
          <w:b w:val="0"/>
          <w:sz w:val="20"/>
          <w:szCs w:val="20"/>
        </w:rPr>
        <w:t xml:space="preserve">zlokalizowany jest kiosk handlowy, nakłady </w:t>
      </w:r>
      <w:r>
        <w:rPr>
          <w:rFonts w:ascii="Arial" w:hAnsi="Arial" w:cs="Arial"/>
          <w:b w:val="0"/>
          <w:sz w:val="20"/>
          <w:szCs w:val="20"/>
        </w:rPr>
        <w:t>na gruncie poczynione zostały przez</w:t>
      </w:r>
      <w:r w:rsidRPr="00A9401A">
        <w:rPr>
          <w:rFonts w:ascii="Arial" w:hAnsi="Arial" w:cs="Arial"/>
          <w:b w:val="0"/>
          <w:sz w:val="20"/>
          <w:szCs w:val="20"/>
        </w:rPr>
        <w:t xml:space="preserve"> dzierżawc</w:t>
      </w:r>
      <w:r>
        <w:rPr>
          <w:rFonts w:ascii="Arial" w:hAnsi="Arial" w:cs="Arial"/>
          <w:b w:val="0"/>
          <w:sz w:val="20"/>
          <w:szCs w:val="20"/>
        </w:rPr>
        <w:t>ę</w:t>
      </w:r>
      <w:r w:rsidR="00B52053" w:rsidRPr="00A9401A">
        <w:rPr>
          <w:rFonts w:ascii="Arial" w:hAnsi="Arial" w:cs="Arial"/>
          <w:b w:val="0"/>
          <w:sz w:val="20"/>
          <w:szCs w:val="20"/>
        </w:rPr>
        <w:t>.</w:t>
      </w:r>
      <w:r w:rsidR="00204EA3" w:rsidRPr="00204EA3">
        <w:rPr>
          <w:rFonts w:ascii="Arial" w:hAnsi="Arial" w:cs="Arial"/>
          <w:b w:val="0"/>
          <w:sz w:val="20"/>
        </w:rPr>
        <w:t xml:space="preserve"> </w:t>
      </w:r>
    </w:p>
    <w:p w:rsidR="0011382C" w:rsidRPr="00FA3978" w:rsidRDefault="00BA16E0" w:rsidP="00B52053">
      <w:pPr>
        <w:pStyle w:val="Tytu"/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141A75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141A75">
        <w:rPr>
          <w:rFonts w:ascii="Arial" w:hAnsi="Arial" w:cs="Arial"/>
          <w:bCs/>
          <w:sz w:val="20"/>
          <w:szCs w:val="20"/>
        </w:rPr>
        <w:t xml:space="preserve">przeznaczeniem </w:t>
      </w:r>
      <w:r w:rsidR="00141A75" w:rsidRPr="00141A75">
        <w:rPr>
          <w:rFonts w:ascii="Arial" w:hAnsi="Arial" w:cs="Arial"/>
          <w:bCs/>
          <w:sz w:val="20"/>
          <w:szCs w:val="20"/>
        </w:rPr>
        <w:t>na cele</w:t>
      </w:r>
      <w:r w:rsidR="00385C82">
        <w:rPr>
          <w:rFonts w:ascii="Arial" w:hAnsi="Arial" w:cs="Arial"/>
          <w:bCs/>
          <w:sz w:val="20"/>
          <w:szCs w:val="20"/>
        </w:rPr>
        <w:t xml:space="preserve"> </w:t>
      </w:r>
      <w:r w:rsidR="004C1AB5">
        <w:rPr>
          <w:rFonts w:ascii="Arial" w:hAnsi="Arial" w:cs="Arial"/>
          <w:bCs/>
          <w:sz w:val="20"/>
          <w:szCs w:val="20"/>
        </w:rPr>
        <w:t>handlowe i usługowe</w:t>
      </w:r>
      <w:r w:rsidR="00161E26">
        <w:rPr>
          <w:rFonts w:ascii="Arial" w:hAnsi="Arial" w:cs="Arial"/>
          <w:bCs/>
          <w:sz w:val="20"/>
          <w:szCs w:val="20"/>
        </w:rPr>
        <w:t xml:space="preserve">, </w:t>
      </w:r>
      <w:r w:rsidR="00161E26">
        <w:rPr>
          <w:rFonts w:ascii="Arial" w:hAnsi="Arial" w:cs="Arial"/>
          <w:bCs/>
          <w:sz w:val="20"/>
          <w:szCs w:val="20"/>
        </w:rPr>
        <w:br/>
      </w:r>
      <w:r w:rsidR="00204EA3" w:rsidRPr="00141A75">
        <w:rPr>
          <w:rFonts w:ascii="Arial" w:hAnsi="Arial" w:cs="Arial"/>
          <w:sz w:val="20"/>
          <w:szCs w:val="20"/>
        </w:rPr>
        <w:t xml:space="preserve">na </w:t>
      </w:r>
      <w:r w:rsidR="00701E31" w:rsidRPr="00141A75">
        <w:rPr>
          <w:rFonts w:ascii="Arial" w:hAnsi="Arial" w:cs="Arial"/>
          <w:sz w:val="20"/>
          <w:szCs w:val="20"/>
        </w:rPr>
        <w:t>czas nieoznaczony</w:t>
      </w:r>
      <w:r w:rsidR="00204EA3" w:rsidRPr="00141A75">
        <w:rPr>
          <w:rFonts w:ascii="Arial" w:hAnsi="Arial" w:cs="Arial"/>
          <w:sz w:val="20"/>
          <w:szCs w:val="20"/>
        </w:rPr>
        <w:t xml:space="preserve">, na rzecz </w:t>
      </w:r>
      <w:r w:rsidR="004C1AB5">
        <w:rPr>
          <w:rFonts w:ascii="Arial" w:hAnsi="Arial" w:cs="Arial"/>
          <w:sz w:val="20"/>
          <w:szCs w:val="20"/>
        </w:rPr>
        <w:t>dotychczasowego dzierżawcy</w:t>
      </w:r>
      <w:r w:rsidR="00204EA3" w:rsidRPr="00141A75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553C3E" w:rsidRPr="00141A75" w:rsidRDefault="00553C3E" w:rsidP="00553C3E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handlowe i usługowe (I</w:t>
      </w:r>
      <w:r>
        <w:rPr>
          <w:rFonts w:ascii="Arial" w:hAnsi="Arial" w:cs="Arial"/>
          <w:bCs/>
          <w:sz w:val="20"/>
          <w:szCs w:val="20"/>
        </w:rPr>
        <w:t>I</w:t>
      </w:r>
      <w:r w:rsidRPr="00141A75">
        <w:rPr>
          <w:rFonts w:ascii="Arial" w:hAnsi="Arial" w:cs="Arial"/>
          <w:bCs/>
          <w:sz w:val="20"/>
          <w:szCs w:val="20"/>
        </w:rPr>
        <w:t xml:space="preserve"> strefa opłat) wynosi </w:t>
      </w:r>
      <w:r>
        <w:rPr>
          <w:rFonts w:ascii="Arial" w:hAnsi="Arial" w:cs="Arial"/>
          <w:bCs/>
          <w:sz w:val="20"/>
          <w:szCs w:val="20"/>
        </w:rPr>
        <w:t>7</w:t>
      </w:r>
      <w:r w:rsidRPr="00141A75">
        <w:rPr>
          <w:rFonts w:ascii="Arial" w:hAnsi="Arial" w:cs="Arial"/>
          <w:bCs/>
          <w:sz w:val="20"/>
          <w:szCs w:val="20"/>
        </w:rPr>
        <w:t>,00 zł plus podatek VAT 23% w stosunku miesięcznym. Czynsz płatny jest kwartalnie do 20 dnia każdego miesiąca rozpoczynającego kwartał.</w:t>
      </w:r>
    </w:p>
    <w:p w:rsidR="00EB1E75" w:rsidRPr="00FA3978" w:rsidRDefault="00795089" w:rsidP="00141A7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Default="0011382C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EE05DE" w:rsidRPr="00F00461" w:rsidRDefault="00EE05DE" w:rsidP="00EE05D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EE05DE" w:rsidRPr="00F00461" w:rsidRDefault="00EE05DE" w:rsidP="00EE05DE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EE05DE" w:rsidRDefault="00EE05DE" w:rsidP="00EE05DE">
      <w:pPr>
        <w:tabs>
          <w:tab w:val="left" w:pos="630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BB5BBC" w:rsidRDefault="00BB5BBC" w:rsidP="001C5977">
      <w:pPr>
        <w:jc w:val="both"/>
        <w:rPr>
          <w:rFonts w:ascii="Arial" w:hAnsi="Arial" w:cs="Arial"/>
          <w:sz w:val="20"/>
          <w:szCs w:val="20"/>
        </w:rPr>
      </w:pPr>
    </w:p>
    <w:p w:rsidR="00347A09" w:rsidRDefault="00704641" w:rsidP="00BB5BBC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M.Kucia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27E83"/>
    <w:rsid w:val="00130FC8"/>
    <w:rsid w:val="00136626"/>
    <w:rsid w:val="00137707"/>
    <w:rsid w:val="00141A75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D69A0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5C32"/>
    <w:rsid w:val="008276DF"/>
    <w:rsid w:val="00831BA2"/>
    <w:rsid w:val="008322E4"/>
    <w:rsid w:val="0083537B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F891D-C1C2-4420-8BCF-8BEBDF5D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413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7</cp:revision>
  <cp:lastPrinted>2023-05-30T12:37:00Z</cp:lastPrinted>
  <dcterms:created xsi:type="dcterms:W3CDTF">2023-06-27T08:16:00Z</dcterms:created>
  <dcterms:modified xsi:type="dcterms:W3CDTF">2023-07-04T09:15:00Z</dcterms:modified>
</cp:coreProperties>
</file>