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41AB" w14:textId="7639986B" w:rsidR="007C25FB" w:rsidRPr="0000317A" w:rsidRDefault="007C25FB" w:rsidP="003D312B">
      <w:pPr>
        <w:pStyle w:val="Tekst"/>
        <w:tabs>
          <w:tab w:val="left" w:pos="426"/>
          <w:tab w:val="left" w:pos="2486"/>
        </w:tabs>
        <w:spacing w:after="0" w:line="360" w:lineRule="auto"/>
        <w:jc w:val="both"/>
        <w:rPr>
          <w:rFonts w:ascii="Arial" w:hAnsi="Arial" w:cs="Arial"/>
          <w:i w:val="0"/>
          <w:iCs w:val="0"/>
          <w:color w:val="auto"/>
          <w:sz w:val="22"/>
        </w:rPr>
      </w:pPr>
      <w:r w:rsidRPr="0000317A">
        <w:rPr>
          <w:rFonts w:ascii="Arial" w:hAnsi="Arial" w:cs="Arial"/>
          <w:i w:val="0"/>
          <w:iCs w:val="0"/>
          <w:color w:val="auto"/>
          <w:sz w:val="22"/>
        </w:rPr>
        <w:t>DUK.1711.</w:t>
      </w:r>
      <w:r w:rsidR="0000317A" w:rsidRPr="0000317A">
        <w:rPr>
          <w:rFonts w:ascii="Arial" w:hAnsi="Arial" w:cs="Arial"/>
          <w:i w:val="0"/>
          <w:iCs w:val="0"/>
          <w:color w:val="auto"/>
          <w:sz w:val="22"/>
        </w:rPr>
        <w:t>11</w:t>
      </w:r>
      <w:r w:rsidR="00C71899" w:rsidRPr="0000317A">
        <w:rPr>
          <w:rFonts w:ascii="Arial" w:hAnsi="Arial" w:cs="Arial"/>
          <w:i w:val="0"/>
          <w:iCs w:val="0"/>
          <w:color w:val="auto"/>
          <w:sz w:val="22"/>
        </w:rPr>
        <w:t>.2022</w:t>
      </w:r>
    </w:p>
    <w:p w14:paraId="07139963" w14:textId="1DA5FA98" w:rsidR="00EC42E3" w:rsidRDefault="00EC42E3" w:rsidP="003D312B">
      <w:pPr>
        <w:pStyle w:val="Tekst"/>
        <w:tabs>
          <w:tab w:val="left" w:pos="426"/>
          <w:tab w:val="left" w:pos="2486"/>
        </w:tabs>
        <w:spacing w:after="0" w:line="360" w:lineRule="auto"/>
        <w:jc w:val="both"/>
        <w:rPr>
          <w:rFonts w:ascii="Arial" w:hAnsi="Arial" w:cs="Arial"/>
          <w:i w:val="0"/>
          <w:iCs w:val="0"/>
          <w:color w:val="auto"/>
          <w:szCs w:val="20"/>
        </w:rPr>
      </w:pPr>
    </w:p>
    <w:p w14:paraId="038B52EB" w14:textId="77777777" w:rsidR="00C40F43" w:rsidRPr="0026760F" w:rsidRDefault="00C40F43" w:rsidP="003D312B">
      <w:pPr>
        <w:pStyle w:val="Tekst"/>
        <w:tabs>
          <w:tab w:val="left" w:pos="426"/>
          <w:tab w:val="left" w:pos="2486"/>
        </w:tabs>
        <w:spacing w:after="0" w:line="360" w:lineRule="auto"/>
        <w:jc w:val="both"/>
        <w:rPr>
          <w:rFonts w:ascii="Arial" w:hAnsi="Arial" w:cs="Arial"/>
          <w:i w:val="0"/>
          <w:iCs w:val="0"/>
          <w:color w:val="auto"/>
          <w:szCs w:val="20"/>
        </w:rPr>
      </w:pPr>
    </w:p>
    <w:p w14:paraId="15F01168" w14:textId="77777777" w:rsidR="007C25FB" w:rsidRPr="0026760F" w:rsidRDefault="007C25FB" w:rsidP="00E348D4">
      <w:pPr>
        <w:pStyle w:val="Domylnie"/>
        <w:tabs>
          <w:tab w:val="left" w:pos="426"/>
        </w:tabs>
        <w:jc w:val="center"/>
        <w:rPr>
          <w:rFonts w:ascii="Arial" w:hAnsi="Arial" w:cs="Arial"/>
          <w:color w:val="auto"/>
          <w:sz w:val="22"/>
          <w:szCs w:val="22"/>
          <w:lang w:val="pl-PL"/>
        </w:rPr>
      </w:pPr>
      <w:r w:rsidRPr="0026760F">
        <w:rPr>
          <w:rFonts w:ascii="Arial" w:hAnsi="Arial" w:cs="Arial"/>
          <w:color w:val="auto"/>
          <w:sz w:val="22"/>
          <w:szCs w:val="22"/>
          <w:lang w:val="pl-PL"/>
        </w:rPr>
        <w:t>Protokół</w:t>
      </w:r>
    </w:p>
    <w:p w14:paraId="35D87D3A" w14:textId="12F8AF9B" w:rsidR="007C25FB" w:rsidRDefault="007C25FB" w:rsidP="003D312B">
      <w:pPr>
        <w:pStyle w:val="Domylnie"/>
        <w:tabs>
          <w:tab w:val="left" w:pos="426"/>
        </w:tabs>
        <w:rPr>
          <w:rFonts w:ascii="Arial" w:hAnsi="Arial" w:cs="Arial"/>
          <w:color w:val="auto"/>
          <w:sz w:val="20"/>
          <w:szCs w:val="20"/>
          <w:lang w:val="pl-PL"/>
        </w:rPr>
      </w:pPr>
    </w:p>
    <w:p w14:paraId="6975838E" w14:textId="77777777" w:rsidR="00C40F43" w:rsidRPr="0026760F" w:rsidRDefault="00C40F43" w:rsidP="003D312B">
      <w:pPr>
        <w:pStyle w:val="Domylnie"/>
        <w:tabs>
          <w:tab w:val="left" w:pos="426"/>
        </w:tabs>
        <w:rPr>
          <w:rFonts w:ascii="Arial" w:hAnsi="Arial" w:cs="Arial"/>
          <w:color w:val="auto"/>
          <w:sz w:val="20"/>
          <w:szCs w:val="20"/>
          <w:lang w:val="pl-PL"/>
        </w:rPr>
      </w:pPr>
    </w:p>
    <w:p w14:paraId="4D48E79F" w14:textId="7FC860F5" w:rsidR="007C25FB" w:rsidRPr="0026760F" w:rsidRDefault="007C25FB" w:rsidP="003D312B">
      <w:pPr>
        <w:pStyle w:val="Tekst"/>
        <w:tabs>
          <w:tab w:val="left" w:pos="426"/>
        </w:tabs>
        <w:spacing w:after="0" w:line="360" w:lineRule="auto"/>
        <w:jc w:val="both"/>
        <w:rPr>
          <w:rFonts w:ascii="Arial" w:hAnsi="Arial" w:cs="Arial"/>
          <w:i w:val="0"/>
          <w:iCs w:val="0"/>
          <w:color w:val="auto"/>
          <w:spacing w:val="-2"/>
          <w:sz w:val="22"/>
        </w:rPr>
      </w:pPr>
      <w:r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kontroli planowej przeprowadzonej w </w:t>
      </w:r>
      <w:bookmarkStart w:id="0" w:name="_Hlk77928794"/>
      <w:r w:rsidR="000A70A5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Szkole Podstawowej nr </w:t>
      </w:r>
      <w:r w:rsidR="00A16D12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>1</w:t>
      </w:r>
      <w:r w:rsidR="00F67E1E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4 </w:t>
      </w:r>
      <w:bookmarkStart w:id="1" w:name="_Hlk119502534"/>
      <w:r w:rsidR="00F67E1E">
        <w:rPr>
          <w:rFonts w:ascii="Arial" w:hAnsi="Arial" w:cs="Arial"/>
          <w:i w:val="0"/>
          <w:iCs w:val="0"/>
          <w:color w:val="auto"/>
          <w:spacing w:val="-2"/>
          <w:sz w:val="22"/>
        </w:rPr>
        <w:t>z</w:t>
      </w:r>
      <w:r w:rsidR="00706018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</w:t>
      </w:r>
      <w:r w:rsidR="00F67E1E" w:rsidRPr="00F67E1E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Oddziałami Dwujęzycznymi im. Armii Krajowej </w:t>
      </w:r>
      <w:r w:rsidR="000A70A5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>w </w:t>
      </w:r>
      <w:r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>Tychach</w:t>
      </w:r>
      <w:bookmarkEnd w:id="1"/>
      <w:r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</w:t>
      </w:r>
      <w:bookmarkEnd w:id="0"/>
      <w:r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oraz w Miejskim Centrum Oświaty w Tychach w zakresie obsługi finansowo – księgowej ww. jednostki w dniach </w:t>
      </w:r>
      <w:r w:rsidR="000A70A5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od </w:t>
      </w:r>
      <w:r w:rsidR="00F67E1E" w:rsidRPr="00F67E1E">
        <w:rPr>
          <w:rFonts w:ascii="Arial" w:hAnsi="Arial" w:cs="Arial"/>
          <w:bCs/>
          <w:i w:val="0"/>
          <w:iCs w:val="0"/>
          <w:color w:val="auto"/>
          <w:spacing w:val="-2"/>
          <w:sz w:val="22"/>
        </w:rPr>
        <w:t xml:space="preserve">17.11.2022 r. do 16.12.2022 </w:t>
      </w:r>
      <w:r w:rsidR="000A70A5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r. </w:t>
      </w:r>
      <w:r w:rsidR="00A40FE5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przez mgr Agnieszkę </w:t>
      </w:r>
      <w:r w:rsidR="00F67E1E">
        <w:rPr>
          <w:rFonts w:ascii="Arial" w:hAnsi="Arial" w:cs="Arial"/>
          <w:i w:val="0"/>
          <w:iCs w:val="0"/>
          <w:color w:val="auto"/>
          <w:spacing w:val="-2"/>
          <w:sz w:val="22"/>
        </w:rPr>
        <w:t>Olak</w:t>
      </w:r>
      <w:r w:rsidR="000A70A5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</w:t>
      </w:r>
      <w:r w:rsidR="00F67E1E">
        <w:rPr>
          <w:rFonts w:ascii="Arial" w:hAnsi="Arial" w:cs="Arial"/>
          <w:i w:val="0"/>
          <w:iCs w:val="0"/>
          <w:color w:val="auto"/>
          <w:spacing w:val="-2"/>
          <w:sz w:val="22"/>
        </w:rPr>
        <w:t>naczelnika</w:t>
      </w:r>
      <w:r w:rsidR="00A16D12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</w:t>
      </w:r>
      <w:r w:rsidR="00F67E1E" w:rsidRPr="00F67E1E">
        <w:rPr>
          <w:rFonts w:ascii="Arial" w:hAnsi="Arial" w:cs="Arial"/>
          <w:i w:val="0"/>
          <w:iCs w:val="0"/>
          <w:color w:val="auto"/>
          <w:spacing w:val="-2"/>
          <w:sz w:val="22"/>
        </w:rPr>
        <w:t>Wydziału Kontroli Urzędu Miasta Tychy</w:t>
      </w:r>
      <w:r w:rsidR="00F67E1E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oraz</w:t>
      </w:r>
      <w:r w:rsidR="00A16D12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mgr </w:t>
      </w:r>
      <w:r w:rsidR="000A70A5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>Annę Wardzińską główn</w:t>
      </w:r>
      <w:r w:rsidR="00F67E1E">
        <w:rPr>
          <w:rFonts w:ascii="Arial" w:hAnsi="Arial" w:cs="Arial"/>
          <w:i w:val="0"/>
          <w:iCs w:val="0"/>
          <w:color w:val="auto"/>
          <w:spacing w:val="-2"/>
          <w:sz w:val="22"/>
        </w:rPr>
        <w:t>ego</w:t>
      </w:r>
      <w:r w:rsidR="000A70A5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specjalist</w:t>
      </w:r>
      <w:r w:rsidR="00F67E1E">
        <w:rPr>
          <w:rFonts w:ascii="Arial" w:hAnsi="Arial" w:cs="Arial"/>
          <w:i w:val="0"/>
          <w:iCs w:val="0"/>
          <w:color w:val="auto"/>
          <w:spacing w:val="-2"/>
          <w:sz w:val="22"/>
        </w:rPr>
        <w:t>ę</w:t>
      </w:r>
      <w:r w:rsidR="000A70A5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Wydziału Kontroli Urzędu Miasta Tychy na </w:t>
      </w:r>
      <w:r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>podstawie upoważnie</w:t>
      </w:r>
      <w:r w:rsidR="000A70A5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ń </w:t>
      </w:r>
      <w:r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>nr 0052.1/</w:t>
      </w:r>
      <w:r w:rsidR="00F67E1E">
        <w:rPr>
          <w:rFonts w:ascii="Arial" w:hAnsi="Arial" w:cs="Arial"/>
          <w:i w:val="0"/>
          <w:iCs w:val="0"/>
          <w:color w:val="auto"/>
          <w:spacing w:val="-2"/>
          <w:sz w:val="22"/>
        </w:rPr>
        <w:t>150</w:t>
      </w:r>
      <w:r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>/2</w:t>
      </w:r>
      <w:r w:rsidR="00A16D12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>2</w:t>
      </w:r>
      <w:r w:rsidR="000A70A5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oraz 0052.1/</w:t>
      </w:r>
      <w:r w:rsidR="00F67E1E">
        <w:rPr>
          <w:rFonts w:ascii="Arial" w:hAnsi="Arial" w:cs="Arial"/>
          <w:i w:val="0"/>
          <w:iCs w:val="0"/>
          <w:color w:val="auto"/>
          <w:spacing w:val="-2"/>
          <w:sz w:val="22"/>
        </w:rPr>
        <w:t>151</w:t>
      </w:r>
      <w:r w:rsidR="000A70A5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>/2</w:t>
      </w:r>
      <w:r w:rsidR="00A16D12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>2</w:t>
      </w:r>
      <w:r w:rsidR="000A70A5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z 1</w:t>
      </w:r>
      <w:r w:rsidR="00F67E1E">
        <w:rPr>
          <w:rFonts w:ascii="Arial" w:hAnsi="Arial" w:cs="Arial"/>
          <w:i w:val="0"/>
          <w:iCs w:val="0"/>
          <w:color w:val="auto"/>
          <w:spacing w:val="-2"/>
          <w:sz w:val="22"/>
        </w:rPr>
        <w:t>4</w:t>
      </w:r>
      <w:r w:rsidR="00A16D12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</w:t>
      </w:r>
      <w:r w:rsidR="00F67E1E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>l</w:t>
      </w:r>
      <w:r w:rsidR="00F67E1E">
        <w:rPr>
          <w:rFonts w:ascii="Arial" w:hAnsi="Arial" w:cs="Arial"/>
          <w:i w:val="0"/>
          <w:iCs w:val="0"/>
          <w:color w:val="auto"/>
          <w:spacing w:val="-2"/>
          <w:sz w:val="22"/>
        </w:rPr>
        <w:t>istopada</w:t>
      </w:r>
      <w:r w:rsidR="000A70A5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202</w:t>
      </w:r>
      <w:r w:rsidR="00A16D12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>2</w:t>
      </w:r>
      <w:r w:rsidR="000A70A5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r.</w:t>
      </w:r>
      <w:r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>, wydan</w:t>
      </w:r>
      <w:r w:rsidR="000A70A5"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>ych</w:t>
      </w:r>
      <w:r w:rsidRPr="0026760F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przez Prezydenta Miasta Tychy.</w:t>
      </w:r>
    </w:p>
    <w:p w14:paraId="00EA9888" w14:textId="77777777" w:rsidR="007C25FB" w:rsidRPr="0026760F" w:rsidRDefault="007C25FB" w:rsidP="003D312B">
      <w:pPr>
        <w:pStyle w:val="Tekst"/>
        <w:tabs>
          <w:tab w:val="left" w:pos="426"/>
        </w:tabs>
        <w:spacing w:after="0" w:line="360" w:lineRule="auto"/>
        <w:jc w:val="both"/>
        <w:rPr>
          <w:rFonts w:ascii="Arial" w:hAnsi="Arial" w:cs="Arial"/>
          <w:i w:val="0"/>
          <w:iCs w:val="0"/>
          <w:color w:val="auto"/>
          <w:spacing w:val="-2"/>
          <w:sz w:val="8"/>
          <w:szCs w:val="8"/>
        </w:rPr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A16D12" w:rsidRPr="0026760F" w14:paraId="2F4FA5E6" w14:textId="77777777" w:rsidTr="00A16D12">
        <w:trPr>
          <w:cantSplit/>
        </w:trPr>
        <w:tc>
          <w:tcPr>
            <w:tcW w:w="8931" w:type="dxa"/>
            <w:shd w:val="clear" w:color="auto" w:fill="D9D9D9"/>
            <w:vAlign w:val="bottom"/>
          </w:tcPr>
          <w:p w14:paraId="42EA3DBF" w14:textId="77777777" w:rsidR="007C25FB" w:rsidRPr="0026760F" w:rsidRDefault="007C25FB" w:rsidP="00A62BED">
            <w:pPr>
              <w:pStyle w:val="Domylnie"/>
              <w:numPr>
                <w:ilvl w:val="0"/>
                <w:numId w:val="18"/>
              </w:numPr>
              <w:tabs>
                <w:tab w:val="left" w:pos="426"/>
              </w:tabs>
              <w:ind w:left="357" w:hanging="357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bookmarkStart w:id="2" w:name="_Hlk109286504"/>
            <w:r w:rsidRPr="0026760F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Zakres kontroli</w:t>
            </w:r>
            <w:r w:rsidRPr="0026760F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:</w:t>
            </w:r>
          </w:p>
        </w:tc>
      </w:tr>
      <w:bookmarkEnd w:id="2"/>
    </w:tbl>
    <w:p w14:paraId="7346EAF7" w14:textId="77777777" w:rsidR="00A16D12" w:rsidRPr="0026760F" w:rsidRDefault="00A16D12" w:rsidP="00D94148">
      <w:pPr>
        <w:pStyle w:val="Domylnie"/>
        <w:rPr>
          <w:rFonts w:ascii="Arial" w:hAnsi="Arial" w:cs="Arial"/>
          <w:bCs/>
          <w:color w:val="auto"/>
          <w:sz w:val="6"/>
          <w:szCs w:val="6"/>
          <w:lang w:val="pl-PL"/>
        </w:rPr>
      </w:pPr>
    </w:p>
    <w:p w14:paraId="6158BB3F" w14:textId="3E1799BB" w:rsidR="00EF760F" w:rsidRPr="0026760F" w:rsidRDefault="007C25FB" w:rsidP="00D94148">
      <w:pPr>
        <w:pStyle w:val="Domylnie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26760F">
        <w:rPr>
          <w:rFonts w:ascii="Arial" w:hAnsi="Arial" w:cs="Arial"/>
          <w:bCs/>
          <w:color w:val="auto"/>
          <w:sz w:val="22"/>
          <w:szCs w:val="22"/>
          <w:lang w:val="pl-PL"/>
        </w:rPr>
        <w:t>Księgowość i sprawozdawczość, gospodarka majątkiem trwałym oraz gospodarność, celowość dysponowania przyznanymi środkami budżetowymi w okresie od 1.01.20</w:t>
      </w:r>
      <w:r w:rsidR="00A16D12" w:rsidRPr="0026760F">
        <w:rPr>
          <w:rFonts w:ascii="Arial" w:hAnsi="Arial" w:cs="Arial"/>
          <w:bCs/>
          <w:color w:val="auto"/>
          <w:sz w:val="22"/>
          <w:szCs w:val="22"/>
          <w:lang w:val="pl-PL"/>
        </w:rPr>
        <w:t>2</w:t>
      </w:r>
      <w:r w:rsidR="00F67E1E">
        <w:rPr>
          <w:rFonts w:ascii="Arial" w:hAnsi="Arial" w:cs="Arial"/>
          <w:bCs/>
          <w:color w:val="auto"/>
          <w:sz w:val="22"/>
          <w:szCs w:val="22"/>
          <w:lang w:val="pl-PL"/>
        </w:rPr>
        <w:t>1</w:t>
      </w:r>
      <w:r w:rsidRPr="0026760F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r. do dnia kontroli. </w:t>
      </w:r>
    </w:p>
    <w:tbl>
      <w:tblPr>
        <w:tblW w:w="89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5"/>
      </w:tblGrid>
      <w:tr w:rsidR="0046457B" w:rsidRPr="0026760F" w14:paraId="360845EF" w14:textId="77777777" w:rsidTr="00A16D12">
        <w:trPr>
          <w:cantSplit/>
        </w:trPr>
        <w:tc>
          <w:tcPr>
            <w:tcW w:w="8945" w:type="dxa"/>
            <w:shd w:val="clear" w:color="auto" w:fill="D9D9D9"/>
          </w:tcPr>
          <w:p w14:paraId="564F29ED" w14:textId="471B5954" w:rsidR="00D94148" w:rsidRPr="0026760F" w:rsidRDefault="00D94148" w:rsidP="00A62BED">
            <w:pPr>
              <w:pStyle w:val="Domylnie"/>
              <w:numPr>
                <w:ilvl w:val="0"/>
                <w:numId w:val="18"/>
              </w:numPr>
              <w:tabs>
                <w:tab w:val="left" w:pos="426"/>
              </w:tabs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26760F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Kierownictwo jednostki:</w:t>
            </w:r>
          </w:p>
        </w:tc>
      </w:tr>
    </w:tbl>
    <w:p w14:paraId="57DF45F4" w14:textId="77777777" w:rsidR="00A16D12" w:rsidRPr="0026760F" w:rsidRDefault="00A16D12" w:rsidP="00A16D12">
      <w:pPr>
        <w:pStyle w:val="Akapitzlist"/>
        <w:overflowPunct/>
        <w:ind w:left="434"/>
        <w:rPr>
          <w:rFonts w:ascii="Arial" w:hAnsi="Arial" w:cs="Arial"/>
          <w:color w:val="auto"/>
          <w:sz w:val="6"/>
          <w:szCs w:val="6"/>
          <w:lang w:val="pl-PL"/>
        </w:rPr>
      </w:pPr>
    </w:p>
    <w:p w14:paraId="2B6377CE" w14:textId="624EE9C6" w:rsidR="007C25FB" w:rsidRPr="0026760F" w:rsidRDefault="007C25FB" w:rsidP="00A62BED">
      <w:pPr>
        <w:pStyle w:val="Akapitzlist"/>
        <w:numPr>
          <w:ilvl w:val="0"/>
          <w:numId w:val="19"/>
        </w:numPr>
        <w:overflowPunct/>
        <w:ind w:left="434" w:hanging="434"/>
        <w:rPr>
          <w:rFonts w:ascii="Arial" w:hAnsi="Arial" w:cs="Arial"/>
          <w:color w:val="auto"/>
          <w:sz w:val="22"/>
          <w:szCs w:val="22"/>
          <w:lang w:val="pl-PL"/>
        </w:rPr>
      </w:pPr>
      <w:r w:rsidRPr="0026760F">
        <w:rPr>
          <w:rFonts w:ascii="Arial" w:hAnsi="Arial" w:cs="Arial"/>
          <w:color w:val="auto"/>
          <w:sz w:val="22"/>
          <w:szCs w:val="22"/>
          <w:lang w:val="pl-PL"/>
        </w:rPr>
        <w:t xml:space="preserve">mgr </w:t>
      </w:r>
      <w:r w:rsidR="0054613F" w:rsidRPr="0054613F">
        <w:rPr>
          <w:rFonts w:ascii="Arial" w:hAnsi="Arial" w:cs="Arial"/>
          <w:color w:val="auto"/>
          <w:sz w:val="22"/>
          <w:szCs w:val="22"/>
          <w:lang w:val="pl-PL"/>
        </w:rPr>
        <w:t xml:space="preserve">Małgorzata Chełchowska </w:t>
      </w:r>
      <w:r w:rsidRPr="0026760F">
        <w:rPr>
          <w:rFonts w:ascii="Arial" w:hAnsi="Arial" w:cs="Arial"/>
          <w:color w:val="auto"/>
          <w:sz w:val="22"/>
          <w:szCs w:val="22"/>
          <w:lang w:val="pl-PL"/>
        </w:rPr>
        <w:t xml:space="preserve">– Dyrektor </w:t>
      </w:r>
      <w:r w:rsidR="000D4564" w:rsidRPr="0026760F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Szkoły Podstawowej nr </w:t>
      </w:r>
      <w:r w:rsidR="0046457B" w:rsidRPr="0026760F">
        <w:rPr>
          <w:rFonts w:ascii="Arial" w:hAnsi="Arial" w:cs="Arial"/>
          <w:color w:val="auto"/>
          <w:spacing w:val="-2"/>
          <w:sz w:val="22"/>
          <w:szCs w:val="22"/>
          <w:lang w:val="pl-PL"/>
        </w:rPr>
        <w:t>1</w:t>
      </w:r>
      <w:r w:rsidR="0054613F">
        <w:rPr>
          <w:rFonts w:ascii="Arial" w:hAnsi="Arial" w:cs="Arial"/>
          <w:color w:val="auto"/>
          <w:spacing w:val="-2"/>
          <w:sz w:val="22"/>
          <w:szCs w:val="22"/>
          <w:lang w:val="pl-PL"/>
        </w:rPr>
        <w:t>4</w:t>
      </w:r>
      <w:r w:rsidR="000D4564" w:rsidRPr="0026760F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54613F" w:rsidRPr="0054613F">
        <w:rPr>
          <w:rFonts w:ascii="Arial" w:hAnsi="Arial" w:cs="Arial"/>
          <w:i/>
          <w:iCs/>
          <w:color w:val="auto"/>
          <w:spacing w:val="-2"/>
          <w:sz w:val="22"/>
          <w:szCs w:val="22"/>
          <w:lang w:val="pl-PL"/>
        </w:rPr>
        <w:t>z</w:t>
      </w:r>
      <w:r w:rsidR="0054613F" w:rsidRPr="0054613F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Oddziałami Dwujęzycznymi im. Armii Krajowej w Tychach</w:t>
      </w:r>
      <w:r w:rsidR="00706018" w:rsidRPr="0026760F">
        <w:rPr>
          <w:rFonts w:ascii="Arial" w:hAnsi="Arial" w:cs="Arial"/>
          <w:color w:val="000000" w:themeColor="text1"/>
          <w:spacing w:val="-2"/>
          <w:sz w:val="22"/>
          <w:szCs w:val="22"/>
          <w:lang w:val="pl-PL"/>
        </w:rPr>
        <w:t xml:space="preserve"> </w:t>
      </w:r>
      <w:r w:rsidRPr="004E2530">
        <w:rPr>
          <w:rFonts w:ascii="Arial" w:hAnsi="Arial" w:cs="Arial"/>
          <w:color w:val="auto"/>
          <w:sz w:val="22"/>
          <w:szCs w:val="22"/>
          <w:lang w:val="pl-PL"/>
        </w:rPr>
        <w:t>od</w:t>
      </w:r>
      <w:r w:rsidR="000D4564" w:rsidRPr="004E2530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AF288E" w:rsidRPr="004E2530">
        <w:rPr>
          <w:rFonts w:ascii="Arial" w:hAnsi="Arial" w:cs="Arial"/>
          <w:color w:val="auto"/>
          <w:sz w:val="22"/>
          <w:szCs w:val="22"/>
          <w:lang w:val="pl-PL"/>
        </w:rPr>
        <w:t>1.09.2017 r.</w:t>
      </w:r>
      <w:r w:rsidRPr="004E2530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26760F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do </w:t>
      </w:r>
      <w:r w:rsidR="00706018" w:rsidRPr="0026760F">
        <w:rPr>
          <w:rFonts w:ascii="Arial" w:hAnsi="Arial" w:cs="Arial"/>
          <w:color w:val="000000" w:themeColor="text1"/>
          <w:sz w:val="22"/>
          <w:szCs w:val="22"/>
          <w:lang w:val="pl-PL"/>
        </w:rPr>
        <w:t>nadal</w:t>
      </w:r>
      <w:r w:rsidRPr="0026760F">
        <w:rPr>
          <w:rFonts w:ascii="Arial" w:hAnsi="Arial" w:cs="Arial"/>
          <w:color w:val="000000" w:themeColor="text1"/>
          <w:sz w:val="22"/>
          <w:szCs w:val="22"/>
          <w:lang w:val="pl-PL"/>
        </w:rPr>
        <w:t>,</w:t>
      </w:r>
    </w:p>
    <w:p w14:paraId="21F7EBF6" w14:textId="77777777" w:rsidR="007C25FB" w:rsidRPr="0026760F" w:rsidRDefault="007C25FB" w:rsidP="00A16D12">
      <w:pPr>
        <w:pStyle w:val="Akapitzlist"/>
        <w:widowControl/>
        <w:numPr>
          <w:ilvl w:val="0"/>
          <w:numId w:val="1"/>
        </w:numPr>
        <w:tabs>
          <w:tab w:val="clear" w:pos="390"/>
        </w:tabs>
        <w:suppressAutoHyphens w:val="0"/>
        <w:overflowPunct/>
        <w:ind w:left="434" w:hanging="434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26760F">
        <w:rPr>
          <w:rFonts w:ascii="Arial" w:hAnsi="Arial" w:cs="Arial"/>
          <w:color w:val="auto"/>
          <w:sz w:val="22"/>
          <w:szCs w:val="22"/>
          <w:lang w:val="pl-PL"/>
        </w:rPr>
        <w:t>mgr Dorota Gnacik – Dyrektor Miejskiego Centrum Oświaty w Tychach od 1.09.2016 r. do nadal,</w:t>
      </w:r>
    </w:p>
    <w:p w14:paraId="3F23F2D7" w14:textId="5CAA6A7A" w:rsidR="007C25FB" w:rsidRDefault="007C25FB" w:rsidP="00A16D12">
      <w:pPr>
        <w:pStyle w:val="Akapitzlist"/>
        <w:widowControl/>
        <w:numPr>
          <w:ilvl w:val="0"/>
          <w:numId w:val="1"/>
        </w:numPr>
        <w:tabs>
          <w:tab w:val="clear" w:pos="390"/>
        </w:tabs>
        <w:suppressAutoHyphens w:val="0"/>
        <w:overflowPunct/>
        <w:ind w:left="434" w:hanging="434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26760F">
        <w:rPr>
          <w:rFonts w:ascii="Arial" w:hAnsi="Arial" w:cs="Arial"/>
          <w:color w:val="auto"/>
          <w:sz w:val="22"/>
          <w:szCs w:val="22"/>
          <w:lang w:val="pl-PL"/>
        </w:rPr>
        <w:t>mgr Kornelia Gzik-Lisiecka – Główna Księgowa Miejskiego Centrum Oświaty w Tychach od 1.11.2016 r. do nadal,</w:t>
      </w:r>
    </w:p>
    <w:p w14:paraId="10C3AA15" w14:textId="5746BB56" w:rsidR="00FD4571" w:rsidRPr="00FD4571" w:rsidRDefault="00FD4571" w:rsidP="00FD4571">
      <w:pPr>
        <w:pStyle w:val="Akapitzlist"/>
        <w:widowControl/>
        <w:numPr>
          <w:ilvl w:val="0"/>
          <w:numId w:val="1"/>
        </w:numPr>
        <w:tabs>
          <w:tab w:val="clear" w:pos="390"/>
        </w:tabs>
        <w:suppressAutoHyphens w:val="0"/>
        <w:overflowPunct/>
        <w:ind w:left="434" w:hanging="434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 xml:space="preserve">mgr Paulina Zych - </w:t>
      </w:r>
      <w:r w:rsidRPr="00FD4571">
        <w:rPr>
          <w:rFonts w:ascii="Arial" w:hAnsi="Arial" w:cs="Arial"/>
          <w:color w:val="auto"/>
          <w:sz w:val="22"/>
          <w:szCs w:val="22"/>
          <w:lang w:val="pl-PL"/>
        </w:rPr>
        <w:t>specjalista realizujący zadania głównego księgowego</w:t>
      </w:r>
      <w:r w:rsidRPr="00FD4571">
        <w:rPr>
          <w:rFonts w:ascii="Arial" w:hAnsi="Arial" w:cs="Arial"/>
          <w:color w:val="auto"/>
          <w:sz w:val="22"/>
          <w:szCs w:val="22"/>
          <w:lang w:val="pl-PL"/>
        </w:rPr>
        <w:br/>
        <w:t xml:space="preserve">w Szkole Podstawowej nr 14 </w:t>
      </w:r>
      <w:r w:rsidRPr="00FD4571">
        <w:rPr>
          <w:rFonts w:ascii="Arial" w:hAnsi="Arial" w:cs="Arial"/>
          <w:i/>
          <w:iCs/>
          <w:color w:val="auto"/>
          <w:sz w:val="22"/>
          <w:szCs w:val="22"/>
          <w:lang w:val="pl-PL"/>
        </w:rPr>
        <w:t>z</w:t>
      </w:r>
      <w:r w:rsidRPr="00FD4571">
        <w:rPr>
          <w:rFonts w:ascii="Arial" w:hAnsi="Arial" w:cs="Arial"/>
          <w:color w:val="auto"/>
          <w:sz w:val="22"/>
          <w:szCs w:val="22"/>
          <w:lang w:val="pl-PL"/>
        </w:rPr>
        <w:t xml:space="preserve"> Oddziałami Dwujęzycznymi im. Armii Krajowej w Tychach w okresie od </w:t>
      </w:r>
      <w:r>
        <w:rPr>
          <w:rFonts w:ascii="Arial" w:hAnsi="Arial" w:cs="Arial"/>
          <w:color w:val="auto"/>
          <w:sz w:val="22"/>
          <w:szCs w:val="22"/>
          <w:lang w:val="pl-PL"/>
        </w:rPr>
        <w:t>16</w:t>
      </w:r>
      <w:r w:rsidRPr="00FD4571">
        <w:rPr>
          <w:rFonts w:ascii="Arial" w:hAnsi="Arial" w:cs="Arial"/>
          <w:color w:val="auto"/>
          <w:sz w:val="22"/>
          <w:szCs w:val="22"/>
          <w:lang w:val="pl-PL"/>
        </w:rPr>
        <w:t>.0</w:t>
      </w:r>
      <w:r>
        <w:rPr>
          <w:rFonts w:ascii="Arial" w:hAnsi="Arial" w:cs="Arial"/>
          <w:color w:val="auto"/>
          <w:sz w:val="22"/>
          <w:szCs w:val="22"/>
          <w:lang w:val="pl-PL"/>
        </w:rPr>
        <w:t>9</w:t>
      </w:r>
      <w:r w:rsidRPr="00FD4571">
        <w:rPr>
          <w:rFonts w:ascii="Arial" w:hAnsi="Arial" w:cs="Arial"/>
          <w:color w:val="auto"/>
          <w:sz w:val="22"/>
          <w:szCs w:val="22"/>
          <w:lang w:val="pl-PL"/>
        </w:rPr>
        <w:t>.20</w:t>
      </w:r>
      <w:r>
        <w:rPr>
          <w:rFonts w:ascii="Arial" w:hAnsi="Arial" w:cs="Arial"/>
          <w:color w:val="auto"/>
          <w:sz w:val="22"/>
          <w:szCs w:val="22"/>
          <w:lang w:val="pl-PL"/>
        </w:rPr>
        <w:t>19</w:t>
      </w:r>
      <w:r w:rsidRPr="00FD4571">
        <w:rPr>
          <w:rFonts w:ascii="Arial" w:hAnsi="Arial" w:cs="Arial"/>
          <w:color w:val="auto"/>
          <w:sz w:val="22"/>
          <w:szCs w:val="22"/>
          <w:lang w:val="pl-PL"/>
        </w:rPr>
        <w:t xml:space="preserve"> r. do </w:t>
      </w:r>
      <w:r>
        <w:rPr>
          <w:rFonts w:ascii="Arial" w:hAnsi="Arial" w:cs="Arial"/>
          <w:color w:val="auto"/>
          <w:sz w:val="22"/>
          <w:szCs w:val="22"/>
          <w:lang w:val="pl-PL"/>
        </w:rPr>
        <w:t>28.02.2022 r</w:t>
      </w:r>
      <w:r w:rsidRPr="00FD4571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783632ED" w14:textId="1CB81280" w:rsidR="00006BE2" w:rsidRPr="0026760F" w:rsidRDefault="00351A97" w:rsidP="00006BE2">
      <w:pPr>
        <w:pStyle w:val="Akapitzlist"/>
        <w:widowControl/>
        <w:numPr>
          <w:ilvl w:val="0"/>
          <w:numId w:val="1"/>
        </w:numPr>
        <w:tabs>
          <w:tab w:val="clear" w:pos="390"/>
        </w:tabs>
        <w:suppressAutoHyphens w:val="0"/>
        <w:overflowPunct/>
        <w:ind w:left="426" w:hanging="426"/>
        <w:textAlignment w:val="auto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FD4571">
        <w:rPr>
          <w:rFonts w:ascii="Arial" w:hAnsi="Arial" w:cs="Arial"/>
          <w:color w:val="auto"/>
          <w:spacing w:val="-2"/>
          <w:sz w:val="22"/>
          <w:szCs w:val="22"/>
          <w:lang w:val="pl-PL"/>
        </w:rPr>
        <w:t>mgr</w:t>
      </w:r>
      <w:r w:rsidR="0046457B" w:rsidRPr="00FD4571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631E8F" w:rsidRPr="00FD4571">
        <w:rPr>
          <w:rFonts w:ascii="Arial" w:hAnsi="Arial" w:cs="Arial"/>
          <w:color w:val="auto"/>
          <w:spacing w:val="-2"/>
          <w:sz w:val="22"/>
          <w:szCs w:val="22"/>
          <w:lang w:val="pl-PL"/>
        </w:rPr>
        <w:t>Katarzyna Korbela</w:t>
      </w:r>
      <w:r w:rsidR="0046457B" w:rsidRPr="00FD4571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006BE2" w:rsidRPr="00FD4571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– </w:t>
      </w:r>
      <w:bookmarkStart w:id="3" w:name="_Hlk120171151"/>
      <w:r w:rsidR="00006BE2" w:rsidRPr="0026760F">
        <w:rPr>
          <w:rFonts w:ascii="Arial" w:hAnsi="Arial" w:cs="Arial"/>
          <w:color w:val="auto"/>
          <w:spacing w:val="-2"/>
          <w:sz w:val="22"/>
          <w:szCs w:val="22"/>
          <w:lang w:val="pl-PL"/>
        </w:rPr>
        <w:t>specjalista realizujący zadania głównego księgowego</w:t>
      </w:r>
      <w:r w:rsidR="00006BE2" w:rsidRPr="0026760F">
        <w:rPr>
          <w:rFonts w:ascii="Arial" w:hAnsi="Arial" w:cs="Arial"/>
          <w:color w:val="auto"/>
          <w:spacing w:val="-2"/>
          <w:sz w:val="22"/>
          <w:szCs w:val="22"/>
          <w:lang w:val="pl-PL"/>
        </w:rPr>
        <w:br/>
        <w:t xml:space="preserve">w </w:t>
      </w:r>
      <w:r w:rsidR="00006BE2" w:rsidRPr="0026760F">
        <w:rPr>
          <w:rFonts w:ascii="Arial" w:hAnsi="Arial" w:cs="Arial"/>
          <w:color w:val="auto"/>
          <w:spacing w:val="-2"/>
          <w:sz w:val="22"/>
          <w:lang w:val="pl-PL"/>
        </w:rPr>
        <w:t xml:space="preserve">Szkole Podstawowej nr </w:t>
      </w:r>
      <w:r w:rsidR="0046457B" w:rsidRPr="0026760F">
        <w:rPr>
          <w:rFonts w:ascii="Arial" w:hAnsi="Arial" w:cs="Arial"/>
          <w:color w:val="auto"/>
          <w:spacing w:val="-2"/>
          <w:sz w:val="22"/>
          <w:lang w:val="pl-PL"/>
        </w:rPr>
        <w:t>1</w:t>
      </w:r>
      <w:r w:rsidR="00631E8F">
        <w:rPr>
          <w:rFonts w:ascii="Arial" w:hAnsi="Arial" w:cs="Arial"/>
          <w:color w:val="auto"/>
          <w:spacing w:val="-2"/>
          <w:sz w:val="22"/>
          <w:lang w:val="pl-PL"/>
        </w:rPr>
        <w:t>4</w:t>
      </w:r>
      <w:r w:rsidR="00006BE2" w:rsidRPr="0026760F">
        <w:rPr>
          <w:rFonts w:ascii="Arial" w:hAnsi="Arial" w:cs="Arial"/>
          <w:color w:val="auto"/>
          <w:spacing w:val="-2"/>
          <w:sz w:val="22"/>
          <w:lang w:val="pl-PL"/>
        </w:rPr>
        <w:t xml:space="preserve"> </w:t>
      </w:r>
      <w:r w:rsidR="00631E8F" w:rsidRPr="00631E8F">
        <w:rPr>
          <w:rFonts w:ascii="Arial" w:hAnsi="Arial" w:cs="Arial"/>
          <w:i/>
          <w:iCs/>
          <w:color w:val="auto"/>
          <w:spacing w:val="-2"/>
          <w:sz w:val="22"/>
          <w:lang w:val="pl-PL"/>
        </w:rPr>
        <w:t>z</w:t>
      </w:r>
      <w:r w:rsidR="00631E8F" w:rsidRPr="00631E8F">
        <w:rPr>
          <w:rFonts w:ascii="Arial" w:hAnsi="Arial" w:cs="Arial"/>
          <w:color w:val="auto"/>
          <w:spacing w:val="-2"/>
          <w:sz w:val="22"/>
          <w:lang w:val="pl-PL"/>
        </w:rPr>
        <w:t xml:space="preserve"> Oddziałami Dwujęzycznymi im. Armii Krajowej w Tychach </w:t>
      </w:r>
      <w:r w:rsidR="00006BE2" w:rsidRPr="0026760F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w okresie </w:t>
      </w:r>
      <w:r w:rsidR="00006BE2" w:rsidRPr="00FD4571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od </w:t>
      </w:r>
      <w:r w:rsidR="00E66507" w:rsidRPr="00FD4571">
        <w:rPr>
          <w:rFonts w:ascii="Arial" w:hAnsi="Arial" w:cs="Arial"/>
          <w:color w:val="auto"/>
          <w:spacing w:val="-2"/>
          <w:sz w:val="22"/>
          <w:szCs w:val="22"/>
          <w:lang w:val="pl-PL"/>
        </w:rPr>
        <w:t>01</w:t>
      </w:r>
      <w:r w:rsidR="00006BE2" w:rsidRPr="00FD4571">
        <w:rPr>
          <w:rFonts w:ascii="Arial" w:hAnsi="Arial" w:cs="Arial"/>
          <w:color w:val="auto"/>
          <w:spacing w:val="-2"/>
          <w:sz w:val="22"/>
          <w:szCs w:val="22"/>
          <w:lang w:val="pl-PL"/>
        </w:rPr>
        <w:t>.0</w:t>
      </w:r>
      <w:r w:rsidR="00FD4571" w:rsidRPr="00FD4571">
        <w:rPr>
          <w:rFonts w:ascii="Arial" w:hAnsi="Arial" w:cs="Arial"/>
          <w:color w:val="auto"/>
          <w:spacing w:val="-2"/>
          <w:sz w:val="22"/>
          <w:szCs w:val="22"/>
          <w:lang w:val="pl-PL"/>
        </w:rPr>
        <w:t>3</w:t>
      </w:r>
      <w:r w:rsidR="00006BE2" w:rsidRPr="00FD4571">
        <w:rPr>
          <w:rFonts w:ascii="Arial" w:hAnsi="Arial" w:cs="Arial"/>
          <w:color w:val="auto"/>
          <w:spacing w:val="-2"/>
          <w:sz w:val="22"/>
          <w:szCs w:val="22"/>
          <w:lang w:val="pl-PL"/>
        </w:rPr>
        <w:t>.20</w:t>
      </w:r>
      <w:r w:rsidR="00FD4571" w:rsidRPr="00FD4571">
        <w:rPr>
          <w:rFonts w:ascii="Arial" w:hAnsi="Arial" w:cs="Arial"/>
          <w:color w:val="auto"/>
          <w:spacing w:val="-2"/>
          <w:sz w:val="22"/>
          <w:szCs w:val="22"/>
          <w:lang w:val="pl-PL"/>
        </w:rPr>
        <w:t>22</w:t>
      </w:r>
      <w:r w:rsidR="00E66507" w:rsidRPr="00FD4571"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="00006BE2" w:rsidRPr="00FD4571">
        <w:rPr>
          <w:rFonts w:ascii="Arial" w:hAnsi="Arial" w:cs="Arial"/>
          <w:color w:val="auto"/>
          <w:spacing w:val="-2"/>
          <w:sz w:val="22"/>
          <w:szCs w:val="22"/>
          <w:lang w:val="pl-PL"/>
        </w:rPr>
        <w:t>r. do na</w:t>
      </w:r>
      <w:r w:rsidR="00006BE2" w:rsidRPr="0026760F">
        <w:rPr>
          <w:rFonts w:ascii="Arial" w:hAnsi="Arial" w:cs="Arial"/>
          <w:color w:val="auto"/>
          <w:spacing w:val="-2"/>
          <w:sz w:val="22"/>
          <w:szCs w:val="22"/>
          <w:lang w:val="pl-PL"/>
        </w:rPr>
        <w:t>dal.</w:t>
      </w:r>
    </w:p>
    <w:bookmarkEnd w:id="3"/>
    <w:p w14:paraId="524CACCD" w14:textId="77777777" w:rsidR="007C25FB" w:rsidRPr="0026760F" w:rsidRDefault="007C25FB" w:rsidP="003D312B">
      <w:pPr>
        <w:pStyle w:val="Akapitzlist"/>
        <w:overflowPunct/>
        <w:ind w:left="488"/>
        <w:rPr>
          <w:rFonts w:ascii="Arial" w:hAnsi="Arial" w:cs="Arial"/>
          <w:color w:val="auto"/>
          <w:sz w:val="6"/>
          <w:szCs w:val="6"/>
          <w:lang w:val="pl-PL"/>
        </w:rPr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6457B" w:rsidRPr="0026760F" w14:paraId="7FADDA62" w14:textId="77777777" w:rsidTr="00A16D12">
        <w:trPr>
          <w:cantSplit/>
        </w:trPr>
        <w:tc>
          <w:tcPr>
            <w:tcW w:w="8931" w:type="dxa"/>
            <w:shd w:val="clear" w:color="auto" w:fill="D9D9D9"/>
            <w:vAlign w:val="bottom"/>
          </w:tcPr>
          <w:p w14:paraId="628E144E" w14:textId="17D23468" w:rsidR="007C25FB" w:rsidRPr="0026760F" w:rsidRDefault="007C25FB" w:rsidP="00A23B01">
            <w:pPr>
              <w:pStyle w:val="Domylnie"/>
              <w:tabs>
                <w:tab w:val="left" w:pos="419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26760F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3.   Dokumentacja poddana kontroli</w:t>
            </w:r>
          </w:p>
        </w:tc>
      </w:tr>
    </w:tbl>
    <w:p w14:paraId="4B9FF0F0" w14:textId="77777777" w:rsidR="007C25FB" w:rsidRPr="0026760F" w:rsidRDefault="007C25FB" w:rsidP="00E03FA5">
      <w:pPr>
        <w:pStyle w:val="Tekstpodstawowy31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000000" w:themeColor="text1"/>
          <w:sz w:val="22"/>
          <w:szCs w:val="22"/>
          <w:lang w:val="pl-PL"/>
        </w:rPr>
      </w:pPr>
      <w:r w:rsidRPr="0026760F">
        <w:rPr>
          <w:i w:val="0"/>
          <w:color w:val="000000" w:themeColor="text1"/>
          <w:sz w:val="22"/>
          <w:szCs w:val="22"/>
          <w:lang w:val="pl-PL"/>
        </w:rPr>
        <w:t>Unormowania wewnętrzne regulujące działalność jednostki,</w:t>
      </w:r>
    </w:p>
    <w:p w14:paraId="51EB1375" w14:textId="77777777" w:rsidR="007C25FB" w:rsidRPr="0026760F" w:rsidRDefault="007C25FB" w:rsidP="00E03FA5">
      <w:pPr>
        <w:pStyle w:val="Tekstpodstawowy3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000000" w:themeColor="text1"/>
          <w:sz w:val="22"/>
          <w:szCs w:val="22"/>
          <w:lang w:val="pl-PL"/>
        </w:rPr>
      </w:pPr>
      <w:r w:rsidRPr="0026760F">
        <w:rPr>
          <w:i w:val="0"/>
          <w:color w:val="000000" w:themeColor="text1"/>
          <w:sz w:val="22"/>
          <w:szCs w:val="22"/>
          <w:lang w:val="pl-PL"/>
        </w:rPr>
        <w:t>Sprawozdania Rb-28S, Rb-27S oraz Rb-N i Rb-Z za okresy wskazane w protokole,</w:t>
      </w:r>
    </w:p>
    <w:p w14:paraId="42565B67" w14:textId="684B77D6" w:rsidR="007C25FB" w:rsidRDefault="007C25FB" w:rsidP="00E03FA5">
      <w:pPr>
        <w:pStyle w:val="Tekstpodstawowy3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000000" w:themeColor="text1"/>
          <w:sz w:val="22"/>
          <w:szCs w:val="22"/>
          <w:lang w:val="pl-PL"/>
        </w:rPr>
      </w:pPr>
      <w:r w:rsidRPr="0026760F">
        <w:rPr>
          <w:i w:val="0"/>
          <w:color w:val="000000" w:themeColor="text1"/>
          <w:sz w:val="22"/>
          <w:szCs w:val="22"/>
          <w:lang w:val="pl-PL"/>
        </w:rPr>
        <w:t>Sprawozdanie finansowe za 202</w:t>
      </w:r>
      <w:r w:rsidR="0046457B" w:rsidRPr="0026760F">
        <w:rPr>
          <w:i w:val="0"/>
          <w:color w:val="000000" w:themeColor="text1"/>
          <w:sz w:val="22"/>
          <w:szCs w:val="22"/>
          <w:lang w:val="pl-PL"/>
        </w:rPr>
        <w:t>1</w:t>
      </w:r>
      <w:r w:rsidRPr="0026760F">
        <w:rPr>
          <w:i w:val="0"/>
          <w:color w:val="000000" w:themeColor="text1"/>
          <w:sz w:val="22"/>
          <w:szCs w:val="22"/>
          <w:lang w:val="pl-PL"/>
        </w:rPr>
        <w:t xml:space="preserve"> r.,</w:t>
      </w:r>
    </w:p>
    <w:p w14:paraId="324140F5" w14:textId="77777777" w:rsidR="00DD58AB" w:rsidRPr="0026760F" w:rsidRDefault="00DD58AB" w:rsidP="00DD58AB">
      <w:pPr>
        <w:pStyle w:val="Tekstpodstawowy3"/>
        <w:tabs>
          <w:tab w:val="left" w:pos="462"/>
        </w:tabs>
        <w:ind w:left="462"/>
        <w:rPr>
          <w:i w:val="0"/>
          <w:color w:val="000000" w:themeColor="text1"/>
          <w:sz w:val="22"/>
          <w:szCs w:val="22"/>
          <w:lang w:val="pl-PL"/>
        </w:rPr>
      </w:pPr>
    </w:p>
    <w:p w14:paraId="05FD477A" w14:textId="77777777" w:rsidR="007C25FB" w:rsidRPr="0026760F" w:rsidRDefault="007C25FB" w:rsidP="00E03FA5">
      <w:pPr>
        <w:pStyle w:val="Tekstpodstawowy3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000000" w:themeColor="text1"/>
          <w:sz w:val="22"/>
          <w:szCs w:val="22"/>
          <w:lang w:val="pl-PL"/>
        </w:rPr>
      </w:pPr>
      <w:r w:rsidRPr="0026760F">
        <w:rPr>
          <w:i w:val="0"/>
          <w:color w:val="000000" w:themeColor="text1"/>
          <w:sz w:val="22"/>
          <w:szCs w:val="22"/>
          <w:lang w:val="pl-PL"/>
        </w:rPr>
        <w:lastRenderedPageBreak/>
        <w:t>Zestawienia obrotów i sald za okresy wskazane w protokole kontroli,</w:t>
      </w:r>
    </w:p>
    <w:p w14:paraId="60ABCA9E" w14:textId="77777777" w:rsidR="007C25FB" w:rsidRPr="0026760F" w:rsidRDefault="007C25FB" w:rsidP="00E03FA5">
      <w:pPr>
        <w:pStyle w:val="Tekstpodstawowy3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000000" w:themeColor="text1"/>
          <w:sz w:val="22"/>
          <w:szCs w:val="22"/>
          <w:lang w:val="pl-PL"/>
        </w:rPr>
      </w:pPr>
      <w:r w:rsidRPr="0026760F">
        <w:rPr>
          <w:rFonts w:eastAsia="Arial"/>
          <w:i w:val="0"/>
          <w:color w:val="000000" w:themeColor="text1"/>
          <w:sz w:val="22"/>
          <w:szCs w:val="22"/>
          <w:lang w:val="pl-PL"/>
        </w:rPr>
        <w:t xml:space="preserve">Dokumentacja dotycząca ewidencji i </w:t>
      </w:r>
      <w:r w:rsidRPr="0026760F">
        <w:rPr>
          <w:i w:val="0"/>
          <w:color w:val="000000" w:themeColor="text1"/>
          <w:sz w:val="22"/>
          <w:szCs w:val="22"/>
          <w:lang w:val="pl-PL"/>
        </w:rPr>
        <w:t xml:space="preserve">gospodarki majątkiem trwałym, </w:t>
      </w:r>
    </w:p>
    <w:p w14:paraId="564F5DA5" w14:textId="1B7A8FB9" w:rsidR="00C40F43" w:rsidRPr="005A72A4" w:rsidRDefault="00741328" w:rsidP="005A72A4">
      <w:pPr>
        <w:pStyle w:val="Tekstpodstawowy3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000000" w:themeColor="text1"/>
          <w:sz w:val="22"/>
          <w:szCs w:val="22"/>
          <w:lang w:val="pl-PL"/>
        </w:rPr>
      </w:pPr>
      <w:r w:rsidRPr="0026760F">
        <w:rPr>
          <w:i w:val="0"/>
          <w:color w:val="000000" w:themeColor="text1"/>
          <w:sz w:val="22"/>
          <w:szCs w:val="22"/>
          <w:lang w:val="pl-PL"/>
        </w:rPr>
        <w:t>Dokumenty</w:t>
      </w:r>
      <w:r w:rsidR="007C25FB" w:rsidRPr="0026760F">
        <w:rPr>
          <w:i w:val="0"/>
          <w:color w:val="000000" w:themeColor="text1"/>
          <w:sz w:val="22"/>
          <w:szCs w:val="22"/>
          <w:lang w:val="pl-PL"/>
        </w:rPr>
        <w:t xml:space="preserve"> źródłowe, wyciągi bankowe do</w:t>
      </w:r>
      <w:r w:rsidR="000D4564" w:rsidRPr="0026760F">
        <w:rPr>
          <w:i w:val="0"/>
          <w:color w:val="000000" w:themeColor="text1"/>
          <w:sz w:val="22"/>
          <w:szCs w:val="22"/>
          <w:lang w:val="pl-PL"/>
        </w:rPr>
        <w:t>tyc</w:t>
      </w:r>
      <w:r w:rsidR="00902ED3" w:rsidRPr="0026760F">
        <w:rPr>
          <w:i w:val="0"/>
          <w:color w:val="000000" w:themeColor="text1"/>
          <w:sz w:val="22"/>
          <w:szCs w:val="22"/>
          <w:lang w:val="pl-PL"/>
        </w:rPr>
        <w:t xml:space="preserve">zące poniesionych wydatków </w:t>
      </w:r>
      <w:r w:rsidR="00902ED3" w:rsidRPr="0026760F">
        <w:rPr>
          <w:i w:val="0"/>
          <w:color w:val="000000" w:themeColor="text1"/>
          <w:sz w:val="22"/>
          <w:szCs w:val="22"/>
          <w:lang w:val="pl-PL"/>
        </w:rPr>
        <w:br/>
      </w:r>
      <w:r w:rsidR="000D4564" w:rsidRPr="0026760F">
        <w:rPr>
          <w:i w:val="0"/>
          <w:color w:val="000000" w:themeColor="text1"/>
          <w:sz w:val="22"/>
          <w:szCs w:val="22"/>
          <w:lang w:val="pl-PL"/>
        </w:rPr>
        <w:t>w </w:t>
      </w:r>
      <w:r w:rsidR="00D97C42" w:rsidRPr="0026760F">
        <w:rPr>
          <w:i w:val="0"/>
          <w:color w:val="000000" w:themeColor="text1"/>
          <w:sz w:val="22"/>
          <w:szCs w:val="22"/>
          <w:lang w:val="pl-PL"/>
        </w:rPr>
        <w:t xml:space="preserve">II i </w:t>
      </w:r>
      <w:r w:rsidR="000D4564" w:rsidRPr="0026760F">
        <w:rPr>
          <w:i w:val="0"/>
          <w:color w:val="000000" w:themeColor="text1"/>
          <w:sz w:val="22"/>
          <w:szCs w:val="22"/>
          <w:lang w:val="pl-PL"/>
        </w:rPr>
        <w:t>IV </w:t>
      </w:r>
      <w:r w:rsidRPr="0026760F">
        <w:rPr>
          <w:i w:val="0"/>
          <w:color w:val="000000" w:themeColor="text1"/>
          <w:sz w:val="22"/>
          <w:szCs w:val="22"/>
          <w:lang w:val="pl-PL"/>
        </w:rPr>
        <w:t xml:space="preserve">kwartale </w:t>
      </w:r>
      <w:r w:rsidR="007C25FB" w:rsidRPr="0026760F">
        <w:rPr>
          <w:i w:val="0"/>
          <w:color w:val="000000" w:themeColor="text1"/>
          <w:sz w:val="22"/>
          <w:szCs w:val="22"/>
          <w:lang w:val="pl-PL"/>
        </w:rPr>
        <w:t>202</w:t>
      </w:r>
      <w:r w:rsidR="0046457B" w:rsidRPr="0026760F">
        <w:rPr>
          <w:i w:val="0"/>
          <w:color w:val="000000" w:themeColor="text1"/>
          <w:sz w:val="22"/>
          <w:szCs w:val="22"/>
          <w:lang w:val="pl-PL"/>
        </w:rPr>
        <w:t>1</w:t>
      </w:r>
      <w:r w:rsidR="007C25FB" w:rsidRPr="0026760F">
        <w:rPr>
          <w:i w:val="0"/>
          <w:color w:val="000000" w:themeColor="text1"/>
          <w:sz w:val="22"/>
          <w:szCs w:val="22"/>
          <w:lang w:val="pl-PL"/>
        </w:rPr>
        <w:t xml:space="preserve"> r. oraz </w:t>
      </w:r>
      <w:r w:rsidR="00A23B01">
        <w:rPr>
          <w:i w:val="0"/>
          <w:color w:val="000000" w:themeColor="text1"/>
          <w:sz w:val="22"/>
          <w:szCs w:val="22"/>
          <w:lang w:val="pl-PL"/>
        </w:rPr>
        <w:t xml:space="preserve">w </w:t>
      </w:r>
      <w:r w:rsidRPr="0026760F">
        <w:rPr>
          <w:i w:val="0"/>
          <w:color w:val="000000" w:themeColor="text1"/>
          <w:sz w:val="22"/>
          <w:szCs w:val="22"/>
          <w:lang w:val="pl-PL"/>
        </w:rPr>
        <w:t>I</w:t>
      </w:r>
      <w:r w:rsidR="00D97C42" w:rsidRPr="0026760F">
        <w:rPr>
          <w:i w:val="0"/>
          <w:color w:val="000000" w:themeColor="text1"/>
          <w:sz w:val="22"/>
          <w:szCs w:val="22"/>
          <w:lang w:val="pl-PL"/>
        </w:rPr>
        <w:t xml:space="preserve"> </w:t>
      </w:r>
      <w:r w:rsidR="00631E8F">
        <w:rPr>
          <w:i w:val="0"/>
          <w:color w:val="000000" w:themeColor="text1"/>
          <w:sz w:val="22"/>
          <w:szCs w:val="22"/>
          <w:lang w:val="pl-PL"/>
        </w:rPr>
        <w:t xml:space="preserve">i III </w:t>
      </w:r>
      <w:r w:rsidRPr="0026760F">
        <w:rPr>
          <w:i w:val="0"/>
          <w:color w:val="000000" w:themeColor="text1"/>
          <w:sz w:val="22"/>
          <w:szCs w:val="22"/>
          <w:lang w:val="pl-PL"/>
        </w:rPr>
        <w:t xml:space="preserve">kwartale </w:t>
      </w:r>
      <w:r w:rsidR="007C25FB" w:rsidRPr="0026760F">
        <w:rPr>
          <w:i w:val="0"/>
          <w:color w:val="000000" w:themeColor="text1"/>
          <w:sz w:val="22"/>
          <w:szCs w:val="22"/>
          <w:lang w:val="pl-PL"/>
        </w:rPr>
        <w:t>202</w:t>
      </w:r>
      <w:r w:rsidR="0046457B" w:rsidRPr="0026760F">
        <w:rPr>
          <w:i w:val="0"/>
          <w:color w:val="000000" w:themeColor="text1"/>
          <w:sz w:val="22"/>
          <w:szCs w:val="22"/>
          <w:lang w:val="pl-PL"/>
        </w:rPr>
        <w:t>2</w:t>
      </w:r>
      <w:r w:rsidR="007C25FB" w:rsidRPr="0026760F">
        <w:rPr>
          <w:i w:val="0"/>
          <w:color w:val="000000" w:themeColor="text1"/>
          <w:sz w:val="22"/>
          <w:szCs w:val="22"/>
          <w:lang w:val="pl-PL"/>
        </w:rPr>
        <w:t xml:space="preserve"> r.,</w:t>
      </w:r>
    </w:p>
    <w:p w14:paraId="54B35778" w14:textId="0A31EF63" w:rsidR="007C25FB" w:rsidRPr="0026760F" w:rsidRDefault="007C25FB" w:rsidP="00E03FA5">
      <w:pPr>
        <w:pStyle w:val="Tekstpodstawowy3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000000" w:themeColor="text1"/>
          <w:sz w:val="22"/>
          <w:szCs w:val="22"/>
          <w:lang w:val="pl-PL"/>
        </w:rPr>
      </w:pPr>
      <w:r w:rsidRPr="0026760F">
        <w:rPr>
          <w:i w:val="0"/>
          <w:color w:val="000000" w:themeColor="text1"/>
          <w:sz w:val="22"/>
          <w:szCs w:val="22"/>
          <w:lang w:val="pl-PL"/>
        </w:rPr>
        <w:t>Kartoteki wynagrodzeń i akta osobowe pracowników, którzy otrzymali nagrody jubileuszowe, odprawy emerytalne oraz ekwiwalenty za niewykorzystany urlop</w:t>
      </w:r>
      <w:r w:rsidR="00902ED3" w:rsidRPr="0026760F">
        <w:rPr>
          <w:i w:val="0"/>
          <w:color w:val="000000" w:themeColor="text1"/>
          <w:sz w:val="22"/>
          <w:szCs w:val="22"/>
          <w:lang w:val="pl-PL"/>
        </w:rPr>
        <w:t xml:space="preserve"> </w:t>
      </w:r>
      <w:r w:rsidRPr="0026760F">
        <w:rPr>
          <w:i w:val="0"/>
          <w:color w:val="000000" w:themeColor="text1"/>
          <w:sz w:val="22"/>
          <w:szCs w:val="22"/>
          <w:lang w:val="pl-PL"/>
        </w:rPr>
        <w:t>w 202</w:t>
      </w:r>
      <w:r w:rsidR="0046457B" w:rsidRPr="0026760F">
        <w:rPr>
          <w:i w:val="0"/>
          <w:color w:val="000000" w:themeColor="text1"/>
          <w:sz w:val="22"/>
          <w:szCs w:val="22"/>
          <w:lang w:val="pl-PL"/>
        </w:rPr>
        <w:t>1</w:t>
      </w:r>
      <w:r w:rsidR="00631E8F">
        <w:rPr>
          <w:i w:val="0"/>
          <w:color w:val="000000" w:themeColor="text1"/>
          <w:sz w:val="22"/>
          <w:szCs w:val="22"/>
          <w:lang w:val="pl-PL"/>
        </w:rPr>
        <w:t> </w:t>
      </w:r>
      <w:r w:rsidRPr="0026760F">
        <w:rPr>
          <w:i w:val="0"/>
          <w:color w:val="000000" w:themeColor="text1"/>
          <w:sz w:val="22"/>
          <w:szCs w:val="22"/>
          <w:lang w:val="pl-PL"/>
        </w:rPr>
        <w:t>r.</w:t>
      </w:r>
      <w:r w:rsidR="00631E8F">
        <w:rPr>
          <w:i w:val="0"/>
          <w:color w:val="000000" w:themeColor="text1"/>
          <w:sz w:val="22"/>
          <w:szCs w:val="22"/>
          <w:lang w:val="pl-PL"/>
        </w:rPr>
        <w:t xml:space="preserve"> </w:t>
      </w:r>
      <w:r w:rsidRPr="0026760F">
        <w:rPr>
          <w:i w:val="0"/>
          <w:color w:val="000000" w:themeColor="text1"/>
          <w:sz w:val="22"/>
          <w:szCs w:val="22"/>
          <w:lang w:val="pl-PL"/>
        </w:rPr>
        <w:t>i w 202</w:t>
      </w:r>
      <w:r w:rsidR="0046457B" w:rsidRPr="0026760F">
        <w:rPr>
          <w:i w:val="0"/>
          <w:color w:val="000000" w:themeColor="text1"/>
          <w:sz w:val="22"/>
          <w:szCs w:val="22"/>
          <w:lang w:val="pl-PL"/>
        </w:rPr>
        <w:t>2</w:t>
      </w:r>
      <w:r w:rsidRPr="0026760F">
        <w:rPr>
          <w:i w:val="0"/>
          <w:color w:val="000000" w:themeColor="text1"/>
          <w:sz w:val="22"/>
          <w:szCs w:val="22"/>
          <w:lang w:val="pl-PL"/>
        </w:rPr>
        <w:t xml:space="preserve"> r.,</w:t>
      </w:r>
    </w:p>
    <w:p w14:paraId="7F2F77EC" w14:textId="38DFFAF3" w:rsidR="007C25FB" w:rsidRPr="0026760F" w:rsidRDefault="007C25FB" w:rsidP="00E03FA5">
      <w:pPr>
        <w:pStyle w:val="Tekstpodstawowy3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000000" w:themeColor="text1"/>
          <w:spacing w:val="-2"/>
          <w:sz w:val="22"/>
          <w:szCs w:val="22"/>
          <w:lang w:val="pl-PL"/>
        </w:rPr>
      </w:pPr>
      <w:r w:rsidRPr="0026760F">
        <w:rPr>
          <w:i w:val="0"/>
          <w:color w:val="000000" w:themeColor="text1"/>
          <w:spacing w:val="-2"/>
          <w:sz w:val="22"/>
          <w:szCs w:val="22"/>
          <w:lang w:val="pl-PL"/>
        </w:rPr>
        <w:t xml:space="preserve">Wyrywkowo dziennik za </w:t>
      </w:r>
      <w:r w:rsidR="0046457B" w:rsidRPr="0026760F">
        <w:rPr>
          <w:i w:val="0"/>
          <w:color w:val="000000" w:themeColor="text1"/>
          <w:spacing w:val="-2"/>
          <w:sz w:val="22"/>
          <w:szCs w:val="22"/>
          <w:lang w:val="pl-PL"/>
        </w:rPr>
        <w:t>2021 r.</w:t>
      </w:r>
      <w:r w:rsidRPr="0026760F">
        <w:rPr>
          <w:i w:val="0"/>
          <w:color w:val="000000" w:themeColor="text1"/>
          <w:spacing w:val="-2"/>
          <w:sz w:val="22"/>
          <w:szCs w:val="22"/>
          <w:lang w:val="pl-PL"/>
        </w:rPr>
        <w:t xml:space="preserve"> oraz</w:t>
      </w:r>
      <w:r w:rsidR="004D187F">
        <w:rPr>
          <w:i w:val="0"/>
          <w:color w:val="000000" w:themeColor="text1"/>
          <w:spacing w:val="-2"/>
          <w:sz w:val="22"/>
          <w:szCs w:val="22"/>
          <w:lang w:val="pl-PL"/>
        </w:rPr>
        <w:t xml:space="preserve"> I</w:t>
      </w:r>
      <w:r w:rsidR="00631E8F">
        <w:rPr>
          <w:i w:val="0"/>
          <w:color w:val="000000" w:themeColor="text1"/>
          <w:spacing w:val="-2"/>
          <w:sz w:val="22"/>
          <w:szCs w:val="22"/>
          <w:lang w:val="pl-PL"/>
        </w:rPr>
        <w:t>II</w:t>
      </w:r>
      <w:r w:rsidR="004D187F">
        <w:rPr>
          <w:i w:val="0"/>
          <w:color w:val="000000" w:themeColor="text1"/>
          <w:spacing w:val="-2"/>
          <w:sz w:val="22"/>
          <w:szCs w:val="22"/>
          <w:lang w:val="pl-PL"/>
        </w:rPr>
        <w:t xml:space="preserve"> kwartał</w:t>
      </w:r>
      <w:r w:rsidRPr="0026760F">
        <w:rPr>
          <w:i w:val="0"/>
          <w:color w:val="000000" w:themeColor="text1"/>
          <w:spacing w:val="-2"/>
          <w:sz w:val="22"/>
          <w:szCs w:val="22"/>
          <w:lang w:val="pl-PL"/>
        </w:rPr>
        <w:t xml:space="preserve"> 202</w:t>
      </w:r>
      <w:r w:rsidR="0046457B" w:rsidRPr="0026760F">
        <w:rPr>
          <w:i w:val="0"/>
          <w:color w:val="000000" w:themeColor="text1"/>
          <w:spacing w:val="-2"/>
          <w:sz w:val="22"/>
          <w:szCs w:val="22"/>
          <w:lang w:val="pl-PL"/>
        </w:rPr>
        <w:t>2</w:t>
      </w:r>
      <w:r w:rsidRPr="0026760F">
        <w:rPr>
          <w:i w:val="0"/>
          <w:color w:val="000000" w:themeColor="text1"/>
          <w:spacing w:val="-2"/>
          <w:sz w:val="22"/>
          <w:szCs w:val="22"/>
          <w:lang w:val="pl-PL"/>
        </w:rPr>
        <w:t xml:space="preserve"> r.,</w:t>
      </w:r>
    </w:p>
    <w:p w14:paraId="5B189710" w14:textId="77777777" w:rsidR="007C25FB" w:rsidRPr="0026760F" w:rsidRDefault="007C25FB" w:rsidP="00E03FA5">
      <w:pPr>
        <w:pStyle w:val="Tekstpodstawowy3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000000" w:themeColor="text1"/>
          <w:sz w:val="22"/>
          <w:szCs w:val="22"/>
          <w:lang w:val="pl-PL"/>
        </w:rPr>
      </w:pPr>
      <w:r w:rsidRPr="0026760F">
        <w:rPr>
          <w:i w:val="0"/>
          <w:color w:val="000000" w:themeColor="text1"/>
          <w:sz w:val="22"/>
          <w:szCs w:val="22"/>
          <w:lang w:val="pl-PL"/>
        </w:rPr>
        <w:t>Dokumentacja związana z udzielonymi zamówieniami publicznymi,</w:t>
      </w:r>
    </w:p>
    <w:p w14:paraId="5968243E" w14:textId="5A0A4E50" w:rsidR="007C25FB" w:rsidRPr="0026760F" w:rsidRDefault="007C25FB" w:rsidP="00E03FA5">
      <w:pPr>
        <w:pStyle w:val="Tekstpodstawowy3"/>
        <w:numPr>
          <w:ilvl w:val="0"/>
          <w:numId w:val="5"/>
        </w:numPr>
        <w:tabs>
          <w:tab w:val="left" w:pos="476"/>
        </w:tabs>
        <w:ind w:left="462" w:hanging="462"/>
        <w:rPr>
          <w:i w:val="0"/>
          <w:color w:val="000000" w:themeColor="text1"/>
          <w:sz w:val="22"/>
          <w:szCs w:val="22"/>
          <w:lang w:val="pl-PL"/>
        </w:rPr>
      </w:pPr>
      <w:r w:rsidRPr="0026760F">
        <w:rPr>
          <w:i w:val="0"/>
          <w:color w:val="000000" w:themeColor="text1"/>
          <w:spacing w:val="-2"/>
          <w:sz w:val="22"/>
          <w:szCs w:val="22"/>
          <w:lang w:val="pl-PL"/>
        </w:rPr>
        <w:t>Dokumentacja związana z ustaleniem odpisu na ZFŚS i gospodarowaniem środkami ZFŚS w 202</w:t>
      </w:r>
      <w:r w:rsidR="0046457B" w:rsidRPr="0026760F">
        <w:rPr>
          <w:i w:val="0"/>
          <w:color w:val="000000" w:themeColor="text1"/>
          <w:spacing w:val="-2"/>
          <w:sz w:val="22"/>
          <w:szCs w:val="22"/>
          <w:lang w:val="pl-PL"/>
        </w:rPr>
        <w:t>1</w:t>
      </w:r>
      <w:r w:rsidRPr="0026760F">
        <w:rPr>
          <w:i w:val="0"/>
          <w:color w:val="000000" w:themeColor="text1"/>
          <w:spacing w:val="-2"/>
          <w:sz w:val="22"/>
          <w:szCs w:val="22"/>
          <w:lang w:val="pl-PL"/>
        </w:rPr>
        <w:t xml:space="preserve"> r.,</w:t>
      </w:r>
    </w:p>
    <w:p w14:paraId="0B4339CA" w14:textId="586B2795" w:rsidR="007C25FB" w:rsidRPr="0026760F" w:rsidRDefault="007C25FB" w:rsidP="00E03FA5">
      <w:pPr>
        <w:pStyle w:val="Tekstpodstawowy3"/>
        <w:numPr>
          <w:ilvl w:val="0"/>
          <w:numId w:val="5"/>
        </w:numPr>
        <w:tabs>
          <w:tab w:val="left" w:pos="476"/>
        </w:tabs>
        <w:ind w:left="462" w:hanging="462"/>
        <w:rPr>
          <w:i w:val="0"/>
          <w:color w:val="000000" w:themeColor="text1"/>
          <w:sz w:val="22"/>
          <w:szCs w:val="22"/>
          <w:lang w:val="pl-PL"/>
        </w:rPr>
      </w:pPr>
      <w:r w:rsidRPr="0026760F">
        <w:rPr>
          <w:i w:val="0"/>
          <w:color w:val="000000" w:themeColor="text1"/>
          <w:spacing w:val="-2"/>
          <w:sz w:val="22"/>
          <w:szCs w:val="22"/>
          <w:lang w:val="pl-PL"/>
        </w:rPr>
        <w:t>Dokumentacja dotycząca przeprowadzonej inwentaryzacji,</w:t>
      </w:r>
    </w:p>
    <w:p w14:paraId="2D0CB700" w14:textId="77777777" w:rsidR="007C25FB" w:rsidRPr="0026760F" w:rsidRDefault="007C25FB" w:rsidP="00E03FA5">
      <w:pPr>
        <w:pStyle w:val="Tekstpodstawowy3"/>
        <w:numPr>
          <w:ilvl w:val="0"/>
          <w:numId w:val="5"/>
        </w:numPr>
        <w:tabs>
          <w:tab w:val="left" w:pos="476"/>
        </w:tabs>
        <w:ind w:left="462" w:hanging="462"/>
        <w:rPr>
          <w:i w:val="0"/>
          <w:color w:val="000000" w:themeColor="text1"/>
          <w:sz w:val="22"/>
          <w:szCs w:val="22"/>
          <w:lang w:val="pl-PL"/>
        </w:rPr>
      </w:pPr>
      <w:r w:rsidRPr="0026760F">
        <w:rPr>
          <w:i w:val="0"/>
          <w:color w:val="000000" w:themeColor="text1"/>
          <w:sz w:val="22"/>
          <w:szCs w:val="22"/>
          <w:lang w:val="pl-PL"/>
        </w:rPr>
        <w:t>Dokumentacja dotycząca realizacji postanowień zarządzenia nr 0050/418/19 Prezydenta Miasta Tychy z dnia 24 grudnia 2019 r. w sprawie wprowadzenia wewnętrznej procedury postępowania w zakresie przeciwdziałania niewywiązywaniu się z obowiązku przekazywania informacji o schematach podatkowych w jednostkach organizacyjnych miasta Tychy i komórkach organizacyjnych Urzędu Miasta Tychy.</w:t>
      </w:r>
    </w:p>
    <w:p w14:paraId="5BD552D1" w14:textId="77777777" w:rsidR="007C25FB" w:rsidRPr="0026760F" w:rsidRDefault="007C25FB" w:rsidP="003D312B">
      <w:pPr>
        <w:pStyle w:val="Tekstpodstawowy3"/>
        <w:tabs>
          <w:tab w:val="left" w:pos="476"/>
        </w:tabs>
        <w:ind w:left="462"/>
        <w:rPr>
          <w:i w:val="0"/>
          <w:color w:val="0070C0"/>
          <w:sz w:val="10"/>
          <w:szCs w:val="10"/>
          <w:lang w:val="pl-PL"/>
        </w:rPr>
      </w:pPr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D22A1" w:rsidRPr="0026760F" w14:paraId="4DF2B9A2" w14:textId="77777777" w:rsidTr="004C5705">
        <w:trPr>
          <w:cantSplit/>
        </w:trPr>
        <w:tc>
          <w:tcPr>
            <w:tcW w:w="9211" w:type="dxa"/>
            <w:shd w:val="clear" w:color="auto" w:fill="D9D9D9"/>
            <w:vAlign w:val="bottom"/>
          </w:tcPr>
          <w:p w14:paraId="21D6F145" w14:textId="791E97D5" w:rsidR="007C25FB" w:rsidRPr="0026760F" w:rsidRDefault="007C25FB" w:rsidP="003D312B">
            <w:pPr>
              <w:pStyle w:val="Domylnie"/>
              <w:tabs>
                <w:tab w:val="left" w:pos="-4395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</w:pPr>
            <w:bookmarkStart w:id="4" w:name="_Hlk109287677"/>
            <w:r w:rsidRPr="0026760F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4.   Ustalenia kontroli</w:t>
            </w:r>
          </w:p>
        </w:tc>
      </w:tr>
    </w:tbl>
    <w:bookmarkEnd w:id="4"/>
    <w:p w14:paraId="73C86652" w14:textId="77777777" w:rsidR="007C25FB" w:rsidRPr="0026760F" w:rsidRDefault="007C25FB" w:rsidP="00E03FA5">
      <w:pPr>
        <w:pStyle w:val="Akapitzlist1"/>
        <w:numPr>
          <w:ilvl w:val="1"/>
          <w:numId w:val="2"/>
        </w:numPr>
        <w:tabs>
          <w:tab w:val="left" w:pos="426"/>
        </w:tabs>
        <w:ind w:left="0" w:firstLine="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26760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Księgowość i sprawozdawczość jednostki</w:t>
      </w:r>
    </w:p>
    <w:p w14:paraId="6A0A5C43" w14:textId="77777777" w:rsidR="007C25FB" w:rsidRPr="0026760F" w:rsidRDefault="007C25FB" w:rsidP="003D312B">
      <w:pPr>
        <w:pStyle w:val="Akapitzlist1"/>
        <w:tabs>
          <w:tab w:val="left" w:pos="426"/>
        </w:tabs>
        <w:ind w:left="0" w:firstLine="40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26760F">
        <w:rPr>
          <w:rFonts w:ascii="Arial" w:hAnsi="Arial" w:cs="Arial"/>
          <w:bCs/>
          <w:color w:val="auto"/>
          <w:sz w:val="22"/>
          <w:szCs w:val="22"/>
          <w:lang w:val="pl-PL"/>
        </w:rPr>
        <w:t>Działalność kontrolowanej jednostki uregulowano m.in. następującymi unormowaniami wewnętrznymi:</w:t>
      </w:r>
    </w:p>
    <w:p w14:paraId="4C261B0B" w14:textId="77777777" w:rsidR="00BB53BA" w:rsidRDefault="00AC007F" w:rsidP="00BB53BA">
      <w:pPr>
        <w:pStyle w:val="Akapitzlist1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Zarządzenie</w:t>
      </w:r>
      <w:r w:rsidR="00F31048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m</w:t>
      </w:r>
      <w:r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26445A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nr </w:t>
      </w:r>
      <w:r w:rsidR="00BD7404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15</w:t>
      </w:r>
      <w:r w:rsidR="00564741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/</w:t>
      </w:r>
      <w:r w:rsidR="008B40BA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201</w:t>
      </w:r>
      <w:r w:rsidR="00BD7404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7</w:t>
      </w:r>
      <w:r w:rsidR="008B40BA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/201</w:t>
      </w:r>
      <w:r w:rsidR="00BD7404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8</w:t>
      </w:r>
      <w:r w:rsidR="00A50D80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26445A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Dyrektora Szkoły Podstawowej nr </w:t>
      </w:r>
      <w:r w:rsidR="005A6B63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1</w:t>
      </w:r>
      <w:r w:rsidR="004E2530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4 z Oddziałami Dwujęzycznymi</w:t>
      </w:r>
      <w:r w:rsidR="0026445A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 Tychach z dnia</w:t>
      </w:r>
      <w:r w:rsidR="008B40BA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1.0</w:t>
      </w:r>
      <w:r w:rsidR="00BD7404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6</w:t>
      </w:r>
      <w:r w:rsidR="008B40BA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.2018</w:t>
      </w:r>
      <w:r w:rsidR="0026445A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564741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r.</w:t>
      </w:r>
      <w:r w:rsidR="0026445A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26445A" w:rsidRPr="009F486E">
        <w:rPr>
          <w:rFonts w:ascii="Arial" w:hAnsi="Arial" w:cs="Arial"/>
          <w:bCs/>
          <w:color w:val="auto"/>
          <w:sz w:val="22"/>
          <w:szCs w:val="22"/>
          <w:lang w:val="pl-PL"/>
        </w:rPr>
        <w:t>w sprawie wprowadzenia</w:t>
      </w:r>
      <w:r w:rsidR="00BD740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Regulaminu Pracy</w:t>
      </w:r>
      <w:r w:rsidR="0026445A" w:rsidRPr="009F486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BD740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i </w:t>
      </w:r>
      <w:r w:rsidR="008B40BA" w:rsidRPr="009F486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Regulaminu </w:t>
      </w:r>
      <w:r w:rsidR="00BD7404">
        <w:rPr>
          <w:rFonts w:ascii="Arial" w:hAnsi="Arial" w:cs="Arial"/>
          <w:bCs/>
          <w:color w:val="auto"/>
          <w:sz w:val="22"/>
          <w:szCs w:val="22"/>
          <w:lang w:val="pl-PL"/>
        </w:rPr>
        <w:t>W</w:t>
      </w:r>
      <w:r w:rsidR="008B40BA" w:rsidRPr="009F486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ynagradzania pracowników samorządowych zatrudnionych </w:t>
      </w:r>
      <w:r w:rsidR="004E2530" w:rsidRPr="009F486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na podstawie umowy o pracę </w:t>
      </w:r>
      <w:r w:rsidR="008B40BA" w:rsidRPr="009F486E">
        <w:rPr>
          <w:rFonts w:ascii="Arial" w:hAnsi="Arial" w:cs="Arial"/>
          <w:bCs/>
          <w:color w:val="auto"/>
          <w:sz w:val="22"/>
          <w:szCs w:val="22"/>
          <w:lang w:val="pl-PL"/>
        </w:rPr>
        <w:t>w</w:t>
      </w:r>
      <w:r w:rsidRPr="009F486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bookmarkStart w:id="5" w:name="_Hlk78785587"/>
      <w:r w:rsidRPr="009F486E">
        <w:rPr>
          <w:rFonts w:ascii="Arial" w:hAnsi="Arial" w:cs="Arial"/>
          <w:bCs/>
          <w:color w:val="auto"/>
          <w:sz w:val="22"/>
          <w:szCs w:val="22"/>
          <w:lang w:val="pl-PL"/>
        </w:rPr>
        <w:t>Szko</w:t>
      </w:r>
      <w:r w:rsidR="008B40BA" w:rsidRPr="009F486E">
        <w:rPr>
          <w:rFonts w:ascii="Arial" w:hAnsi="Arial" w:cs="Arial"/>
          <w:bCs/>
          <w:color w:val="auto"/>
          <w:sz w:val="22"/>
          <w:szCs w:val="22"/>
          <w:lang w:val="pl-PL"/>
        </w:rPr>
        <w:t>le</w:t>
      </w:r>
      <w:r w:rsidRPr="009F486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Podstawowej nr </w:t>
      </w:r>
      <w:bookmarkEnd w:id="5"/>
      <w:r w:rsidR="00A50D80" w:rsidRPr="009F486E">
        <w:rPr>
          <w:rFonts w:ascii="Arial" w:hAnsi="Arial" w:cs="Arial"/>
          <w:bCs/>
          <w:color w:val="auto"/>
          <w:sz w:val="22"/>
          <w:szCs w:val="22"/>
          <w:lang w:val="pl-PL"/>
        </w:rPr>
        <w:t>1</w:t>
      </w:r>
      <w:r w:rsidR="004E2530" w:rsidRPr="009F486E">
        <w:rPr>
          <w:rFonts w:ascii="Arial" w:hAnsi="Arial" w:cs="Arial"/>
          <w:bCs/>
          <w:color w:val="auto"/>
          <w:sz w:val="22"/>
          <w:szCs w:val="22"/>
          <w:lang w:val="pl-PL"/>
        </w:rPr>
        <w:t>4</w:t>
      </w:r>
      <w:r w:rsidR="00712A6E" w:rsidRPr="009F486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Pr="009F486E">
        <w:rPr>
          <w:rFonts w:ascii="Arial" w:hAnsi="Arial" w:cs="Arial"/>
          <w:bCs/>
          <w:color w:val="auto"/>
          <w:sz w:val="22"/>
          <w:szCs w:val="22"/>
          <w:lang w:val="pl-PL"/>
        </w:rPr>
        <w:t>w</w:t>
      </w:r>
      <w:r w:rsidR="00433611" w:rsidRPr="009F486E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Pr="009F486E">
        <w:rPr>
          <w:rFonts w:ascii="Arial" w:hAnsi="Arial" w:cs="Arial"/>
          <w:bCs/>
          <w:color w:val="auto"/>
          <w:sz w:val="22"/>
          <w:szCs w:val="22"/>
          <w:lang w:val="pl-PL"/>
        </w:rPr>
        <w:t>Tychach</w:t>
      </w:r>
      <w:r w:rsidR="00564741" w:rsidRPr="009F486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8B40BA" w:rsidRPr="009F486E">
        <w:rPr>
          <w:rFonts w:ascii="Arial" w:hAnsi="Arial" w:cs="Arial"/>
          <w:bCs/>
          <w:color w:val="auto"/>
          <w:sz w:val="22"/>
          <w:szCs w:val="22"/>
          <w:lang w:val="pl-PL"/>
        </w:rPr>
        <w:t>wraz z aneksami</w:t>
      </w:r>
      <w:r w:rsidR="00FB550C" w:rsidRPr="009F486E">
        <w:rPr>
          <w:rFonts w:ascii="Arial" w:hAnsi="Arial" w:cs="Arial"/>
          <w:bCs/>
          <w:color w:val="auto"/>
          <w:sz w:val="22"/>
          <w:szCs w:val="22"/>
          <w:lang w:val="pl-PL"/>
        </w:rPr>
        <w:t>.</w:t>
      </w:r>
    </w:p>
    <w:p w14:paraId="51916216" w14:textId="70C5E071" w:rsidR="00BB53BA" w:rsidRPr="00BB53BA" w:rsidRDefault="00BB53BA" w:rsidP="00BB53BA">
      <w:pPr>
        <w:pStyle w:val="Akapitzlist1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BB53BA">
        <w:rPr>
          <w:rFonts w:ascii="Arial" w:hAnsi="Arial" w:cs="Arial"/>
          <w:bCs/>
          <w:color w:val="auto"/>
          <w:sz w:val="22"/>
          <w:szCs w:val="22"/>
          <w:lang w:val="pl-PL"/>
        </w:rPr>
        <w:t>Zarządzeniem nr 1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>A</w:t>
      </w:r>
      <w:r w:rsidRPr="00BB53BA">
        <w:rPr>
          <w:rFonts w:ascii="Arial" w:hAnsi="Arial" w:cs="Arial"/>
          <w:bCs/>
          <w:color w:val="auto"/>
          <w:sz w:val="22"/>
          <w:szCs w:val="22"/>
          <w:lang w:val="pl-PL"/>
        </w:rPr>
        <w:t>/20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>17</w:t>
      </w:r>
      <w:r w:rsidRPr="00BB53BA">
        <w:rPr>
          <w:rFonts w:ascii="Arial" w:hAnsi="Arial" w:cs="Arial"/>
          <w:bCs/>
          <w:color w:val="auto"/>
          <w:sz w:val="22"/>
          <w:szCs w:val="22"/>
          <w:lang w:val="pl-PL"/>
        </w:rPr>
        <w:t>/20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>18</w:t>
      </w:r>
      <w:r w:rsidRPr="00BB53BA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Dyrektora Szkoły Podstawowej nr 14 z Oddziałami Dwujęzycznymi w Tychach z dnia 1.0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>9</w:t>
      </w:r>
      <w:r w:rsidRPr="00BB53BA">
        <w:rPr>
          <w:rFonts w:ascii="Arial" w:hAnsi="Arial" w:cs="Arial"/>
          <w:bCs/>
          <w:color w:val="auto"/>
          <w:sz w:val="22"/>
          <w:szCs w:val="22"/>
          <w:lang w:val="pl-PL"/>
        </w:rPr>
        <w:t>.20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>17</w:t>
      </w:r>
      <w:r w:rsidRPr="00BB53BA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r. w sprawie 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obowiązywania m.in. </w:t>
      </w:r>
      <w:r w:rsidRPr="00BB53BA">
        <w:rPr>
          <w:rFonts w:ascii="Arial" w:hAnsi="Arial" w:cs="Arial"/>
          <w:bCs/>
          <w:color w:val="auto"/>
          <w:sz w:val="22"/>
          <w:szCs w:val="22"/>
          <w:lang w:val="pl-PL"/>
        </w:rPr>
        <w:t>Regulamin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>u</w:t>
      </w:r>
      <w:r w:rsidRPr="00BB53BA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udzielania zamówień 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na dostawy, usługi i wykonanie robót budowlanych o wartości nieprzekraczającej kwoty 30 000 euro. </w:t>
      </w:r>
    </w:p>
    <w:p w14:paraId="6519BD12" w14:textId="5082E311" w:rsidR="00B76A13" w:rsidRPr="00BD7404" w:rsidRDefault="00B76A13" w:rsidP="00E03FA5">
      <w:pPr>
        <w:pStyle w:val="Akapitzlist1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bookmarkStart w:id="6" w:name="_Hlk111537484"/>
      <w:bookmarkStart w:id="7" w:name="_Hlk121313573"/>
      <w:r w:rsidRPr="00BB53BA">
        <w:rPr>
          <w:rFonts w:ascii="Arial" w:hAnsi="Arial" w:cs="Arial"/>
          <w:bCs/>
          <w:color w:val="auto"/>
          <w:sz w:val="22"/>
          <w:szCs w:val="22"/>
          <w:lang w:val="pl-PL"/>
        </w:rPr>
        <w:t>Zarządzenie</w:t>
      </w:r>
      <w:r w:rsidR="00F31048" w:rsidRPr="00BB53BA">
        <w:rPr>
          <w:rFonts w:ascii="Arial" w:hAnsi="Arial" w:cs="Arial"/>
          <w:bCs/>
          <w:color w:val="auto"/>
          <w:sz w:val="22"/>
          <w:szCs w:val="22"/>
          <w:lang w:val="pl-PL"/>
        </w:rPr>
        <w:t>m</w:t>
      </w:r>
      <w:r w:rsidRPr="00BB53BA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26445A" w:rsidRPr="00BB53BA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nr </w:t>
      </w:r>
      <w:r w:rsidR="00BD7404" w:rsidRPr="00BB53BA">
        <w:rPr>
          <w:rFonts w:ascii="Arial" w:hAnsi="Arial" w:cs="Arial"/>
          <w:bCs/>
          <w:color w:val="auto"/>
          <w:sz w:val="22"/>
          <w:szCs w:val="22"/>
          <w:lang w:val="pl-PL"/>
        </w:rPr>
        <w:t>21</w:t>
      </w:r>
      <w:r w:rsidR="00FE426E" w:rsidRPr="00BB53BA">
        <w:rPr>
          <w:rFonts w:ascii="Arial" w:hAnsi="Arial" w:cs="Arial"/>
          <w:bCs/>
          <w:color w:val="auto"/>
          <w:sz w:val="22"/>
          <w:szCs w:val="22"/>
          <w:lang w:val="pl-PL"/>
        </w:rPr>
        <w:t>/202</w:t>
      </w:r>
      <w:r w:rsidR="00BD7404" w:rsidRPr="00BB53BA">
        <w:rPr>
          <w:rFonts w:ascii="Arial" w:hAnsi="Arial" w:cs="Arial"/>
          <w:bCs/>
          <w:color w:val="auto"/>
          <w:sz w:val="22"/>
          <w:szCs w:val="22"/>
          <w:lang w:val="pl-PL"/>
        </w:rPr>
        <w:t>0</w:t>
      </w:r>
      <w:r w:rsidR="00FE426E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/202</w:t>
      </w:r>
      <w:r w:rsidR="00BD7404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1</w:t>
      </w:r>
      <w:r w:rsidR="00FE426E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26445A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Dyrektora Szkoły Podstawowej </w:t>
      </w:r>
      <w:r w:rsidR="004A4BC9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nr </w:t>
      </w:r>
      <w:r w:rsidR="00FE426E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1</w:t>
      </w:r>
      <w:r w:rsidR="00BD7404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4</w:t>
      </w:r>
      <w:r w:rsidR="004A4BC9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BD7404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 Oddziałami Dwujęzycznymi w Tychach </w:t>
      </w:r>
      <w:r w:rsidR="0026445A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 dnia </w:t>
      </w:r>
      <w:r w:rsidR="00E416BE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3</w:t>
      </w:r>
      <w:r w:rsidR="00BD7404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1</w:t>
      </w:r>
      <w:r w:rsidR="0026445A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.</w:t>
      </w:r>
      <w:r w:rsidR="00BD7404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03</w:t>
      </w:r>
      <w:r w:rsidR="0026445A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.20</w:t>
      </w:r>
      <w:r w:rsidR="00FE426E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21</w:t>
      </w:r>
      <w:r w:rsidR="0026445A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r. </w:t>
      </w:r>
      <w:r w:rsidR="007B20CB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w sprawie wprowadzenia </w:t>
      </w:r>
      <w:r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Regulamin</w:t>
      </w:r>
      <w:r w:rsidR="00BC39CD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u </w:t>
      </w:r>
      <w:r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u</w:t>
      </w:r>
      <w:r w:rsidR="00E416BE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dzielania zamówień publicznych</w:t>
      </w:r>
      <w:r w:rsidR="00BD7404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, których wartość nie przekracza </w:t>
      </w:r>
      <w:r w:rsidR="00FE426E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130 000 zł </w:t>
      </w:r>
      <w:bookmarkEnd w:id="6"/>
      <w:r w:rsidR="00FE426E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netto</w:t>
      </w:r>
      <w:r w:rsidR="00FB550C" w:rsidRPr="00BD7404">
        <w:rPr>
          <w:rFonts w:ascii="Arial" w:hAnsi="Arial" w:cs="Arial"/>
          <w:bCs/>
          <w:color w:val="auto"/>
          <w:sz w:val="22"/>
          <w:szCs w:val="22"/>
          <w:lang w:val="pl-PL"/>
        </w:rPr>
        <w:t>.</w:t>
      </w:r>
    </w:p>
    <w:p w14:paraId="6BECBD2E" w14:textId="53DE2356" w:rsidR="00876610" w:rsidRPr="00602D8B" w:rsidRDefault="00876610" w:rsidP="00E03FA5">
      <w:pPr>
        <w:pStyle w:val="Akapitzlist1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bookmarkStart w:id="8" w:name="_Hlk111537648"/>
      <w:bookmarkEnd w:id="7"/>
      <w:r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Zarządzeniem nr </w:t>
      </w:r>
      <w:r w:rsidR="00602D8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12</w:t>
      </w:r>
      <w:r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/202</w:t>
      </w:r>
      <w:r w:rsidR="00602D8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1</w:t>
      </w:r>
      <w:r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/202</w:t>
      </w:r>
      <w:r w:rsidR="00602D8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2</w:t>
      </w:r>
      <w:r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Dyrektora Szkoły Podstawowej nr </w:t>
      </w:r>
      <w:r w:rsidR="00602D8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14 z Oddziałami Dwujęzycznymi w Tychach</w:t>
      </w:r>
      <w:r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z dnia 2</w:t>
      </w:r>
      <w:r w:rsidR="00602D8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9</w:t>
      </w:r>
      <w:r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.11.202</w:t>
      </w:r>
      <w:r w:rsidR="00602D8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1</w:t>
      </w:r>
      <w:r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r. w sprawie </w:t>
      </w:r>
      <w:r w:rsidR="00602D8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uproszczonego </w:t>
      </w:r>
      <w:r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Regulamin</w:t>
      </w:r>
      <w:r w:rsidR="009B6B94">
        <w:rPr>
          <w:rFonts w:ascii="Arial" w:hAnsi="Arial" w:cs="Arial"/>
          <w:bCs/>
          <w:color w:val="auto"/>
          <w:sz w:val="22"/>
          <w:szCs w:val="22"/>
          <w:lang w:val="pl-PL"/>
        </w:rPr>
        <w:t>u</w:t>
      </w:r>
      <w:r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udzielania zamówień publicznych o wartości </w:t>
      </w:r>
      <w:r w:rsidR="00602D8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nieprzekraczającej</w:t>
      </w:r>
      <w:r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bookmarkEnd w:id="8"/>
      <w:r w:rsidR="00602D8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kwoty wskazanej w art.2 </w:t>
      </w:r>
      <w:r w:rsidR="00602D8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lastRenderedPageBreak/>
        <w:t>ust.1 pk</w:t>
      </w:r>
      <w:r w:rsidR="004736CE">
        <w:rPr>
          <w:rFonts w:ascii="Arial" w:hAnsi="Arial" w:cs="Arial"/>
          <w:bCs/>
          <w:color w:val="auto"/>
          <w:sz w:val="22"/>
          <w:szCs w:val="22"/>
          <w:lang w:val="pl-PL"/>
        </w:rPr>
        <w:t>t</w:t>
      </w:r>
      <w:r w:rsidR="00602D8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1 ustawy -</w:t>
      </w:r>
      <w:r w:rsidR="00602D8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602D8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Prawo Zamówień Publicznych dla </w:t>
      </w:r>
      <w:r w:rsidR="00CE06BC">
        <w:rPr>
          <w:rFonts w:ascii="Arial" w:hAnsi="Arial" w:cs="Arial"/>
          <w:bCs/>
          <w:color w:val="auto"/>
          <w:sz w:val="22"/>
          <w:szCs w:val="22"/>
          <w:lang w:val="pl-PL"/>
        </w:rPr>
        <w:t>d</w:t>
      </w:r>
      <w:r w:rsidR="00602D8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ostaw wyposażenia w ramach programu rządowego Laboratoria Przyszłości</w:t>
      </w:r>
    </w:p>
    <w:p w14:paraId="6D0157DF" w14:textId="5A521090" w:rsidR="00876610" w:rsidRPr="00602D8B" w:rsidRDefault="00EC25DE" w:rsidP="00E03FA5">
      <w:pPr>
        <w:pStyle w:val="Akapitzlist1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Zarządzeniem nr </w:t>
      </w:r>
      <w:r w:rsidR="00602D8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7</w:t>
      </w:r>
      <w:r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/2021/2022 Dyrektora Szkoły Podstawowej </w:t>
      </w:r>
      <w:r w:rsidR="00602D8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nr 14 z Oddziałami Dwujęzycznymi w Tychach</w:t>
      </w:r>
      <w:r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z dnia 2</w:t>
      </w:r>
      <w:r w:rsidR="00602D8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7</w:t>
      </w:r>
      <w:r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.</w:t>
      </w:r>
      <w:r w:rsidR="00602D8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09</w:t>
      </w:r>
      <w:r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.2021 r. w sprawie wprowadzenia Regulamin</w:t>
      </w:r>
      <w:r w:rsidR="00FB550C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u</w:t>
      </w:r>
      <w:r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udzielania zamówień publicznych o wartości </w:t>
      </w:r>
      <w:r w:rsidR="00602D8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zamówienia</w:t>
      </w:r>
      <w:r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poniżej 130 000 zł netto</w:t>
      </w:r>
      <w:r w:rsidR="00FB550C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.</w:t>
      </w:r>
    </w:p>
    <w:p w14:paraId="27773F1F" w14:textId="42E1B891" w:rsidR="00D23065" w:rsidRPr="005B6073" w:rsidRDefault="00876610" w:rsidP="00E03FA5">
      <w:pPr>
        <w:pStyle w:val="Akapitzlist1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bookmarkStart w:id="9" w:name="_Hlk111549443"/>
      <w:r w:rsidRPr="00631E8F">
        <w:rPr>
          <w:rFonts w:ascii="Arial" w:hAnsi="Arial" w:cs="Arial"/>
          <w:bCs/>
          <w:color w:val="4F81BD" w:themeColor="accent1"/>
          <w:sz w:val="22"/>
          <w:szCs w:val="22"/>
          <w:lang w:val="pl-PL"/>
        </w:rPr>
        <w:t xml:space="preserve"> </w:t>
      </w:r>
      <w:r w:rsidR="002E0B3D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Zarządzenie</w:t>
      </w:r>
      <w:r w:rsidR="00F31048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m</w:t>
      </w:r>
      <w:r w:rsidR="002E0B3D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nr </w:t>
      </w:r>
      <w:r w:rsidR="00EC7A4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1</w:t>
      </w:r>
      <w:r w:rsidR="00602D8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1</w:t>
      </w:r>
      <w:r w:rsidR="00EC7A4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/2019/2020</w:t>
      </w:r>
      <w:r w:rsidR="002E0B3D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Dyrektora Szkoły Podstawowej </w:t>
      </w:r>
      <w:r w:rsidR="007B20C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nr </w:t>
      </w:r>
      <w:r w:rsidR="00842A38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1</w:t>
      </w:r>
      <w:r w:rsidR="00602D8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4</w:t>
      </w:r>
      <w:r w:rsidR="000B7A13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602D8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 Oddziałami Dwujęzycznymi w Tychach </w:t>
      </w:r>
      <w:r w:rsidR="002E0B3D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 dnia </w:t>
      </w:r>
      <w:r w:rsidR="00602D8B">
        <w:rPr>
          <w:rFonts w:ascii="Arial" w:hAnsi="Arial" w:cs="Arial"/>
          <w:bCs/>
          <w:color w:val="auto"/>
          <w:sz w:val="22"/>
          <w:szCs w:val="22"/>
          <w:lang w:val="pl-PL"/>
        </w:rPr>
        <w:t>3</w:t>
      </w:r>
      <w:r w:rsidR="00EC7A4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>.0</w:t>
      </w:r>
      <w:r w:rsidR="00602D8B">
        <w:rPr>
          <w:rFonts w:ascii="Arial" w:hAnsi="Arial" w:cs="Arial"/>
          <w:bCs/>
          <w:color w:val="auto"/>
          <w:sz w:val="22"/>
          <w:szCs w:val="22"/>
          <w:lang w:val="pl-PL"/>
        </w:rPr>
        <w:t>6</w:t>
      </w:r>
      <w:r w:rsidR="00EC7A4B" w:rsidRPr="00602D8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.2020 r. </w:t>
      </w:r>
      <w:r w:rsidR="002E0B3D" w:rsidRPr="005B607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w sprawie wprowadzenia </w:t>
      </w:r>
      <w:r w:rsidR="00B76A13" w:rsidRPr="005B6073">
        <w:rPr>
          <w:rFonts w:ascii="Arial" w:hAnsi="Arial" w:cs="Arial"/>
          <w:bCs/>
          <w:color w:val="auto"/>
          <w:sz w:val="22"/>
          <w:szCs w:val="22"/>
          <w:lang w:val="pl-PL"/>
        </w:rPr>
        <w:t>Regulamin</w:t>
      </w:r>
      <w:r w:rsidR="002E0B3D" w:rsidRPr="005B607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u </w:t>
      </w:r>
      <w:r w:rsidR="00B76A13" w:rsidRPr="005B6073">
        <w:rPr>
          <w:rFonts w:ascii="Arial" w:hAnsi="Arial" w:cs="Arial"/>
          <w:bCs/>
          <w:color w:val="auto"/>
          <w:sz w:val="22"/>
          <w:szCs w:val="22"/>
          <w:lang w:val="pl-PL"/>
        </w:rPr>
        <w:t>Zakładowego Funduszu Świadczeń Socjalnych</w:t>
      </w:r>
      <w:r w:rsidR="004A4BC9" w:rsidRPr="005B607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B76A13" w:rsidRPr="005B607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Szkoły Podstawowej nr </w:t>
      </w:r>
      <w:r w:rsidR="00A50D80" w:rsidRPr="005B6073">
        <w:rPr>
          <w:rFonts w:ascii="Arial" w:hAnsi="Arial" w:cs="Arial"/>
          <w:bCs/>
          <w:color w:val="auto"/>
          <w:sz w:val="22"/>
          <w:szCs w:val="22"/>
          <w:lang w:val="pl-PL"/>
        </w:rPr>
        <w:t>1</w:t>
      </w:r>
      <w:r w:rsidR="005B6073">
        <w:rPr>
          <w:rFonts w:ascii="Arial" w:hAnsi="Arial" w:cs="Arial"/>
          <w:bCs/>
          <w:color w:val="auto"/>
          <w:sz w:val="22"/>
          <w:szCs w:val="22"/>
          <w:lang w:val="pl-PL"/>
        </w:rPr>
        <w:t>4</w:t>
      </w:r>
      <w:r w:rsidR="00D83DFA" w:rsidRPr="005B607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bookmarkStart w:id="10" w:name="_Hlk121312619"/>
      <w:r w:rsidR="005B6073" w:rsidRPr="005B607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 Oddziałami Dwujęzycznymi w Tychach </w:t>
      </w:r>
      <w:bookmarkEnd w:id="10"/>
      <w:r w:rsidR="00073378" w:rsidRPr="005B6073">
        <w:rPr>
          <w:rFonts w:ascii="Arial" w:hAnsi="Arial" w:cs="Arial"/>
          <w:bCs/>
          <w:color w:val="auto"/>
          <w:sz w:val="22"/>
          <w:szCs w:val="22"/>
          <w:lang w:val="pl-PL"/>
        </w:rPr>
        <w:t>wraz z aneksami.</w:t>
      </w:r>
    </w:p>
    <w:bookmarkEnd w:id="9"/>
    <w:p w14:paraId="69C782AB" w14:textId="1705909F" w:rsidR="007C25FB" w:rsidRPr="004F24D7" w:rsidRDefault="007C25FB" w:rsidP="004F24D7">
      <w:pPr>
        <w:pStyle w:val="Domylnie"/>
        <w:numPr>
          <w:ilvl w:val="0"/>
          <w:numId w:val="7"/>
        </w:numPr>
        <w:tabs>
          <w:tab w:val="left" w:pos="426"/>
        </w:tabs>
        <w:ind w:left="0" w:firstLine="0"/>
        <w:rPr>
          <w:rFonts w:ascii="Arial" w:hAnsi="Arial" w:cs="Arial"/>
          <w:color w:val="auto"/>
          <w:sz w:val="22"/>
          <w:szCs w:val="22"/>
          <w:lang w:val="pl-PL"/>
        </w:rPr>
      </w:pPr>
      <w:r w:rsidRPr="009C3E36">
        <w:rPr>
          <w:rFonts w:ascii="Arial" w:hAnsi="Arial" w:cs="Arial"/>
          <w:color w:val="auto"/>
          <w:sz w:val="22"/>
          <w:szCs w:val="22"/>
          <w:lang w:val="pl-PL"/>
        </w:rPr>
        <w:t xml:space="preserve">Zarządzeniem nr 021/68/2020 Dyrektora Miejskiego Centrum Oświaty w Tychach </w:t>
      </w:r>
      <w:r w:rsidR="004F24D7">
        <w:rPr>
          <w:rFonts w:ascii="Arial" w:hAnsi="Arial" w:cs="Arial"/>
          <w:color w:val="auto"/>
          <w:sz w:val="22"/>
          <w:szCs w:val="22"/>
          <w:lang w:val="pl-PL"/>
        </w:rPr>
        <w:br/>
      </w:r>
      <w:r w:rsidRPr="004F24D7">
        <w:rPr>
          <w:rFonts w:ascii="Arial" w:hAnsi="Arial" w:cs="Arial"/>
          <w:color w:val="auto"/>
          <w:sz w:val="22"/>
          <w:szCs w:val="22"/>
          <w:lang w:val="pl-PL"/>
        </w:rPr>
        <w:t>z 18</w:t>
      </w:r>
      <w:r w:rsidR="004F24D7" w:rsidRPr="004F24D7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BF5F3E" w:rsidRPr="004F24D7">
        <w:rPr>
          <w:rFonts w:ascii="Arial" w:hAnsi="Arial" w:cs="Arial"/>
          <w:color w:val="auto"/>
          <w:sz w:val="22"/>
          <w:szCs w:val="22"/>
          <w:lang w:val="pl-PL"/>
        </w:rPr>
        <w:t>grudni</w:t>
      </w:r>
      <w:r w:rsidR="004F24D7" w:rsidRPr="004F24D7">
        <w:rPr>
          <w:rFonts w:ascii="Arial" w:hAnsi="Arial" w:cs="Arial"/>
          <w:color w:val="auto"/>
          <w:sz w:val="22"/>
          <w:szCs w:val="22"/>
          <w:lang w:val="pl-PL"/>
        </w:rPr>
        <w:t xml:space="preserve">a </w:t>
      </w:r>
      <w:r w:rsidRPr="004F24D7">
        <w:rPr>
          <w:rFonts w:ascii="Arial" w:hAnsi="Arial" w:cs="Arial"/>
          <w:color w:val="auto"/>
          <w:sz w:val="22"/>
          <w:szCs w:val="22"/>
          <w:lang w:val="pl-PL"/>
        </w:rPr>
        <w:t>2020 r. w sprawie wprowadzenia zasad (polityki) rachunkowości wraz z załącznikami</w:t>
      </w:r>
      <w:r w:rsidRPr="004F24D7">
        <w:rPr>
          <w:rFonts w:ascii="Arial" w:hAnsi="Arial" w:cs="Arial"/>
          <w:bCs/>
          <w:color w:val="auto"/>
          <w:sz w:val="22"/>
          <w:szCs w:val="22"/>
          <w:lang w:val="pl-PL"/>
        </w:rPr>
        <w:t>:</w:t>
      </w:r>
    </w:p>
    <w:p w14:paraId="25ECB742" w14:textId="77777777" w:rsidR="007C25FB" w:rsidRPr="009C3E36" w:rsidRDefault="007C25FB" w:rsidP="00E03FA5">
      <w:pPr>
        <w:pStyle w:val="Domylnie"/>
        <w:numPr>
          <w:ilvl w:val="0"/>
          <w:numId w:val="6"/>
        </w:numPr>
        <w:tabs>
          <w:tab w:val="left" w:pos="1095"/>
        </w:tabs>
        <w:ind w:left="392" w:hanging="378"/>
        <w:rPr>
          <w:rFonts w:ascii="Arial" w:hAnsi="Arial" w:cs="Arial"/>
          <w:color w:val="auto"/>
          <w:sz w:val="22"/>
          <w:szCs w:val="22"/>
          <w:lang w:val="pl-PL"/>
        </w:rPr>
      </w:pPr>
      <w:r w:rsidRPr="009C3E36">
        <w:rPr>
          <w:rFonts w:ascii="Arial" w:hAnsi="Arial" w:cs="Arial"/>
          <w:color w:val="auto"/>
          <w:sz w:val="22"/>
          <w:szCs w:val="22"/>
          <w:lang w:val="pl-PL"/>
        </w:rPr>
        <w:t>Załącznik nr 1 – Zasady (polityka rachunkowości),</w:t>
      </w:r>
    </w:p>
    <w:p w14:paraId="053F305A" w14:textId="77777777" w:rsidR="007C25FB" w:rsidRPr="00DD58AB" w:rsidRDefault="007C25FB" w:rsidP="00E03FA5">
      <w:pPr>
        <w:pStyle w:val="Domylnie"/>
        <w:numPr>
          <w:ilvl w:val="0"/>
          <w:numId w:val="6"/>
        </w:numPr>
        <w:tabs>
          <w:tab w:val="left" w:pos="1095"/>
        </w:tabs>
        <w:ind w:left="392" w:hanging="378"/>
        <w:rPr>
          <w:rFonts w:ascii="Arial" w:hAnsi="Arial" w:cs="Arial"/>
          <w:color w:val="auto"/>
          <w:sz w:val="22"/>
          <w:szCs w:val="22"/>
          <w:lang w:val="pl-PL"/>
        </w:rPr>
      </w:pPr>
      <w:r w:rsidRPr="00DD58AB">
        <w:rPr>
          <w:rFonts w:ascii="Arial" w:hAnsi="Arial" w:cs="Arial"/>
          <w:color w:val="auto"/>
          <w:sz w:val="22"/>
          <w:szCs w:val="22"/>
          <w:lang w:val="pl-PL"/>
        </w:rPr>
        <w:t>Załącznik nr 2 – Instrukcja inwentaryzacyjna,</w:t>
      </w:r>
    </w:p>
    <w:p w14:paraId="642EAA36" w14:textId="0636DC59" w:rsidR="007C25FB" w:rsidRPr="00DD58AB" w:rsidRDefault="007C25FB" w:rsidP="003D312B">
      <w:pPr>
        <w:pStyle w:val="Domylnie"/>
        <w:tabs>
          <w:tab w:val="left" w:pos="1095"/>
        </w:tabs>
        <w:rPr>
          <w:rFonts w:ascii="Arial" w:hAnsi="Arial" w:cs="Arial"/>
          <w:color w:val="auto"/>
          <w:sz w:val="22"/>
          <w:szCs w:val="22"/>
          <w:lang w:val="pl-PL"/>
        </w:rPr>
      </w:pPr>
      <w:r w:rsidRPr="00DD58AB">
        <w:rPr>
          <w:rFonts w:ascii="Arial" w:hAnsi="Arial" w:cs="Arial"/>
          <w:color w:val="auto"/>
          <w:sz w:val="22"/>
          <w:szCs w:val="22"/>
          <w:lang w:val="pl-PL"/>
        </w:rPr>
        <w:t>wraz z zarządzeni</w:t>
      </w:r>
      <w:r w:rsidR="00BF5F3E" w:rsidRPr="00DD58AB">
        <w:rPr>
          <w:rFonts w:ascii="Arial" w:hAnsi="Arial" w:cs="Arial"/>
          <w:color w:val="auto"/>
          <w:sz w:val="22"/>
          <w:szCs w:val="22"/>
          <w:lang w:val="pl-PL"/>
        </w:rPr>
        <w:t>ami</w:t>
      </w:r>
      <w:r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 zmieniającym</w:t>
      </w:r>
      <w:r w:rsidR="00BF5F3E" w:rsidRPr="00DD58AB">
        <w:rPr>
          <w:rFonts w:ascii="Arial" w:hAnsi="Arial" w:cs="Arial"/>
          <w:color w:val="auto"/>
          <w:sz w:val="22"/>
          <w:szCs w:val="22"/>
          <w:lang w:val="pl-PL"/>
        </w:rPr>
        <w:t>i:</w:t>
      </w:r>
      <w:r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bookmarkStart w:id="11" w:name="_Hlk121128744"/>
      <w:r w:rsidRPr="00DD58AB">
        <w:rPr>
          <w:rFonts w:ascii="Arial" w:hAnsi="Arial" w:cs="Arial"/>
          <w:color w:val="auto"/>
          <w:sz w:val="22"/>
          <w:szCs w:val="22"/>
          <w:lang w:val="pl-PL"/>
        </w:rPr>
        <w:t>nr 021/15</w:t>
      </w:r>
      <w:r w:rsidR="004B0FE9" w:rsidRPr="00DD58AB">
        <w:rPr>
          <w:rFonts w:ascii="Arial" w:hAnsi="Arial" w:cs="Arial"/>
          <w:color w:val="auto"/>
          <w:sz w:val="22"/>
          <w:szCs w:val="22"/>
          <w:lang w:val="pl-PL"/>
        </w:rPr>
        <w:t>/2021</w:t>
      </w:r>
      <w:r w:rsidR="00BF5F3E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bookmarkEnd w:id="11"/>
      <w:r w:rsidR="004B0FE9" w:rsidRPr="00DD58AB">
        <w:rPr>
          <w:rFonts w:ascii="Arial" w:hAnsi="Arial" w:cs="Arial"/>
          <w:color w:val="auto"/>
          <w:sz w:val="22"/>
          <w:szCs w:val="22"/>
          <w:lang w:val="pl-PL"/>
        </w:rPr>
        <w:t>z 7 maja 2021 r.</w:t>
      </w:r>
      <w:r w:rsidR="004F24D7" w:rsidRPr="00DD58AB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4F24D7" w:rsidRPr="00DD58AB">
        <w:rPr>
          <w:rFonts w:ascii="Arial" w:eastAsia="Segoe UI" w:hAnsi="Arial" w:cs="Arial"/>
          <w:color w:val="auto"/>
          <w:sz w:val="22"/>
          <w:szCs w:val="22"/>
          <w:lang w:val="pl-PL" w:eastAsia="pl-PL" w:bidi="ar-SA"/>
        </w:rPr>
        <w:t xml:space="preserve"> nr 021/68/2021 </w:t>
      </w:r>
      <w:r w:rsidR="004F24D7" w:rsidRPr="00DD58AB">
        <w:rPr>
          <w:rFonts w:ascii="Arial" w:eastAsia="Segoe UI" w:hAnsi="Arial" w:cs="Arial"/>
          <w:color w:val="auto"/>
          <w:sz w:val="22"/>
          <w:szCs w:val="22"/>
          <w:lang w:val="pl-PL" w:eastAsia="pl-PL" w:bidi="ar-SA"/>
        </w:rPr>
        <w:br/>
      </w:r>
      <w:r w:rsidR="004F24D7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z 26 sierpnia 2021 r., </w:t>
      </w:r>
      <w:r w:rsidR="00FB550C" w:rsidRPr="00DD58AB">
        <w:rPr>
          <w:rFonts w:ascii="Arial" w:hAnsi="Arial" w:cs="Arial"/>
          <w:color w:val="auto"/>
          <w:sz w:val="22"/>
          <w:szCs w:val="22"/>
          <w:lang w:val="pl-PL"/>
        </w:rPr>
        <w:t>nr 021/52/2021 z 28</w:t>
      </w:r>
      <w:r w:rsidR="00BF5F3E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 grudnia </w:t>
      </w:r>
      <w:r w:rsidR="00FB550C" w:rsidRPr="00DD58AB">
        <w:rPr>
          <w:rFonts w:ascii="Arial" w:hAnsi="Arial" w:cs="Arial"/>
          <w:color w:val="auto"/>
          <w:sz w:val="22"/>
          <w:szCs w:val="22"/>
          <w:lang w:val="pl-PL"/>
        </w:rPr>
        <w:t>2021 r.</w:t>
      </w:r>
      <w:r w:rsidR="004F24D7" w:rsidRPr="00DD58AB">
        <w:rPr>
          <w:rFonts w:ascii="Arial" w:hAnsi="Arial" w:cs="Arial"/>
          <w:color w:val="auto"/>
          <w:sz w:val="22"/>
          <w:szCs w:val="22"/>
          <w:lang w:val="pl-PL"/>
        </w:rPr>
        <w:t>, nr 021/64/2022 z 12 września 2022</w:t>
      </w:r>
      <w:r w:rsidR="00DD58AB" w:rsidRPr="00DD58AB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4F24D7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r. oraz nr 021/78/2022 z 2 listopada 2022 r. </w:t>
      </w:r>
    </w:p>
    <w:p w14:paraId="3E3F7823" w14:textId="2B048774" w:rsidR="00DD58AB" w:rsidRPr="009B6B94" w:rsidRDefault="007C25FB" w:rsidP="00DD58AB">
      <w:pPr>
        <w:pStyle w:val="Domylnie"/>
        <w:numPr>
          <w:ilvl w:val="0"/>
          <w:numId w:val="11"/>
        </w:numPr>
        <w:tabs>
          <w:tab w:val="left" w:pos="426"/>
        </w:tabs>
        <w:ind w:left="0" w:firstLine="0"/>
        <w:rPr>
          <w:rFonts w:ascii="Arial" w:hAnsi="Arial" w:cs="Arial"/>
          <w:color w:val="auto"/>
          <w:sz w:val="22"/>
          <w:szCs w:val="22"/>
          <w:lang w:val="pl-PL"/>
        </w:rPr>
      </w:pPr>
      <w:r w:rsidRPr="00DD58AB">
        <w:rPr>
          <w:rFonts w:ascii="Arial" w:hAnsi="Arial" w:cs="Arial"/>
          <w:color w:val="auto"/>
          <w:sz w:val="22"/>
          <w:szCs w:val="22"/>
          <w:lang w:val="pl-PL"/>
        </w:rPr>
        <w:t>Zarządzeniem nr 021/30/2018 Dyrektora Miejskiego Centrum Oświaty w Tychach z dnia 27</w:t>
      </w:r>
      <w:r w:rsidR="009B6B94">
        <w:rPr>
          <w:rFonts w:ascii="Arial" w:hAnsi="Arial" w:cs="Arial"/>
          <w:color w:val="auto"/>
          <w:sz w:val="22"/>
          <w:szCs w:val="22"/>
          <w:lang w:val="pl-PL"/>
        </w:rPr>
        <w:t xml:space="preserve"> sierpnia </w:t>
      </w:r>
      <w:r w:rsidRPr="00DD58AB">
        <w:rPr>
          <w:rFonts w:ascii="Arial" w:hAnsi="Arial" w:cs="Arial"/>
          <w:color w:val="auto"/>
          <w:sz w:val="22"/>
          <w:szCs w:val="22"/>
          <w:lang w:val="pl-PL"/>
        </w:rPr>
        <w:t>2018 r. w sprawie wprowadzenia instrukcji sporządzania, kontroli i obiegu dowodów księgowych w Miejskim Centrum Oświaty w Tychach i w jednostkach obsługiwanych wraz z zarządzeniami zmieniającymi nr 021/52/2019 z 30</w:t>
      </w:r>
      <w:r w:rsidR="004F24D7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 sierpnia </w:t>
      </w:r>
      <w:r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2019 r., nr 021/57/2020 </w:t>
      </w:r>
      <w:r w:rsidR="00DB73FC" w:rsidRPr="00DD58AB">
        <w:rPr>
          <w:rFonts w:ascii="Arial" w:hAnsi="Arial" w:cs="Arial"/>
          <w:color w:val="auto"/>
          <w:sz w:val="22"/>
          <w:szCs w:val="22"/>
          <w:lang w:val="pl-PL"/>
        </w:rPr>
        <w:t>z 4</w:t>
      </w:r>
      <w:r w:rsidR="004F24D7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 listopada </w:t>
      </w:r>
      <w:r w:rsidRPr="00DD58AB">
        <w:rPr>
          <w:rFonts w:ascii="Arial" w:hAnsi="Arial" w:cs="Arial"/>
          <w:color w:val="auto"/>
          <w:sz w:val="22"/>
          <w:szCs w:val="22"/>
          <w:lang w:val="pl-PL"/>
        </w:rPr>
        <w:t>2020 r.</w:t>
      </w:r>
      <w:r w:rsidR="009B6B94" w:rsidRPr="00DD58AB">
        <w:rPr>
          <w:rFonts w:ascii="Arial" w:hAnsi="Arial" w:cs="Arial"/>
          <w:color w:val="auto"/>
          <w:sz w:val="22"/>
          <w:szCs w:val="22"/>
          <w:lang w:val="pl-PL"/>
        </w:rPr>
        <w:t>, nr</w:t>
      </w:r>
      <w:r w:rsidR="004F24D7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DD58AB">
        <w:rPr>
          <w:rFonts w:ascii="Arial" w:hAnsi="Arial" w:cs="Arial"/>
          <w:color w:val="auto"/>
          <w:sz w:val="22"/>
          <w:szCs w:val="22"/>
          <w:lang w:val="pl-PL"/>
        </w:rPr>
        <w:t>021/14/2021 z 7</w:t>
      </w:r>
      <w:r w:rsidR="004F24D7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 maja </w:t>
      </w:r>
      <w:r w:rsidRPr="00DD58AB">
        <w:rPr>
          <w:rFonts w:ascii="Arial" w:hAnsi="Arial" w:cs="Arial"/>
          <w:color w:val="auto"/>
          <w:sz w:val="22"/>
          <w:szCs w:val="22"/>
          <w:lang w:val="pl-PL"/>
        </w:rPr>
        <w:t>2021 r.</w:t>
      </w:r>
      <w:r w:rsidR="004F24D7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B6B94" w:rsidRPr="00DD58AB">
        <w:rPr>
          <w:rFonts w:ascii="Arial" w:hAnsi="Arial" w:cs="Arial"/>
          <w:color w:val="auto"/>
          <w:sz w:val="22"/>
          <w:szCs w:val="22"/>
          <w:lang w:val="pl-PL"/>
        </w:rPr>
        <w:t>oraz nr</w:t>
      </w:r>
      <w:r w:rsidR="004F24D7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 021/79/2022 z</w:t>
      </w:r>
      <w:r w:rsidR="009B6B94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4F24D7" w:rsidRPr="00DD58AB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="009B6B94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4F24D7" w:rsidRPr="00DD58AB">
        <w:rPr>
          <w:rFonts w:ascii="Arial" w:hAnsi="Arial" w:cs="Arial"/>
          <w:color w:val="auto"/>
          <w:sz w:val="22"/>
          <w:szCs w:val="22"/>
          <w:lang w:val="pl-PL"/>
        </w:rPr>
        <w:t>listopada 2022 r.</w:t>
      </w:r>
    </w:p>
    <w:p w14:paraId="066EB7B5" w14:textId="77777777" w:rsidR="00812676" w:rsidRPr="0026760F" w:rsidRDefault="00812676" w:rsidP="00812676">
      <w:pPr>
        <w:tabs>
          <w:tab w:val="left" w:pos="426"/>
        </w:tabs>
        <w:spacing w:after="0" w:line="360" w:lineRule="auto"/>
        <w:ind w:firstLine="363"/>
        <w:jc w:val="both"/>
        <w:rPr>
          <w:rFonts w:ascii="Arial" w:hAnsi="Arial" w:cs="Arial"/>
          <w:color w:val="auto"/>
        </w:rPr>
      </w:pPr>
      <w:r w:rsidRPr="0026760F">
        <w:rPr>
          <w:rFonts w:ascii="Arial" w:hAnsi="Arial" w:cs="Arial"/>
          <w:color w:val="auto"/>
        </w:rPr>
        <w:t>Dokonując kontroli sprawozdawczości budżetowej jednostki weryfikacji poddano sprawozdania Rb-28S w zakresie planu, zaangażowania, wydatków wykonanych i zobowiązań z danymi wynikającymi z ksiąg rachunkowych za:</w:t>
      </w:r>
    </w:p>
    <w:p w14:paraId="37DC0B77" w14:textId="3D4EC073" w:rsidR="00812676" w:rsidRPr="0026760F" w:rsidRDefault="00812676" w:rsidP="00A62BED">
      <w:pPr>
        <w:pStyle w:val="Akapitzlist"/>
        <w:numPr>
          <w:ilvl w:val="0"/>
          <w:numId w:val="14"/>
        </w:numPr>
        <w:tabs>
          <w:tab w:val="left" w:pos="426"/>
        </w:tabs>
        <w:ind w:left="0" w:firstLine="0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26760F">
        <w:rPr>
          <w:rFonts w:ascii="Arial" w:hAnsi="Arial" w:cs="Arial"/>
          <w:color w:val="auto"/>
          <w:sz w:val="22"/>
          <w:szCs w:val="22"/>
          <w:lang w:val="pl-PL"/>
        </w:rPr>
        <w:t>II, IV kwartał 202</w:t>
      </w:r>
      <w:r w:rsidR="004D22A1" w:rsidRPr="0026760F">
        <w:rPr>
          <w:rFonts w:ascii="Arial" w:hAnsi="Arial" w:cs="Arial"/>
          <w:color w:val="auto"/>
          <w:sz w:val="22"/>
          <w:szCs w:val="22"/>
          <w:lang w:val="pl-PL"/>
        </w:rPr>
        <w:t>1</w:t>
      </w:r>
      <w:r w:rsidRPr="0026760F">
        <w:rPr>
          <w:rFonts w:ascii="Arial" w:hAnsi="Arial" w:cs="Arial"/>
          <w:color w:val="auto"/>
          <w:sz w:val="22"/>
          <w:szCs w:val="22"/>
          <w:lang w:val="pl-PL"/>
        </w:rPr>
        <w:t xml:space="preserve"> r.,</w:t>
      </w:r>
    </w:p>
    <w:p w14:paraId="0FB0AEAC" w14:textId="4F1CA43C" w:rsidR="00812676" w:rsidRPr="0026760F" w:rsidRDefault="00812676" w:rsidP="00A62BED">
      <w:pPr>
        <w:pStyle w:val="Akapitzlist"/>
        <w:numPr>
          <w:ilvl w:val="0"/>
          <w:numId w:val="14"/>
        </w:numPr>
        <w:tabs>
          <w:tab w:val="left" w:pos="426"/>
        </w:tabs>
        <w:ind w:left="0" w:firstLine="0"/>
        <w:textAlignment w:val="auto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26760F">
        <w:rPr>
          <w:rFonts w:ascii="Arial" w:hAnsi="Arial" w:cs="Arial"/>
          <w:color w:val="000000" w:themeColor="text1"/>
          <w:sz w:val="22"/>
          <w:szCs w:val="22"/>
          <w:lang w:val="pl-PL"/>
        </w:rPr>
        <w:t>I</w:t>
      </w:r>
      <w:r w:rsidR="00631E8F">
        <w:rPr>
          <w:rFonts w:ascii="Arial" w:hAnsi="Arial" w:cs="Arial"/>
          <w:color w:val="000000" w:themeColor="text1"/>
          <w:sz w:val="22"/>
          <w:szCs w:val="22"/>
          <w:lang w:val="pl-PL"/>
        </w:rPr>
        <w:t>, II</w:t>
      </w:r>
      <w:r w:rsidR="004F24D7">
        <w:rPr>
          <w:rFonts w:ascii="Arial" w:hAnsi="Arial" w:cs="Arial"/>
          <w:color w:val="000000" w:themeColor="text1"/>
          <w:sz w:val="22"/>
          <w:szCs w:val="22"/>
          <w:lang w:val="pl-PL"/>
        </w:rPr>
        <w:t>I</w:t>
      </w:r>
      <w:r w:rsidRPr="0026760F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kwartał 202</w:t>
      </w:r>
      <w:r w:rsidR="004D22A1" w:rsidRPr="0026760F">
        <w:rPr>
          <w:rFonts w:ascii="Arial" w:hAnsi="Arial" w:cs="Arial"/>
          <w:color w:val="000000" w:themeColor="text1"/>
          <w:sz w:val="22"/>
          <w:szCs w:val="22"/>
          <w:lang w:val="pl-PL"/>
        </w:rPr>
        <w:t>2</w:t>
      </w:r>
      <w:r w:rsidRPr="0026760F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r. </w:t>
      </w:r>
    </w:p>
    <w:p w14:paraId="0829B92E" w14:textId="77777777" w:rsidR="00812676" w:rsidRPr="0026760F" w:rsidRDefault="00812676" w:rsidP="00812676">
      <w:pPr>
        <w:pStyle w:val="Akapitzlist"/>
        <w:tabs>
          <w:tab w:val="left" w:pos="426"/>
        </w:tabs>
        <w:ind w:left="0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26760F">
        <w:rPr>
          <w:rFonts w:ascii="Arial" w:hAnsi="Arial" w:cs="Arial"/>
          <w:color w:val="000000" w:themeColor="text1"/>
          <w:sz w:val="22"/>
          <w:szCs w:val="22"/>
          <w:lang w:val="pl-PL"/>
        </w:rPr>
        <w:t>W wyniku przeprowadzonej weryfikacji danych wykazanych w ww. sprawozdaniach z przedłożonymi do kontroli zestawieniami obrotów i sald nie stwierdzono nieprawidłowości.</w:t>
      </w:r>
    </w:p>
    <w:p w14:paraId="25DD899C" w14:textId="67CD46C1" w:rsidR="00DD58AB" w:rsidRDefault="00812676" w:rsidP="00812676">
      <w:pPr>
        <w:pStyle w:val="Domylnie"/>
        <w:tabs>
          <w:tab w:val="left" w:pos="426"/>
        </w:tabs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26760F">
        <w:rPr>
          <w:rFonts w:ascii="Arial" w:hAnsi="Arial" w:cs="Arial"/>
          <w:color w:val="000000" w:themeColor="text1"/>
          <w:sz w:val="22"/>
          <w:szCs w:val="22"/>
          <w:lang w:val="pl-PL"/>
        </w:rPr>
        <w:tab/>
        <w:t>Wydatki poniesione przez jednostkę zgodnie z miesięcznym sprawozdaniem budżetowym Rb-28S za</w:t>
      </w:r>
      <w:r w:rsidR="00631E8F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26760F">
        <w:rPr>
          <w:rFonts w:ascii="Arial" w:hAnsi="Arial" w:cs="Arial"/>
          <w:color w:val="000000" w:themeColor="text1"/>
          <w:sz w:val="22"/>
          <w:szCs w:val="22"/>
          <w:lang w:val="pl-PL"/>
        </w:rPr>
        <w:t>202</w:t>
      </w:r>
      <w:r w:rsidR="00877627" w:rsidRPr="0026760F">
        <w:rPr>
          <w:rFonts w:ascii="Arial" w:hAnsi="Arial" w:cs="Arial"/>
          <w:color w:val="000000" w:themeColor="text1"/>
          <w:sz w:val="22"/>
          <w:szCs w:val="22"/>
          <w:lang w:val="pl-PL"/>
        </w:rPr>
        <w:t>1</w:t>
      </w:r>
      <w:r w:rsidRPr="0026760F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r. oraz za I</w:t>
      </w:r>
      <w:r w:rsidR="00631E8F">
        <w:rPr>
          <w:rFonts w:ascii="Arial" w:hAnsi="Arial" w:cs="Arial"/>
          <w:color w:val="000000" w:themeColor="text1"/>
          <w:sz w:val="22"/>
          <w:szCs w:val="22"/>
          <w:lang w:val="pl-PL"/>
        </w:rPr>
        <w:t>II</w:t>
      </w:r>
      <w:r w:rsidRPr="0026760F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kwartał 202</w:t>
      </w:r>
      <w:r w:rsidR="00877627" w:rsidRPr="0026760F">
        <w:rPr>
          <w:rFonts w:ascii="Arial" w:hAnsi="Arial" w:cs="Arial"/>
          <w:color w:val="000000" w:themeColor="text1"/>
          <w:sz w:val="22"/>
          <w:szCs w:val="22"/>
          <w:lang w:val="pl-PL"/>
        </w:rPr>
        <w:t>2</w:t>
      </w:r>
      <w:r w:rsidRPr="0026760F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r. wynosiły w ramach poszczególnych rozdziałów odpowiednio</w:t>
      </w:r>
      <w:r w:rsidR="00D93395" w:rsidRPr="0026760F">
        <w:rPr>
          <w:rFonts w:ascii="Arial" w:hAnsi="Arial" w:cs="Arial"/>
          <w:color w:val="000000" w:themeColor="text1"/>
          <w:sz w:val="22"/>
          <w:szCs w:val="22"/>
          <w:lang w:val="pl-PL"/>
        </w:rPr>
        <w:t>:</w:t>
      </w:r>
    </w:p>
    <w:p w14:paraId="49203D3E" w14:textId="77777777" w:rsidR="009B6B94" w:rsidRDefault="009B6B94" w:rsidP="00812676">
      <w:pPr>
        <w:pStyle w:val="Domylnie"/>
        <w:tabs>
          <w:tab w:val="left" w:pos="426"/>
        </w:tabs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14:paraId="57F83664" w14:textId="77777777" w:rsidR="00DD58AB" w:rsidRPr="0026760F" w:rsidRDefault="00DD58AB" w:rsidP="00812676">
      <w:pPr>
        <w:pStyle w:val="Domylnie"/>
        <w:tabs>
          <w:tab w:val="left" w:pos="426"/>
        </w:tabs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tbl>
      <w:tblPr>
        <w:tblW w:w="87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949"/>
        <w:gridCol w:w="1417"/>
        <w:gridCol w:w="1418"/>
      </w:tblGrid>
      <w:tr w:rsidR="0080359E" w:rsidRPr="0080359E" w14:paraId="6CA36A44" w14:textId="77777777" w:rsidTr="009B6B94">
        <w:trPr>
          <w:trHeight w:val="388"/>
          <w:jc w:val="center"/>
        </w:trPr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17D73394" w14:textId="77777777" w:rsidR="00631E8F" w:rsidRPr="000A768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0A7682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lastRenderedPageBreak/>
              <w:t>Rozdział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9306AEC" w14:textId="1E630534" w:rsidR="00631E8F" w:rsidRPr="000A7682" w:rsidRDefault="00631E8F" w:rsidP="00E80E70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0A7682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Wydatki wykonane w 2021 r.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182A93D" w14:textId="4209EA6B" w:rsidR="00631E8F" w:rsidRPr="00DB4015" w:rsidRDefault="00631E8F" w:rsidP="00E80E70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color w:val="auto"/>
                <w:spacing w:val="-4"/>
                <w:sz w:val="16"/>
                <w:szCs w:val="16"/>
                <w:lang w:eastAsia="ja-JP" w:bidi="fa-IR"/>
              </w:rPr>
            </w:pPr>
            <w:r w:rsidRPr="00DB4015">
              <w:rPr>
                <w:rFonts w:ascii="Arial" w:eastAsia="Andale Sans UI" w:hAnsi="Arial" w:cs="Arial"/>
                <w:b/>
                <w:color w:val="auto"/>
                <w:spacing w:val="-4"/>
                <w:sz w:val="16"/>
                <w:szCs w:val="16"/>
                <w:lang w:eastAsia="ja-JP" w:bidi="fa-IR"/>
              </w:rPr>
              <w:t xml:space="preserve">Wydatki wykonane w III kwartale </w:t>
            </w:r>
            <w:r w:rsidRPr="00DB4015">
              <w:rPr>
                <w:rFonts w:ascii="Arial" w:eastAsia="Andale Sans UI" w:hAnsi="Arial" w:cs="Arial"/>
                <w:b/>
                <w:color w:val="auto"/>
                <w:spacing w:val="-4"/>
                <w:sz w:val="16"/>
                <w:szCs w:val="16"/>
                <w:lang w:eastAsia="ja-JP" w:bidi="fa-IR"/>
              </w:rPr>
              <w:br/>
              <w:t>2022 r.</w:t>
            </w:r>
          </w:p>
        </w:tc>
      </w:tr>
      <w:tr w:rsidR="0080359E" w:rsidRPr="0080359E" w14:paraId="295E4635" w14:textId="77777777" w:rsidTr="009B6B94">
        <w:trPr>
          <w:trHeight w:val="319"/>
          <w:jc w:val="center"/>
        </w:trPr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4309C20" w14:textId="77777777" w:rsidR="00631E8F" w:rsidRPr="000A768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0A768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80101 – Szkoły podstawowe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A36E23" w14:textId="38C2C6EF" w:rsidR="00631E8F" w:rsidRPr="000A7682" w:rsidRDefault="000A7682" w:rsidP="00C54FE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0A768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3</w:t>
            </w:r>
            <w:r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 xml:space="preserve"> </w:t>
            </w:r>
            <w:r w:rsidRPr="000A768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910</w:t>
            </w:r>
            <w:r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 xml:space="preserve"> </w:t>
            </w:r>
            <w:r w:rsidRPr="000A768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828,73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C52661" w14:textId="7690DAD5" w:rsidR="00631E8F" w:rsidRPr="00DB4015" w:rsidRDefault="000A7682" w:rsidP="00C54FE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DB4015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3 511 739,47</w:t>
            </w:r>
          </w:p>
        </w:tc>
      </w:tr>
      <w:tr w:rsidR="000A7682" w:rsidRPr="0080359E" w14:paraId="54369790" w14:textId="77777777" w:rsidTr="009B6B94">
        <w:trPr>
          <w:trHeight w:val="319"/>
          <w:jc w:val="center"/>
        </w:trPr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238EE0" w14:textId="36D6AA86" w:rsidR="000A7682" w:rsidRPr="000A7682" w:rsidRDefault="00DB4015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DB4015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80107 – Świetlice szkolne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2CD035" w14:textId="6C5E90CD" w:rsidR="000A7682" w:rsidRPr="000A7682" w:rsidRDefault="00DB4015" w:rsidP="00C54FE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3C813B" w14:textId="0E9581B9" w:rsidR="000A7682" w:rsidRPr="00DB4015" w:rsidRDefault="00DB4015" w:rsidP="00C54FE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DB4015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289 658,08</w:t>
            </w:r>
          </w:p>
        </w:tc>
      </w:tr>
      <w:tr w:rsidR="0080359E" w:rsidRPr="0080359E" w14:paraId="05D7C824" w14:textId="77777777" w:rsidTr="009B6B94">
        <w:trPr>
          <w:trHeight w:val="319"/>
          <w:jc w:val="center"/>
        </w:trPr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0B83978" w14:textId="77777777" w:rsidR="00631E8F" w:rsidRPr="000A768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0A768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 xml:space="preserve">80146 </w:t>
            </w:r>
            <w:r w:rsidRPr="000A7682">
              <w:rPr>
                <w:rFonts w:ascii="Arial" w:eastAsia="Andale Sans UI" w:hAnsi="Arial" w:cs="Arial"/>
                <w:color w:val="auto"/>
                <w:spacing w:val="-2"/>
                <w:sz w:val="16"/>
                <w:szCs w:val="16"/>
                <w:lang w:eastAsia="ja-JP" w:bidi="fa-IR"/>
              </w:rPr>
              <w:t>– Dokształcanie i doskonalenie nauczycieli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E82A2C" w14:textId="1A585DB9" w:rsidR="00631E8F" w:rsidRPr="000A7682" w:rsidRDefault="000A7682" w:rsidP="00C54FE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0A768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21 000,00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A6AA16" w14:textId="7A167213" w:rsidR="00631E8F" w:rsidRPr="0080359E" w:rsidRDefault="00DB4015" w:rsidP="00C54FE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4F81BD" w:themeColor="accent1"/>
                <w:sz w:val="16"/>
                <w:szCs w:val="16"/>
                <w:lang w:eastAsia="ja-JP" w:bidi="fa-IR"/>
              </w:rPr>
            </w:pPr>
            <w:r w:rsidRPr="00DB4015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19 982,00</w:t>
            </w:r>
          </w:p>
        </w:tc>
      </w:tr>
      <w:tr w:rsidR="00DB4015" w:rsidRPr="00DB4015" w14:paraId="5B4B73C5" w14:textId="77777777" w:rsidTr="009B6B94">
        <w:trPr>
          <w:trHeight w:val="305"/>
          <w:jc w:val="center"/>
        </w:trPr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225BEC1" w14:textId="77777777" w:rsidR="00631E8F" w:rsidRPr="000A768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0A768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80148 – Stołówki szkolne i przedszkolne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F9A4FE" w14:textId="4049C6E3" w:rsidR="00631E8F" w:rsidRPr="000A7682" w:rsidRDefault="000A7682" w:rsidP="00C54FE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0A768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218 677,92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3B6982" w14:textId="4F7867F4" w:rsidR="00631E8F" w:rsidRPr="00DB4015" w:rsidRDefault="00DB4015" w:rsidP="00C54FE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DB4015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172 422,24</w:t>
            </w:r>
          </w:p>
        </w:tc>
      </w:tr>
      <w:tr w:rsidR="00DB4015" w:rsidRPr="00DB4015" w14:paraId="4529C85D" w14:textId="77777777" w:rsidTr="009B6B94">
        <w:trPr>
          <w:trHeight w:val="976"/>
          <w:jc w:val="center"/>
        </w:trPr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A53AB5" w14:textId="77777777" w:rsidR="00631E8F" w:rsidRPr="0080359E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4F81BD" w:themeColor="accent1"/>
                <w:sz w:val="16"/>
                <w:szCs w:val="16"/>
                <w:lang w:eastAsia="ja-JP" w:bidi="fa-IR"/>
              </w:rPr>
            </w:pPr>
            <w:r w:rsidRPr="000A768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80150 – Realizacja zadań wymagających stosowania specjalnej organizacji nauki i metod pracy dla dzieci i młodzieży w szkołach podstawowych, gimnazjach, liceach ogólnokształcących, liceach profilowanych i szkołach zawodowych oraz szkołach artystycznych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FC94F9" w14:textId="235696A4" w:rsidR="00631E8F" w:rsidRPr="000A7682" w:rsidRDefault="000A7682" w:rsidP="00C54FE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0A768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503</w:t>
            </w:r>
            <w:r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 xml:space="preserve"> </w:t>
            </w:r>
            <w:r w:rsidRPr="000A768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878,56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EC0287" w14:textId="6FA09E68" w:rsidR="00631E8F" w:rsidRPr="00DB4015" w:rsidRDefault="00DB4015" w:rsidP="00C54FE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DB4015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423 699,32</w:t>
            </w:r>
          </w:p>
        </w:tc>
      </w:tr>
      <w:tr w:rsidR="00DB4015" w:rsidRPr="00DB4015" w14:paraId="5A668B27" w14:textId="77777777" w:rsidTr="009B6B94">
        <w:trPr>
          <w:trHeight w:val="598"/>
          <w:jc w:val="center"/>
        </w:trPr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F87106" w14:textId="77777777" w:rsidR="00631E8F" w:rsidRPr="0080359E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4F81BD" w:themeColor="accent1"/>
                <w:sz w:val="16"/>
                <w:szCs w:val="16"/>
                <w:lang w:eastAsia="ja-JP" w:bidi="fa-IR"/>
              </w:rPr>
            </w:pPr>
            <w:r w:rsidRPr="000A768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 xml:space="preserve">80153 – </w:t>
            </w:r>
            <w:r w:rsidRPr="000A7682">
              <w:rPr>
                <w:rFonts w:ascii="Arial" w:eastAsia="Andale Sans UI" w:hAnsi="Arial" w:cs="Arial"/>
                <w:bCs/>
                <w:color w:val="auto"/>
                <w:sz w:val="16"/>
                <w:szCs w:val="16"/>
                <w:lang w:eastAsia="ja-JP" w:bidi="fa-IR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F59486" w14:textId="4BDDE6EC" w:rsidR="00631E8F" w:rsidRPr="000A7682" w:rsidRDefault="000A7682" w:rsidP="00C54FE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51 667,48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4FB1D9" w14:textId="37B06D68" w:rsidR="00631E8F" w:rsidRPr="00DB4015" w:rsidRDefault="00DB4015" w:rsidP="00C54FE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DB4015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38 649,62</w:t>
            </w:r>
          </w:p>
        </w:tc>
      </w:tr>
      <w:tr w:rsidR="00DB4015" w:rsidRPr="00DB4015" w14:paraId="3C0FB319" w14:textId="77777777" w:rsidTr="009B6B94">
        <w:trPr>
          <w:trHeight w:val="277"/>
          <w:jc w:val="center"/>
        </w:trPr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6CE699F" w14:textId="77777777" w:rsidR="00631E8F" w:rsidRPr="0080359E" w:rsidRDefault="00631E8F" w:rsidP="00CC1EF7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4F81BD" w:themeColor="accent1"/>
                <w:sz w:val="16"/>
                <w:szCs w:val="16"/>
                <w:lang w:eastAsia="ja-JP" w:bidi="fa-IR"/>
              </w:rPr>
            </w:pPr>
            <w:r w:rsidRPr="000A768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80195 - 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A6678C" w14:textId="2EE87226" w:rsidR="00631E8F" w:rsidRPr="0080359E" w:rsidRDefault="000A7682" w:rsidP="00CC1EF7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4F81BD" w:themeColor="accent1"/>
                <w:sz w:val="16"/>
                <w:szCs w:val="16"/>
                <w:lang w:eastAsia="ja-JP" w:bidi="fa-IR"/>
              </w:rPr>
            </w:pPr>
            <w:r w:rsidRPr="000A768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30 507,00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DF1404" w14:textId="41C71CB2" w:rsidR="00631E8F" w:rsidRPr="00DB4015" w:rsidRDefault="00DB4015" w:rsidP="00CC1EF7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DB4015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69 494,00</w:t>
            </w:r>
          </w:p>
        </w:tc>
      </w:tr>
      <w:tr w:rsidR="00DB4015" w:rsidRPr="00DB4015" w14:paraId="070CE872" w14:textId="77777777" w:rsidTr="009B6B94">
        <w:trPr>
          <w:trHeight w:val="277"/>
          <w:jc w:val="center"/>
        </w:trPr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BB20EE" w14:textId="59B29D54" w:rsidR="00631E8F" w:rsidRPr="000A768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0A768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85156 - Składki na ubezpieczenie zdrowotne oraz świadczenia dla osób nieobjętych obowiązkiem ubezpieczenia zdrowotnego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2A8EAF" w14:textId="1CEB520A" w:rsidR="00631E8F" w:rsidRPr="000A7682" w:rsidRDefault="00631E8F" w:rsidP="00C54FE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0A768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669,6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B0A093" w14:textId="2FF4E922" w:rsidR="00631E8F" w:rsidRPr="00DB4015" w:rsidRDefault="00DB4015" w:rsidP="00C54FE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DB4015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279,00</w:t>
            </w:r>
          </w:p>
        </w:tc>
      </w:tr>
      <w:tr w:rsidR="00DB4015" w:rsidRPr="00DB4015" w14:paraId="56398C04" w14:textId="77777777" w:rsidTr="009B6B94">
        <w:trPr>
          <w:trHeight w:val="277"/>
          <w:jc w:val="center"/>
        </w:trPr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283C903" w14:textId="77777777" w:rsidR="00631E8F" w:rsidRPr="000A768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0A768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85401 – Świetlice szkolne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C44758" w14:textId="332E255D" w:rsidR="00631E8F" w:rsidRPr="000A7682" w:rsidRDefault="000A7682" w:rsidP="00C54FE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318 230,50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F1B855" w14:textId="65C0241C" w:rsidR="00631E8F" w:rsidRPr="00DB4015" w:rsidRDefault="00DB4015" w:rsidP="00C54FE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DB4015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0,00</w:t>
            </w:r>
          </w:p>
        </w:tc>
      </w:tr>
      <w:tr w:rsidR="00DB4015" w:rsidRPr="00DB4015" w14:paraId="54E54849" w14:textId="77777777" w:rsidTr="009B6B94">
        <w:trPr>
          <w:trHeight w:val="277"/>
          <w:jc w:val="center"/>
        </w:trPr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BD4819" w14:textId="77777777" w:rsidR="00631E8F" w:rsidRPr="0080359E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4F81BD" w:themeColor="accent1"/>
                <w:sz w:val="16"/>
                <w:szCs w:val="16"/>
                <w:lang w:eastAsia="ja-JP" w:bidi="fa-IR"/>
              </w:rPr>
            </w:pPr>
            <w:r w:rsidRPr="000A768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85416 – Pomoc materialna dla uczniów o charakterze motywacyjnym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8F7869" w14:textId="0C2090A0" w:rsidR="00631E8F" w:rsidRPr="0080359E" w:rsidRDefault="000A7682" w:rsidP="00C54FE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4F81BD" w:themeColor="accent1"/>
                <w:sz w:val="16"/>
                <w:szCs w:val="16"/>
                <w:lang w:eastAsia="ja-JP" w:bidi="fa-IR"/>
              </w:rPr>
            </w:pPr>
            <w:r w:rsidRPr="000A768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2 522,00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0B0C57" w14:textId="391009AF" w:rsidR="00631E8F" w:rsidRPr="00DB4015" w:rsidRDefault="00DB4015" w:rsidP="00C54FE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DB4015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2 714,00</w:t>
            </w:r>
          </w:p>
        </w:tc>
      </w:tr>
      <w:tr w:rsidR="0080359E" w:rsidRPr="0080359E" w14:paraId="2F14AA65" w14:textId="77777777" w:rsidTr="009B6B94">
        <w:trPr>
          <w:trHeight w:val="319"/>
          <w:jc w:val="center"/>
        </w:trPr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7B12FAD2" w14:textId="77777777" w:rsidR="00631E8F" w:rsidRPr="000A768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0A7682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05B80D4" w14:textId="4C84EC19" w:rsidR="00631E8F" w:rsidRPr="000A7682" w:rsidRDefault="000A7682" w:rsidP="00C54FE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0A7682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5 057 981,79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16A1E2F" w14:textId="7538586C" w:rsidR="00631E8F" w:rsidRPr="0080359E" w:rsidRDefault="00DB4015" w:rsidP="00C54FE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b/>
                <w:color w:val="4F81BD" w:themeColor="accent1"/>
                <w:sz w:val="16"/>
                <w:szCs w:val="16"/>
                <w:lang w:eastAsia="ja-JP" w:bidi="fa-IR"/>
              </w:rPr>
            </w:pPr>
            <w:r w:rsidRPr="00DB4015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4 528 637,73</w:t>
            </w:r>
          </w:p>
        </w:tc>
      </w:tr>
    </w:tbl>
    <w:p w14:paraId="46D9BCCF" w14:textId="77777777" w:rsidR="00812676" w:rsidRPr="0026760F" w:rsidRDefault="00812676" w:rsidP="006A114A">
      <w:pPr>
        <w:pStyle w:val="Standard"/>
        <w:widowControl w:val="0"/>
        <w:tabs>
          <w:tab w:val="left" w:pos="426"/>
          <w:tab w:val="left" w:pos="532"/>
        </w:tabs>
        <w:spacing w:after="0" w:line="360" w:lineRule="auto"/>
        <w:jc w:val="both"/>
        <w:rPr>
          <w:rFonts w:ascii="Arial" w:eastAsia="Andale Sans UI" w:hAnsi="Arial" w:cs="Arial"/>
          <w:bCs/>
          <w:color w:val="auto"/>
          <w:sz w:val="10"/>
          <w:szCs w:val="10"/>
          <w:lang w:eastAsia="ja-JP" w:bidi="fa-IR"/>
        </w:rPr>
      </w:pPr>
    </w:p>
    <w:p w14:paraId="2A2D1C0E" w14:textId="1867EA98" w:rsidR="00812676" w:rsidRPr="00F55433" w:rsidRDefault="00812676" w:rsidP="00812676">
      <w:pPr>
        <w:pStyle w:val="Standard"/>
        <w:widowControl w:val="0"/>
        <w:tabs>
          <w:tab w:val="left" w:pos="426"/>
          <w:tab w:val="left" w:pos="532"/>
        </w:tabs>
        <w:spacing w:after="0" w:line="360" w:lineRule="auto"/>
        <w:ind w:left="28"/>
        <w:jc w:val="both"/>
        <w:rPr>
          <w:rFonts w:ascii="Arial" w:hAnsi="Arial" w:cs="Arial"/>
          <w:strike/>
          <w:color w:val="auto"/>
        </w:rPr>
      </w:pPr>
      <w:r w:rsidRPr="0026760F">
        <w:rPr>
          <w:rFonts w:ascii="Arial" w:hAnsi="Arial" w:cs="Arial"/>
          <w:color w:val="auto"/>
        </w:rPr>
        <w:tab/>
      </w:r>
      <w:r w:rsidRPr="00DB4015">
        <w:rPr>
          <w:rFonts w:ascii="Arial" w:hAnsi="Arial" w:cs="Arial"/>
          <w:color w:val="auto"/>
        </w:rPr>
        <w:t>Ze sprawozdań Rb-28S za 202</w:t>
      </w:r>
      <w:r w:rsidR="004D22A1" w:rsidRPr="00DB4015">
        <w:rPr>
          <w:rFonts w:ascii="Arial" w:hAnsi="Arial" w:cs="Arial"/>
          <w:color w:val="auto"/>
        </w:rPr>
        <w:t>1</w:t>
      </w:r>
      <w:r w:rsidRPr="00DB4015">
        <w:rPr>
          <w:rFonts w:ascii="Arial" w:hAnsi="Arial" w:cs="Arial"/>
          <w:color w:val="auto"/>
        </w:rPr>
        <w:t xml:space="preserve"> r. oraz I</w:t>
      </w:r>
      <w:r w:rsidR="0080359E" w:rsidRPr="00DB4015">
        <w:rPr>
          <w:rFonts w:ascii="Arial" w:hAnsi="Arial" w:cs="Arial"/>
          <w:color w:val="auto"/>
        </w:rPr>
        <w:t xml:space="preserve">II </w:t>
      </w:r>
      <w:r w:rsidRPr="00DB4015">
        <w:rPr>
          <w:rFonts w:ascii="Arial" w:hAnsi="Arial" w:cs="Arial"/>
          <w:color w:val="auto"/>
        </w:rPr>
        <w:t>kwartał 202</w:t>
      </w:r>
      <w:r w:rsidR="004D22A1" w:rsidRPr="00DB4015">
        <w:rPr>
          <w:rFonts w:ascii="Arial" w:hAnsi="Arial" w:cs="Arial"/>
          <w:color w:val="auto"/>
        </w:rPr>
        <w:t>2</w:t>
      </w:r>
      <w:r w:rsidRPr="00DB4015">
        <w:rPr>
          <w:rFonts w:ascii="Arial" w:hAnsi="Arial" w:cs="Arial"/>
          <w:color w:val="auto"/>
        </w:rPr>
        <w:t xml:space="preserve"> r. wynika, że wydatki zrealizowane ze środków budżetowych na wynagrodzenia osobowe i dodatkowe wynagrodzenia roczne wraz ze składka</w:t>
      </w:r>
      <w:r w:rsidR="00B40033" w:rsidRPr="00DB4015">
        <w:rPr>
          <w:rFonts w:ascii="Arial" w:hAnsi="Arial" w:cs="Arial"/>
          <w:color w:val="auto"/>
        </w:rPr>
        <w:t xml:space="preserve">mi na ubezpieczenia społeczne, </w:t>
      </w:r>
      <w:r w:rsidRPr="00DB4015">
        <w:rPr>
          <w:rFonts w:ascii="Arial" w:hAnsi="Arial" w:cs="Arial"/>
          <w:color w:val="auto"/>
        </w:rPr>
        <w:t>Fundusz Pracy</w:t>
      </w:r>
      <w:r w:rsidR="00B40033" w:rsidRPr="00DB4015">
        <w:rPr>
          <w:rFonts w:ascii="Arial" w:hAnsi="Arial" w:cs="Arial"/>
          <w:color w:val="auto"/>
        </w:rPr>
        <w:t xml:space="preserve"> </w:t>
      </w:r>
      <w:r w:rsidRPr="00DB4015">
        <w:rPr>
          <w:rFonts w:ascii="Arial" w:hAnsi="Arial" w:cs="Arial"/>
          <w:color w:val="auto"/>
        </w:rPr>
        <w:t xml:space="preserve">oraz odpisami na ZFŚS stanowiły największy udział w strukturze wydatków wynoszący </w:t>
      </w:r>
      <w:r w:rsidRPr="00F55433">
        <w:rPr>
          <w:rFonts w:ascii="Arial" w:hAnsi="Arial" w:cs="Arial"/>
          <w:color w:val="auto"/>
        </w:rPr>
        <w:t>odpowiednio</w:t>
      </w:r>
      <w:r w:rsidR="00A44E7C" w:rsidRPr="00F55433">
        <w:rPr>
          <w:rFonts w:ascii="Arial" w:hAnsi="Arial" w:cs="Arial"/>
          <w:color w:val="auto"/>
        </w:rPr>
        <w:t xml:space="preserve"> </w:t>
      </w:r>
      <w:r w:rsidR="00F55433" w:rsidRPr="00F55433">
        <w:rPr>
          <w:rFonts w:ascii="Arial" w:hAnsi="Arial" w:cs="Arial"/>
          <w:color w:val="auto"/>
        </w:rPr>
        <w:t>85</w:t>
      </w:r>
      <w:r w:rsidR="00A44E7C" w:rsidRPr="00F55433">
        <w:rPr>
          <w:rFonts w:ascii="Arial" w:hAnsi="Arial" w:cs="Arial"/>
          <w:color w:val="auto"/>
        </w:rPr>
        <w:t> %</w:t>
      </w:r>
      <w:r w:rsidR="009B6B94">
        <w:rPr>
          <w:rFonts w:ascii="Arial" w:hAnsi="Arial" w:cs="Arial"/>
          <w:color w:val="auto"/>
        </w:rPr>
        <w:t xml:space="preserve"> i </w:t>
      </w:r>
      <w:r w:rsidR="00673138" w:rsidRPr="00F55433">
        <w:rPr>
          <w:rFonts w:ascii="Arial" w:hAnsi="Arial" w:cs="Arial"/>
          <w:color w:val="auto"/>
        </w:rPr>
        <w:t>8</w:t>
      </w:r>
      <w:r w:rsidR="00F55433" w:rsidRPr="00F55433">
        <w:rPr>
          <w:rFonts w:ascii="Arial" w:hAnsi="Arial" w:cs="Arial"/>
          <w:color w:val="auto"/>
        </w:rPr>
        <w:t>4</w:t>
      </w:r>
      <w:r w:rsidR="00D51B80" w:rsidRPr="00F55433">
        <w:rPr>
          <w:rFonts w:ascii="Arial" w:hAnsi="Arial" w:cs="Arial"/>
          <w:color w:val="auto"/>
        </w:rPr>
        <w:t xml:space="preserve"> </w:t>
      </w:r>
      <w:r w:rsidRPr="00F55433">
        <w:rPr>
          <w:rFonts w:ascii="Arial" w:hAnsi="Arial" w:cs="Arial"/>
          <w:color w:val="auto"/>
        </w:rPr>
        <w:t>%</w:t>
      </w:r>
      <w:r w:rsidR="00C732AE" w:rsidRPr="00F55433">
        <w:rPr>
          <w:rFonts w:ascii="Arial" w:hAnsi="Arial" w:cs="Arial"/>
          <w:color w:val="auto"/>
        </w:rPr>
        <w:t xml:space="preserve"> </w:t>
      </w:r>
    </w:p>
    <w:p w14:paraId="1F9A0A2C" w14:textId="77777777" w:rsidR="00D1119A" w:rsidRPr="0026760F" w:rsidRDefault="00812676" w:rsidP="00D1119A">
      <w:pPr>
        <w:pStyle w:val="Standard"/>
        <w:widowControl w:val="0"/>
        <w:tabs>
          <w:tab w:val="left" w:pos="426"/>
          <w:tab w:val="left" w:pos="532"/>
        </w:tabs>
        <w:spacing w:after="0" w:line="360" w:lineRule="auto"/>
        <w:ind w:left="28"/>
        <w:jc w:val="both"/>
        <w:rPr>
          <w:rFonts w:ascii="Arial" w:hAnsi="Arial" w:cs="Arial"/>
          <w:color w:val="000000" w:themeColor="text1"/>
        </w:rPr>
      </w:pPr>
      <w:r w:rsidRPr="0026760F">
        <w:rPr>
          <w:rFonts w:ascii="Arial" w:hAnsi="Arial" w:cs="Arial"/>
          <w:color w:val="000000" w:themeColor="text1"/>
        </w:rPr>
        <w:tab/>
      </w:r>
      <w:r w:rsidR="00D1119A" w:rsidRPr="0026760F">
        <w:rPr>
          <w:rFonts w:ascii="Arial" w:hAnsi="Arial" w:cs="Arial"/>
          <w:color w:val="000000" w:themeColor="text1"/>
        </w:rPr>
        <w:t>Dokonując kontroli sprawozdawczości budżetowej jednostki weryfikacji poddano sprawozdania kwartalne Rb-Z o stanie zobowiązań według tytułów dłużnych oraz poręczeń i gwarancji za wskazane okresy. W sprawozdaniach tych nie wykazano zobowiązań wymagalnych, co znalazło potwierdzenie w dokumentacji źródłowej poddanej kontroli.</w:t>
      </w:r>
    </w:p>
    <w:p w14:paraId="7384FF97" w14:textId="77777777" w:rsidR="00D1119A" w:rsidRPr="0026760F" w:rsidRDefault="00D1119A" w:rsidP="00D1119A">
      <w:pPr>
        <w:pStyle w:val="Domylnie"/>
        <w:tabs>
          <w:tab w:val="left" w:pos="462"/>
        </w:tabs>
        <w:rPr>
          <w:rFonts w:ascii="Arial" w:hAnsi="Arial" w:cs="Arial"/>
          <w:bCs/>
          <w:color w:val="000000" w:themeColor="text1"/>
          <w:sz w:val="22"/>
          <w:szCs w:val="22"/>
          <w:lang w:val="pl-PL"/>
        </w:rPr>
      </w:pPr>
      <w:r w:rsidRPr="0026760F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ab/>
        <w:t>Za powyższe okresy sprawozdawcze weryfikacji poddano również sprawozdania budżetowe Rb-27S nie stwierdzając nieprawidłowości.</w:t>
      </w:r>
    </w:p>
    <w:p w14:paraId="504E3A3E" w14:textId="2DBCED3A" w:rsidR="00D93395" w:rsidRPr="0026760F" w:rsidRDefault="00D1119A" w:rsidP="00D1119A">
      <w:pPr>
        <w:pStyle w:val="Standard"/>
        <w:widowControl w:val="0"/>
        <w:tabs>
          <w:tab w:val="left" w:pos="426"/>
          <w:tab w:val="left" w:pos="532"/>
        </w:tabs>
        <w:spacing w:after="0" w:line="360" w:lineRule="auto"/>
        <w:ind w:left="28"/>
        <w:jc w:val="both"/>
        <w:rPr>
          <w:rFonts w:ascii="Arial" w:hAnsi="Arial"/>
          <w:color w:val="000000" w:themeColor="text1"/>
        </w:rPr>
      </w:pPr>
      <w:r w:rsidRPr="0026760F">
        <w:rPr>
          <w:rFonts w:ascii="Arial" w:hAnsi="Arial"/>
          <w:color w:val="000000" w:themeColor="text1"/>
        </w:rPr>
        <w:tab/>
      </w:r>
      <w:r w:rsidR="00812676" w:rsidRPr="0026760F">
        <w:rPr>
          <w:rFonts w:ascii="Arial" w:hAnsi="Arial"/>
          <w:color w:val="000000" w:themeColor="text1"/>
        </w:rPr>
        <w:t xml:space="preserve">Uzyskane dochody budżetowe zgodnie z miesięcznym sprawozdaniem budżetowym </w:t>
      </w:r>
      <w:r w:rsidR="00812676" w:rsidRPr="0026760F">
        <w:rPr>
          <w:rFonts w:ascii="Arial" w:hAnsi="Arial"/>
          <w:color w:val="000000" w:themeColor="text1"/>
        </w:rPr>
        <w:br/>
        <w:t>Rb-27S za 202</w:t>
      </w:r>
      <w:r w:rsidR="001258B7" w:rsidRPr="0026760F">
        <w:rPr>
          <w:rFonts w:ascii="Arial" w:hAnsi="Arial"/>
          <w:color w:val="000000" w:themeColor="text1"/>
        </w:rPr>
        <w:t>1</w:t>
      </w:r>
      <w:r w:rsidR="00812676" w:rsidRPr="0026760F">
        <w:rPr>
          <w:rFonts w:ascii="Arial" w:hAnsi="Arial"/>
          <w:color w:val="000000" w:themeColor="text1"/>
        </w:rPr>
        <w:t xml:space="preserve"> r. oraz I</w:t>
      </w:r>
      <w:r w:rsidR="0080359E">
        <w:rPr>
          <w:rFonts w:ascii="Arial" w:hAnsi="Arial"/>
          <w:color w:val="000000" w:themeColor="text1"/>
        </w:rPr>
        <w:t>II</w:t>
      </w:r>
      <w:r w:rsidR="00812676" w:rsidRPr="0026760F">
        <w:rPr>
          <w:rFonts w:ascii="Arial" w:hAnsi="Arial"/>
          <w:color w:val="000000" w:themeColor="text1"/>
        </w:rPr>
        <w:t xml:space="preserve"> kwartał 202</w:t>
      </w:r>
      <w:r w:rsidR="001258B7" w:rsidRPr="0026760F">
        <w:rPr>
          <w:rFonts w:ascii="Arial" w:hAnsi="Arial"/>
          <w:color w:val="000000" w:themeColor="text1"/>
        </w:rPr>
        <w:t>2</w:t>
      </w:r>
      <w:r w:rsidR="00812676" w:rsidRPr="0026760F">
        <w:rPr>
          <w:rFonts w:ascii="Arial" w:hAnsi="Arial"/>
          <w:color w:val="000000" w:themeColor="text1"/>
        </w:rPr>
        <w:t xml:space="preserve"> r.  przedstawiają się następująco:</w:t>
      </w:r>
    </w:p>
    <w:tbl>
      <w:tblPr>
        <w:tblpPr w:leftFromText="141" w:rightFromText="141" w:bottomFromText="200" w:vertAnchor="text" w:tblpXSpec="center" w:tblpY="1"/>
        <w:tblOverlap w:val="never"/>
        <w:tblW w:w="4924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3" w:type="dxa"/>
        </w:tblCellMar>
        <w:tblLook w:val="04A0" w:firstRow="1" w:lastRow="0" w:firstColumn="1" w:lastColumn="0" w:noHBand="0" w:noVBand="1"/>
      </w:tblPr>
      <w:tblGrid>
        <w:gridCol w:w="561"/>
        <w:gridCol w:w="836"/>
        <w:gridCol w:w="555"/>
        <w:gridCol w:w="3620"/>
        <w:gridCol w:w="1114"/>
        <w:gridCol w:w="2097"/>
      </w:tblGrid>
      <w:tr w:rsidR="00631E8F" w:rsidRPr="0026760F" w14:paraId="29303D55" w14:textId="77777777" w:rsidTr="00477968">
        <w:trPr>
          <w:trHeight w:val="336"/>
        </w:trPr>
        <w:tc>
          <w:tcPr>
            <w:tcW w:w="3172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641D3610" w14:textId="77777777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/>
              <w:jc w:val="center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KLASYFIKACJA BUDŻETOWA</w:t>
            </w:r>
          </w:p>
        </w:tc>
        <w:tc>
          <w:tcPr>
            <w:tcW w:w="182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4FAFDFF9" w14:textId="16B3752D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/>
              <w:jc w:val="center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DOCHODY WYKONANE</w:t>
            </w:r>
          </w:p>
        </w:tc>
      </w:tr>
      <w:tr w:rsidR="00631E8F" w:rsidRPr="0026760F" w14:paraId="183F5014" w14:textId="77777777" w:rsidTr="00477968">
        <w:trPr>
          <w:trHeight w:val="336"/>
        </w:trPr>
        <w:tc>
          <w:tcPr>
            <w:tcW w:w="3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3AADB29B" w14:textId="77777777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/>
              <w:jc w:val="center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Dział</w:t>
            </w:r>
          </w:p>
        </w:tc>
        <w:tc>
          <w:tcPr>
            <w:tcW w:w="4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34A9BE26" w14:textId="77777777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/>
              <w:jc w:val="center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Rozdział</w:t>
            </w:r>
          </w:p>
        </w:tc>
        <w:tc>
          <w:tcPr>
            <w:tcW w:w="237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6EF08979" w14:textId="77777777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/>
              <w:jc w:val="center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Paragraf</w:t>
            </w: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7B5DA26A" w14:textId="638F58CD" w:rsidR="00631E8F" w:rsidRPr="00495762" w:rsidRDefault="00631E8F" w:rsidP="00D9383B">
            <w:pPr>
              <w:widowControl w:val="0"/>
              <w:tabs>
                <w:tab w:val="left" w:pos="-13948"/>
              </w:tabs>
              <w:suppressAutoHyphens/>
              <w:spacing w:after="0"/>
              <w:ind w:right="-91"/>
              <w:jc w:val="center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2021 r.</w:t>
            </w:r>
          </w:p>
        </w:tc>
        <w:tc>
          <w:tcPr>
            <w:tcW w:w="11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522CB597" w14:textId="5B8BD64A" w:rsidR="00631E8F" w:rsidRPr="00477968" w:rsidRDefault="00631E8F" w:rsidP="00D9383B">
            <w:pPr>
              <w:widowControl w:val="0"/>
              <w:tabs>
                <w:tab w:val="left" w:pos="-13948"/>
              </w:tabs>
              <w:suppressAutoHyphens/>
              <w:spacing w:after="0"/>
              <w:ind w:right="-101"/>
              <w:jc w:val="center"/>
              <w:textAlignment w:val="baseline"/>
              <w:rPr>
                <w:rFonts w:ascii="Arial" w:eastAsia="Andale Sans UI" w:hAnsi="Arial" w:cs="Arial"/>
                <w:bCs/>
                <w:color w:val="auto"/>
                <w:sz w:val="16"/>
                <w:szCs w:val="16"/>
                <w:lang w:eastAsia="ja-JP" w:bidi="fa-IR"/>
              </w:rPr>
            </w:pPr>
            <w:r w:rsidRPr="00477968">
              <w:rPr>
                <w:rFonts w:ascii="Arial" w:eastAsia="Andale Sans UI" w:hAnsi="Arial" w:cs="Arial"/>
                <w:bCs/>
                <w:color w:val="auto"/>
                <w:sz w:val="16"/>
                <w:szCs w:val="16"/>
                <w:lang w:eastAsia="ja-JP" w:bidi="fa-IR"/>
              </w:rPr>
              <w:t>I</w:t>
            </w:r>
            <w:r w:rsidR="0080359E" w:rsidRPr="00477968">
              <w:rPr>
                <w:rFonts w:ascii="Arial" w:eastAsia="Andale Sans UI" w:hAnsi="Arial" w:cs="Arial"/>
                <w:bCs/>
                <w:color w:val="auto"/>
                <w:sz w:val="16"/>
                <w:szCs w:val="16"/>
                <w:lang w:eastAsia="ja-JP" w:bidi="fa-IR"/>
              </w:rPr>
              <w:t>II</w:t>
            </w:r>
            <w:r w:rsidRPr="00477968">
              <w:rPr>
                <w:rFonts w:ascii="Arial" w:eastAsia="Andale Sans UI" w:hAnsi="Arial" w:cs="Arial"/>
                <w:bCs/>
                <w:color w:val="auto"/>
                <w:sz w:val="16"/>
                <w:szCs w:val="16"/>
                <w:lang w:eastAsia="ja-JP" w:bidi="fa-IR"/>
              </w:rPr>
              <w:t xml:space="preserve"> kwartał </w:t>
            </w:r>
            <w:r w:rsidRPr="00477968">
              <w:rPr>
                <w:rFonts w:ascii="Arial" w:eastAsia="Andale Sans UI" w:hAnsi="Arial" w:cs="Arial"/>
                <w:bCs/>
                <w:color w:val="auto"/>
                <w:sz w:val="16"/>
                <w:szCs w:val="16"/>
                <w:lang w:eastAsia="ja-JP" w:bidi="fa-IR"/>
              </w:rPr>
              <w:br/>
              <w:t>2022 r.</w:t>
            </w:r>
          </w:p>
        </w:tc>
      </w:tr>
      <w:tr w:rsidR="00631E8F" w:rsidRPr="0026760F" w14:paraId="121B1085" w14:textId="77777777" w:rsidTr="00631E8F">
        <w:trPr>
          <w:trHeight w:val="308"/>
        </w:trPr>
        <w:tc>
          <w:tcPr>
            <w:tcW w:w="319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</w:tcPr>
          <w:p w14:paraId="79753D2A" w14:textId="45686CCE" w:rsidR="00631E8F" w:rsidRPr="00495762" w:rsidRDefault="00631E8F" w:rsidP="00505447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801</w:t>
            </w:r>
          </w:p>
        </w:tc>
        <w:tc>
          <w:tcPr>
            <w:tcW w:w="47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</w:tcPr>
          <w:p w14:paraId="21B875E3" w14:textId="5FDA8337" w:rsidR="00631E8F" w:rsidRPr="00495762" w:rsidRDefault="00631E8F" w:rsidP="00186742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80101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</w:tcPr>
          <w:p w14:paraId="3C8F423B" w14:textId="786E4560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81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0610</w:t>
            </w:r>
          </w:p>
        </w:tc>
        <w:tc>
          <w:tcPr>
            <w:tcW w:w="20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ECB72F" w14:textId="7F1FE755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94" w:hanging="13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0F7973" w14:textId="4F296B17" w:rsidR="00631E8F" w:rsidRPr="00495762" w:rsidRDefault="00495762" w:rsidP="0060693C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right="-21" w:hanging="12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104,00</w:t>
            </w:r>
          </w:p>
        </w:tc>
        <w:tc>
          <w:tcPr>
            <w:tcW w:w="11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B31436" w14:textId="2EF31272" w:rsidR="00631E8F" w:rsidRPr="00477968" w:rsidRDefault="00477968" w:rsidP="00337355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hanging="12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77968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78,00</w:t>
            </w:r>
          </w:p>
        </w:tc>
      </w:tr>
      <w:tr w:rsidR="00631E8F" w:rsidRPr="0026760F" w14:paraId="39C68840" w14:textId="77777777" w:rsidTr="00631E8F">
        <w:trPr>
          <w:trHeight w:val="308"/>
        </w:trPr>
        <w:tc>
          <w:tcPr>
            <w:tcW w:w="319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4FEFCA29" w14:textId="125AEDFB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47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3D2B57E4" w14:textId="7A2E5E09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42D7AD3B" w14:textId="77777777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81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0690</w:t>
            </w:r>
          </w:p>
        </w:tc>
        <w:tc>
          <w:tcPr>
            <w:tcW w:w="20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71D7D62" w14:textId="77777777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94" w:hanging="13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Wpływy z różnych opłat</w:t>
            </w: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06A6A5" w14:textId="12528DE4" w:rsidR="00631E8F" w:rsidRPr="00495762" w:rsidRDefault="00495762" w:rsidP="0060693C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right="-21" w:hanging="12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99,00</w:t>
            </w:r>
          </w:p>
        </w:tc>
        <w:tc>
          <w:tcPr>
            <w:tcW w:w="11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33BC2A" w14:textId="5EAD6F48" w:rsidR="00631E8F" w:rsidRPr="00477968" w:rsidRDefault="00477968" w:rsidP="00337355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hanging="12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77968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90,0</w:t>
            </w:r>
            <w:r w:rsidR="00631E8F" w:rsidRPr="00477968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</w:t>
            </w:r>
          </w:p>
        </w:tc>
      </w:tr>
      <w:tr w:rsidR="00631E8F" w:rsidRPr="0026760F" w14:paraId="74175CAC" w14:textId="77777777" w:rsidTr="00631E8F">
        <w:trPr>
          <w:trHeight w:val="874"/>
        </w:trPr>
        <w:tc>
          <w:tcPr>
            <w:tcW w:w="319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1065D5CC" w14:textId="77777777" w:rsidR="00631E8F" w:rsidRPr="00495762" w:rsidRDefault="00631E8F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476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2DC79EB8" w14:textId="77777777" w:rsidR="00631E8F" w:rsidRPr="00495762" w:rsidRDefault="00631E8F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5E20C7BE" w14:textId="77777777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81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0750</w:t>
            </w:r>
          </w:p>
        </w:tc>
        <w:tc>
          <w:tcPr>
            <w:tcW w:w="20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A9BA821" w14:textId="77777777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94" w:hanging="13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Wpływy z najmu i dzierżawy składników majątkowych Skarbu Państwa, jednostek samorządu terytorialnego lub innych jednostek zaliczanych do sektora finansów publicznych oraz innych umów o podobnym charakterze</w:t>
            </w: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A21536A" w14:textId="208CA294" w:rsidR="00631E8F" w:rsidRPr="00495762" w:rsidRDefault="00495762" w:rsidP="0060693C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right="-21" w:hanging="12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9 770,64</w:t>
            </w:r>
          </w:p>
        </w:tc>
        <w:tc>
          <w:tcPr>
            <w:tcW w:w="11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B89E4B1" w14:textId="0B021EC6" w:rsidR="00631E8F" w:rsidRPr="0080359E" w:rsidRDefault="00477968" w:rsidP="00337355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hanging="12"/>
              <w:jc w:val="right"/>
              <w:textAlignment w:val="baseline"/>
              <w:rPr>
                <w:rFonts w:ascii="Arial" w:eastAsia="Andale Sans UI" w:hAnsi="Arial" w:cs="Arial"/>
                <w:color w:val="4F81BD" w:themeColor="accent1"/>
                <w:sz w:val="16"/>
                <w:szCs w:val="16"/>
                <w:lang w:eastAsia="ja-JP" w:bidi="fa-IR"/>
              </w:rPr>
            </w:pPr>
            <w:r w:rsidRPr="00477968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12 046,62</w:t>
            </w:r>
          </w:p>
        </w:tc>
      </w:tr>
      <w:tr w:rsidR="00631E8F" w:rsidRPr="0026760F" w14:paraId="788E2FB6" w14:textId="77777777" w:rsidTr="00631E8F">
        <w:trPr>
          <w:trHeight w:val="339"/>
        </w:trPr>
        <w:tc>
          <w:tcPr>
            <w:tcW w:w="319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3F4B34C9" w14:textId="77777777" w:rsidR="00631E8F" w:rsidRPr="00495762" w:rsidRDefault="00631E8F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476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4334D810" w14:textId="77777777" w:rsidR="00631E8F" w:rsidRPr="00495762" w:rsidRDefault="00631E8F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5D51BDDE" w14:textId="77777777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81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0920</w:t>
            </w:r>
          </w:p>
        </w:tc>
        <w:tc>
          <w:tcPr>
            <w:tcW w:w="20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3EDE89C" w14:textId="77777777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94" w:hanging="13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Wpływy z pozostałych odsetek</w:t>
            </w: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4A34AB1" w14:textId="1CDA9B30" w:rsidR="00631E8F" w:rsidRPr="00495762" w:rsidRDefault="00495762" w:rsidP="0060693C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right="-21" w:hanging="12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0,51</w:t>
            </w:r>
          </w:p>
        </w:tc>
        <w:tc>
          <w:tcPr>
            <w:tcW w:w="11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77542BD" w14:textId="6276CB50" w:rsidR="00631E8F" w:rsidRPr="0080359E" w:rsidRDefault="00477968" w:rsidP="00337355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hanging="12"/>
              <w:jc w:val="right"/>
              <w:textAlignment w:val="baseline"/>
              <w:rPr>
                <w:rFonts w:ascii="Arial" w:eastAsia="Andale Sans UI" w:hAnsi="Arial" w:cs="Arial"/>
                <w:color w:val="4F81BD" w:themeColor="accent1"/>
                <w:sz w:val="16"/>
                <w:szCs w:val="16"/>
                <w:lang w:eastAsia="ja-JP" w:bidi="fa-IR"/>
              </w:rPr>
            </w:pPr>
            <w:r w:rsidRPr="00477968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5,70</w:t>
            </w:r>
          </w:p>
        </w:tc>
      </w:tr>
      <w:tr w:rsidR="00631E8F" w:rsidRPr="0026760F" w14:paraId="234CD463" w14:textId="77777777" w:rsidTr="00631E8F">
        <w:trPr>
          <w:trHeight w:val="339"/>
        </w:trPr>
        <w:tc>
          <w:tcPr>
            <w:tcW w:w="319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01C95E45" w14:textId="77777777" w:rsidR="00631E8F" w:rsidRPr="00495762" w:rsidRDefault="00631E8F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476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25322801" w14:textId="77777777" w:rsidR="00631E8F" w:rsidRPr="00495762" w:rsidRDefault="00631E8F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103564EB" w14:textId="77777777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81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0940</w:t>
            </w:r>
          </w:p>
        </w:tc>
        <w:tc>
          <w:tcPr>
            <w:tcW w:w="20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B6D387A" w14:textId="77777777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94" w:hanging="13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Wpływy z rozliczeń / zwrotów z lat ubiegłych</w:t>
            </w: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86F19F" w14:textId="63BAB94B" w:rsidR="00631E8F" w:rsidRPr="00495762" w:rsidRDefault="00495762" w:rsidP="0060693C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right="-21" w:hanging="12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144,90</w:t>
            </w:r>
          </w:p>
        </w:tc>
        <w:tc>
          <w:tcPr>
            <w:tcW w:w="11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F03C7A" w14:textId="0FBEF41A" w:rsidR="00631E8F" w:rsidRPr="00477968" w:rsidRDefault="00477968" w:rsidP="00337355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hanging="12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77968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0,00</w:t>
            </w:r>
          </w:p>
        </w:tc>
      </w:tr>
      <w:tr w:rsidR="00631E8F" w:rsidRPr="0026760F" w14:paraId="10CB59C2" w14:textId="77777777" w:rsidTr="00631E8F">
        <w:trPr>
          <w:trHeight w:val="339"/>
        </w:trPr>
        <w:tc>
          <w:tcPr>
            <w:tcW w:w="319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557C990E" w14:textId="77777777" w:rsidR="00631E8F" w:rsidRPr="00495762" w:rsidRDefault="00631E8F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476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280885AE" w14:textId="77777777" w:rsidR="00631E8F" w:rsidRPr="00495762" w:rsidRDefault="00631E8F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69FD24A6" w14:textId="77777777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81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0950</w:t>
            </w:r>
          </w:p>
        </w:tc>
        <w:tc>
          <w:tcPr>
            <w:tcW w:w="20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F73D63D" w14:textId="77777777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94" w:hanging="13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hAnsi="Arial" w:cs="Arial"/>
                <w:color w:val="auto"/>
                <w:sz w:val="16"/>
                <w:szCs w:val="16"/>
              </w:rPr>
              <w:t>Wpływy z tytułu kar i odszkodowań wynikających z umów</w:t>
            </w: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342651E" w14:textId="55B6E588" w:rsidR="00631E8F" w:rsidRPr="00495762" w:rsidRDefault="00495762" w:rsidP="0060693C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right="-21" w:hanging="12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179,22</w:t>
            </w:r>
          </w:p>
        </w:tc>
        <w:tc>
          <w:tcPr>
            <w:tcW w:w="11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52E0039" w14:textId="0AF21C75" w:rsidR="00631E8F" w:rsidRPr="00477968" w:rsidRDefault="00477968" w:rsidP="00337355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hanging="12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77968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376,70</w:t>
            </w:r>
          </w:p>
        </w:tc>
      </w:tr>
      <w:tr w:rsidR="00631E8F" w:rsidRPr="0026760F" w14:paraId="4F38BD74" w14:textId="77777777" w:rsidTr="00631E8F">
        <w:trPr>
          <w:trHeight w:val="325"/>
        </w:trPr>
        <w:tc>
          <w:tcPr>
            <w:tcW w:w="319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643F3327" w14:textId="77777777" w:rsidR="00631E8F" w:rsidRPr="00495762" w:rsidRDefault="00631E8F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47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79A4A8A" w14:textId="77777777" w:rsidR="00631E8F" w:rsidRPr="00495762" w:rsidRDefault="00631E8F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252A7523" w14:textId="77777777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81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0970</w:t>
            </w:r>
          </w:p>
        </w:tc>
        <w:tc>
          <w:tcPr>
            <w:tcW w:w="20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8DC93DB" w14:textId="77777777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94" w:hanging="13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Wpływy z różnych dochodów</w:t>
            </w: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7183AE" w14:textId="72AA00F9" w:rsidR="00631E8F" w:rsidRPr="00495762" w:rsidRDefault="00495762" w:rsidP="0060693C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right="-21" w:hanging="12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772,81</w:t>
            </w:r>
          </w:p>
        </w:tc>
        <w:tc>
          <w:tcPr>
            <w:tcW w:w="11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D55C09" w14:textId="62F3EE1F" w:rsidR="00631E8F" w:rsidRPr="0080359E" w:rsidRDefault="00477968" w:rsidP="00337355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hanging="12"/>
              <w:jc w:val="right"/>
              <w:textAlignment w:val="baseline"/>
              <w:rPr>
                <w:rFonts w:ascii="Arial" w:eastAsia="Andale Sans UI" w:hAnsi="Arial" w:cs="Arial"/>
                <w:color w:val="4F81BD" w:themeColor="accent1"/>
                <w:sz w:val="16"/>
                <w:szCs w:val="16"/>
                <w:lang w:eastAsia="ja-JP" w:bidi="fa-IR"/>
              </w:rPr>
            </w:pPr>
            <w:r w:rsidRPr="00477968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747,33</w:t>
            </w:r>
          </w:p>
        </w:tc>
      </w:tr>
      <w:tr w:rsidR="00631E8F" w:rsidRPr="0026760F" w14:paraId="469A0127" w14:textId="77777777" w:rsidTr="00631E8F">
        <w:trPr>
          <w:trHeight w:val="325"/>
        </w:trPr>
        <w:tc>
          <w:tcPr>
            <w:tcW w:w="319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4EC8F277" w14:textId="77777777" w:rsidR="00631E8F" w:rsidRPr="00495762" w:rsidRDefault="00631E8F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47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0E0AAB95" w14:textId="77777777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80148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4A651944" w14:textId="77777777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81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0830</w:t>
            </w:r>
          </w:p>
        </w:tc>
        <w:tc>
          <w:tcPr>
            <w:tcW w:w="20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3873101" w14:textId="77777777" w:rsidR="00631E8F" w:rsidRPr="00495762" w:rsidRDefault="00631E8F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94" w:hanging="13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Wpływy z usług</w:t>
            </w: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B01508A" w14:textId="17D737F8" w:rsidR="00631E8F" w:rsidRPr="00495762" w:rsidRDefault="00495762" w:rsidP="0060693C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right="-21" w:hanging="12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113 259,64</w:t>
            </w:r>
          </w:p>
        </w:tc>
        <w:tc>
          <w:tcPr>
            <w:tcW w:w="11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7B7090" w14:textId="54485C2E" w:rsidR="00631E8F" w:rsidRPr="0080359E" w:rsidRDefault="00477968" w:rsidP="00337355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hanging="12"/>
              <w:jc w:val="right"/>
              <w:textAlignment w:val="baseline"/>
              <w:rPr>
                <w:rFonts w:ascii="Arial" w:eastAsia="Andale Sans UI" w:hAnsi="Arial" w:cs="Arial"/>
                <w:color w:val="4F81BD" w:themeColor="accent1"/>
                <w:sz w:val="16"/>
                <w:szCs w:val="16"/>
                <w:lang w:eastAsia="ja-JP" w:bidi="fa-IR"/>
              </w:rPr>
            </w:pPr>
            <w:r w:rsidRPr="00477968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112 423,59</w:t>
            </w:r>
          </w:p>
        </w:tc>
      </w:tr>
      <w:tr w:rsidR="00631E8F" w:rsidRPr="0026760F" w14:paraId="3E883F44" w14:textId="77777777" w:rsidTr="00631E8F">
        <w:trPr>
          <w:trHeight w:val="325"/>
        </w:trPr>
        <w:tc>
          <w:tcPr>
            <w:tcW w:w="319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1D2B21E4" w14:textId="77777777" w:rsidR="00631E8F" w:rsidRPr="0080359E" w:rsidRDefault="00631E8F" w:rsidP="00712A6E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4F81BD" w:themeColor="accent1"/>
                <w:sz w:val="16"/>
                <w:szCs w:val="16"/>
                <w:lang w:eastAsia="ja-JP" w:bidi="fa-IR"/>
              </w:rPr>
            </w:pPr>
          </w:p>
        </w:tc>
        <w:tc>
          <w:tcPr>
            <w:tcW w:w="47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ABFF0D0" w14:textId="77777777" w:rsidR="00631E8F" w:rsidRPr="0080359E" w:rsidRDefault="00631E8F" w:rsidP="00712A6E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4F81BD" w:themeColor="accent1"/>
                <w:sz w:val="16"/>
                <w:szCs w:val="16"/>
                <w:lang w:eastAsia="ja-JP" w:bidi="fa-IR"/>
              </w:rPr>
            </w:pP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50860BE4" w14:textId="77777777" w:rsidR="00631E8F" w:rsidRPr="00495762" w:rsidRDefault="00631E8F" w:rsidP="00712A6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81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0920</w:t>
            </w:r>
          </w:p>
        </w:tc>
        <w:tc>
          <w:tcPr>
            <w:tcW w:w="20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18309BD" w14:textId="77777777" w:rsidR="00631E8F" w:rsidRPr="00495762" w:rsidRDefault="00631E8F" w:rsidP="00712A6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94" w:hanging="13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Wpływy z pozostałych odsetek</w:t>
            </w: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442E47" w14:textId="17456BA6" w:rsidR="00631E8F" w:rsidRPr="00495762" w:rsidRDefault="00495762" w:rsidP="0060693C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right="-21" w:hanging="12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37,20</w:t>
            </w:r>
          </w:p>
        </w:tc>
        <w:tc>
          <w:tcPr>
            <w:tcW w:w="11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B0465E" w14:textId="5D252725" w:rsidR="00631E8F" w:rsidRPr="0080359E" w:rsidRDefault="00477968" w:rsidP="00337355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hanging="12"/>
              <w:jc w:val="right"/>
              <w:textAlignment w:val="baseline"/>
              <w:rPr>
                <w:rFonts w:ascii="Arial" w:eastAsia="Andale Sans UI" w:hAnsi="Arial" w:cs="Arial"/>
                <w:color w:val="4F81BD" w:themeColor="accent1"/>
                <w:sz w:val="16"/>
                <w:szCs w:val="16"/>
                <w:lang w:eastAsia="ja-JP" w:bidi="fa-IR"/>
              </w:rPr>
            </w:pPr>
            <w:r w:rsidRPr="00477968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102,44</w:t>
            </w:r>
          </w:p>
        </w:tc>
      </w:tr>
      <w:tr w:rsidR="00E1268A" w:rsidRPr="00E1268A" w14:paraId="7EB22CEA" w14:textId="77777777" w:rsidTr="00477968">
        <w:trPr>
          <w:trHeight w:val="335"/>
        </w:trPr>
        <w:tc>
          <w:tcPr>
            <w:tcW w:w="3172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1D1BF64C" w14:textId="77777777" w:rsidR="00631E8F" w:rsidRPr="00495762" w:rsidRDefault="00631E8F" w:rsidP="00E27186">
            <w:pPr>
              <w:widowControl w:val="0"/>
              <w:suppressAutoHyphens/>
              <w:spacing w:after="0" w:line="240" w:lineRule="auto"/>
              <w:ind w:left="562" w:firstLine="12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Razem:</w:t>
            </w: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0F59A3D7" w14:textId="0F326083" w:rsidR="00495762" w:rsidRPr="00495762" w:rsidRDefault="00495762" w:rsidP="00495762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right="-21"/>
              <w:jc w:val="right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495762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124 367,92</w:t>
            </w:r>
          </w:p>
        </w:tc>
        <w:tc>
          <w:tcPr>
            <w:tcW w:w="11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7CEF2D84" w14:textId="3DCD0ABE" w:rsidR="00631E8F" w:rsidRPr="00E1268A" w:rsidRDefault="00E1268A" w:rsidP="0033735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E1268A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125 870,38</w:t>
            </w:r>
          </w:p>
        </w:tc>
      </w:tr>
    </w:tbl>
    <w:p w14:paraId="147218E7" w14:textId="31A34D45" w:rsidR="00812676" w:rsidRPr="0026760F" w:rsidRDefault="00812676" w:rsidP="00FE560E">
      <w:pPr>
        <w:spacing w:after="0" w:line="360" w:lineRule="auto"/>
        <w:ind w:firstLine="459"/>
        <w:jc w:val="both"/>
        <w:rPr>
          <w:rFonts w:ascii="Arial" w:hAnsi="Arial" w:cs="Arial"/>
          <w:color w:val="auto"/>
        </w:rPr>
      </w:pPr>
      <w:r w:rsidRPr="0026760F">
        <w:rPr>
          <w:rFonts w:ascii="Arial" w:hAnsi="Arial" w:cs="Arial"/>
          <w:color w:val="000000" w:themeColor="text1"/>
        </w:rPr>
        <w:t xml:space="preserve">Sprawdzeniu poddano również sprawozdania Rb-N o stanie należności oraz wybranych </w:t>
      </w:r>
      <w:r w:rsidRPr="0026760F">
        <w:rPr>
          <w:rFonts w:ascii="Arial" w:hAnsi="Arial" w:cs="Arial"/>
          <w:color w:val="auto"/>
        </w:rPr>
        <w:t>aktywów finansowych za ww. okresy oraz sprawozdania finansowe za 202</w:t>
      </w:r>
      <w:r w:rsidR="001B1F57" w:rsidRPr="0026760F">
        <w:rPr>
          <w:rFonts w:ascii="Arial" w:hAnsi="Arial" w:cs="Arial"/>
          <w:color w:val="auto"/>
        </w:rPr>
        <w:t>1</w:t>
      </w:r>
      <w:r w:rsidRPr="0026760F">
        <w:rPr>
          <w:rFonts w:ascii="Arial" w:hAnsi="Arial" w:cs="Arial"/>
          <w:color w:val="auto"/>
        </w:rPr>
        <w:t xml:space="preserve"> r. nie stwierdzając nieprawidłowości.</w:t>
      </w:r>
    </w:p>
    <w:p w14:paraId="78320E30" w14:textId="01AFEE65" w:rsidR="004670BF" w:rsidRPr="00E1268A" w:rsidRDefault="007C25FB" w:rsidP="00FE560E">
      <w:pPr>
        <w:spacing w:after="0" w:line="360" w:lineRule="auto"/>
        <w:ind w:firstLine="459"/>
        <w:jc w:val="both"/>
        <w:rPr>
          <w:rFonts w:ascii="Arial" w:eastAsia="Times New Roman" w:hAnsi="Arial" w:cs="Arial"/>
          <w:color w:val="auto"/>
        </w:rPr>
      </w:pPr>
      <w:r w:rsidRPr="00E1268A">
        <w:rPr>
          <w:rFonts w:ascii="Arial" w:hAnsi="Arial" w:cs="Arial"/>
          <w:color w:val="auto"/>
        </w:rPr>
        <w:t>Wyrywkowej weryfikacji poddano terminowość przekazywania dochodów budżetowych w 202</w:t>
      </w:r>
      <w:r w:rsidR="004D22A1" w:rsidRPr="00E1268A">
        <w:rPr>
          <w:rFonts w:ascii="Arial" w:hAnsi="Arial" w:cs="Arial"/>
          <w:color w:val="auto"/>
        </w:rPr>
        <w:t>1</w:t>
      </w:r>
      <w:r w:rsidRPr="00E1268A">
        <w:rPr>
          <w:rFonts w:ascii="Arial" w:hAnsi="Arial" w:cs="Arial"/>
          <w:color w:val="auto"/>
        </w:rPr>
        <w:t xml:space="preserve"> r. </w:t>
      </w:r>
      <w:r w:rsidR="0080359E" w:rsidRPr="00E1268A">
        <w:rPr>
          <w:rFonts w:ascii="Arial" w:hAnsi="Arial" w:cs="Arial"/>
          <w:color w:val="auto"/>
        </w:rPr>
        <w:t xml:space="preserve">i </w:t>
      </w:r>
      <w:r w:rsidR="00E1268A" w:rsidRPr="00E1268A">
        <w:rPr>
          <w:rFonts w:ascii="Arial" w:hAnsi="Arial" w:cs="Arial"/>
          <w:color w:val="auto"/>
        </w:rPr>
        <w:t xml:space="preserve">do września </w:t>
      </w:r>
      <w:r w:rsidR="0080359E" w:rsidRPr="00E1268A">
        <w:rPr>
          <w:rFonts w:ascii="Arial" w:hAnsi="Arial" w:cs="Arial"/>
          <w:color w:val="auto"/>
        </w:rPr>
        <w:t xml:space="preserve">2022 r. </w:t>
      </w:r>
      <w:r w:rsidRPr="00E1268A">
        <w:rPr>
          <w:rFonts w:ascii="Arial" w:hAnsi="Arial" w:cs="Arial"/>
          <w:color w:val="auto"/>
        </w:rPr>
        <w:t xml:space="preserve">stwierdzając, iż jednostka przekazywała dochody budżetowe z zachowaniem terminów określonych </w:t>
      </w:r>
      <w:r w:rsidRPr="00E1268A">
        <w:rPr>
          <w:rFonts w:ascii="Arial" w:eastAsia="Times New Roman" w:hAnsi="Arial" w:cs="Arial"/>
          <w:color w:val="auto"/>
        </w:rPr>
        <w:t>zarządzeniem 0050/44/17 Prezydenta Miasta Tychy z dnia 10 lutego 2017 r. w sprawie trybu i terminów przekazywania pobranych dochodów przez podległe jednostki budżetowe oraz wydziały merytoryczne Urzędu Miasta z późn. zmianami.</w:t>
      </w:r>
    </w:p>
    <w:p w14:paraId="33573116" w14:textId="58F8456C" w:rsidR="007C25FB" w:rsidRPr="00C91093" w:rsidRDefault="007C25FB" w:rsidP="003D312B">
      <w:pPr>
        <w:spacing w:after="0" w:line="360" w:lineRule="auto"/>
        <w:ind w:firstLine="462"/>
        <w:jc w:val="both"/>
        <w:rPr>
          <w:rFonts w:ascii="Arial" w:hAnsi="Arial" w:cs="Arial"/>
          <w:color w:val="auto"/>
        </w:rPr>
      </w:pPr>
      <w:r w:rsidRPr="00C91093">
        <w:rPr>
          <w:rFonts w:ascii="Arial" w:hAnsi="Arial" w:cs="Arial"/>
          <w:color w:val="auto"/>
        </w:rPr>
        <w:t xml:space="preserve">Weryfikacja wykazała zgodność obrotów dzienników cząstkowych z obrotami zestawienia obrotów i sald kont księgi głównej </w:t>
      </w:r>
      <w:r w:rsidR="00631E8F">
        <w:rPr>
          <w:rFonts w:ascii="Arial" w:hAnsi="Arial" w:cs="Arial"/>
          <w:color w:val="auto"/>
        </w:rPr>
        <w:t>za</w:t>
      </w:r>
      <w:r w:rsidRPr="00C91093">
        <w:rPr>
          <w:rFonts w:ascii="Arial" w:hAnsi="Arial" w:cs="Arial"/>
          <w:color w:val="auto"/>
        </w:rPr>
        <w:t xml:space="preserve"> 202</w:t>
      </w:r>
      <w:r w:rsidR="004D22A1" w:rsidRPr="00C91093">
        <w:rPr>
          <w:rFonts w:ascii="Arial" w:hAnsi="Arial" w:cs="Arial"/>
          <w:color w:val="auto"/>
        </w:rPr>
        <w:t>1</w:t>
      </w:r>
      <w:r w:rsidRPr="00C91093">
        <w:rPr>
          <w:rFonts w:ascii="Arial" w:hAnsi="Arial" w:cs="Arial"/>
          <w:color w:val="auto"/>
        </w:rPr>
        <w:t xml:space="preserve"> r., zgodnie z art. 14 uor. </w:t>
      </w:r>
    </w:p>
    <w:p w14:paraId="3302F754" w14:textId="77777777" w:rsidR="004670BF" w:rsidRPr="00C91093" w:rsidRDefault="004670BF" w:rsidP="003D312B">
      <w:pPr>
        <w:spacing w:after="0" w:line="360" w:lineRule="auto"/>
        <w:ind w:firstLine="462"/>
        <w:jc w:val="both"/>
        <w:rPr>
          <w:rFonts w:ascii="Arial" w:hAnsi="Arial" w:cs="Arial"/>
          <w:color w:val="auto"/>
        </w:rPr>
      </w:pPr>
    </w:p>
    <w:p w14:paraId="13D71F4B" w14:textId="77777777" w:rsidR="007C25FB" w:rsidRPr="00C91093" w:rsidRDefault="007C25FB" w:rsidP="00E03FA5">
      <w:pPr>
        <w:pStyle w:val="Akapitzlist1"/>
        <w:numPr>
          <w:ilvl w:val="1"/>
          <w:numId w:val="2"/>
        </w:numPr>
        <w:tabs>
          <w:tab w:val="left" w:pos="-2127"/>
        </w:tabs>
        <w:ind w:left="476" w:hanging="476"/>
        <w:rPr>
          <w:rFonts w:ascii="Arial" w:hAnsi="Arial" w:cs="Arial"/>
          <w:b/>
          <w:color w:val="auto"/>
          <w:sz w:val="22"/>
          <w:lang w:val="pl-PL"/>
        </w:rPr>
      </w:pPr>
      <w:r w:rsidRPr="00C91093">
        <w:rPr>
          <w:rFonts w:ascii="Arial" w:hAnsi="Arial" w:cs="Arial"/>
          <w:b/>
          <w:color w:val="auto"/>
          <w:sz w:val="22"/>
          <w:lang w:val="pl-PL"/>
        </w:rPr>
        <w:t>Prawidłowość ujmowania operacji gospodarczych w księgach rachunkowych</w:t>
      </w:r>
    </w:p>
    <w:p w14:paraId="3ED8488D" w14:textId="45DE8836" w:rsidR="00AB40D1" w:rsidRPr="00631E8F" w:rsidRDefault="007C25FB" w:rsidP="003D312B">
      <w:pPr>
        <w:pStyle w:val="Domylnie"/>
        <w:tabs>
          <w:tab w:val="left" w:pos="-8364"/>
          <w:tab w:val="left" w:pos="462"/>
        </w:tabs>
        <w:rPr>
          <w:rFonts w:ascii="Arial" w:hAnsi="Arial" w:cs="Arial"/>
          <w:color w:val="4F81BD" w:themeColor="accent1"/>
          <w:sz w:val="22"/>
          <w:szCs w:val="22"/>
          <w:lang w:val="pl-PL"/>
        </w:rPr>
      </w:pPr>
      <w:r w:rsidRPr="0026760F">
        <w:rPr>
          <w:rFonts w:ascii="Arial" w:hAnsi="Arial" w:cs="Arial"/>
          <w:color w:val="0070C0"/>
          <w:sz w:val="22"/>
          <w:szCs w:val="22"/>
          <w:lang w:val="pl-PL"/>
        </w:rPr>
        <w:tab/>
      </w:r>
      <w:r w:rsidRPr="00166C23">
        <w:rPr>
          <w:rFonts w:ascii="Arial" w:hAnsi="Arial" w:cs="Arial"/>
          <w:color w:val="auto"/>
          <w:sz w:val="22"/>
          <w:szCs w:val="22"/>
          <w:lang w:val="pl-PL"/>
        </w:rPr>
        <w:t xml:space="preserve">W toku czynności kontrolnych wyrywkowej weryfikacji poddano ujmowanie dokumentów źródłowych w księgach rachunkowych </w:t>
      </w:r>
      <w:r w:rsidR="002B2D9F" w:rsidRPr="00166C23"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="00A65B98" w:rsidRPr="00166C23">
        <w:rPr>
          <w:rFonts w:ascii="Arial" w:hAnsi="Arial" w:cs="Arial"/>
          <w:color w:val="auto"/>
          <w:sz w:val="22"/>
          <w:szCs w:val="22"/>
          <w:lang w:val="pl-PL"/>
        </w:rPr>
        <w:t xml:space="preserve"> 202</w:t>
      </w:r>
      <w:r w:rsidR="004D22A1" w:rsidRPr="00166C23">
        <w:rPr>
          <w:rFonts w:ascii="Arial" w:hAnsi="Arial" w:cs="Arial"/>
          <w:color w:val="auto"/>
          <w:sz w:val="22"/>
          <w:szCs w:val="22"/>
          <w:lang w:val="pl-PL"/>
        </w:rPr>
        <w:t>1</w:t>
      </w:r>
      <w:r w:rsidR="00A65B98" w:rsidRPr="00166C23">
        <w:rPr>
          <w:rFonts w:ascii="Arial" w:hAnsi="Arial" w:cs="Arial"/>
          <w:color w:val="auto"/>
          <w:sz w:val="22"/>
          <w:szCs w:val="22"/>
          <w:lang w:val="pl-PL"/>
        </w:rPr>
        <w:t xml:space="preserve"> r. oraz </w:t>
      </w:r>
      <w:r w:rsidR="00166C23" w:rsidRPr="00166C23">
        <w:rPr>
          <w:rFonts w:ascii="Arial" w:hAnsi="Arial" w:cs="Arial"/>
          <w:color w:val="auto"/>
          <w:sz w:val="22"/>
          <w:szCs w:val="22"/>
          <w:lang w:val="pl-PL"/>
        </w:rPr>
        <w:t>do II</w:t>
      </w:r>
      <w:r w:rsidR="00A65B98" w:rsidRPr="00166C23">
        <w:rPr>
          <w:rFonts w:ascii="Arial" w:hAnsi="Arial" w:cs="Arial"/>
          <w:color w:val="auto"/>
          <w:sz w:val="22"/>
          <w:szCs w:val="22"/>
          <w:lang w:val="pl-PL"/>
        </w:rPr>
        <w:t>I</w:t>
      </w:r>
      <w:r w:rsidR="004D22A1" w:rsidRPr="00166C23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A65B98" w:rsidRPr="00166C23">
        <w:rPr>
          <w:rFonts w:ascii="Arial" w:hAnsi="Arial" w:cs="Arial"/>
          <w:color w:val="auto"/>
          <w:sz w:val="22"/>
          <w:szCs w:val="22"/>
          <w:lang w:val="pl-PL"/>
        </w:rPr>
        <w:t>kwarta</w:t>
      </w:r>
      <w:r w:rsidR="00166C23" w:rsidRPr="00166C23">
        <w:rPr>
          <w:rFonts w:ascii="Arial" w:hAnsi="Arial" w:cs="Arial"/>
          <w:color w:val="auto"/>
          <w:sz w:val="22"/>
          <w:szCs w:val="22"/>
          <w:lang w:val="pl-PL"/>
        </w:rPr>
        <w:t>łu</w:t>
      </w:r>
      <w:r w:rsidR="00A65B98" w:rsidRPr="00166C23">
        <w:rPr>
          <w:rFonts w:ascii="Arial" w:hAnsi="Arial" w:cs="Arial"/>
          <w:color w:val="auto"/>
          <w:sz w:val="22"/>
          <w:szCs w:val="22"/>
          <w:lang w:val="pl-PL"/>
        </w:rPr>
        <w:t xml:space="preserve"> 202</w:t>
      </w:r>
      <w:r w:rsidR="004D22A1" w:rsidRPr="00166C23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="00A65B98" w:rsidRPr="00166C23">
        <w:rPr>
          <w:rFonts w:ascii="Arial" w:hAnsi="Arial" w:cs="Arial"/>
          <w:color w:val="auto"/>
          <w:sz w:val="22"/>
          <w:szCs w:val="22"/>
          <w:lang w:val="pl-PL"/>
        </w:rPr>
        <w:t xml:space="preserve"> r.</w:t>
      </w:r>
      <w:r w:rsidR="0073562F" w:rsidRPr="00166C23">
        <w:rPr>
          <w:rFonts w:ascii="Arial" w:hAnsi="Arial" w:cs="Arial"/>
          <w:color w:val="auto"/>
          <w:sz w:val="22"/>
          <w:szCs w:val="22"/>
          <w:lang w:val="pl-PL"/>
        </w:rPr>
        <w:t xml:space="preserve">  </w:t>
      </w:r>
      <w:r w:rsidR="003B1F28" w:rsidRPr="00166C2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stwierdzając</w:t>
      </w:r>
      <w:r w:rsidR="003B1F28" w:rsidRPr="00166C23">
        <w:rPr>
          <w:rFonts w:ascii="Arial" w:hAnsi="Arial" w:cs="Arial"/>
          <w:color w:val="auto"/>
          <w:sz w:val="22"/>
          <w:szCs w:val="22"/>
          <w:lang w:val="pl-PL"/>
        </w:rPr>
        <w:t>:</w:t>
      </w:r>
    </w:p>
    <w:p w14:paraId="1A9B62BA" w14:textId="562746E5" w:rsidR="000F51FB" w:rsidRPr="000F51FB" w:rsidRDefault="007C25FB" w:rsidP="00A62BED">
      <w:pPr>
        <w:pStyle w:val="Domylnie"/>
        <w:numPr>
          <w:ilvl w:val="0"/>
          <w:numId w:val="13"/>
        </w:numPr>
        <w:tabs>
          <w:tab w:val="left" w:pos="-8364"/>
          <w:tab w:val="left" w:pos="0"/>
          <w:tab w:val="left" w:pos="426"/>
        </w:tabs>
        <w:ind w:left="0" w:firstLine="0"/>
        <w:rPr>
          <w:rFonts w:ascii="Arial" w:hAnsi="Arial" w:cs="Arial"/>
          <w:b/>
          <w:color w:val="auto"/>
          <w:sz w:val="22"/>
          <w:lang w:val="pl-PL"/>
        </w:rPr>
      </w:pPr>
      <w:r w:rsidRPr="004D609D">
        <w:rPr>
          <w:rFonts w:ascii="Arial" w:hAnsi="Arial" w:cs="Arial"/>
          <w:color w:val="auto"/>
          <w:sz w:val="22"/>
          <w:szCs w:val="22"/>
          <w:lang w:val="pl-PL"/>
        </w:rPr>
        <w:t xml:space="preserve"> księgi rachunkowe</w:t>
      </w:r>
      <w:r w:rsidR="0073562F" w:rsidRPr="004D609D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D609D">
        <w:rPr>
          <w:rFonts w:ascii="Arial" w:hAnsi="Arial" w:cs="Arial"/>
          <w:color w:val="auto"/>
          <w:sz w:val="22"/>
          <w:szCs w:val="22"/>
          <w:lang w:val="pl-PL"/>
        </w:rPr>
        <w:t>prowadzone są rzeteln</w:t>
      </w:r>
      <w:r w:rsidR="006A114A" w:rsidRPr="004D609D">
        <w:rPr>
          <w:rFonts w:ascii="Arial" w:hAnsi="Arial" w:cs="Arial"/>
          <w:color w:val="auto"/>
          <w:sz w:val="22"/>
          <w:szCs w:val="22"/>
          <w:lang w:val="pl-PL"/>
        </w:rPr>
        <w:t xml:space="preserve">ie, sprawdzalnie i </w:t>
      </w:r>
      <w:r w:rsidR="00A80C74" w:rsidRPr="004D60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generalnie na </w:t>
      </w:r>
      <w:r w:rsidR="006A114A" w:rsidRPr="004D60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bieżąco, tj. </w:t>
      </w:r>
      <w:r w:rsidR="00BB02A1" w:rsidRPr="004D60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zgodnie z art. </w:t>
      </w:r>
      <w:r w:rsidRPr="004D60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24 uor,</w:t>
      </w:r>
      <w:r w:rsidR="00A80C74" w:rsidRPr="004D60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poza przypadkie</w:t>
      </w:r>
      <w:r w:rsidR="000F51FB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m:</w:t>
      </w:r>
    </w:p>
    <w:p w14:paraId="4E2B572A" w14:textId="401D04CF" w:rsidR="00DD58AB" w:rsidRDefault="00A80C74" w:rsidP="00EA09AA">
      <w:pPr>
        <w:pStyle w:val="Domylnie"/>
        <w:numPr>
          <w:ilvl w:val="0"/>
          <w:numId w:val="34"/>
        </w:numPr>
        <w:tabs>
          <w:tab w:val="left" w:pos="-8364"/>
          <w:tab w:val="left" w:pos="0"/>
          <w:tab w:val="left" w:pos="426"/>
        </w:tabs>
        <w:ind w:left="0" w:firstLine="0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przypisania należnych odsetek </w:t>
      </w:r>
      <w:r w:rsidR="004D609D"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>za pierwszy kwartał 202</w:t>
      </w:r>
      <w:r w:rsidR="00E33196"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>2</w:t>
      </w:r>
      <w:r w:rsidR="004D609D"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r</w:t>
      </w:r>
      <w:r w:rsidR="0045351C"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>.</w:t>
      </w:r>
      <w:r w:rsidR="004D609D"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od nieuregulowanych na koniec kwartału zaległości</w:t>
      </w:r>
      <w:r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na podstawie not odsetkowych </w:t>
      </w:r>
      <w:r w:rsidR="004D609D"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>wystawionych 31 marca 202</w:t>
      </w:r>
      <w:r w:rsidR="00931D8F">
        <w:rPr>
          <w:rFonts w:ascii="Arial" w:hAnsi="Arial" w:cs="Arial"/>
          <w:color w:val="auto"/>
          <w:spacing w:val="-2"/>
          <w:sz w:val="22"/>
          <w:szCs w:val="22"/>
          <w:lang w:val="pl-PL"/>
        </w:rPr>
        <w:t>2</w:t>
      </w:r>
      <w:r w:rsidR="004D609D"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r. dopiero </w:t>
      </w:r>
      <w:r w:rsidR="00DB73FC"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>30 kwietnia</w:t>
      </w:r>
      <w:r w:rsidR="004D609D"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202</w:t>
      </w:r>
      <w:r w:rsidR="00931D8F">
        <w:rPr>
          <w:rFonts w:ascii="Arial" w:hAnsi="Arial" w:cs="Arial"/>
          <w:color w:val="auto"/>
          <w:spacing w:val="-2"/>
          <w:sz w:val="22"/>
          <w:szCs w:val="22"/>
          <w:lang w:val="pl-PL"/>
        </w:rPr>
        <w:t>2</w:t>
      </w:r>
      <w:r w:rsidR="004D609D"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r.</w:t>
      </w:r>
      <w:r w:rsidR="00E33196"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PK 1/04/</w:t>
      </w:r>
      <w:r w:rsidR="000F51FB"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>D/2022</w:t>
      </w:r>
      <w:r w:rsidR="004D609D"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, co skutkowało </w:t>
      </w:r>
      <w:r w:rsidR="00DB73FC"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>niewykazaniem</w:t>
      </w:r>
      <w:r w:rsidR="004D609D"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w</w:t>
      </w:r>
      <w:r w:rsidR="000F51FB"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="004D609D"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sprawozdaniu budżetowych Rb-27S </w:t>
      </w:r>
      <w:r w:rsidR="006A7201"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za I kwartał 2022 r. </w:t>
      </w:r>
      <w:r w:rsidR="004D609D"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>należn</w:t>
      </w:r>
      <w:r w:rsidR="00E33196"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>ości z tytułu</w:t>
      </w:r>
      <w:r w:rsidR="004D609D"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odsetek w łącznej kwocie </w:t>
      </w:r>
      <w:r w:rsidR="00E33196"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>9,23 zł</w:t>
      </w:r>
      <w:r w:rsidR="006A7201" w:rsidRPr="00DD58AB">
        <w:rPr>
          <w:rFonts w:ascii="Arial" w:hAnsi="Arial" w:cs="Arial"/>
          <w:color w:val="auto"/>
          <w:spacing w:val="-2"/>
          <w:sz w:val="22"/>
          <w:szCs w:val="22"/>
          <w:lang w:val="pl-PL"/>
        </w:rPr>
        <w:t>,</w:t>
      </w:r>
    </w:p>
    <w:p w14:paraId="55E0C181" w14:textId="3E391BEF" w:rsidR="00DD58AB" w:rsidRDefault="006A7201" w:rsidP="00B933DD">
      <w:pPr>
        <w:pStyle w:val="Domylnie"/>
        <w:numPr>
          <w:ilvl w:val="0"/>
          <w:numId w:val="34"/>
        </w:numPr>
        <w:tabs>
          <w:tab w:val="left" w:pos="-8364"/>
          <w:tab w:val="left" w:pos="0"/>
          <w:tab w:val="left" w:pos="426"/>
        </w:tabs>
        <w:ind w:left="0" w:firstLine="0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nieprawidłowego ustalenia wysokości odsetek </w:t>
      </w:r>
      <w:r w:rsidR="00961A38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ustawowych </w:t>
      </w:r>
      <w:r w:rsidRPr="00DD58AB">
        <w:rPr>
          <w:rFonts w:ascii="Arial" w:hAnsi="Arial" w:cs="Arial"/>
          <w:color w:val="auto"/>
          <w:sz w:val="22"/>
          <w:szCs w:val="22"/>
          <w:lang w:val="pl-PL"/>
        </w:rPr>
        <w:t>w nocie odsetkowej: NOO/00043/SP014/2021 na kwotę 2,12 zł podczas gdy odsetki ustawowe od kwoty 76,50 zł za pierwszy kwartał 2021 r. stanowią kwotę 1,06 zł, NOO/00044/SP014/2021 na kwotę 2,12</w:t>
      </w:r>
      <w:r w:rsidR="007A527F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zł podczas gdy odsetki ustawowe od kwoty 76,50 zł za pierwszy kwartał 2021 r. stanowią kwotę 1,06 zł, NOO/00038/SP014/2021 na kwotę 1,36 zł podczas gdy odsetki ustawowe od kwoty 48,90 zł za pierwszy kwartał 2021 r. stanowią kwotę 0,68 zł, </w:t>
      </w:r>
      <w:r w:rsidR="00EA09AA" w:rsidRPr="00DD58AB">
        <w:rPr>
          <w:rFonts w:ascii="Arial" w:hAnsi="Arial" w:cs="Arial"/>
          <w:color w:val="auto"/>
          <w:sz w:val="22"/>
          <w:szCs w:val="22"/>
          <w:lang w:val="pl-PL"/>
        </w:rPr>
        <w:t>NOO/00036/SP014/2021 na kwotę 0,33 zł podczas gdy odsetki ustawowe od kwoty 11,93 zł za pierwszy kwartał 2021</w:t>
      </w:r>
      <w:r w:rsidR="00DD58AB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EA09AA" w:rsidRPr="00DD58AB">
        <w:rPr>
          <w:rFonts w:ascii="Arial" w:hAnsi="Arial" w:cs="Arial"/>
          <w:color w:val="auto"/>
          <w:sz w:val="22"/>
          <w:szCs w:val="22"/>
          <w:lang w:val="pl-PL"/>
        </w:rPr>
        <w:t>r. stanowią kwotę 0,16 zł</w:t>
      </w:r>
      <w:r w:rsidR="008D459F">
        <w:rPr>
          <w:rFonts w:ascii="Arial" w:hAnsi="Arial" w:cs="Arial"/>
          <w:color w:val="auto"/>
          <w:sz w:val="22"/>
          <w:szCs w:val="22"/>
          <w:lang w:val="pl-PL"/>
        </w:rPr>
        <w:t>. Z ww. not odsetkowych</w:t>
      </w:r>
      <w:r w:rsidR="00A9720A">
        <w:rPr>
          <w:rFonts w:ascii="Arial" w:hAnsi="Arial" w:cs="Arial"/>
          <w:color w:val="auto"/>
          <w:sz w:val="22"/>
          <w:szCs w:val="22"/>
          <w:lang w:val="pl-PL"/>
        </w:rPr>
        <w:t xml:space="preserve"> (</w:t>
      </w:r>
      <w:r w:rsidR="009B6B94">
        <w:rPr>
          <w:rFonts w:ascii="Arial" w:hAnsi="Arial" w:cs="Arial"/>
          <w:color w:val="auto"/>
          <w:sz w:val="22"/>
          <w:szCs w:val="22"/>
          <w:lang w:val="pl-PL"/>
        </w:rPr>
        <w:t xml:space="preserve">w części - </w:t>
      </w:r>
      <w:r w:rsidR="00A9720A">
        <w:rPr>
          <w:rFonts w:ascii="Arial" w:hAnsi="Arial" w:cs="Arial"/>
          <w:color w:val="auto"/>
          <w:sz w:val="22"/>
          <w:szCs w:val="22"/>
          <w:lang w:val="pl-PL"/>
        </w:rPr>
        <w:t>wykaz nieuregulowanych dokumentów)</w:t>
      </w:r>
      <w:r w:rsidR="008D459F">
        <w:rPr>
          <w:rFonts w:ascii="Arial" w:hAnsi="Arial" w:cs="Arial"/>
          <w:color w:val="auto"/>
          <w:sz w:val="22"/>
          <w:szCs w:val="22"/>
          <w:lang w:val="pl-PL"/>
        </w:rPr>
        <w:t xml:space="preserve"> wynika, że nie wystawiono not odsetkowych za czwarty kwartał 2020 r. na wszystkie zaległości ww. dłużników.  Wobec powyższego można </w:t>
      </w:r>
      <w:r w:rsidR="008D459F">
        <w:rPr>
          <w:rFonts w:ascii="Arial" w:hAnsi="Arial" w:cs="Arial"/>
          <w:color w:val="auto"/>
          <w:sz w:val="22"/>
          <w:szCs w:val="22"/>
          <w:lang w:val="pl-PL"/>
        </w:rPr>
        <w:lastRenderedPageBreak/>
        <w:t xml:space="preserve">domniemać, że przy wystawianiu not za pierwszy kwartał 2021 r. system naliczył odsetki od </w:t>
      </w:r>
      <w:r w:rsidR="004736CE">
        <w:rPr>
          <w:rFonts w:ascii="Arial" w:hAnsi="Arial" w:cs="Arial"/>
          <w:color w:val="auto"/>
          <w:sz w:val="22"/>
          <w:szCs w:val="22"/>
          <w:lang w:val="pl-PL"/>
        </w:rPr>
        <w:t>terminu,</w:t>
      </w:r>
      <w:r w:rsidR="008D47A5">
        <w:rPr>
          <w:rFonts w:ascii="Arial" w:hAnsi="Arial" w:cs="Arial"/>
          <w:color w:val="auto"/>
          <w:sz w:val="22"/>
          <w:szCs w:val="22"/>
          <w:lang w:val="pl-PL"/>
        </w:rPr>
        <w:t xml:space="preserve"> w którym wystawiono ostatnią notę odsetkową. </w:t>
      </w:r>
    </w:p>
    <w:p w14:paraId="576D1FAD" w14:textId="072E4253" w:rsidR="00DD58AB" w:rsidRPr="00DD7765" w:rsidRDefault="00961A38" w:rsidP="009B03A2">
      <w:pPr>
        <w:pStyle w:val="Domylnie"/>
        <w:numPr>
          <w:ilvl w:val="0"/>
          <w:numId w:val="34"/>
        </w:numPr>
        <w:tabs>
          <w:tab w:val="left" w:pos="-8364"/>
          <w:tab w:val="left" w:pos="0"/>
          <w:tab w:val="left" w:pos="426"/>
        </w:tabs>
        <w:ind w:left="0" w:firstLine="0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nieprawidłowego ustalenia wysokości odsetek </w:t>
      </w:r>
      <w:r w:rsidR="00BD1E66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od transakcji handlowych od wpłaty dokonanej</w:t>
      </w:r>
      <w:r w:rsidR="0045351C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27.09.2022 r. </w:t>
      </w:r>
      <w:r w:rsidR="00BD1E66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do zaległości w kwocie 1 079,33 zł z terminem płatności 15.09.2022</w:t>
      </w:r>
      <w:r w:rsidR="00DD58AB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="00BD1E66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r. Z dokonanej wpłaty </w:t>
      </w:r>
      <w:r w:rsidR="003E57D7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1</w:t>
      </w:r>
      <w:r w:rsidR="0080518B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3E57D7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079,33 zł </w:t>
      </w:r>
      <w:r w:rsidR="00DB73FC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pobrano rekompensatę</w:t>
      </w:r>
      <w:r w:rsidR="00BD1E66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za </w:t>
      </w:r>
      <w:r w:rsidR="003E57D7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niezapłaconą w</w:t>
      </w:r>
      <w:r w:rsidR="00DD58AB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="003E57D7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terminie należność w kwocie 189,06 zł, a pozostałą kwotę rozksięgowano na należność 88</w:t>
      </w:r>
      <w:r w:rsidR="00612B75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5</w:t>
      </w:r>
      <w:r w:rsidR="003E57D7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,</w:t>
      </w:r>
      <w:r w:rsidR="00612B75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92</w:t>
      </w:r>
      <w:r w:rsidR="003E57D7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zł i odsetki 4,35 zł podczas gdy pozostała wpłata 890,27</w:t>
      </w:r>
      <w:r w:rsidR="007053E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zł, </w:t>
      </w:r>
      <w:r w:rsidR="005578E3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a </w:t>
      </w:r>
      <w:r w:rsidR="005578E3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winna</w:t>
      </w:r>
      <w:r w:rsidR="003E57D7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zostać rozksięgowana na należność</w:t>
      </w:r>
      <w:r w:rsidR="007053E5">
        <w:rPr>
          <w:rFonts w:ascii="Arial" w:hAnsi="Arial" w:cs="Arial"/>
          <w:color w:val="auto"/>
          <w:spacing w:val="-2"/>
          <w:sz w:val="22"/>
          <w:szCs w:val="22"/>
          <w:lang w:val="pl-PL"/>
        </w:rPr>
        <w:br/>
      </w:r>
      <w:r w:rsidR="003E57D7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885,</w:t>
      </w:r>
      <w:r w:rsidR="002F5F10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59</w:t>
      </w:r>
      <w:r w:rsidR="001F7894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zł</w:t>
      </w:r>
      <w:r w:rsidR="003E57D7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i</w:t>
      </w:r>
      <w:r w:rsid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="003E57D7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odsetki za okres od 15.09- 27.09/2022 r. w kwocie 4,6</w:t>
      </w:r>
      <w:r w:rsidR="002F5F10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8</w:t>
      </w:r>
      <w:r w:rsidR="003E57D7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zł</w:t>
      </w:r>
      <w:r w:rsidR="0080518B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. Na karcie kontowej pozostała zaległość w kwocie 193,41 zł od której </w:t>
      </w:r>
      <w:r w:rsidR="00757E01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naliczono na 3</w:t>
      </w:r>
      <w:r w:rsidR="009856E5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0</w:t>
      </w:r>
      <w:r w:rsidR="00757E01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.0</w:t>
      </w:r>
      <w:r w:rsidR="009856E5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9</w:t>
      </w:r>
      <w:r w:rsidR="00757E01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.2022 r.</w:t>
      </w:r>
      <w:r w:rsidR="0080518B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odsetki w kwocie 0,25 zł tj. za </w:t>
      </w:r>
      <w:r w:rsidR="00757E01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3 dni od dnia wpłaty, a nie od terminu płatności. P</w:t>
      </w:r>
      <w:r w:rsidR="009856E5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ozostała zaległość powinna stanowić kwotę </w:t>
      </w:r>
      <w:r w:rsidR="00D264E0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193,74</w:t>
      </w:r>
      <w:r w:rsidR="009856E5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zł</w:t>
      </w:r>
      <w:r w:rsidR="0030032B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,</w:t>
      </w:r>
      <w:r w:rsidR="009856E5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30032B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a </w:t>
      </w:r>
      <w:r w:rsidR="009856E5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należne odsetki na 30.09.2022 r.</w:t>
      </w:r>
      <w:r w:rsidR="0030032B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naliczone od terminu płatności 1,2</w:t>
      </w:r>
      <w:r w:rsidR="00D264E0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7</w:t>
      </w:r>
      <w:r w:rsidR="0030032B" w:rsidRPr="00DD77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zł. </w:t>
      </w:r>
    </w:p>
    <w:p w14:paraId="48B2A584" w14:textId="4C5215CD" w:rsidR="00DD58AB" w:rsidRDefault="00B933DD" w:rsidP="000F51FB">
      <w:pPr>
        <w:pStyle w:val="Domylnie"/>
        <w:numPr>
          <w:ilvl w:val="0"/>
          <w:numId w:val="34"/>
        </w:numPr>
        <w:tabs>
          <w:tab w:val="left" w:pos="-8364"/>
          <w:tab w:val="left" w:pos="0"/>
          <w:tab w:val="left" w:pos="426"/>
        </w:tabs>
        <w:ind w:left="0" w:firstLine="0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DD58AB">
        <w:rPr>
          <w:rFonts w:ascii="Arial" w:hAnsi="Arial" w:cs="Arial"/>
          <w:color w:val="auto"/>
          <w:sz w:val="22"/>
          <w:szCs w:val="22"/>
          <w:lang w:val="pl-PL"/>
        </w:rPr>
        <w:t>nieprawidłowego ustalenia wysokości odsetek od transakcji handlowych od wpłaty dokonanej 19.04.2022 r. do zaległości w kwocie 553,50 zł z terminem płatności 24.03.2022</w:t>
      </w:r>
      <w:r w:rsidR="00DD58AB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r. </w:t>
      </w:r>
      <w:r w:rsidR="007053E5">
        <w:rPr>
          <w:rFonts w:ascii="Arial" w:hAnsi="Arial" w:cs="Arial"/>
          <w:color w:val="auto"/>
          <w:sz w:val="22"/>
          <w:szCs w:val="22"/>
          <w:lang w:val="pl-PL"/>
        </w:rPr>
        <w:t>Na dzień 31.03.2022 r. naliczono należne odsetki od ww. zaległości w kwocie 1,25 zł</w:t>
      </w:r>
      <w:r w:rsidR="00BC4461"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="00BC4461">
        <w:rPr>
          <w:rFonts w:ascii="Arial" w:hAnsi="Arial" w:cs="Arial"/>
          <w:color w:val="auto"/>
          <w:sz w:val="22"/>
          <w:szCs w:val="22"/>
          <w:lang w:val="pl-PL"/>
        </w:rPr>
        <w:br/>
      </w:r>
      <w:r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Z dokonanej wpłaty 442,80 zł pobrano  rekompensatę za niezapłaconą w terminie </w:t>
      </w:r>
      <w:r w:rsidR="00D23A6E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zaległość </w:t>
      </w:r>
      <w:r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w kwocie 187,64 zł, a pozostałą kwotę rozksięgowano na należność 253,91 zł i </w:t>
      </w:r>
      <w:r w:rsidR="00FE671C">
        <w:rPr>
          <w:rFonts w:ascii="Arial" w:hAnsi="Arial" w:cs="Arial"/>
          <w:color w:val="auto"/>
          <w:sz w:val="22"/>
          <w:szCs w:val="22"/>
          <w:lang w:val="pl-PL"/>
        </w:rPr>
        <w:t xml:space="preserve">należne </w:t>
      </w:r>
      <w:r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odsetki wyliczone do 31.03.2022 r. </w:t>
      </w:r>
      <w:r w:rsidR="00FE671C">
        <w:rPr>
          <w:rFonts w:ascii="Arial" w:hAnsi="Arial" w:cs="Arial"/>
          <w:color w:val="auto"/>
          <w:sz w:val="22"/>
          <w:szCs w:val="22"/>
          <w:lang w:val="pl-PL"/>
        </w:rPr>
        <w:t xml:space="preserve">w kwocie </w:t>
      </w:r>
      <w:r w:rsidR="00FE671C" w:rsidRPr="00FE671C">
        <w:rPr>
          <w:rFonts w:ascii="Arial" w:hAnsi="Arial" w:cs="Arial"/>
          <w:color w:val="auto"/>
          <w:sz w:val="22"/>
          <w:szCs w:val="22"/>
          <w:lang w:val="pl-PL"/>
        </w:rPr>
        <w:t>1,25 zł</w:t>
      </w:r>
      <w:r w:rsidR="00FE671C"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="00FE671C" w:rsidRPr="00FE671C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FE671C">
        <w:rPr>
          <w:rFonts w:ascii="Arial" w:hAnsi="Arial" w:cs="Arial"/>
          <w:color w:val="auto"/>
          <w:sz w:val="22"/>
          <w:szCs w:val="22"/>
          <w:lang w:val="pl-PL"/>
        </w:rPr>
        <w:t>Odsetki powinny być pobrane do dnia zapłaty</w:t>
      </w:r>
      <w:r w:rsidR="00D52044">
        <w:rPr>
          <w:rFonts w:ascii="Arial" w:hAnsi="Arial" w:cs="Arial"/>
          <w:color w:val="auto"/>
          <w:sz w:val="22"/>
          <w:szCs w:val="22"/>
          <w:lang w:val="pl-PL"/>
        </w:rPr>
        <w:t xml:space="preserve">, wobec tego wpłata winna być rozksięgowana na </w:t>
      </w:r>
      <w:r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odpowiednio </w:t>
      </w:r>
      <w:r w:rsidR="00D52044">
        <w:rPr>
          <w:rFonts w:ascii="Arial" w:hAnsi="Arial" w:cs="Arial"/>
          <w:color w:val="auto"/>
          <w:sz w:val="22"/>
          <w:szCs w:val="22"/>
          <w:lang w:val="pl-PL"/>
        </w:rPr>
        <w:t xml:space="preserve">na należność główną </w:t>
      </w:r>
      <w:r w:rsidR="00D23A6E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B03A2" w:rsidRPr="00DD58AB">
        <w:rPr>
          <w:rFonts w:ascii="Arial" w:hAnsi="Arial" w:cs="Arial"/>
          <w:color w:val="auto"/>
          <w:sz w:val="22"/>
          <w:szCs w:val="22"/>
          <w:lang w:val="pl-PL"/>
        </w:rPr>
        <w:t>25</w:t>
      </w:r>
      <w:r w:rsidR="00F5620B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="009B03A2" w:rsidRPr="00DD58AB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F5620B">
        <w:rPr>
          <w:rFonts w:ascii="Arial" w:hAnsi="Arial" w:cs="Arial"/>
          <w:color w:val="auto"/>
          <w:sz w:val="22"/>
          <w:szCs w:val="22"/>
          <w:lang w:val="pl-PL"/>
        </w:rPr>
        <w:t>36</w:t>
      </w:r>
      <w:r w:rsidR="009B03A2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D23A6E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zł </w:t>
      </w:r>
      <w:r w:rsidR="009B03A2" w:rsidRPr="00DD58AB">
        <w:rPr>
          <w:rFonts w:ascii="Arial" w:hAnsi="Arial" w:cs="Arial"/>
          <w:color w:val="auto"/>
          <w:sz w:val="22"/>
          <w:szCs w:val="22"/>
          <w:lang w:val="pl-PL"/>
        </w:rPr>
        <w:t>i 2,</w:t>
      </w:r>
      <w:r w:rsidR="00F5620B">
        <w:rPr>
          <w:rFonts w:ascii="Arial" w:hAnsi="Arial" w:cs="Arial"/>
          <w:color w:val="auto"/>
          <w:sz w:val="22"/>
          <w:szCs w:val="22"/>
          <w:lang w:val="pl-PL"/>
        </w:rPr>
        <w:t>80</w:t>
      </w:r>
      <w:r w:rsidR="009B03A2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 zł</w:t>
      </w:r>
      <w:r w:rsidR="00D23A6E" w:rsidRPr="00DD58AB">
        <w:rPr>
          <w:rFonts w:ascii="Arial" w:eastAsia="Segoe UI" w:hAnsi="Arial" w:cs="Arial"/>
          <w:color w:val="auto"/>
          <w:sz w:val="22"/>
          <w:szCs w:val="22"/>
          <w:lang w:val="pl-PL" w:eastAsia="pl-PL" w:bidi="ar-SA"/>
        </w:rPr>
        <w:t xml:space="preserve"> na </w:t>
      </w:r>
      <w:r w:rsidR="00D23A6E" w:rsidRPr="00DD58AB">
        <w:rPr>
          <w:rFonts w:ascii="Arial" w:hAnsi="Arial" w:cs="Arial"/>
          <w:color w:val="auto"/>
          <w:sz w:val="22"/>
          <w:szCs w:val="22"/>
          <w:lang w:val="pl-PL"/>
        </w:rPr>
        <w:t>odsetki</w:t>
      </w:r>
      <w:r w:rsidR="00B23A82">
        <w:rPr>
          <w:rFonts w:ascii="Arial" w:hAnsi="Arial" w:cs="Arial"/>
          <w:color w:val="auto"/>
          <w:sz w:val="22"/>
          <w:szCs w:val="22"/>
          <w:lang w:val="pl-PL"/>
        </w:rPr>
        <w:t xml:space="preserve"> ( w tym 1,55 naliczone od 1.04</w:t>
      </w:r>
      <w:r w:rsidR="00D23A6E" w:rsidRPr="00DD58AB"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="00B23A82">
        <w:rPr>
          <w:rFonts w:ascii="Arial" w:hAnsi="Arial" w:cs="Arial"/>
          <w:color w:val="auto"/>
          <w:sz w:val="22"/>
          <w:szCs w:val="22"/>
          <w:lang w:val="pl-PL"/>
        </w:rPr>
        <w:t xml:space="preserve">2022 r). </w:t>
      </w:r>
      <w:r w:rsidR="009B03A2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D23A6E" w:rsidRPr="00DD58AB">
        <w:rPr>
          <w:rFonts w:ascii="Arial" w:hAnsi="Arial" w:cs="Arial"/>
          <w:color w:val="auto"/>
          <w:sz w:val="22"/>
          <w:szCs w:val="22"/>
          <w:lang w:val="pl-PL"/>
        </w:rPr>
        <w:t>K</w:t>
      </w:r>
      <w:r w:rsidR="009B03A2" w:rsidRPr="00DD58AB">
        <w:rPr>
          <w:rFonts w:ascii="Arial" w:hAnsi="Arial" w:cs="Arial"/>
          <w:color w:val="auto"/>
          <w:sz w:val="22"/>
          <w:szCs w:val="22"/>
          <w:lang w:val="pl-PL"/>
        </w:rPr>
        <w:t>olejna wpłata w</w:t>
      </w:r>
      <w:r w:rsidR="00DD58AB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9B03A2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kwocie 742,39 zł z dnia 22.04.2022 r. </w:t>
      </w:r>
      <w:r w:rsidR="00823DD5" w:rsidRPr="00DD58AB">
        <w:rPr>
          <w:rFonts w:ascii="Arial" w:hAnsi="Arial" w:cs="Arial"/>
          <w:color w:val="auto"/>
          <w:sz w:val="22"/>
          <w:szCs w:val="22"/>
          <w:lang w:val="pl-PL"/>
        </w:rPr>
        <w:t>została zaliczona na pozostałą zaległość w kwocie 299,59 z</w:t>
      </w:r>
      <w:r w:rsidR="003B537D" w:rsidRPr="00DD58AB">
        <w:rPr>
          <w:rFonts w:ascii="Arial" w:hAnsi="Arial" w:cs="Arial"/>
          <w:color w:val="auto"/>
          <w:sz w:val="22"/>
          <w:szCs w:val="22"/>
          <w:lang w:val="pl-PL"/>
        </w:rPr>
        <w:t>ł i</w:t>
      </w:r>
      <w:r w:rsidR="0059560A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3B537D" w:rsidRPr="00DD58AB">
        <w:rPr>
          <w:rFonts w:ascii="Arial" w:hAnsi="Arial" w:cs="Arial"/>
          <w:color w:val="auto"/>
          <w:sz w:val="22"/>
          <w:szCs w:val="22"/>
          <w:lang w:val="pl-PL"/>
        </w:rPr>
        <w:t>nie pobrano od niej odsetek</w:t>
      </w:r>
      <w:r w:rsidR="0045351C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, a </w:t>
      </w:r>
      <w:r w:rsidR="009B03A2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winna być rozksięgowana na </w:t>
      </w:r>
      <w:r w:rsidR="0045351C" w:rsidRPr="00DD58AB">
        <w:rPr>
          <w:rFonts w:ascii="Arial" w:hAnsi="Arial" w:cs="Arial"/>
          <w:color w:val="auto"/>
          <w:sz w:val="22"/>
          <w:szCs w:val="22"/>
          <w:lang w:val="pl-PL"/>
        </w:rPr>
        <w:t>zaległość w kwocie 30</w:t>
      </w:r>
      <w:r w:rsidR="00F5620B">
        <w:rPr>
          <w:rFonts w:ascii="Arial" w:hAnsi="Arial" w:cs="Arial"/>
          <w:color w:val="auto"/>
          <w:sz w:val="22"/>
          <w:szCs w:val="22"/>
          <w:lang w:val="pl-PL"/>
        </w:rPr>
        <w:t>1,14</w:t>
      </w:r>
      <w:r w:rsidR="0045351C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 zł i</w:t>
      </w:r>
      <w:r w:rsidR="0059560A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45351C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odsetki </w:t>
      </w:r>
      <w:r w:rsidR="001B120A">
        <w:rPr>
          <w:rFonts w:ascii="Arial" w:hAnsi="Arial" w:cs="Arial"/>
          <w:color w:val="auto"/>
          <w:sz w:val="22"/>
          <w:szCs w:val="22"/>
          <w:lang w:val="pl-PL"/>
        </w:rPr>
        <w:t xml:space="preserve">(liczone od 1.04.2022 r. do dnia zapłaty) w kwocie </w:t>
      </w:r>
      <w:r w:rsidR="0045351C" w:rsidRPr="00DD58AB">
        <w:rPr>
          <w:rFonts w:ascii="Arial" w:hAnsi="Arial" w:cs="Arial"/>
          <w:color w:val="auto"/>
          <w:sz w:val="22"/>
          <w:szCs w:val="22"/>
          <w:lang w:val="pl-PL"/>
        </w:rPr>
        <w:t>2,</w:t>
      </w:r>
      <w:r w:rsidR="00F5620B">
        <w:rPr>
          <w:rFonts w:ascii="Arial" w:hAnsi="Arial" w:cs="Arial"/>
          <w:color w:val="auto"/>
          <w:sz w:val="22"/>
          <w:szCs w:val="22"/>
          <w:lang w:val="pl-PL"/>
        </w:rPr>
        <w:t>13</w:t>
      </w:r>
      <w:r w:rsidR="0045351C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 zł. </w:t>
      </w:r>
      <w:r w:rsidR="001B120A">
        <w:rPr>
          <w:rFonts w:ascii="Arial" w:hAnsi="Arial" w:cs="Arial"/>
          <w:color w:val="auto"/>
          <w:sz w:val="22"/>
          <w:szCs w:val="22"/>
          <w:lang w:val="pl-PL"/>
        </w:rPr>
        <w:t>Powyższe nieprawidłowości w rozksięgowywaniu wpłat mają wpływ na rozliczenie kolejnych należności.</w:t>
      </w:r>
    </w:p>
    <w:p w14:paraId="42DE92CA" w14:textId="22C3CB3B" w:rsidR="000F51FB" w:rsidRPr="00DD58AB" w:rsidRDefault="00482457" w:rsidP="000F51FB">
      <w:pPr>
        <w:pStyle w:val="Domylnie"/>
        <w:numPr>
          <w:ilvl w:val="0"/>
          <w:numId w:val="34"/>
        </w:numPr>
        <w:tabs>
          <w:tab w:val="left" w:pos="-8364"/>
          <w:tab w:val="left" w:pos="0"/>
          <w:tab w:val="left" w:pos="426"/>
        </w:tabs>
        <w:ind w:left="0" w:firstLine="0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niepobrania odsetek </w:t>
      </w:r>
      <w:r w:rsidR="0089662B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od transakcji handlowych </w:t>
      </w:r>
      <w:r w:rsidR="00963AAD" w:rsidRPr="00DD58AB">
        <w:rPr>
          <w:rFonts w:ascii="Arial" w:hAnsi="Arial" w:cs="Arial"/>
          <w:color w:val="auto"/>
          <w:sz w:val="22"/>
          <w:szCs w:val="22"/>
          <w:lang w:val="pl-PL"/>
        </w:rPr>
        <w:t>przy rozksięgowaniu:</w:t>
      </w:r>
      <w:r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 wpłat</w:t>
      </w:r>
      <w:r w:rsidR="00963AAD" w:rsidRPr="00DD58AB">
        <w:rPr>
          <w:rFonts w:ascii="Arial" w:hAnsi="Arial" w:cs="Arial"/>
          <w:color w:val="auto"/>
          <w:sz w:val="22"/>
          <w:szCs w:val="22"/>
          <w:lang w:val="pl-PL"/>
        </w:rPr>
        <w:t>y</w:t>
      </w:r>
      <w:r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89662B" w:rsidRPr="00DD58AB">
        <w:rPr>
          <w:rFonts w:ascii="Arial" w:hAnsi="Arial" w:cs="Arial"/>
          <w:color w:val="auto"/>
          <w:sz w:val="22"/>
          <w:szCs w:val="22"/>
          <w:lang w:val="pl-PL"/>
        </w:rPr>
        <w:t>z</w:t>
      </w:r>
      <w:r w:rsidR="00DD58AB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89662B" w:rsidRPr="00DD58AB">
        <w:rPr>
          <w:rFonts w:ascii="Arial" w:hAnsi="Arial" w:cs="Arial"/>
          <w:color w:val="auto"/>
          <w:sz w:val="22"/>
          <w:szCs w:val="22"/>
          <w:lang w:val="pl-PL"/>
        </w:rPr>
        <w:t>8.04.2021</w:t>
      </w:r>
      <w:r w:rsidR="00DD58AB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89662B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r. </w:t>
      </w:r>
      <w:r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dokonanej z uchybieniem terminu </w:t>
      </w:r>
      <w:bookmarkStart w:id="12" w:name="_Hlk121143627"/>
      <w:r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płatności </w:t>
      </w:r>
      <w:r w:rsidR="00963AAD" w:rsidRPr="00DD58AB">
        <w:rPr>
          <w:rFonts w:ascii="Arial" w:hAnsi="Arial" w:cs="Arial"/>
          <w:color w:val="auto"/>
          <w:sz w:val="22"/>
          <w:szCs w:val="22"/>
          <w:lang w:val="pl-PL"/>
        </w:rPr>
        <w:t>od zaległości</w:t>
      </w:r>
      <w:r w:rsidR="0089662B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bookmarkEnd w:id="12"/>
      <w:r w:rsidR="0089662B" w:rsidRPr="00DD58AB">
        <w:rPr>
          <w:rFonts w:ascii="Arial" w:hAnsi="Arial" w:cs="Arial"/>
          <w:color w:val="auto"/>
          <w:sz w:val="22"/>
          <w:szCs w:val="22"/>
          <w:lang w:val="pl-PL"/>
        </w:rPr>
        <w:t>498,15 zł</w:t>
      </w:r>
      <w:r w:rsidR="00963AAD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 gdzie należne odsetki liczone od terminu płatności tj. 5.04.2021 stanowiły kwotę 0,28 zł, wpłaty z</w:t>
      </w:r>
      <w:r w:rsidR="00DD58AB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963AAD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23.07.2021 r. dokonanej z uchybieniem terminu płatności od zaległości 332,10 zł, </w:t>
      </w:r>
      <w:r w:rsidR="00EA3423" w:rsidRPr="00DD58AB">
        <w:rPr>
          <w:rFonts w:ascii="Arial" w:hAnsi="Arial" w:cs="Arial"/>
          <w:color w:val="auto"/>
          <w:sz w:val="22"/>
          <w:szCs w:val="22"/>
          <w:lang w:val="pl-PL"/>
        </w:rPr>
        <w:t>gdzie należne</w:t>
      </w:r>
      <w:r w:rsidR="00963AAD" w:rsidRPr="00DD58AB">
        <w:rPr>
          <w:rFonts w:ascii="Arial" w:hAnsi="Arial" w:cs="Arial"/>
          <w:color w:val="auto"/>
          <w:sz w:val="22"/>
          <w:szCs w:val="22"/>
          <w:lang w:val="pl-PL"/>
        </w:rPr>
        <w:t xml:space="preserve"> odsetki liczone od terminu płatności tj. 14.07.2021 stanowiły kwotę 0,83 zł,</w:t>
      </w:r>
    </w:p>
    <w:p w14:paraId="4042BBBB" w14:textId="629557D3" w:rsidR="007C25FB" w:rsidRPr="00DD7765" w:rsidRDefault="004F6AA1" w:rsidP="00E03FA5">
      <w:pPr>
        <w:pStyle w:val="Domylnie"/>
        <w:numPr>
          <w:ilvl w:val="0"/>
          <w:numId w:val="8"/>
        </w:numPr>
        <w:tabs>
          <w:tab w:val="left" w:pos="-8364"/>
          <w:tab w:val="left" w:pos="426"/>
        </w:tabs>
        <w:ind w:left="0" w:firstLine="0"/>
        <w:rPr>
          <w:rFonts w:ascii="Arial" w:hAnsi="Arial" w:cs="Arial"/>
          <w:color w:val="auto"/>
          <w:sz w:val="22"/>
          <w:lang w:val="pl-PL"/>
        </w:rPr>
      </w:pPr>
      <w:r w:rsidRPr="00DD7765">
        <w:rPr>
          <w:rFonts w:ascii="Arial" w:hAnsi="Arial" w:cs="Arial"/>
          <w:color w:val="auto"/>
          <w:sz w:val="22"/>
          <w:szCs w:val="22"/>
          <w:lang w:val="pl-PL"/>
        </w:rPr>
        <w:t>p</w:t>
      </w:r>
      <w:r w:rsidR="007C25FB" w:rsidRPr="00DD7765">
        <w:rPr>
          <w:rFonts w:ascii="Arial" w:hAnsi="Arial" w:cs="Arial"/>
          <w:color w:val="auto"/>
          <w:sz w:val="22"/>
          <w:szCs w:val="22"/>
          <w:lang w:val="pl-PL"/>
        </w:rPr>
        <w:t>rzestrzegan</w:t>
      </w:r>
      <w:r w:rsidR="000B7A13" w:rsidRPr="00DD7765">
        <w:rPr>
          <w:rFonts w:ascii="Arial" w:hAnsi="Arial" w:cs="Arial"/>
          <w:color w:val="auto"/>
          <w:sz w:val="22"/>
          <w:szCs w:val="22"/>
          <w:lang w:val="pl-PL"/>
        </w:rPr>
        <w:t>y jest</w:t>
      </w:r>
      <w:r w:rsidR="007C25FB" w:rsidRPr="00DD7765">
        <w:rPr>
          <w:rFonts w:ascii="Arial" w:hAnsi="Arial" w:cs="Arial"/>
          <w:color w:val="auto"/>
          <w:sz w:val="22"/>
          <w:szCs w:val="22"/>
          <w:lang w:val="pl-PL"/>
        </w:rPr>
        <w:t xml:space="preserve"> art. 6 uor wskazując</w:t>
      </w:r>
      <w:r w:rsidR="00585059" w:rsidRPr="00DD7765">
        <w:rPr>
          <w:rFonts w:ascii="Arial" w:hAnsi="Arial" w:cs="Arial"/>
          <w:color w:val="auto"/>
          <w:sz w:val="22"/>
          <w:szCs w:val="22"/>
          <w:lang w:val="pl-PL"/>
        </w:rPr>
        <w:t>y</w:t>
      </w:r>
      <w:r w:rsidR="007C25FB" w:rsidRPr="00DD7765">
        <w:rPr>
          <w:rFonts w:ascii="Arial" w:hAnsi="Arial" w:cs="Arial"/>
          <w:color w:val="auto"/>
          <w:sz w:val="22"/>
          <w:szCs w:val="22"/>
          <w:lang w:val="pl-PL"/>
        </w:rPr>
        <w:t>, iż w księgach rachunkowych jednostki należy ująć wszystkie osiągnięte, przypadające na jej rzecz przychody i obciążające ją koszty związane z tymi przychodami dotyczące danego roku obrotowego, niezależnie od terminu ich zapłaty,</w:t>
      </w:r>
    </w:p>
    <w:p w14:paraId="5B28DE95" w14:textId="77777777" w:rsidR="007C25FB" w:rsidRPr="00166C23" w:rsidRDefault="007C25FB" w:rsidP="00E03FA5">
      <w:pPr>
        <w:pStyle w:val="Domylnie"/>
        <w:numPr>
          <w:ilvl w:val="0"/>
          <w:numId w:val="8"/>
        </w:numPr>
        <w:tabs>
          <w:tab w:val="left" w:pos="-8364"/>
          <w:tab w:val="left" w:pos="426"/>
        </w:tabs>
        <w:ind w:left="0" w:firstLine="0"/>
        <w:rPr>
          <w:rFonts w:ascii="Arial" w:hAnsi="Arial" w:cs="Arial"/>
          <w:color w:val="auto"/>
          <w:sz w:val="22"/>
          <w:lang w:val="pl-PL"/>
        </w:rPr>
      </w:pPr>
      <w:r w:rsidRPr="00166C23">
        <w:rPr>
          <w:rFonts w:ascii="Arial" w:hAnsi="Arial" w:cs="Arial"/>
          <w:color w:val="auto"/>
          <w:sz w:val="22"/>
          <w:lang w:val="pl-PL"/>
        </w:rPr>
        <w:t>prawidłową dekretację dokumentów księgowych,</w:t>
      </w:r>
    </w:p>
    <w:p w14:paraId="49EFD850" w14:textId="5E488D84" w:rsidR="007C25FB" w:rsidRPr="00DD7765" w:rsidRDefault="007C25FB" w:rsidP="00E03FA5">
      <w:pPr>
        <w:pStyle w:val="Domylnie"/>
        <w:numPr>
          <w:ilvl w:val="0"/>
          <w:numId w:val="8"/>
        </w:numPr>
        <w:tabs>
          <w:tab w:val="left" w:pos="-8364"/>
          <w:tab w:val="left" w:pos="426"/>
        </w:tabs>
        <w:ind w:left="0" w:firstLine="0"/>
        <w:rPr>
          <w:rFonts w:ascii="Arial" w:hAnsi="Arial" w:cs="Arial"/>
          <w:color w:val="auto"/>
          <w:sz w:val="22"/>
          <w:lang w:val="pl-PL"/>
        </w:rPr>
      </w:pPr>
      <w:r w:rsidRPr="00DD7765">
        <w:rPr>
          <w:rFonts w:ascii="Arial" w:hAnsi="Arial" w:cs="Arial"/>
          <w:color w:val="auto"/>
          <w:sz w:val="22"/>
          <w:lang w:val="pl-PL"/>
        </w:rPr>
        <w:t>wydatki kwalifikowane są zgodnie z rozporządzeniem Ministra Finansów z dnia 2 </w:t>
      </w:r>
      <w:r w:rsidR="00DB73FC" w:rsidRPr="00DD7765">
        <w:rPr>
          <w:rFonts w:ascii="Arial" w:hAnsi="Arial" w:cs="Arial"/>
          <w:color w:val="auto"/>
          <w:sz w:val="22"/>
          <w:lang w:val="pl-PL"/>
        </w:rPr>
        <w:t>marca 2010</w:t>
      </w:r>
      <w:r w:rsidRPr="00DD7765">
        <w:rPr>
          <w:rFonts w:ascii="Arial" w:hAnsi="Arial" w:cs="Arial"/>
          <w:color w:val="auto"/>
          <w:sz w:val="22"/>
          <w:lang w:val="pl-PL"/>
        </w:rPr>
        <w:t xml:space="preserve"> r. w sprawie szczegółowej klasyfikacji dochodów, wydatków, przychodów i rozchodów </w:t>
      </w:r>
      <w:r w:rsidRPr="00DD7765">
        <w:rPr>
          <w:rFonts w:ascii="Arial" w:hAnsi="Arial" w:cs="Arial"/>
          <w:color w:val="auto"/>
          <w:sz w:val="22"/>
          <w:lang w:val="pl-PL"/>
        </w:rPr>
        <w:lastRenderedPageBreak/>
        <w:t xml:space="preserve">oraz środków pochodzących ze źródeł zagranicznych (t.j. Dz.  U. z 2014 r. poz. 1053 </w:t>
      </w:r>
      <w:r w:rsidR="00DD7765">
        <w:rPr>
          <w:rFonts w:ascii="Arial" w:hAnsi="Arial" w:cs="Arial"/>
          <w:color w:val="auto"/>
          <w:sz w:val="22"/>
          <w:lang w:val="pl-PL"/>
        </w:rPr>
        <w:br/>
      </w:r>
      <w:r w:rsidRPr="00DD7765">
        <w:rPr>
          <w:rFonts w:ascii="Arial" w:hAnsi="Arial" w:cs="Arial"/>
          <w:color w:val="auto"/>
          <w:sz w:val="22"/>
          <w:lang w:val="pl-PL"/>
        </w:rPr>
        <w:t>z późn. zm.),</w:t>
      </w:r>
    </w:p>
    <w:p w14:paraId="114A5B45" w14:textId="77777777" w:rsidR="007C25FB" w:rsidRPr="00F8741B" w:rsidRDefault="007C25FB" w:rsidP="00E03FA5">
      <w:pPr>
        <w:pStyle w:val="Domylnie"/>
        <w:numPr>
          <w:ilvl w:val="0"/>
          <w:numId w:val="8"/>
        </w:numPr>
        <w:tabs>
          <w:tab w:val="left" w:pos="-8364"/>
          <w:tab w:val="left" w:pos="426"/>
        </w:tabs>
        <w:ind w:left="0" w:firstLine="0"/>
        <w:rPr>
          <w:rFonts w:ascii="Arial" w:hAnsi="Arial" w:cs="Arial"/>
          <w:b/>
          <w:color w:val="auto"/>
          <w:sz w:val="22"/>
          <w:lang w:val="pl-PL"/>
        </w:rPr>
      </w:pPr>
      <w:r w:rsidRPr="00F8741B">
        <w:rPr>
          <w:rFonts w:ascii="Arial" w:hAnsi="Arial" w:cs="Arial"/>
          <w:color w:val="auto"/>
          <w:sz w:val="22"/>
          <w:szCs w:val="22"/>
          <w:lang w:val="pl-PL"/>
        </w:rPr>
        <w:t xml:space="preserve">że zapisy księgowe spełniają wymagania art. 23 uor, </w:t>
      </w:r>
    </w:p>
    <w:p w14:paraId="6C9C1040" w14:textId="77777777" w:rsidR="003B1F28" w:rsidRPr="00166C23" w:rsidRDefault="007C25FB" w:rsidP="00E03FA5">
      <w:pPr>
        <w:pStyle w:val="Domylnie"/>
        <w:numPr>
          <w:ilvl w:val="0"/>
          <w:numId w:val="8"/>
        </w:numPr>
        <w:tabs>
          <w:tab w:val="left" w:pos="-8364"/>
          <w:tab w:val="left" w:pos="426"/>
        </w:tabs>
        <w:ind w:left="0" w:firstLine="0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bookmarkStart w:id="13" w:name="_Hlk68599373"/>
      <w:r w:rsidRPr="00166C23">
        <w:rPr>
          <w:rFonts w:ascii="Arial" w:hAnsi="Arial" w:cs="Arial"/>
          <w:color w:val="auto"/>
          <w:sz w:val="22"/>
          <w:szCs w:val="22"/>
          <w:lang w:val="pl-PL"/>
        </w:rPr>
        <w:t xml:space="preserve">zobowiązania regulowane </w:t>
      </w:r>
      <w:r w:rsidR="005C0A3A" w:rsidRPr="00166C23">
        <w:rPr>
          <w:rFonts w:ascii="Arial" w:hAnsi="Arial" w:cs="Arial"/>
          <w:color w:val="auto"/>
          <w:sz w:val="22"/>
          <w:szCs w:val="22"/>
          <w:lang w:val="pl-PL"/>
        </w:rPr>
        <w:t>s</w:t>
      </w:r>
      <w:r w:rsidRPr="00166C23">
        <w:rPr>
          <w:rFonts w:ascii="Arial" w:hAnsi="Arial" w:cs="Arial"/>
          <w:color w:val="auto"/>
          <w:sz w:val="22"/>
          <w:szCs w:val="22"/>
          <w:lang w:val="pl-PL"/>
        </w:rPr>
        <w:t>ą terminowo, zgodnie z art. 44 ust. 3 pkt 3 ustawy z dnia 27 sierpnia 2009 r. o finansach publicznych nakazującym dokonywać wydatki w wysokościach i terminach wynikających z wcześniej zaciągniętych zobowiązań</w:t>
      </w:r>
      <w:r w:rsidR="0073562F" w:rsidRPr="00166C23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14:paraId="7DBFAEB2" w14:textId="39039F1A" w:rsidR="003F608A" w:rsidRPr="00C43273" w:rsidRDefault="007C25FB" w:rsidP="00E03FA5">
      <w:pPr>
        <w:pStyle w:val="Domylnie"/>
        <w:numPr>
          <w:ilvl w:val="0"/>
          <w:numId w:val="8"/>
        </w:numPr>
        <w:tabs>
          <w:tab w:val="left" w:pos="-8364"/>
          <w:tab w:val="left" w:pos="426"/>
        </w:tabs>
        <w:ind w:left="0" w:firstLine="0"/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</w:pPr>
      <w:r w:rsidRPr="00F8741B">
        <w:rPr>
          <w:rFonts w:ascii="Arial" w:hAnsi="Arial" w:cs="Arial"/>
          <w:color w:val="auto"/>
          <w:sz w:val="22"/>
          <w:lang w:val="pl-PL"/>
        </w:rPr>
        <w:t>że operacje gospodarcze ujmowane są w k</w:t>
      </w:r>
      <w:r w:rsidR="003B7B86" w:rsidRPr="00F8741B">
        <w:rPr>
          <w:rFonts w:ascii="Arial" w:hAnsi="Arial" w:cs="Arial"/>
          <w:color w:val="auto"/>
          <w:sz w:val="22"/>
          <w:lang w:val="pl-PL"/>
        </w:rPr>
        <w:t xml:space="preserve">sięgach </w:t>
      </w:r>
      <w:r w:rsidRPr="00F8741B">
        <w:rPr>
          <w:rFonts w:ascii="Arial" w:hAnsi="Arial" w:cs="Arial"/>
          <w:color w:val="auto"/>
          <w:sz w:val="22"/>
          <w:lang w:val="pl-PL"/>
        </w:rPr>
        <w:t>rachunkowych zgodnie z uregulowaniami polityki rachunkowości</w:t>
      </w:r>
      <w:r w:rsidR="004D22A1" w:rsidRPr="00F8741B">
        <w:rPr>
          <w:rFonts w:ascii="Arial" w:hAnsi="Arial" w:cs="Arial"/>
          <w:color w:val="auto"/>
          <w:sz w:val="22"/>
          <w:lang w:val="pl-PL"/>
        </w:rPr>
        <w:t xml:space="preserve">, </w:t>
      </w:r>
      <w:r w:rsidRPr="00F8741B">
        <w:rPr>
          <w:rFonts w:ascii="Arial" w:hAnsi="Arial" w:cs="Arial"/>
          <w:color w:val="auto"/>
          <w:sz w:val="22"/>
          <w:lang w:val="pl-PL"/>
        </w:rPr>
        <w:t>na prawidłowych kontach wskazanych w zakładowym planie kont</w:t>
      </w:r>
      <w:r w:rsidR="00C43273">
        <w:rPr>
          <w:rFonts w:ascii="Arial" w:hAnsi="Arial" w:cs="Arial"/>
          <w:color w:val="auto"/>
          <w:sz w:val="22"/>
          <w:lang w:val="pl-PL"/>
        </w:rPr>
        <w:t>.</w:t>
      </w:r>
    </w:p>
    <w:p w14:paraId="6A961698" w14:textId="4C265A6D" w:rsidR="00C43273" w:rsidRPr="00F8741B" w:rsidRDefault="00C33968" w:rsidP="00C43273">
      <w:pPr>
        <w:pStyle w:val="Domylnie"/>
        <w:tabs>
          <w:tab w:val="left" w:pos="-8364"/>
          <w:tab w:val="left" w:pos="426"/>
        </w:tabs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</w:pPr>
      <w:r w:rsidRPr="004C3934">
        <w:rPr>
          <w:rFonts w:ascii="Arial" w:hAnsi="Arial" w:cs="Arial"/>
          <w:color w:val="auto"/>
          <w:spacing w:val="-2"/>
          <w:sz w:val="22"/>
          <w:lang w:val="pl-PL"/>
        </w:rPr>
        <w:t xml:space="preserve">Czynności kontrolne wykazały, że umieszczane na odwrotach faktur opisy </w:t>
      </w:r>
      <w:r w:rsidR="004C3934">
        <w:rPr>
          <w:rFonts w:ascii="Arial" w:hAnsi="Arial" w:cs="Arial"/>
          <w:color w:val="auto"/>
          <w:spacing w:val="-2"/>
          <w:sz w:val="22"/>
          <w:lang w:val="pl-PL"/>
        </w:rPr>
        <w:t xml:space="preserve">operacji gospodarczych niejednokrotnie </w:t>
      </w:r>
      <w:r w:rsidRPr="004C3934">
        <w:rPr>
          <w:rFonts w:ascii="Arial" w:hAnsi="Arial" w:cs="Arial"/>
          <w:color w:val="auto"/>
          <w:spacing w:val="-2"/>
          <w:sz w:val="22"/>
          <w:lang w:val="pl-PL"/>
        </w:rPr>
        <w:t xml:space="preserve">są lakoniczne i w zasadzie są powtórzeniem treści wpisanej na fakturze np. </w:t>
      </w:r>
      <w:r w:rsidR="00101E6C" w:rsidRPr="004C3934">
        <w:rPr>
          <w:rFonts w:ascii="Arial" w:hAnsi="Arial" w:cs="Arial"/>
          <w:color w:val="auto"/>
          <w:spacing w:val="-2"/>
          <w:sz w:val="22"/>
          <w:lang w:val="pl-PL"/>
        </w:rPr>
        <w:t>faktura nr 16/2021 z dnia 2.03.2021</w:t>
      </w:r>
      <w:r w:rsidR="00E86D82" w:rsidRPr="004C3934">
        <w:rPr>
          <w:rFonts w:ascii="Arial" w:hAnsi="Arial" w:cs="Arial"/>
          <w:color w:val="auto"/>
          <w:spacing w:val="-2"/>
          <w:sz w:val="22"/>
          <w:lang w:val="pl-PL"/>
        </w:rPr>
        <w:t xml:space="preserve"> r. </w:t>
      </w:r>
      <w:r w:rsidR="00101E6C" w:rsidRPr="004C3934">
        <w:rPr>
          <w:rFonts w:ascii="Arial" w:hAnsi="Arial" w:cs="Arial"/>
          <w:color w:val="auto"/>
          <w:spacing w:val="-2"/>
          <w:sz w:val="22"/>
          <w:lang w:val="pl-PL"/>
        </w:rPr>
        <w:t xml:space="preserve"> z opisem </w:t>
      </w:r>
      <w:r w:rsidRPr="004C3934">
        <w:rPr>
          <w:rFonts w:ascii="Arial" w:hAnsi="Arial" w:cs="Arial"/>
          <w:color w:val="auto"/>
          <w:spacing w:val="-2"/>
          <w:sz w:val="22"/>
          <w:lang w:val="pl-PL"/>
        </w:rPr>
        <w:t>„</w:t>
      </w:r>
      <w:r w:rsidR="00101E6C" w:rsidRPr="004C3934">
        <w:rPr>
          <w:rFonts w:ascii="Arial" w:hAnsi="Arial" w:cs="Arial"/>
          <w:color w:val="auto"/>
          <w:spacing w:val="-2"/>
          <w:sz w:val="22"/>
          <w:lang w:val="pl-PL"/>
        </w:rPr>
        <w:t>wydatek dotyczy usługi</w:t>
      </w:r>
      <w:r w:rsidRPr="004C3934">
        <w:rPr>
          <w:rFonts w:ascii="Arial" w:hAnsi="Arial" w:cs="Arial"/>
          <w:color w:val="auto"/>
          <w:spacing w:val="-2"/>
          <w:sz w:val="22"/>
          <w:lang w:val="pl-PL"/>
        </w:rPr>
        <w:t xml:space="preserve"> transportow</w:t>
      </w:r>
      <w:r w:rsidR="00101E6C" w:rsidRPr="004C3934">
        <w:rPr>
          <w:rFonts w:ascii="Arial" w:hAnsi="Arial" w:cs="Arial"/>
          <w:color w:val="auto"/>
          <w:spacing w:val="-2"/>
          <w:sz w:val="22"/>
          <w:lang w:val="pl-PL"/>
        </w:rPr>
        <w:t>ej dla SP nr 14”</w:t>
      </w:r>
      <w:r w:rsidRPr="004C3934">
        <w:rPr>
          <w:rFonts w:ascii="Arial" w:hAnsi="Arial" w:cs="Arial"/>
          <w:color w:val="auto"/>
          <w:spacing w:val="-2"/>
          <w:sz w:val="22"/>
          <w:lang w:val="pl-PL"/>
        </w:rPr>
        <w:t>,</w:t>
      </w:r>
      <w:r w:rsidRPr="004C3934">
        <w:rPr>
          <w:rFonts w:ascii="Arial" w:hAnsi="Arial" w:cs="Arial"/>
          <w:color w:val="auto"/>
          <w:sz w:val="22"/>
          <w:lang w:val="pl-PL"/>
        </w:rPr>
        <w:t xml:space="preserve"> </w:t>
      </w:r>
      <w:r>
        <w:rPr>
          <w:rFonts w:ascii="Arial" w:hAnsi="Arial" w:cs="Arial"/>
          <w:color w:val="auto"/>
          <w:sz w:val="22"/>
          <w:lang w:val="pl-PL"/>
        </w:rPr>
        <w:t xml:space="preserve">co jest niezgodne z </w:t>
      </w:r>
      <w:r w:rsidR="00101E6C">
        <w:rPr>
          <w:rFonts w:ascii="Arial" w:hAnsi="Arial" w:cs="Arial"/>
          <w:color w:val="auto"/>
          <w:sz w:val="22"/>
          <w:lang w:val="pl-PL"/>
        </w:rPr>
        <w:t>Instrukcja sporządzania, kontroli i obiegu dowodów księgowych w</w:t>
      </w:r>
      <w:r w:rsidR="00E86D82">
        <w:rPr>
          <w:rFonts w:ascii="Arial" w:hAnsi="Arial" w:cs="Arial"/>
          <w:color w:val="auto"/>
          <w:sz w:val="22"/>
          <w:lang w:val="pl-PL"/>
        </w:rPr>
        <w:t> </w:t>
      </w:r>
      <w:r w:rsidR="00101E6C">
        <w:rPr>
          <w:rFonts w:ascii="Arial" w:hAnsi="Arial" w:cs="Arial"/>
          <w:color w:val="auto"/>
          <w:sz w:val="22"/>
          <w:lang w:val="pl-PL"/>
        </w:rPr>
        <w:t>MCO i jednostkach obsługiwanych</w:t>
      </w:r>
      <w:r w:rsidR="00B72C8A">
        <w:rPr>
          <w:rFonts w:ascii="Arial" w:hAnsi="Arial" w:cs="Arial"/>
          <w:color w:val="auto"/>
          <w:sz w:val="22"/>
          <w:lang w:val="pl-PL"/>
        </w:rPr>
        <w:t>. Zgodnie z Instrukcją kontrola merytoryczna dokonywana jest w oparciu o kryteria legalności, celowości, gospodarności i</w:t>
      </w:r>
      <w:r w:rsidR="00133FF1">
        <w:rPr>
          <w:rFonts w:ascii="Arial" w:hAnsi="Arial" w:cs="Arial"/>
          <w:color w:val="auto"/>
          <w:sz w:val="22"/>
          <w:lang w:val="pl-PL"/>
        </w:rPr>
        <w:t> </w:t>
      </w:r>
      <w:r w:rsidR="00B72C8A">
        <w:rPr>
          <w:rFonts w:ascii="Arial" w:hAnsi="Arial" w:cs="Arial"/>
          <w:color w:val="auto"/>
          <w:sz w:val="22"/>
          <w:lang w:val="pl-PL"/>
        </w:rPr>
        <w:t xml:space="preserve">rzetelności. Zadaniem kontroli merytorycznej jest zadbanie o wyczerpujący opis operacji gospodarczej ze szczegółowym wskazaniem celu dokonania zakupu i miejsca przeznaczenia.  </w:t>
      </w:r>
    </w:p>
    <w:bookmarkEnd w:id="13"/>
    <w:p w14:paraId="134BD485" w14:textId="77777777" w:rsidR="00653F9A" w:rsidRPr="00D23A6E" w:rsidRDefault="00653F9A" w:rsidP="00653F9A">
      <w:pPr>
        <w:pStyle w:val="Domylnie"/>
        <w:tabs>
          <w:tab w:val="left" w:pos="-8364"/>
          <w:tab w:val="left" w:pos="426"/>
        </w:tabs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</w:pPr>
    </w:p>
    <w:p w14:paraId="6FC887FF" w14:textId="13CC30F3" w:rsidR="007D6DBF" w:rsidRPr="001C1363" w:rsidRDefault="00B85E1B" w:rsidP="007D6DBF">
      <w:pPr>
        <w:pStyle w:val="Domylnie"/>
        <w:numPr>
          <w:ilvl w:val="1"/>
          <w:numId w:val="2"/>
        </w:numPr>
        <w:tabs>
          <w:tab w:val="left" w:pos="426"/>
        </w:tabs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D23A6E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Gospodarowanie środkami publicznymi</w:t>
      </w:r>
    </w:p>
    <w:p w14:paraId="7AD4C811" w14:textId="4D5DB276" w:rsidR="00813941" w:rsidRDefault="00EB439F" w:rsidP="007D6DBF">
      <w:pPr>
        <w:pStyle w:val="Domylnie"/>
        <w:tabs>
          <w:tab w:val="left" w:pos="426"/>
        </w:tabs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>
        <w:rPr>
          <w:rFonts w:ascii="Arial" w:hAnsi="Arial" w:cs="Arial"/>
          <w:color w:val="auto"/>
          <w:spacing w:val="-2"/>
          <w:sz w:val="22"/>
          <w:szCs w:val="22"/>
          <w:lang w:val="pl-PL"/>
        </w:rPr>
        <w:tab/>
        <w:t xml:space="preserve">Jednymi z </w:t>
      </w:r>
      <w:r w:rsidR="009A4484">
        <w:rPr>
          <w:rFonts w:ascii="Arial" w:hAnsi="Arial" w:cs="Arial"/>
          <w:color w:val="auto"/>
          <w:spacing w:val="-2"/>
          <w:sz w:val="22"/>
          <w:szCs w:val="22"/>
          <w:lang w:val="pl-PL"/>
        </w:rPr>
        <w:t>większych</w:t>
      </w:r>
      <w:r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wydatków poniesionych przez jednostkę były usługi </w:t>
      </w:r>
      <w:r w:rsidR="00367D1C">
        <w:rPr>
          <w:rFonts w:ascii="Arial" w:hAnsi="Arial" w:cs="Arial"/>
          <w:color w:val="auto"/>
          <w:spacing w:val="-2"/>
          <w:sz w:val="22"/>
          <w:szCs w:val="22"/>
          <w:lang w:val="pl-PL"/>
        </w:rPr>
        <w:t>caterin</w:t>
      </w:r>
      <w:r w:rsidR="001C1363">
        <w:rPr>
          <w:rFonts w:ascii="Arial" w:hAnsi="Arial" w:cs="Arial"/>
          <w:color w:val="auto"/>
          <w:spacing w:val="-2"/>
          <w:sz w:val="22"/>
          <w:szCs w:val="22"/>
          <w:lang w:val="pl-PL"/>
        </w:rPr>
        <w:t>gowe</w:t>
      </w:r>
      <w:r w:rsidR="00367D1C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, których wartość w 2021 r. wynosiła </w:t>
      </w:r>
      <w:r w:rsidR="00C46114" w:rsidRPr="00C46114">
        <w:rPr>
          <w:rFonts w:ascii="Arial" w:hAnsi="Arial" w:cs="Arial"/>
          <w:color w:val="auto"/>
          <w:spacing w:val="-2"/>
          <w:sz w:val="22"/>
          <w:szCs w:val="22"/>
          <w:lang w:val="pl-PL"/>
        </w:rPr>
        <w:t>218 677,92 zł</w:t>
      </w:r>
      <w:r w:rsidR="00C4611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, </w:t>
      </w:r>
      <w:r w:rsidR="00C46114" w:rsidRPr="00C46114">
        <w:rPr>
          <w:rFonts w:ascii="Arial" w:hAnsi="Arial" w:cs="Arial"/>
          <w:color w:val="auto"/>
          <w:spacing w:val="-2"/>
          <w:sz w:val="22"/>
          <w:szCs w:val="22"/>
          <w:lang w:val="pl-PL"/>
        </w:rPr>
        <w:t>a w 2022 r. 230 194,49 zł</w:t>
      </w:r>
      <w:r w:rsidR="0094083F">
        <w:rPr>
          <w:rFonts w:ascii="Arial" w:hAnsi="Arial" w:cs="Arial"/>
          <w:color w:val="auto"/>
          <w:spacing w:val="-2"/>
          <w:sz w:val="22"/>
          <w:szCs w:val="22"/>
          <w:lang w:val="pl-PL"/>
        </w:rPr>
        <w:t>.</w:t>
      </w:r>
      <w:r w:rsidR="00E86D82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813941">
        <w:rPr>
          <w:rFonts w:ascii="Arial" w:hAnsi="Arial" w:cs="Arial"/>
          <w:color w:val="auto"/>
          <w:spacing w:val="-2"/>
          <w:sz w:val="22"/>
          <w:szCs w:val="22"/>
          <w:lang w:val="pl-PL"/>
        </w:rPr>
        <w:t>Weryfikacji poddano post</w:t>
      </w:r>
      <w:r w:rsidR="008E686A">
        <w:rPr>
          <w:rFonts w:ascii="Arial" w:hAnsi="Arial" w:cs="Arial"/>
          <w:color w:val="auto"/>
          <w:spacing w:val="-2"/>
          <w:sz w:val="22"/>
          <w:szCs w:val="22"/>
          <w:lang w:val="pl-PL"/>
        </w:rPr>
        <w:t>ę</w:t>
      </w:r>
      <w:r w:rsidR="00813941">
        <w:rPr>
          <w:rFonts w:ascii="Arial" w:hAnsi="Arial" w:cs="Arial"/>
          <w:color w:val="auto"/>
          <w:spacing w:val="-2"/>
          <w:sz w:val="22"/>
          <w:szCs w:val="22"/>
          <w:lang w:val="pl-PL"/>
        </w:rPr>
        <w:t>powania o</w:t>
      </w:r>
      <w:r w:rsidR="001C1363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u</w:t>
      </w:r>
      <w:r w:rsidR="00813941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dzielenie zamówień </w:t>
      </w:r>
      <w:r w:rsidR="00813941" w:rsidRPr="00813941">
        <w:rPr>
          <w:rFonts w:ascii="Arial" w:hAnsi="Arial" w:cs="Arial"/>
          <w:color w:val="auto"/>
          <w:spacing w:val="-2"/>
          <w:sz w:val="22"/>
          <w:szCs w:val="22"/>
          <w:lang w:val="pl-PL"/>
        </w:rPr>
        <w:t>na przygotowanie, dostarczenie i</w:t>
      </w:r>
      <w:r w:rsidR="004B2F09"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="00813941" w:rsidRPr="00813941">
        <w:rPr>
          <w:rFonts w:ascii="Arial" w:hAnsi="Arial" w:cs="Arial"/>
          <w:color w:val="auto"/>
          <w:spacing w:val="-2"/>
          <w:sz w:val="22"/>
          <w:szCs w:val="22"/>
          <w:lang w:val="pl-PL"/>
        </w:rPr>
        <w:t>wydawanie zestawów obiadowych do stołówki szkolnej dla SP nr 14</w:t>
      </w:r>
      <w:r w:rsidR="00813941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w 2022 r., które przeprowadzono na stronie </w:t>
      </w:r>
      <w:r w:rsidR="00813941" w:rsidRPr="00813941">
        <w:rPr>
          <w:rFonts w:ascii="Arial" w:hAnsi="Arial" w:cs="Arial"/>
          <w:color w:val="auto"/>
          <w:spacing w:val="-2"/>
          <w:sz w:val="22"/>
          <w:szCs w:val="22"/>
          <w:lang w:val="pl-PL"/>
        </w:rPr>
        <w:t>miniportal.uzp.gov.pl</w:t>
      </w:r>
      <w:r w:rsidR="00813941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. </w:t>
      </w:r>
      <w:r w:rsidR="0094083F" w:rsidRPr="0094083F">
        <w:rPr>
          <w:rFonts w:ascii="Arial" w:hAnsi="Arial" w:cs="Arial"/>
          <w:color w:val="auto"/>
          <w:spacing w:val="-2"/>
          <w:sz w:val="22"/>
          <w:szCs w:val="22"/>
          <w:lang w:val="pl-PL"/>
        </w:rPr>
        <w:t>w oparciu o ustawę z 11 września 2019 r. Prawo zamówień publicznych zwanej dalej p.z.p.</w:t>
      </w:r>
    </w:p>
    <w:p w14:paraId="066AA9B4" w14:textId="1C0C009B" w:rsidR="00E85689" w:rsidRDefault="00CC442B" w:rsidP="007D6DBF">
      <w:pPr>
        <w:pStyle w:val="Domylnie"/>
        <w:tabs>
          <w:tab w:val="left" w:pos="426"/>
        </w:tabs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</w:pPr>
      <w:r w:rsidRPr="008D5897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W planie finansowym na 2022 r. jednostka miała przewidziane środki </w:t>
      </w:r>
      <w:r w:rsidR="008D5897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w </w:t>
      </w:r>
      <w:r w:rsidRPr="008D5897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wysokości 402 360 zł. O</w:t>
      </w:r>
      <w:r w:rsidR="00752DD1" w:rsidRPr="008D5897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szacowana wartość zamówienia wynosiła netto 508 717,44 zł, </w:t>
      </w:r>
      <w:r w:rsidR="00DB73FC" w:rsidRPr="008D5897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a brutto</w:t>
      </w:r>
      <w:r w:rsidR="00752DD1" w:rsidRPr="008D5897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625 722,45 zł</w:t>
      </w:r>
      <w:r w:rsidR="001C1363" w:rsidRPr="008D5897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.</w:t>
      </w:r>
      <w:r w:rsidR="001C1363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1C1363" w:rsidRPr="005A7C1C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Z przedłożony</w:t>
      </w:r>
      <w:r w:rsidR="0018340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ch</w:t>
      </w:r>
      <w:r w:rsidR="001C1363" w:rsidRPr="005A7C1C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do kontroli dokument</w:t>
      </w:r>
      <w:r w:rsidR="0018340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ów</w:t>
      </w:r>
      <w:r w:rsidR="00752DD1" w:rsidRPr="005A7C1C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</w:t>
      </w:r>
      <w:r w:rsidR="001C1363" w:rsidRPr="005A7C1C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z szacowania wartości i</w:t>
      </w:r>
      <w:r w:rsidR="0018340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 </w:t>
      </w:r>
      <w:r w:rsidR="001C1363" w:rsidRPr="0018340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złożonych wyjaśnień wynika, że </w:t>
      </w:r>
      <w:bookmarkStart w:id="14" w:name="_Hlk125453340"/>
      <w:r w:rsidR="001C1363" w:rsidRPr="0018340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nie dokonano szacowania wartości zamówienia z</w:t>
      </w:r>
      <w:r w:rsidR="00183409" w:rsidRPr="0018340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 </w:t>
      </w:r>
      <w:r w:rsidR="001C1363" w:rsidRPr="0018340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należytą starannością</w:t>
      </w:r>
      <w:bookmarkEnd w:id="14"/>
      <w:r w:rsidR="0018340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,</w:t>
      </w:r>
      <w:r w:rsidR="001C1363" w:rsidRPr="0018340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 </w:t>
      </w:r>
      <w:r w:rsidR="005A7C1C" w:rsidRPr="0018340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tj. popełniono</w:t>
      </w:r>
      <w:r w:rsidR="005A7C1C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błąd rachunkowy </w:t>
      </w:r>
      <w:r w:rsidR="00752DD1" w:rsidRPr="00752DD1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przy </w:t>
      </w:r>
      <w:r w:rsidR="005A7C1C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przeliczeniu </w:t>
      </w:r>
      <w:r w:rsidR="00752DD1" w:rsidRPr="00752DD1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planowanych 55 800 posiłk</w:t>
      </w:r>
      <w:r w:rsidR="009060AB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ów</w:t>
      </w:r>
      <w:r w:rsidR="00752DD1" w:rsidRPr="00752DD1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i cen</w:t>
      </w:r>
      <w:r w:rsidR="009060AB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y</w:t>
      </w:r>
      <w:r w:rsidR="00752DD1" w:rsidRPr="00752DD1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netto na poziomie 8,28 zł </w:t>
      </w:r>
      <w:r w:rsidR="00942A2B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przy uwzględnieniu </w:t>
      </w:r>
      <w:r w:rsidR="00752DD1" w:rsidRPr="00752DD1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wskaźnik</w:t>
      </w:r>
      <w:r w:rsidR="00942A2B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a</w:t>
      </w:r>
      <w:r w:rsidR="00752DD1" w:rsidRPr="00752DD1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wzrostu cen</w:t>
      </w:r>
      <w:r w:rsidR="009060AB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towarów i usług</w:t>
      </w:r>
      <w:r w:rsidR="008D5897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, co</w:t>
      </w:r>
      <w:r w:rsidR="009060AB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prawidłowo</w:t>
      </w:r>
      <w:r w:rsidR="008D5897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</w:t>
      </w:r>
      <w:r w:rsidR="00752DD1" w:rsidRPr="00752DD1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stanowi kwotę 462 024 zł netto </w:t>
      </w:r>
      <w:r w:rsidR="008D5897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(</w:t>
      </w:r>
      <w:r w:rsidR="00752DD1" w:rsidRPr="00752DD1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498 985,92 zł</w:t>
      </w:r>
      <w:r w:rsidR="008D5897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brutto)</w:t>
      </w:r>
      <w:r w:rsidR="008D1C7E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,</w:t>
      </w:r>
      <w:r w:rsidR="009060AB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</w:t>
      </w:r>
      <w:r w:rsidR="008D1C7E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a w wyliczeniu wskazano </w:t>
      </w:r>
      <w:r w:rsidR="009060AB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kwotę </w:t>
      </w:r>
      <w:r w:rsidR="008D1C7E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netto 462 470,40 zł. Następnie zgodnie z</w:t>
      </w:r>
      <w:r w:rsidR="00942A2B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 </w:t>
      </w:r>
      <w:r w:rsidR="008D1C7E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wyjaśnieniami </w:t>
      </w:r>
      <w:r w:rsidR="00D71FA5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„</w:t>
      </w:r>
      <w:r w:rsidR="008D1C7E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do wyliczonej kwoty dodano kwotę uwzgledniającą 10 % wzrost liczby obiadów</w:t>
      </w:r>
      <w:r w:rsidR="00D71FA5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”</w:t>
      </w:r>
      <w:r w:rsidR="008D1C7E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czyli </w:t>
      </w:r>
      <w:r w:rsidR="00D71FA5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wartość </w:t>
      </w:r>
      <w:r w:rsidR="00E8568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46 247,04 zł</w:t>
      </w:r>
      <w:r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</w:t>
      </w:r>
      <w:r w:rsidR="00E8568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i</w:t>
      </w:r>
      <w:r w:rsidR="009060AB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 </w:t>
      </w:r>
      <w:r w:rsidR="00E85689" w:rsidRPr="00E8568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błędnie zastosowano 23% stawkę VAT zamiast 8 %</w:t>
      </w:r>
      <w:r w:rsidR="007923E8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</w:t>
      </w:r>
      <w:r w:rsidR="007923E8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lastRenderedPageBreak/>
        <w:t>i</w:t>
      </w:r>
      <w:r w:rsidR="00AE645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 </w:t>
      </w:r>
      <w:r w:rsidR="007923E8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wskazano</w:t>
      </w:r>
      <w:r w:rsidR="009060AB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</w:t>
      </w:r>
      <w:r w:rsidR="007923E8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w wyliczeniu wartość zamówienia w kwocie brutto 625 722,45 zł. </w:t>
      </w:r>
    </w:p>
    <w:p w14:paraId="5D09BBF9" w14:textId="2ED27AF5" w:rsidR="00BC58DE" w:rsidRPr="00D27504" w:rsidRDefault="00E85689" w:rsidP="007D6DBF">
      <w:pPr>
        <w:pStyle w:val="Domylnie"/>
        <w:tabs>
          <w:tab w:val="left" w:pos="426"/>
        </w:tabs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bookmarkStart w:id="15" w:name="_Hlk125453527"/>
      <w:r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Ponadto zauważa się, </w:t>
      </w:r>
      <w:r w:rsidR="00CC442B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że już na etapie planowania jednostka winna dokonać analizy czy dokonał</w:t>
      </w:r>
      <w:r w:rsidR="00347C0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a</w:t>
      </w:r>
      <w:r w:rsidR="00CC442B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rzetelnego szacunku</w:t>
      </w:r>
      <w:r w:rsidR="007923E8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i</w:t>
      </w:r>
      <w:r w:rsidR="00CC442B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czy</w:t>
      </w:r>
      <w:r w:rsidR="00D2750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,</w:t>
      </w:r>
      <w:r w:rsidR="00CC442B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przy zabezpieczonych </w:t>
      </w:r>
      <w:r w:rsidR="008D5897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w panie </w:t>
      </w:r>
      <w:r w:rsidR="00CC442B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finansowy</w:t>
      </w:r>
      <w:r w:rsidR="008D5897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m środkach w </w:t>
      </w:r>
      <w:r w:rsidR="00BC39CD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kwocie 402</w:t>
      </w:r>
      <w:r w:rsidR="008D5897" w:rsidRPr="008D5897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 360 zł</w:t>
      </w:r>
      <w:r w:rsidR="00D27504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,</w:t>
      </w:r>
      <w:r w:rsidR="008D5897" w:rsidRPr="008D5897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</w:t>
      </w:r>
      <w:r w:rsidR="00CC442B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może przystąpić do postępowania </w:t>
      </w:r>
      <w:r w:rsidR="00CC442B" w:rsidRPr="008D5897">
        <w:rPr>
          <w:rFonts w:ascii="Arial" w:hAnsi="Arial" w:cs="Arial"/>
          <w:b/>
          <w:bCs/>
          <w:color w:val="auto"/>
          <w:spacing w:val="-2"/>
          <w:sz w:val="22"/>
          <w:szCs w:val="22"/>
          <w:u w:val="single"/>
          <w:lang w:val="pl-PL"/>
        </w:rPr>
        <w:t>na cały 2022</w:t>
      </w:r>
      <w:r w:rsidR="00CC442B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</w:t>
      </w:r>
      <w:bookmarkEnd w:id="15"/>
      <w:r w:rsidR="00CC442B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r. </w:t>
      </w:r>
      <w:r w:rsidR="00A03D97">
        <w:rPr>
          <w:rFonts w:ascii="Arial" w:hAnsi="Arial" w:cs="Arial"/>
          <w:color w:val="auto"/>
          <w:spacing w:val="-2"/>
          <w:sz w:val="22"/>
          <w:szCs w:val="22"/>
          <w:lang w:val="pl-PL"/>
        </w:rPr>
        <w:t>Tymczasem</w:t>
      </w:r>
      <w:r w:rsidR="007923E8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z</w:t>
      </w:r>
      <w:r w:rsidR="008B509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arządzeniem nr </w:t>
      </w:r>
      <w:r w:rsidR="005732A5">
        <w:rPr>
          <w:rFonts w:ascii="Arial" w:hAnsi="Arial" w:cs="Arial"/>
          <w:color w:val="auto"/>
          <w:spacing w:val="-2"/>
          <w:sz w:val="22"/>
          <w:szCs w:val="22"/>
          <w:lang w:val="pl-PL"/>
        </w:rPr>
        <w:t>12/2020/2021 z 4.12.2020 r. Dyrektor powołała</w:t>
      </w:r>
      <w:r w:rsidR="00347C0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5732A5">
        <w:rPr>
          <w:rFonts w:ascii="Arial" w:hAnsi="Arial" w:cs="Arial"/>
          <w:color w:val="auto"/>
          <w:spacing w:val="-2"/>
          <w:sz w:val="22"/>
          <w:szCs w:val="22"/>
          <w:lang w:val="pl-PL"/>
        </w:rPr>
        <w:t>k</w:t>
      </w:r>
      <w:r w:rsidR="008B509E">
        <w:rPr>
          <w:rFonts w:ascii="Arial" w:hAnsi="Arial" w:cs="Arial"/>
          <w:color w:val="auto"/>
          <w:spacing w:val="-2"/>
          <w:sz w:val="22"/>
          <w:szCs w:val="22"/>
          <w:lang w:val="pl-PL"/>
        </w:rPr>
        <w:t>omisj</w:t>
      </w:r>
      <w:r w:rsidR="005732A5">
        <w:rPr>
          <w:rFonts w:ascii="Arial" w:hAnsi="Arial" w:cs="Arial"/>
          <w:color w:val="auto"/>
          <w:spacing w:val="-2"/>
          <w:sz w:val="22"/>
          <w:szCs w:val="22"/>
          <w:lang w:val="pl-PL"/>
        </w:rPr>
        <w:t>ę</w:t>
      </w:r>
      <w:r w:rsidR="005B0CD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5732A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do </w:t>
      </w:r>
      <w:r w:rsidR="008B509E">
        <w:rPr>
          <w:rFonts w:ascii="Arial" w:hAnsi="Arial" w:cs="Arial"/>
          <w:color w:val="auto"/>
          <w:spacing w:val="-2"/>
          <w:sz w:val="22"/>
          <w:szCs w:val="22"/>
          <w:lang w:val="pl-PL"/>
        </w:rPr>
        <w:t>przeprowadz</w:t>
      </w:r>
      <w:r w:rsidR="005732A5">
        <w:rPr>
          <w:rFonts w:ascii="Arial" w:hAnsi="Arial" w:cs="Arial"/>
          <w:color w:val="auto"/>
          <w:spacing w:val="-2"/>
          <w:sz w:val="22"/>
          <w:szCs w:val="22"/>
          <w:lang w:val="pl-PL"/>
        </w:rPr>
        <w:t>enia</w:t>
      </w:r>
      <w:r w:rsidR="008B509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5B0CD0" w:rsidRPr="005B0CD0">
        <w:rPr>
          <w:rFonts w:ascii="Arial" w:hAnsi="Arial" w:cs="Arial"/>
          <w:color w:val="auto"/>
          <w:spacing w:val="-2"/>
          <w:sz w:val="22"/>
          <w:szCs w:val="22"/>
          <w:lang w:val="pl-PL"/>
        </w:rPr>
        <w:t>postępowani</w:t>
      </w:r>
      <w:r w:rsidR="005B0CD0">
        <w:rPr>
          <w:rFonts w:ascii="Arial" w:hAnsi="Arial" w:cs="Arial"/>
          <w:color w:val="auto"/>
          <w:spacing w:val="-2"/>
          <w:sz w:val="22"/>
          <w:szCs w:val="22"/>
          <w:lang w:val="pl-PL"/>
        </w:rPr>
        <w:t>e</w:t>
      </w:r>
      <w:r w:rsidR="005B0CD0" w:rsidRPr="005B0CD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w trybie podstawowym bez negocjacji, na</w:t>
      </w:r>
      <w:r w:rsidR="005B0CD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5B0CD0" w:rsidRPr="005B0CD0">
        <w:rPr>
          <w:rFonts w:ascii="Arial" w:hAnsi="Arial" w:cs="Arial"/>
          <w:color w:val="auto"/>
          <w:spacing w:val="-2"/>
          <w:sz w:val="22"/>
          <w:szCs w:val="22"/>
          <w:lang w:val="pl-PL"/>
        </w:rPr>
        <w:t>świadczenie usług cateringu w okresie od 10.01.2022</w:t>
      </w:r>
      <w:r w:rsidR="005B0CD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5B0CD0" w:rsidRPr="005B0CD0">
        <w:rPr>
          <w:rFonts w:ascii="Arial" w:hAnsi="Arial" w:cs="Arial"/>
          <w:color w:val="auto"/>
          <w:spacing w:val="-2"/>
          <w:sz w:val="22"/>
          <w:szCs w:val="22"/>
          <w:lang w:val="pl-PL"/>
        </w:rPr>
        <w:t>r. do 23.06.2022 r. i 02.09.2022</w:t>
      </w:r>
      <w:r w:rsidR="005B0CD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5B0CD0" w:rsidRPr="005B0CD0">
        <w:rPr>
          <w:rFonts w:ascii="Arial" w:hAnsi="Arial" w:cs="Arial"/>
          <w:color w:val="auto"/>
          <w:spacing w:val="-2"/>
          <w:sz w:val="22"/>
          <w:szCs w:val="22"/>
          <w:lang w:val="pl-PL"/>
        </w:rPr>
        <w:t>r</w:t>
      </w:r>
      <w:r w:rsidR="00133FF1">
        <w:rPr>
          <w:rFonts w:ascii="Arial" w:hAnsi="Arial" w:cs="Arial"/>
          <w:color w:val="auto"/>
          <w:spacing w:val="-2"/>
          <w:sz w:val="22"/>
          <w:szCs w:val="22"/>
          <w:lang w:val="pl-PL"/>
        </w:rPr>
        <w:t>.</w:t>
      </w:r>
      <w:r w:rsidR="005B0CD0" w:rsidRPr="005B0CD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do 22.12.2022</w:t>
      </w:r>
      <w:r w:rsidR="005B0CD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5B0CD0" w:rsidRPr="005B0CD0">
        <w:rPr>
          <w:rFonts w:ascii="Arial" w:hAnsi="Arial" w:cs="Arial"/>
          <w:color w:val="auto"/>
          <w:spacing w:val="-2"/>
          <w:sz w:val="22"/>
          <w:szCs w:val="22"/>
          <w:lang w:val="pl-PL"/>
        </w:rPr>
        <w:t>r</w:t>
      </w:r>
      <w:r w:rsidR="005732A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. </w:t>
      </w:r>
      <w:r w:rsidR="007923E8">
        <w:rPr>
          <w:rFonts w:ascii="Arial" w:hAnsi="Arial" w:cs="Arial"/>
          <w:color w:val="auto"/>
          <w:spacing w:val="-2"/>
          <w:sz w:val="22"/>
          <w:szCs w:val="22"/>
          <w:lang w:val="pl-PL"/>
        </w:rPr>
        <w:t>N</w:t>
      </w:r>
      <w:r w:rsidR="005B0CD0" w:rsidRPr="005B0CD0">
        <w:rPr>
          <w:rFonts w:ascii="Arial" w:hAnsi="Arial" w:cs="Arial"/>
          <w:color w:val="auto"/>
          <w:spacing w:val="-2"/>
          <w:sz w:val="22"/>
          <w:szCs w:val="22"/>
          <w:lang w:val="pl-PL"/>
        </w:rPr>
        <w:t>a podstawie art. 255 pkt 3 ustawy</w:t>
      </w:r>
      <w:r w:rsidR="00D27504">
        <w:rPr>
          <w:rFonts w:ascii="Arial" w:hAnsi="Arial" w:cs="Arial"/>
          <w:color w:val="auto"/>
          <w:spacing w:val="-2"/>
          <w:sz w:val="22"/>
          <w:szCs w:val="22"/>
          <w:lang w:val="pl-PL"/>
        </w:rPr>
        <w:t>.</w:t>
      </w:r>
      <w:r w:rsidR="007923E8" w:rsidRPr="007923E8"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 w:bidi="ar-SA"/>
        </w:rPr>
        <w:t xml:space="preserve"> </w:t>
      </w:r>
      <w:r w:rsidR="00D27504"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 w:bidi="ar-SA"/>
        </w:rPr>
        <w:t>P</w:t>
      </w:r>
      <w:r w:rsidR="007923E8" w:rsidRPr="007923E8">
        <w:rPr>
          <w:rFonts w:ascii="Arial" w:hAnsi="Arial" w:cs="Arial"/>
          <w:color w:val="auto"/>
          <w:spacing w:val="-2"/>
          <w:sz w:val="22"/>
          <w:szCs w:val="22"/>
          <w:lang w:val="pl-PL"/>
        </w:rPr>
        <w:t>ostępowanie zostało</w:t>
      </w:r>
      <w:r w:rsidR="005B0CD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B12773">
        <w:rPr>
          <w:rFonts w:ascii="Arial" w:hAnsi="Arial" w:cs="Arial"/>
          <w:color w:val="auto"/>
          <w:spacing w:val="-2"/>
          <w:sz w:val="22"/>
          <w:szCs w:val="22"/>
          <w:lang w:val="pl-PL"/>
        </w:rPr>
        <w:t>unieważni</w:t>
      </w:r>
      <w:r w:rsidR="005732A5">
        <w:rPr>
          <w:rFonts w:ascii="Arial" w:hAnsi="Arial" w:cs="Arial"/>
          <w:color w:val="auto"/>
          <w:spacing w:val="-2"/>
          <w:sz w:val="22"/>
          <w:szCs w:val="22"/>
          <w:lang w:val="pl-PL"/>
        </w:rPr>
        <w:t>one</w:t>
      </w:r>
      <w:r w:rsidR="00A03D97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8D5897">
        <w:rPr>
          <w:rFonts w:ascii="Arial" w:hAnsi="Arial" w:cs="Arial"/>
          <w:color w:val="auto"/>
          <w:spacing w:val="-2"/>
          <w:sz w:val="22"/>
          <w:szCs w:val="22"/>
          <w:lang w:val="pl-PL"/>
        </w:rPr>
        <w:t>„</w:t>
      </w:r>
      <w:r w:rsidR="005B0CD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ponieważ </w:t>
      </w:r>
      <w:r w:rsidR="005B0CD0" w:rsidRPr="005B0CD0">
        <w:rPr>
          <w:rFonts w:ascii="Arial" w:hAnsi="Arial" w:cs="Arial"/>
          <w:color w:val="auto"/>
          <w:spacing w:val="-2"/>
          <w:sz w:val="22"/>
          <w:szCs w:val="22"/>
          <w:lang w:val="pl-PL"/>
        </w:rPr>
        <w:t>najkorzystniejsz</w:t>
      </w:r>
      <w:r w:rsidR="00DE703A">
        <w:rPr>
          <w:rFonts w:ascii="Arial" w:hAnsi="Arial" w:cs="Arial"/>
          <w:color w:val="auto"/>
          <w:spacing w:val="-2"/>
          <w:sz w:val="22"/>
          <w:szCs w:val="22"/>
          <w:lang w:val="pl-PL"/>
        </w:rPr>
        <w:t>a</w:t>
      </w:r>
      <w:r w:rsidR="005B0CD0" w:rsidRPr="005B0CD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ofert</w:t>
      </w:r>
      <w:r w:rsidR="00DE703A">
        <w:rPr>
          <w:rFonts w:ascii="Arial" w:hAnsi="Arial" w:cs="Arial"/>
          <w:color w:val="auto"/>
          <w:spacing w:val="-2"/>
          <w:sz w:val="22"/>
          <w:szCs w:val="22"/>
          <w:lang w:val="pl-PL"/>
        </w:rPr>
        <w:t>a</w:t>
      </w:r>
      <w:r w:rsidR="005B0CD0" w:rsidRPr="005B0CD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, </w:t>
      </w:r>
      <w:r w:rsidR="007631B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niepodlegająca odrzuceniu </w:t>
      </w:r>
      <w:r w:rsidR="007631B5" w:rsidRPr="007631B5">
        <w:rPr>
          <w:rFonts w:ascii="Arial" w:hAnsi="Arial" w:cs="Arial"/>
          <w:color w:val="auto"/>
          <w:spacing w:val="-2"/>
          <w:sz w:val="22"/>
          <w:szCs w:val="22"/>
          <w:lang w:val="pl-PL"/>
        </w:rPr>
        <w:t>przewyższała kwotę</w:t>
      </w:r>
      <w:r w:rsidR="007631B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, </w:t>
      </w:r>
      <w:r w:rsidR="005B0CD0" w:rsidRPr="005B0CD0">
        <w:rPr>
          <w:rFonts w:ascii="Arial" w:hAnsi="Arial" w:cs="Arial"/>
          <w:color w:val="auto"/>
          <w:spacing w:val="-2"/>
          <w:sz w:val="22"/>
          <w:szCs w:val="22"/>
          <w:lang w:val="pl-PL"/>
        </w:rPr>
        <w:t>którą zamawiający</w:t>
      </w:r>
      <w:r w:rsidR="00DE703A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5B0CD0" w:rsidRPr="005B0CD0">
        <w:rPr>
          <w:rFonts w:ascii="Arial" w:hAnsi="Arial" w:cs="Arial"/>
          <w:color w:val="auto"/>
          <w:spacing w:val="-2"/>
          <w:sz w:val="22"/>
          <w:szCs w:val="22"/>
          <w:lang w:val="pl-PL"/>
        </w:rPr>
        <w:t>zamierza</w:t>
      </w:r>
      <w:r w:rsidR="000E7AA1">
        <w:rPr>
          <w:rFonts w:ascii="Arial" w:hAnsi="Arial" w:cs="Arial"/>
          <w:color w:val="auto"/>
          <w:spacing w:val="-2"/>
          <w:sz w:val="22"/>
          <w:szCs w:val="22"/>
          <w:lang w:val="pl-PL"/>
        </w:rPr>
        <w:t>ł</w:t>
      </w:r>
      <w:r w:rsidR="005B0CD0" w:rsidRPr="005B0CD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przeznaczyć na sfinansowanie zamówienia</w:t>
      </w:r>
      <w:r w:rsidR="0095471D">
        <w:rPr>
          <w:rFonts w:ascii="Arial" w:hAnsi="Arial" w:cs="Arial"/>
          <w:color w:val="auto"/>
          <w:spacing w:val="-2"/>
          <w:sz w:val="22"/>
          <w:szCs w:val="22"/>
          <w:lang w:val="pl-PL"/>
        </w:rPr>
        <w:t>,</w:t>
      </w:r>
      <w:r w:rsidR="00C23567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tj. kwotę</w:t>
      </w:r>
      <w:r w:rsidR="00C23567" w:rsidRPr="00C23567">
        <w:rPr>
          <w:rFonts w:ascii="Arial" w:eastAsia="Segoe UI" w:hAnsi="Arial" w:cs="Arial"/>
          <w:sz w:val="30"/>
          <w:szCs w:val="30"/>
          <w:lang w:val="pl-PL" w:eastAsia="pl-PL" w:bidi="ar-SA"/>
        </w:rPr>
        <w:t xml:space="preserve"> </w:t>
      </w:r>
      <w:r w:rsidR="00C23567" w:rsidRPr="00A03D97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482 112 zł brutto</w:t>
      </w:r>
      <w:r w:rsidR="008D5897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”</w:t>
      </w:r>
      <w:r w:rsidR="00C23567" w:rsidRPr="00A03D97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.</w:t>
      </w:r>
      <w:r w:rsidR="00757022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</w:t>
      </w:r>
      <w:r w:rsidR="0095471D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br/>
      </w:r>
      <w:r w:rsidR="008D5897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Podana kwota nie znajduje odzwierciedlenia w planie finansowym na 2022 r., który na dzień otwarcia ofert wynosił </w:t>
      </w:r>
      <w:r w:rsidR="008D5897" w:rsidRPr="008D5897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402 360 zł</w:t>
      </w:r>
      <w:r w:rsidR="008D5897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. </w:t>
      </w:r>
    </w:p>
    <w:p w14:paraId="2CC6BFE2" w14:textId="1EEA18B0" w:rsidR="007D6DBF" w:rsidRPr="008B7365" w:rsidRDefault="006F2FBE" w:rsidP="007D6DBF">
      <w:pPr>
        <w:pStyle w:val="Domylnie"/>
        <w:tabs>
          <w:tab w:val="left" w:pos="426"/>
        </w:tabs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</w:pPr>
      <w:r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Wobec powyższego </w:t>
      </w:r>
      <w:r w:rsidRPr="006F2F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w trybie z wolnej ręki na podstawie </w:t>
      </w:r>
      <w:bookmarkStart w:id="16" w:name="_Hlk124498707"/>
      <w:r w:rsidRPr="006F2F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art. 214 ust. 1 pkt 5 ustawy </w:t>
      </w:r>
      <w:r w:rsidR="00A03D97">
        <w:rPr>
          <w:rFonts w:ascii="Arial" w:hAnsi="Arial" w:cs="Arial"/>
          <w:color w:val="auto"/>
          <w:spacing w:val="-2"/>
          <w:sz w:val="22"/>
          <w:szCs w:val="22"/>
          <w:lang w:val="pl-PL"/>
        </w:rPr>
        <w:t>p.z.p</w:t>
      </w:r>
      <w:r w:rsidR="00A03D97">
        <w:rPr>
          <w:rFonts w:ascii="Arial" w:hAnsi="Arial" w:cs="Arial"/>
          <w:color w:val="auto"/>
          <w:spacing w:val="-2"/>
          <w:sz w:val="22"/>
          <w:szCs w:val="22"/>
          <w:lang w:val="pl-PL"/>
        </w:rPr>
        <w:br/>
      </w:r>
      <w:bookmarkEnd w:id="16"/>
      <w:r w:rsidRPr="006F2F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z zastosowaniem art. 213</w:t>
      </w:r>
      <w:r w:rsidR="00E86D82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w dniu</w:t>
      </w:r>
      <w:r w:rsidRPr="006F2FBE"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 w:bidi="ar-SA"/>
        </w:rPr>
        <w:t xml:space="preserve"> </w:t>
      </w:r>
      <w:r w:rsidRPr="006F2F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7.01.2022 r</w:t>
      </w:r>
      <w:r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. </w:t>
      </w:r>
      <w:r w:rsidR="00B12773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zawarto </w:t>
      </w:r>
      <w:r>
        <w:rPr>
          <w:rFonts w:ascii="Arial" w:hAnsi="Arial" w:cs="Arial"/>
          <w:color w:val="auto"/>
          <w:spacing w:val="-2"/>
          <w:sz w:val="22"/>
          <w:szCs w:val="22"/>
          <w:lang w:val="pl-PL"/>
        </w:rPr>
        <w:t>u</w:t>
      </w:r>
      <w:r w:rsidR="007D6DBF" w:rsidRPr="007D6DBF">
        <w:rPr>
          <w:rFonts w:ascii="Arial" w:hAnsi="Arial" w:cs="Arial"/>
          <w:color w:val="auto"/>
          <w:spacing w:val="-2"/>
          <w:sz w:val="22"/>
          <w:szCs w:val="22"/>
          <w:lang w:val="pl-PL"/>
        </w:rPr>
        <w:t>mow</w:t>
      </w:r>
      <w:r>
        <w:rPr>
          <w:rFonts w:ascii="Arial" w:hAnsi="Arial" w:cs="Arial"/>
          <w:color w:val="auto"/>
          <w:spacing w:val="-2"/>
          <w:sz w:val="22"/>
          <w:szCs w:val="22"/>
          <w:lang w:val="pl-PL"/>
        </w:rPr>
        <w:t>ę</w:t>
      </w:r>
      <w:r w:rsidR="007D6DBF" w:rsidRPr="007D6DBF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7D6DBF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na przygotowanie, dostarczenie i wydawanie zestawów obiadowych do stołówki szkolnej dla SP nr 14 w Tychach </w:t>
      </w:r>
      <w:r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na okres </w:t>
      </w:r>
      <w:r w:rsidR="007D6DBF">
        <w:rPr>
          <w:rFonts w:ascii="Arial" w:hAnsi="Arial" w:cs="Arial"/>
          <w:color w:val="auto"/>
          <w:spacing w:val="-2"/>
          <w:sz w:val="22"/>
          <w:szCs w:val="22"/>
          <w:lang w:val="pl-PL"/>
        </w:rPr>
        <w:t>od 10.01.2022 r. do 31.01.2022 r.</w:t>
      </w:r>
      <w:r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z dotychczasowym wykonawcą. </w:t>
      </w:r>
      <w:r w:rsidR="007D6DBF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W umowie </w:t>
      </w:r>
      <w:r w:rsidR="007D6DBF" w:rsidRPr="0077641C">
        <w:rPr>
          <w:rFonts w:ascii="Arial" w:hAnsi="Arial" w:cs="Arial"/>
          <w:color w:val="auto"/>
          <w:spacing w:val="-2"/>
          <w:sz w:val="22"/>
          <w:szCs w:val="22"/>
          <w:lang w:val="pl-PL"/>
        </w:rPr>
        <w:t>ustalono cenę za jeden posiłek 8 zł netto</w:t>
      </w:r>
      <w:r w:rsidR="00E86D82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(</w:t>
      </w:r>
      <w:r w:rsidR="007D6DBF" w:rsidRPr="0077641C">
        <w:rPr>
          <w:rFonts w:ascii="Arial" w:hAnsi="Arial" w:cs="Arial"/>
          <w:color w:val="auto"/>
          <w:spacing w:val="-2"/>
          <w:sz w:val="22"/>
          <w:szCs w:val="22"/>
          <w:lang w:val="pl-PL"/>
        </w:rPr>
        <w:t>8,64 zł brutto</w:t>
      </w:r>
      <w:r w:rsidR="00E86D82">
        <w:rPr>
          <w:rFonts w:ascii="Arial" w:hAnsi="Arial" w:cs="Arial"/>
          <w:color w:val="auto"/>
          <w:spacing w:val="-2"/>
          <w:sz w:val="22"/>
          <w:szCs w:val="22"/>
          <w:lang w:val="pl-PL"/>
        </w:rPr>
        <w:t>)</w:t>
      </w:r>
      <w:r w:rsidR="007D6DBF" w:rsidRPr="0077641C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w ilości 250 posiłków dziennie,</w:t>
      </w:r>
      <w:r w:rsidR="003A708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7D6DBF" w:rsidRPr="0077641C">
        <w:rPr>
          <w:rFonts w:ascii="Arial" w:hAnsi="Arial" w:cs="Arial"/>
          <w:color w:val="auto"/>
          <w:spacing w:val="-2"/>
          <w:sz w:val="22"/>
          <w:szCs w:val="22"/>
          <w:lang w:val="pl-PL"/>
        </w:rPr>
        <w:t>tj. 4 000 łącznie</w:t>
      </w:r>
      <w:r w:rsidR="00712247">
        <w:rPr>
          <w:rFonts w:ascii="Arial" w:hAnsi="Arial" w:cs="Arial"/>
          <w:color w:val="auto"/>
          <w:spacing w:val="-2"/>
          <w:sz w:val="22"/>
          <w:szCs w:val="22"/>
          <w:lang w:val="pl-PL"/>
        </w:rPr>
        <w:t>, co</w:t>
      </w:r>
      <w:r w:rsidR="003F29D1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stanowi wartość </w:t>
      </w:r>
      <w:r w:rsidR="00712247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34 560 </w:t>
      </w:r>
      <w:r w:rsidR="003F29D1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zł. </w:t>
      </w:r>
      <w:r w:rsidR="00A03D97" w:rsidRPr="002601FC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Mając na uwadze ustaloną wartość szacunkową zamówienia tj. </w:t>
      </w:r>
      <w:r w:rsidR="0094083F" w:rsidRPr="002601FC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625 722,45 brutto </w:t>
      </w:r>
      <w:r w:rsidR="00A03D97" w:rsidRPr="002601FC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i kwotę jak</w:t>
      </w:r>
      <w:r w:rsidR="00FA4EEF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ą</w:t>
      </w:r>
      <w:r w:rsidR="00A03D97" w:rsidRPr="002601FC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zamawiający zamierzał przeznaczyć na jego sfinansowanie</w:t>
      </w:r>
      <w:r w:rsidR="00FA4EEF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,</w:t>
      </w:r>
      <w:r w:rsidR="00A03D97" w:rsidRPr="002601FC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</w:t>
      </w:r>
      <w:r w:rsidR="0094083F" w:rsidRPr="002601FC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tj. 482 112 zł brutto</w:t>
      </w:r>
      <w:r w:rsidR="002601FC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wydaje się niezasadne powołanie na </w:t>
      </w:r>
      <w:r w:rsidR="002601FC" w:rsidRPr="002601FC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art. 214 ust. 1 pkt 5 ustawy p.z.p</w:t>
      </w:r>
      <w:r w:rsidR="00FA4EEF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,</w:t>
      </w:r>
      <w:r w:rsidR="002601FC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</w:t>
      </w:r>
      <w:r w:rsidR="007C0F81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tj.: </w:t>
      </w:r>
      <w:r w:rsidR="002601FC" w:rsidRPr="002601FC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ze względu na wyjątkową sytuację niewynikającą z przyczyn leżących po stronie zamawiającego, </w:t>
      </w:r>
      <w:r w:rsidR="002601FC" w:rsidRPr="002601FC">
        <w:rPr>
          <w:rFonts w:ascii="Arial" w:hAnsi="Arial" w:cs="Arial"/>
          <w:b/>
          <w:bCs/>
          <w:color w:val="auto"/>
          <w:spacing w:val="-2"/>
          <w:sz w:val="22"/>
          <w:szCs w:val="22"/>
          <w:u w:val="single"/>
          <w:lang w:val="pl-PL"/>
        </w:rPr>
        <w:t>której nie mógł on przewidzieć</w:t>
      </w:r>
      <w:r w:rsidR="002601FC" w:rsidRPr="002601FC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, wymagane jest natychmiastowe wykonanie zamówienia, a nie można zachować terminów określonych dla </w:t>
      </w:r>
      <w:r w:rsidR="002601FC" w:rsidRPr="008B7365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innych trybów udzielenia zamówienia.</w:t>
      </w:r>
    </w:p>
    <w:p w14:paraId="02D1F199" w14:textId="04EAE9C2" w:rsidR="0077641C" w:rsidRPr="002E20FE" w:rsidRDefault="00555A54" w:rsidP="00D31B49">
      <w:pPr>
        <w:pStyle w:val="Domylnie"/>
        <w:tabs>
          <w:tab w:val="left" w:pos="426"/>
        </w:tabs>
        <w:rPr>
          <w:rFonts w:ascii="Arial" w:hAnsi="Arial" w:cs="Arial"/>
          <w:color w:val="FF0000"/>
          <w:spacing w:val="-2"/>
          <w:sz w:val="22"/>
          <w:szCs w:val="22"/>
          <w:lang w:val="pl-PL"/>
        </w:rPr>
      </w:pPr>
      <w:r w:rsidRPr="008B7365">
        <w:rPr>
          <w:rFonts w:ascii="Arial" w:hAnsi="Arial" w:cs="Arial"/>
          <w:color w:val="auto"/>
          <w:spacing w:val="-2"/>
          <w:sz w:val="22"/>
          <w:szCs w:val="22"/>
          <w:lang w:val="pl-PL"/>
        </w:rPr>
        <w:tab/>
      </w:r>
      <w:r w:rsidR="00CF7259" w:rsidRPr="008B73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Zgodnie z zarządzeniem nr 17/2021/2022 Dyrektora z 14.01.2022 r. w związku z</w:t>
      </w:r>
      <w:r w:rsidR="00133FF1"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="00CF7259" w:rsidRPr="008B73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unieważnieniem przetargu i w celu zabezpieczenia ciągłości działania stołówki szkolnej do końca roku szkolnego na sfinansowania zamówienia od 1.02.2022 r. do 23.06.2022 r. </w:t>
      </w:r>
      <w:r w:rsidR="00AF288E" w:rsidRPr="008B73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„po</w:t>
      </w:r>
      <w:r w:rsidR="004736CE" w:rsidRPr="008B73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CF7259" w:rsidRPr="008B73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dokonanych zmianach w kwocie na finansowanie zamówienia publicznego zapis otrzymuje nowe brzmienie z kwoty 250 056 zł brutto do 252 450 zł brutto”. Zauważa się, że w planie finansowym do 30.06.2022 r. zabezpieczone były środki w dziale 80148 § 4300 w kwocie 402 360 zł czyli po uwzględnieniu już zaangażowanych środków z umowy obowiązującej w styczniu 2022 r. pozostały środki 367 800 zł. </w:t>
      </w:r>
      <w:r w:rsidR="00B12773" w:rsidRPr="008B73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Następnie w trybie podstawowym na podstawie</w:t>
      </w:r>
      <w:r w:rsidR="00D31B49" w:rsidRPr="008B73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B12773" w:rsidRPr="008B7365">
        <w:rPr>
          <w:rFonts w:ascii="Arial" w:hAnsi="Arial" w:cs="Arial"/>
          <w:color w:val="auto"/>
          <w:spacing w:val="-2"/>
          <w:sz w:val="22"/>
          <w:szCs w:val="22"/>
          <w:lang w:val="pl-PL"/>
        </w:rPr>
        <w:t>art. 275 pkt 1 ustawy</w:t>
      </w:r>
      <w:r w:rsidR="00FA4EEF" w:rsidRPr="008B73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B12773" w:rsidRPr="008B7365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przeprowadzono postępowanie na </w:t>
      </w:r>
      <w:r w:rsidR="00D31B49">
        <w:rPr>
          <w:rFonts w:ascii="Arial" w:hAnsi="Arial" w:cs="Arial"/>
          <w:color w:val="auto"/>
          <w:spacing w:val="-2"/>
          <w:sz w:val="22"/>
          <w:szCs w:val="22"/>
          <w:lang w:val="pl-PL"/>
        </w:rPr>
        <w:t>p</w:t>
      </w:r>
      <w:r w:rsidR="00B12773" w:rsidRPr="00B12773">
        <w:rPr>
          <w:rFonts w:ascii="Arial" w:hAnsi="Arial" w:cs="Arial"/>
          <w:color w:val="auto"/>
          <w:spacing w:val="-2"/>
          <w:sz w:val="22"/>
          <w:szCs w:val="22"/>
          <w:lang w:val="pl-PL"/>
        </w:rPr>
        <w:t>rzygotowanie, dostarczenie i</w:t>
      </w:r>
      <w:r w:rsidR="00CF7259"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="00B12773" w:rsidRPr="00B12773">
        <w:rPr>
          <w:rFonts w:ascii="Arial" w:hAnsi="Arial" w:cs="Arial"/>
          <w:color w:val="auto"/>
          <w:spacing w:val="-2"/>
          <w:sz w:val="22"/>
          <w:szCs w:val="22"/>
          <w:lang w:val="pl-PL"/>
        </w:rPr>
        <w:t>wydawanie zestawów</w:t>
      </w:r>
      <w:r w:rsidR="00B12773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B12773" w:rsidRPr="00B12773">
        <w:rPr>
          <w:rFonts w:ascii="Arial" w:hAnsi="Arial" w:cs="Arial"/>
          <w:color w:val="auto"/>
          <w:spacing w:val="-2"/>
          <w:sz w:val="22"/>
          <w:szCs w:val="22"/>
          <w:lang w:val="pl-PL"/>
        </w:rPr>
        <w:t>obiadowych do stołówki szkolnej dla uczniów Szkoły Podstawowej nr 14</w:t>
      </w:r>
      <w:r w:rsidR="00D31B49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B12773" w:rsidRPr="00B12773">
        <w:rPr>
          <w:rFonts w:ascii="Arial" w:hAnsi="Arial" w:cs="Arial"/>
          <w:color w:val="auto"/>
          <w:spacing w:val="-2"/>
          <w:sz w:val="22"/>
          <w:szCs w:val="22"/>
          <w:lang w:val="pl-PL"/>
        </w:rPr>
        <w:t>z Oddziałami Dwujęzycznymi im. Armii Krajowej w Tychach</w:t>
      </w:r>
      <w:r w:rsidR="007C0F81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B12773" w:rsidRPr="00B12773">
        <w:rPr>
          <w:rFonts w:ascii="Arial" w:hAnsi="Arial" w:cs="Arial"/>
          <w:color w:val="auto"/>
          <w:spacing w:val="-2"/>
          <w:sz w:val="22"/>
          <w:szCs w:val="22"/>
          <w:lang w:val="pl-PL"/>
        </w:rPr>
        <w:t>w terminie od dnia</w:t>
      </w:r>
      <w:r w:rsidR="00B12773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B12773" w:rsidRPr="00B12773">
        <w:rPr>
          <w:rFonts w:ascii="Arial" w:hAnsi="Arial" w:cs="Arial"/>
          <w:color w:val="auto"/>
          <w:spacing w:val="-2"/>
          <w:sz w:val="22"/>
          <w:szCs w:val="22"/>
          <w:lang w:val="pl-PL"/>
        </w:rPr>
        <w:t>01.02.2022</w:t>
      </w:r>
      <w:r w:rsidR="00CF7259"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="00B12773" w:rsidRPr="00B12773">
        <w:rPr>
          <w:rFonts w:ascii="Arial" w:hAnsi="Arial" w:cs="Arial"/>
          <w:color w:val="auto"/>
          <w:spacing w:val="-2"/>
          <w:sz w:val="22"/>
          <w:szCs w:val="22"/>
          <w:lang w:val="pl-PL"/>
        </w:rPr>
        <w:t>r. do dnia 23.06.2022</w:t>
      </w:r>
      <w:r w:rsidR="00D31B49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B12773" w:rsidRPr="00B12773">
        <w:rPr>
          <w:rFonts w:ascii="Arial" w:hAnsi="Arial" w:cs="Arial"/>
          <w:color w:val="auto"/>
          <w:spacing w:val="-2"/>
          <w:sz w:val="22"/>
          <w:szCs w:val="22"/>
          <w:lang w:val="pl-PL"/>
        </w:rPr>
        <w:t>r.</w:t>
      </w:r>
      <w:r w:rsidR="00D31B49" w:rsidRPr="00D31B49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BD708B">
        <w:rPr>
          <w:rFonts w:ascii="Arial" w:hAnsi="Arial" w:cs="Arial"/>
          <w:color w:val="auto"/>
          <w:spacing w:val="-2"/>
          <w:sz w:val="22"/>
          <w:szCs w:val="22"/>
          <w:lang w:val="pl-PL"/>
        </w:rPr>
        <w:t>Wartość szacunkow</w:t>
      </w:r>
      <w:r w:rsidR="00F15341">
        <w:rPr>
          <w:rFonts w:ascii="Arial" w:hAnsi="Arial" w:cs="Arial"/>
          <w:color w:val="auto"/>
          <w:spacing w:val="-2"/>
          <w:sz w:val="22"/>
          <w:szCs w:val="22"/>
          <w:lang w:val="pl-PL"/>
        </w:rPr>
        <w:t>ą</w:t>
      </w:r>
      <w:r w:rsidR="00BD708B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zamów</w:t>
      </w:r>
      <w:r w:rsidR="00E27EA9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ienia oszacowano na kwotę 245 916 zł </w:t>
      </w:r>
      <w:r w:rsidR="00E27EA9">
        <w:rPr>
          <w:rFonts w:ascii="Arial" w:hAnsi="Arial" w:cs="Arial"/>
          <w:color w:val="auto"/>
          <w:spacing w:val="-2"/>
          <w:sz w:val="22"/>
          <w:szCs w:val="22"/>
          <w:lang w:val="pl-PL"/>
        </w:rPr>
        <w:lastRenderedPageBreak/>
        <w:t>netto co brutto stanowi 265 589,28</w:t>
      </w:r>
      <w:r w:rsidR="00E57D32"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="00E27EA9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zł. </w:t>
      </w:r>
      <w:r w:rsidR="00E27EA9" w:rsidRPr="002E20F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Kwota, </w:t>
      </w:r>
      <w:r w:rsidR="00712247" w:rsidRPr="002E20FE">
        <w:rPr>
          <w:rFonts w:ascii="Arial" w:hAnsi="Arial" w:cs="Arial"/>
          <w:color w:val="auto"/>
          <w:spacing w:val="-2"/>
          <w:sz w:val="22"/>
          <w:szCs w:val="22"/>
          <w:lang w:val="pl-PL"/>
        </w:rPr>
        <w:t>jaką</w:t>
      </w:r>
      <w:r w:rsidR="00E27EA9" w:rsidRPr="002E20F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zamawiający </w:t>
      </w:r>
      <w:r w:rsidR="00712247" w:rsidRPr="002E20F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podał, że </w:t>
      </w:r>
      <w:r w:rsidR="00E27EA9" w:rsidRPr="002E20FE">
        <w:rPr>
          <w:rFonts w:ascii="Arial" w:hAnsi="Arial" w:cs="Arial"/>
          <w:color w:val="auto"/>
          <w:spacing w:val="-2"/>
          <w:sz w:val="22"/>
          <w:szCs w:val="22"/>
          <w:lang w:val="pl-PL"/>
        </w:rPr>
        <w:t>zamierza</w:t>
      </w:r>
      <w:r w:rsidR="00712247" w:rsidRPr="002E20F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E27EA9" w:rsidRPr="002E20F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przeznaczyć na zamówienie </w:t>
      </w:r>
      <w:r w:rsidR="00CF7259">
        <w:rPr>
          <w:rFonts w:ascii="Arial" w:hAnsi="Arial" w:cs="Arial"/>
          <w:color w:val="auto"/>
          <w:spacing w:val="-2"/>
          <w:sz w:val="22"/>
          <w:szCs w:val="22"/>
          <w:lang w:val="pl-PL"/>
        </w:rPr>
        <w:t>wynosiła</w:t>
      </w:r>
      <w:r w:rsidR="00E27EA9" w:rsidRPr="002E20F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250 056 zł.</w:t>
      </w:r>
      <w:r w:rsidR="00BD708B" w:rsidRPr="002E20F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D31B49" w:rsidRPr="00D31B49">
        <w:rPr>
          <w:rFonts w:ascii="Arial" w:hAnsi="Arial" w:cs="Arial"/>
          <w:color w:val="auto"/>
          <w:spacing w:val="-2"/>
          <w:sz w:val="22"/>
          <w:szCs w:val="22"/>
          <w:lang w:val="pl-PL"/>
        </w:rPr>
        <w:t>Oferty zostały złożone przez 5 dostawców</w:t>
      </w:r>
      <w:r w:rsidR="002E20FE">
        <w:rPr>
          <w:rFonts w:ascii="Arial" w:hAnsi="Arial" w:cs="Arial"/>
          <w:color w:val="auto"/>
          <w:spacing w:val="-2"/>
          <w:sz w:val="22"/>
          <w:szCs w:val="22"/>
          <w:lang w:val="pl-PL"/>
        </w:rPr>
        <w:t>.</w:t>
      </w:r>
      <w:r w:rsidR="00D31B49" w:rsidRPr="00D31B49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2E20FE">
        <w:rPr>
          <w:rFonts w:ascii="Arial" w:hAnsi="Arial" w:cs="Arial"/>
          <w:color w:val="auto"/>
          <w:spacing w:val="-2"/>
          <w:sz w:val="22"/>
          <w:szCs w:val="22"/>
          <w:lang w:val="pl-PL"/>
        </w:rPr>
        <w:t>N</w:t>
      </w:r>
      <w:r w:rsidR="00D31B49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ajkorzystniejszą ofertę złożył dotychczasowy wykonawca </w:t>
      </w:r>
      <w:r w:rsidR="00E27EA9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z ceną brutto 250 965 zł </w:t>
      </w:r>
      <w:r w:rsidR="00D31B49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z którym </w:t>
      </w:r>
      <w:r w:rsidR="0077641C">
        <w:rPr>
          <w:rFonts w:ascii="Arial" w:hAnsi="Arial" w:cs="Arial"/>
          <w:color w:val="auto"/>
          <w:spacing w:val="-2"/>
          <w:sz w:val="22"/>
          <w:szCs w:val="22"/>
          <w:lang w:val="pl-PL"/>
        </w:rPr>
        <w:t>31</w:t>
      </w:r>
      <w:r w:rsidR="0077641C" w:rsidRPr="0077641C">
        <w:rPr>
          <w:rFonts w:ascii="Arial" w:hAnsi="Arial" w:cs="Arial"/>
          <w:color w:val="auto"/>
          <w:spacing w:val="-2"/>
          <w:sz w:val="22"/>
          <w:szCs w:val="22"/>
          <w:lang w:val="pl-PL"/>
        </w:rPr>
        <w:t>.01.2022 r</w:t>
      </w:r>
      <w:r w:rsidR="002E20F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zawarto umowę</w:t>
      </w:r>
      <w:r w:rsidR="0077641C" w:rsidRPr="0077641C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. W umowie ustalono cenę za jeden posiłek </w:t>
      </w:r>
      <w:r w:rsidR="000E3D1B">
        <w:rPr>
          <w:rFonts w:ascii="Arial" w:hAnsi="Arial" w:cs="Arial"/>
          <w:color w:val="auto"/>
          <w:spacing w:val="-2"/>
          <w:sz w:val="22"/>
          <w:szCs w:val="22"/>
          <w:lang w:val="pl-PL"/>
        </w:rPr>
        <w:t>7,82</w:t>
      </w:r>
      <w:r w:rsidR="0077641C" w:rsidRPr="0077641C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zł netto</w:t>
      </w:r>
      <w:r w:rsidR="007C0F81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(</w:t>
      </w:r>
      <w:r w:rsidR="0077641C" w:rsidRPr="0077641C">
        <w:rPr>
          <w:rFonts w:ascii="Arial" w:hAnsi="Arial" w:cs="Arial"/>
          <w:color w:val="auto"/>
          <w:spacing w:val="-2"/>
          <w:sz w:val="22"/>
          <w:szCs w:val="22"/>
          <w:lang w:val="pl-PL"/>
        </w:rPr>
        <w:t>8,</w:t>
      </w:r>
      <w:r w:rsidR="000E3D1B">
        <w:rPr>
          <w:rFonts w:ascii="Arial" w:hAnsi="Arial" w:cs="Arial"/>
          <w:color w:val="auto"/>
          <w:spacing w:val="-2"/>
          <w:sz w:val="22"/>
          <w:szCs w:val="22"/>
          <w:lang w:val="pl-PL"/>
        </w:rPr>
        <w:t>45</w:t>
      </w:r>
      <w:r w:rsidR="0077641C" w:rsidRPr="0077641C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zł brutto</w:t>
      </w:r>
      <w:r w:rsidR="007C0F81">
        <w:rPr>
          <w:rFonts w:ascii="Arial" w:hAnsi="Arial" w:cs="Arial"/>
          <w:color w:val="auto"/>
          <w:spacing w:val="-2"/>
          <w:sz w:val="22"/>
          <w:szCs w:val="22"/>
          <w:lang w:val="pl-PL"/>
        </w:rPr>
        <w:t>)</w:t>
      </w:r>
      <w:r w:rsidR="0077641C" w:rsidRPr="0077641C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w ilości </w:t>
      </w:r>
      <w:r w:rsidR="000E3D1B">
        <w:rPr>
          <w:rFonts w:ascii="Arial" w:hAnsi="Arial" w:cs="Arial"/>
          <w:color w:val="auto"/>
          <w:spacing w:val="-2"/>
          <w:sz w:val="22"/>
          <w:szCs w:val="22"/>
          <w:lang w:val="pl-PL"/>
        </w:rPr>
        <w:t>300</w:t>
      </w:r>
      <w:r w:rsidR="0077641C" w:rsidRPr="0077641C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posiłków dziennie, tj. </w:t>
      </w:r>
      <w:r w:rsidR="000E3D1B">
        <w:rPr>
          <w:rFonts w:ascii="Arial" w:hAnsi="Arial" w:cs="Arial"/>
          <w:color w:val="auto"/>
          <w:spacing w:val="-2"/>
          <w:sz w:val="22"/>
          <w:szCs w:val="22"/>
          <w:lang w:val="pl-PL"/>
        </w:rPr>
        <w:t>29 700</w:t>
      </w:r>
      <w:r w:rsidR="0077641C" w:rsidRPr="0077641C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łącznie.</w:t>
      </w:r>
      <w:r w:rsidR="00D31B49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</w:p>
    <w:p w14:paraId="3DABF3B3" w14:textId="41BADFC2" w:rsidR="00231C79" w:rsidRDefault="00B44F5A" w:rsidP="00A84812">
      <w:pPr>
        <w:pStyle w:val="Domylnie"/>
        <w:tabs>
          <w:tab w:val="left" w:pos="426"/>
        </w:tabs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ab/>
      </w:r>
      <w:bookmarkStart w:id="17" w:name="_Hlk125454497"/>
      <w:r w:rsidR="00BC58DE">
        <w:rPr>
          <w:rFonts w:ascii="Arial" w:hAnsi="Arial" w:cs="Arial"/>
          <w:color w:val="auto"/>
          <w:sz w:val="22"/>
          <w:szCs w:val="22"/>
          <w:lang w:val="pl-PL"/>
        </w:rPr>
        <w:t xml:space="preserve">Zarządzeniem nr 33/2021/2022 z 7.06.2022 </w:t>
      </w:r>
      <w:bookmarkEnd w:id="17"/>
      <w:r w:rsidR="00BC58DE">
        <w:rPr>
          <w:rFonts w:ascii="Arial" w:hAnsi="Arial" w:cs="Arial"/>
          <w:color w:val="auto"/>
          <w:sz w:val="22"/>
          <w:szCs w:val="22"/>
          <w:lang w:val="pl-PL"/>
        </w:rPr>
        <w:t xml:space="preserve">r. Dyrektor powołała komisję przetargową </w:t>
      </w:r>
      <w:r w:rsidR="00790E0E">
        <w:rPr>
          <w:rFonts w:ascii="Arial" w:hAnsi="Arial" w:cs="Arial"/>
          <w:color w:val="auto"/>
          <w:sz w:val="22"/>
          <w:szCs w:val="22"/>
          <w:lang w:val="pl-PL"/>
        </w:rPr>
        <w:t xml:space="preserve">do przeprowadzenia postępowania w trybie podstawowym na podstawie art. 275 pkt 1 ustawy Prawo Zamówień Publicznych z 11 września 2019 r. </w:t>
      </w:r>
      <w:r w:rsidR="000D22E1">
        <w:rPr>
          <w:rFonts w:ascii="Arial" w:hAnsi="Arial" w:cs="Arial"/>
          <w:color w:val="auto"/>
          <w:sz w:val="22"/>
          <w:szCs w:val="22"/>
          <w:lang w:val="pl-PL"/>
        </w:rPr>
        <w:t>na przygotowanie, dostarczenie i wydanie zestawów obiadowych do stołówki szkolnej dla uczniów Szkoły Podstawowej nr 14 w roku szkolnym 2022/2023</w:t>
      </w:r>
      <w:bookmarkStart w:id="18" w:name="_Hlk125454419"/>
      <w:r w:rsidR="000D22E1">
        <w:rPr>
          <w:rFonts w:ascii="Arial" w:hAnsi="Arial" w:cs="Arial"/>
          <w:color w:val="auto"/>
          <w:sz w:val="22"/>
          <w:szCs w:val="22"/>
          <w:lang w:val="pl-PL"/>
        </w:rPr>
        <w:t xml:space="preserve">. </w:t>
      </w:r>
      <w:r w:rsidR="00231C79" w:rsidRPr="00FA03F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 Regulaminie pracy komisji przetargowej stanowiąc</w:t>
      </w:r>
      <w:r w:rsidR="00DB4E4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ym</w:t>
      </w:r>
      <w:r w:rsidR="00231C79" w:rsidRPr="00FA03F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załącznik do ww. zarządzenia w § 9 wskazano</w:t>
      </w:r>
      <w:r w:rsidR="00AE4C01" w:rsidRPr="00FA03F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, że członkowie komisji po ujawnieniu wykonawców ubiegających się o zamówienie publiczne składają pisemne oświadczenia o braku lub istnieniu okoliczności wymienionych powołując się na art. 17 ust. 1 (nieobowiązującej) ustawy p.z.p</w:t>
      </w:r>
      <w:bookmarkEnd w:id="18"/>
      <w:r w:rsidR="00AE4C01" w:rsidRPr="00FA03F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.</w:t>
      </w:r>
      <w:r w:rsidR="00AE4C01">
        <w:rPr>
          <w:rFonts w:ascii="Arial" w:hAnsi="Arial" w:cs="Arial"/>
          <w:color w:val="auto"/>
          <w:sz w:val="22"/>
          <w:szCs w:val="22"/>
          <w:lang w:val="pl-PL"/>
        </w:rPr>
        <w:t xml:space="preserve"> Do kontroli przedłożono oświadczenia członków komisji i dyrektora złożone </w:t>
      </w:r>
      <w:r w:rsidR="005A3AE8">
        <w:rPr>
          <w:rFonts w:ascii="Arial" w:hAnsi="Arial" w:cs="Arial"/>
          <w:color w:val="auto"/>
          <w:sz w:val="22"/>
          <w:szCs w:val="22"/>
          <w:lang w:val="pl-PL"/>
        </w:rPr>
        <w:t>na podstawie art.</w:t>
      </w:r>
      <w:r w:rsidR="00FA03F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5A3AE8">
        <w:rPr>
          <w:rFonts w:ascii="Arial" w:hAnsi="Arial" w:cs="Arial"/>
          <w:color w:val="auto"/>
          <w:sz w:val="22"/>
          <w:szCs w:val="22"/>
          <w:lang w:val="pl-PL"/>
        </w:rPr>
        <w:t xml:space="preserve">56 ust.1 i 2 ustawy z 11 września 2019 r. p.z.p. </w:t>
      </w:r>
    </w:p>
    <w:p w14:paraId="1E317AA9" w14:textId="3C10F920" w:rsidR="000533C0" w:rsidRPr="000533C0" w:rsidRDefault="0017339B" w:rsidP="005578E3">
      <w:pPr>
        <w:overflowPunct/>
        <w:spacing w:after="0" w:line="360" w:lineRule="auto"/>
        <w:ind w:right="-2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auto"/>
        </w:rPr>
        <w:t xml:space="preserve">Zauważa się </w:t>
      </w:r>
      <w:bookmarkStart w:id="19" w:name="_Hlk125454807"/>
      <w:r w:rsidRPr="000533C0">
        <w:rPr>
          <w:rFonts w:ascii="Arial" w:hAnsi="Arial" w:cs="Arial"/>
          <w:color w:val="auto"/>
        </w:rPr>
        <w:t xml:space="preserve">sprzeczność w zapisach opisu przedmiotu zamówienia stanowiącego załącznik nr </w:t>
      </w:r>
      <w:r w:rsidR="000533C0" w:rsidRPr="000533C0">
        <w:rPr>
          <w:rFonts w:ascii="Arial" w:hAnsi="Arial" w:cs="Arial"/>
          <w:color w:val="auto"/>
        </w:rPr>
        <w:t xml:space="preserve">4 do SWZ w którym </w:t>
      </w:r>
      <w:r w:rsidR="000533C0" w:rsidRPr="000533C0">
        <w:rPr>
          <w:rFonts w:ascii="Arial" w:eastAsia="Arial" w:hAnsi="Arial" w:cs="Arial"/>
          <w:color w:val="000000"/>
        </w:rPr>
        <w:t>wskazano:</w:t>
      </w:r>
    </w:p>
    <w:p w14:paraId="24B4E359" w14:textId="77777777" w:rsidR="005578E3" w:rsidRDefault="005578E3" w:rsidP="005578E3">
      <w:pPr>
        <w:overflowPunct/>
        <w:spacing w:after="0" w:line="360" w:lineRule="auto"/>
        <w:ind w:right="-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„</w:t>
      </w:r>
      <w:r w:rsidR="000533C0" w:rsidRPr="005578E3">
        <w:rPr>
          <w:rFonts w:ascii="Arial" w:eastAsia="Arial" w:hAnsi="Arial" w:cs="Arial"/>
          <w:color w:val="000000"/>
          <w:u w:val="single"/>
        </w:rPr>
        <w:t>Brudne naczynia, sztućce, sprzęt kuchenny Wykonawca zmywa oraz dezynfekuje we własnym zakresie, poza siedzibą szkoły</w:t>
      </w:r>
      <w:r>
        <w:rPr>
          <w:rFonts w:ascii="Arial" w:eastAsia="Arial" w:hAnsi="Arial" w:cs="Arial"/>
          <w:color w:val="000000"/>
        </w:rPr>
        <w:t xml:space="preserve">” </w:t>
      </w:r>
    </w:p>
    <w:p w14:paraId="266CDFF4" w14:textId="1801DAC1" w:rsidR="0017339B" w:rsidRDefault="005578E3" w:rsidP="005578E3">
      <w:pPr>
        <w:overflowPunct/>
        <w:spacing w:after="0" w:line="360" w:lineRule="auto"/>
        <w:ind w:right="-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 zapisami we wzorze umowy stanowiącej załącznik nr 3 do SWZ, w którym zapisano:</w:t>
      </w:r>
    </w:p>
    <w:p w14:paraId="1234614E" w14:textId="227E9031" w:rsidR="005578E3" w:rsidRPr="005578E3" w:rsidRDefault="005578E3" w:rsidP="005578E3">
      <w:pPr>
        <w:suppressAutoHyphens/>
        <w:overflowPunct/>
        <w:autoSpaceDN w:val="0"/>
        <w:spacing w:after="0" w:line="360" w:lineRule="auto"/>
        <w:ind w:right="38"/>
        <w:jc w:val="both"/>
        <w:textAlignment w:val="baseline"/>
        <w:rPr>
          <w:rFonts w:ascii="Arial" w:eastAsia="Calibri" w:hAnsi="Arial" w:cs="Arial"/>
          <w:color w:val="000000"/>
        </w:rPr>
      </w:pPr>
      <w:r w:rsidRPr="005578E3">
        <w:rPr>
          <w:rFonts w:ascii="Arial" w:eastAsia="Calibri" w:hAnsi="Arial" w:cs="Arial"/>
          <w:color w:val="000000"/>
        </w:rPr>
        <w:t xml:space="preserve">„Wykonawca zmywa brudne naczynia i sztućce oraz dezynfekuje w pomieszczeniu kuchennym, korzystając ze zmywarki/wyparzarki. </w:t>
      </w:r>
    </w:p>
    <w:p w14:paraId="1D007640" w14:textId="316811D2" w:rsidR="005578E3" w:rsidRPr="005578E3" w:rsidRDefault="005578E3" w:rsidP="005578E3">
      <w:pPr>
        <w:suppressAutoHyphens/>
        <w:overflowPunct/>
        <w:autoSpaceDN w:val="0"/>
        <w:spacing w:after="0" w:line="360" w:lineRule="auto"/>
        <w:ind w:right="30"/>
        <w:jc w:val="both"/>
        <w:textAlignment w:val="baseline"/>
        <w:rPr>
          <w:rFonts w:ascii="Arial" w:eastAsia="Calibri" w:hAnsi="Arial" w:cs="Arial"/>
          <w:bCs/>
          <w:color w:val="000000"/>
        </w:rPr>
      </w:pPr>
      <w:r w:rsidRPr="005578E3">
        <w:rPr>
          <w:rFonts w:ascii="Arial" w:eastAsia="Calibri" w:hAnsi="Arial" w:cs="Arial"/>
          <w:bCs/>
          <w:color w:val="000000"/>
          <w:u w:val="single"/>
        </w:rPr>
        <w:t>Koszty eksploatacji z tym związane, naliczane na koniec każdego miesiąca, będą obliczane odpowiednio do ilości dni żywieniowych w miesiącu, a wykonawca zobowiązuje się wpłacać je na konto szkoły zgodnie z otrzymanymi fakturami.</w:t>
      </w:r>
      <w:r w:rsidRPr="005578E3">
        <w:rPr>
          <w:rFonts w:ascii="Arial" w:eastAsia="Calibri" w:hAnsi="Arial" w:cs="Arial"/>
          <w:bCs/>
          <w:color w:val="000000"/>
        </w:rPr>
        <w:t xml:space="preserve">”  </w:t>
      </w:r>
      <w:r w:rsidRPr="005578E3">
        <w:rPr>
          <w:rFonts w:ascii="Arial" w:eastAsia="Arial" w:hAnsi="Arial" w:cs="Arial"/>
          <w:bCs/>
          <w:color w:val="000000"/>
        </w:rPr>
        <w:t xml:space="preserve"> </w:t>
      </w:r>
    </w:p>
    <w:bookmarkEnd w:id="19"/>
    <w:p w14:paraId="074E4392" w14:textId="3926F409" w:rsidR="00A84812" w:rsidRDefault="003B0005" w:rsidP="000533C0">
      <w:pPr>
        <w:pStyle w:val="Domylnie"/>
        <w:tabs>
          <w:tab w:val="left" w:pos="426"/>
        </w:tabs>
        <w:rPr>
          <w:rFonts w:ascii="Arial" w:hAnsi="Arial" w:cs="Arial"/>
          <w:color w:val="auto"/>
          <w:sz w:val="22"/>
          <w:szCs w:val="22"/>
          <w:lang w:val="pl-PL"/>
        </w:rPr>
      </w:pPr>
      <w:r w:rsidRPr="000533C0">
        <w:rPr>
          <w:rFonts w:ascii="Arial" w:hAnsi="Arial" w:cs="Arial"/>
          <w:color w:val="auto"/>
          <w:sz w:val="22"/>
          <w:szCs w:val="22"/>
          <w:lang w:val="pl-PL"/>
        </w:rPr>
        <w:t xml:space="preserve">Wartość zamówienia oszacowano </w:t>
      </w:r>
      <w:r w:rsidR="007C0F81" w:rsidRPr="000533C0">
        <w:rPr>
          <w:rFonts w:ascii="Arial" w:hAnsi="Arial" w:cs="Arial"/>
          <w:color w:val="auto"/>
          <w:sz w:val="22"/>
          <w:szCs w:val="22"/>
          <w:lang w:val="pl-PL"/>
        </w:rPr>
        <w:t>na</w:t>
      </w:r>
      <w:r w:rsidRPr="000533C0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63581C" w:rsidRPr="000533C0">
        <w:rPr>
          <w:rFonts w:ascii="Arial" w:hAnsi="Arial" w:cs="Arial"/>
          <w:color w:val="auto"/>
          <w:sz w:val="22"/>
          <w:szCs w:val="22"/>
          <w:lang w:val="pl-PL"/>
        </w:rPr>
        <w:t xml:space="preserve">483 372 zł netto, a </w:t>
      </w:r>
      <w:r w:rsidRPr="000533C0">
        <w:rPr>
          <w:rFonts w:ascii="Arial" w:hAnsi="Arial" w:cs="Arial"/>
          <w:color w:val="auto"/>
          <w:sz w:val="22"/>
          <w:szCs w:val="22"/>
          <w:lang w:val="pl-PL"/>
        </w:rPr>
        <w:t>kwot</w:t>
      </w:r>
      <w:r w:rsidR="008B7365" w:rsidRPr="000533C0">
        <w:rPr>
          <w:rFonts w:ascii="Arial" w:hAnsi="Arial" w:cs="Arial"/>
          <w:color w:val="auto"/>
          <w:sz w:val="22"/>
          <w:szCs w:val="22"/>
          <w:lang w:val="pl-PL"/>
        </w:rPr>
        <w:t>a</w:t>
      </w:r>
      <w:r w:rsidRPr="000533C0">
        <w:rPr>
          <w:rFonts w:ascii="Arial" w:hAnsi="Arial" w:cs="Arial"/>
          <w:color w:val="auto"/>
          <w:sz w:val="22"/>
          <w:szCs w:val="22"/>
          <w:lang w:val="pl-PL"/>
        </w:rPr>
        <w:t xml:space="preserve"> jaką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zamawiający zamierzał przeznaczyć na udzielenie zamówienia wynosiła 533 484 zł</w:t>
      </w:r>
      <w:r w:rsidR="00FA03F5">
        <w:rPr>
          <w:rFonts w:ascii="Arial" w:hAnsi="Arial" w:cs="Arial"/>
          <w:color w:val="auto"/>
          <w:sz w:val="22"/>
          <w:szCs w:val="22"/>
          <w:lang w:val="pl-PL"/>
        </w:rPr>
        <w:t xml:space="preserve"> brutto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. </w:t>
      </w:r>
    </w:p>
    <w:p w14:paraId="2C3B9755" w14:textId="46AA55C7" w:rsidR="00D96EF8" w:rsidRDefault="00D96EF8" w:rsidP="00A84812">
      <w:pPr>
        <w:pStyle w:val="Domylnie"/>
        <w:tabs>
          <w:tab w:val="left" w:pos="426"/>
        </w:tabs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Na ogłoszenie odpowiedziało trzech wykonawców składając oferty o wartości:</w:t>
      </w:r>
    </w:p>
    <w:p w14:paraId="0FA991DB" w14:textId="0D5B34EB" w:rsidR="00D96EF8" w:rsidRDefault="00D96EF8" w:rsidP="008B7365">
      <w:pPr>
        <w:pStyle w:val="Domylnie"/>
        <w:numPr>
          <w:ilvl w:val="0"/>
          <w:numId w:val="27"/>
        </w:numPr>
        <w:tabs>
          <w:tab w:val="left" w:pos="426"/>
        </w:tabs>
        <w:ind w:left="426" w:hanging="426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Oferta nr 1 - cena jednostkowa 13,32 zł, wartość zamówienia 463 536 zł,</w:t>
      </w:r>
    </w:p>
    <w:p w14:paraId="0FB8148D" w14:textId="2827F83E" w:rsidR="00D96EF8" w:rsidRDefault="00D96EF8" w:rsidP="008B7365">
      <w:pPr>
        <w:pStyle w:val="Domylnie"/>
        <w:numPr>
          <w:ilvl w:val="0"/>
          <w:numId w:val="27"/>
        </w:numPr>
        <w:tabs>
          <w:tab w:val="left" w:pos="426"/>
        </w:tabs>
        <w:ind w:left="426" w:hanging="426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 xml:space="preserve">Oferta nr 2 </w:t>
      </w:r>
      <w:r w:rsidR="004736CE">
        <w:rPr>
          <w:rFonts w:ascii="Arial" w:hAnsi="Arial" w:cs="Arial"/>
          <w:color w:val="auto"/>
          <w:sz w:val="22"/>
          <w:szCs w:val="22"/>
          <w:lang w:val="pl-PL"/>
        </w:rPr>
        <w:t xml:space="preserve">- </w:t>
      </w:r>
      <w:r>
        <w:rPr>
          <w:rFonts w:ascii="Arial" w:hAnsi="Arial" w:cs="Arial"/>
          <w:color w:val="auto"/>
          <w:sz w:val="22"/>
          <w:szCs w:val="22"/>
          <w:lang w:val="pl-PL"/>
        </w:rPr>
        <w:t>cena jednostkowa 12,00 zł, wartość zamówienia 417 600 zł,</w:t>
      </w:r>
    </w:p>
    <w:p w14:paraId="7FBA0256" w14:textId="4903BAFB" w:rsidR="00D96EF8" w:rsidRDefault="00D96EF8" w:rsidP="008B7365">
      <w:pPr>
        <w:pStyle w:val="Domylnie"/>
        <w:numPr>
          <w:ilvl w:val="0"/>
          <w:numId w:val="27"/>
        </w:numPr>
        <w:tabs>
          <w:tab w:val="left" w:pos="426"/>
        </w:tabs>
        <w:ind w:left="426" w:hanging="426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 xml:space="preserve">Oferta nr 3 </w:t>
      </w:r>
      <w:r w:rsidR="004736CE">
        <w:rPr>
          <w:rFonts w:ascii="Arial" w:hAnsi="Arial" w:cs="Arial"/>
          <w:color w:val="auto"/>
          <w:sz w:val="22"/>
          <w:szCs w:val="22"/>
          <w:lang w:val="pl-PL"/>
        </w:rPr>
        <w:t>-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cena jednostkowa 13,25 zł, wartość zamówienia 461 100 zł, </w:t>
      </w:r>
    </w:p>
    <w:p w14:paraId="058D4179" w14:textId="3BA85AD8" w:rsidR="00D96EF8" w:rsidRPr="002F3A5F" w:rsidRDefault="00D96EF8" w:rsidP="007527AA">
      <w:pPr>
        <w:pStyle w:val="Domylnie"/>
        <w:tabs>
          <w:tab w:val="left" w:pos="426"/>
        </w:tabs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 xml:space="preserve">W postępowaniu odrzucono ofertę </w:t>
      </w:r>
      <w:r w:rsidR="00AF288E">
        <w:rPr>
          <w:rFonts w:ascii="Arial" w:hAnsi="Arial" w:cs="Arial"/>
          <w:color w:val="auto"/>
          <w:sz w:val="22"/>
          <w:szCs w:val="22"/>
          <w:lang w:val="pl-PL"/>
        </w:rPr>
        <w:t>nr 2,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ponieważ wykonawca </w:t>
      </w:r>
      <w:r w:rsidR="007527AA">
        <w:rPr>
          <w:rFonts w:ascii="Arial" w:hAnsi="Arial" w:cs="Arial"/>
          <w:color w:val="auto"/>
          <w:sz w:val="22"/>
          <w:szCs w:val="22"/>
          <w:lang w:val="pl-PL"/>
        </w:rPr>
        <w:t>nie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złoż</w:t>
      </w:r>
      <w:r w:rsidR="007527AA">
        <w:rPr>
          <w:rFonts w:ascii="Arial" w:hAnsi="Arial" w:cs="Arial"/>
          <w:color w:val="auto"/>
          <w:sz w:val="22"/>
          <w:szCs w:val="22"/>
          <w:lang w:val="pl-PL"/>
        </w:rPr>
        <w:t>ył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podmiotowych środków dowodowych</w:t>
      </w:r>
      <w:r w:rsidR="007527AA">
        <w:rPr>
          <w:rFonts w:ascii="Arial" w:hAnsi="Arial" w:cs="Arial"/>
          <w:color w:val="auto"/>
          <w:sz w:val="22"/>
          <w:szCs w:val="22"/>
          <w:lang w:val="pl-PL"/>
        </w:rPr>
        <w:t xml:space="preserve">. </w:t>
      </w:r>
      <w:r w:rsidR="009F3AE2">
        <w:rPr>
          <w:rFonts w:ascii="Arial" w:hAnsi="Arial" w:cs="Arial"/>
          <w:color w:val="auto"/>
          <w:sz w:val="22"/>
          <w:szCs w:val="22"/>
          <w:lang w:val="pl-PL"/>
        </w:rPr>
        <w:t>Umowę</w:t>
      </w:r>
      <w:r w:rsidR="00216F9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F3AE2">
        <w:rPr>
          <w:rFonts w:ascii="Arial" w:hAnsi="Arial" w:cs="Arial"/>
          <w:color w:val="auto"/>
          <w:sz w:val="22"/>
          <w:szCs w:val="22"/>
          <w:lang w:val="pl-PL"/>
        </w:rPr>
        <w:t>podpisano</w:t>
      </w:r>
      <w:r w:rsidR="006C40EC" w:rsidRPr="006C40EC">
        <w:rPr>
          <w:rFonts w:ascii="Arial" w:eastAsia="Segoe UI" w:hAnsi="Arial" w:cs="Arial"/>
          <w:color w:val="auto"/>
          <w:sz w:val="22"/>
          <w:szCs w:val="22"/>
          <w:lang w:val="pl-PL" w:eastAsia="pl-PL" w:bidi="ar-SA"/>
        </w:rPr>
        <w:t xml:space="preserve"> </w:t>
      </w:r>
      <w:r w:rsidR="006C40EC" w:rsidRPr="006C40EC">
        <w:rPr>
          <w:rFonts w:ascii="Arial" w:hAnsi="Arial" w:cs="Arial"/>
          <w:color w:val="auto"/>
          <w:sz w:val="22"/>
          <w:szCs w:val="22"/>
          <w:lang w:val="pl-PL"/>
        </w:rPr>
        <w:t>8</w:t>
      </w:r>
      <w:r w:rsidR="006C40EC"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="006C40EC" w:rsidRPr="006C40EC">
        <w:rPr>
          <w:rFonts w:ascii="Arial" w:hAnsi="Arial" w:cs="Arial"/>
          <w:color w:val="auto"/>
          <w:sz w:val="22"/>
          <w:szCs w:val="22"/>
          <w:lang w:val="pl-PL"/>
        </w:rPr>
        <w:t>08</w:t>
      </w:r>
      <w:r w:rsidR="006C40EC"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="006C40EC" w:rsidRPr="006C40EC">
        <w:rPr>
          <w:rFonts w:ascii="Arial" w:hAnsi="Arial" w:cs="Arial"/>
          <w:color w:val="auto"/>
          <w:sz w:val="22"/>
          <w:szCs w:val="22"/>
          <w:lang w:val="pl-PL"/>
        </w:rPr>
        <w:t xml:space="preserve">2022 r. </w:t>
      </w:r>
      <w:r w:rsidR="009F3AE2">
        <w:rPr>
          <w:rFonts w:ascii="Arial" w:hAnsi="Arial" w:cs="Arial"/>
          <w:color w:val="auto"/>
          <w:sz w:val="22"/>
          <w:szCs w:val="22"/>
          <w:lang w:val="pl-PL"/>
        </w:rPr>
        <w:t xml:space="preserve"> z wykonawcą, który złożył ofertę nr</w:t>
      </w:r>
      <w:r w:rsidR="001B0501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63581C"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="009F3AE2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813941">
        <w:rPr>
          <w:rFonts w:ascii="Arial" w:hAnsi="Arial" w:cs="Arial"/>
          <w:color w:val="auto"/>
          <w:sz w:val="22"/>
          <w:szCs w:val="22"/>
          <w:lang w:val="pl-PL"/>
        </w:rPr>
        <w:t xml:space="preserve">o wartości </w:t>
      </w:r>
      <w:r w:rsidR="00216F95">
        <w:rPr>
          <w:rFonts w:ascii="Arial" w:hAnsi="Arial" w:cs="Arial"/>
          <w:color w:val="auto"/>
          <w:sz w:val="22"/>
          <w:szCs w:val="22"/>
          <w:lang w:val="pl-PL"/>
        </w:rPr>
        <w:t>nieprzekraczającej kwoty wskazanej w ofercie.</w:t>
      </w:r>
      <w:r w:rsidR="00357882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357882" w:rsidRPr="002F3A5F">
        <w:rPr>
          <w:rFonts w:ascii="Arial" w:hAnsi="Arial" w:cs="Arial"/>
          <w:color w:val="auto"/>
          <w:sz w:val="22"/>
          <w:szCs w:val="22"/>
          <w:lang w:val="pl-PL"/>
        </w:rPr>
        <w:t xml:space="preserve">W umowie nie określono okresu jej obowiązywania. </w:t>
      </w:r>
    </w:p>
    <w:p w14:paraId="0A1443AF" w14:textId="77777777" w:rsidR="002060D1" w:rsidRPr="003D1B84" w:rsidRDefault="002060D1" w:rsidP="002060D1">
      <w:pPr>
        <w:pStyle w:val="Domylnie"/>
        <w:tabs>
          <w:tab w:val="left" w:pos="426"/>
        </w:tabs>
        <w:rPr>
          <w:rFonts w:ascii="Arial" w:hAnsi="Arial" w:cs="Arial"/>
          <w:color w:val="auto"/>
          <w:lang w:val="pl-PL"/>
        </w:rPr>
      </w:pPr>
    </w:p>
    <w:p w14:paraId="467552F6" w14:textId="56910A4F" w:rsidR="002060D1" w:rsidRDefault="008B4F80" w:rsidP="002060D1">
      <w:pPr>
        <w:pStyle w:val="Domylnie"/>
        <w:tabs>
          <w:tab w:val="left" w:pos="426"/>
        </w:tabs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lastRenderedPageBreak/>
        <w:tab/>
      </w:r>
      <w:r w:rsidR="002060D1" w:rsidRPr="003D1B84">
        <w:rPr>
          <w:rFonts w:ascii="Arial" w:hAnsi="Arial" w:cs="Arial"/>
          <w:color w:val="auto"/>
          <w:sz w:val="22"/>
          <w:szCs w:val="22"/>
          <w:lang w:val="pl-PL"/>
        </w:rPr>
        <w:t xml:space="preserve">Zgodnie z art. 106 </w:t>
      </w:r>
      <w:bookmarkStart w:id="20" w:name="_Hlk99962425"/>
      <w:r w:rsidR="002060D1" w:rsidRPr="003D1B84">
        <w:rPr>
          <w:rFonts w:ascii="Arial" w:hAnsi="Arial" w:cs="Arial"/>
          <w:color w:val="auto"/>
          <w:sz w:val="22"/>
          <w:szCs w:val="22"/>
          <w:lang w:val="pl-PL"/>
        </w:rPr>
        <w:t>ustawy z dnia 14 grudnia 2016 r. - Prawo oświatowe (t. j. Dz. U. z 2021</w:t>
      </w:r>
      <w:r w:rsidR="007C0F81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2060D1" w:rsidRPr="003D1B84">
        <w:rPr>
          <w:rFonts w:ascii="Arial" w:hAnsi="Arial" w:cs="Arial"/>
          <w:color w:val="auto"/>
          <w:sz w:val="22"/>
          <w:szCs w:val="22"/>
          <w:lang w:val="pl-PL"/>
        </w:rPr>
        <w:t>r. poz. 1082 z późn. zm.)</w:t>
      </w:r>
      <w:bookmarkEnd w:id="20"/>
      <w:r w:rsidR="002060D1" w:rsidRPr="003D1B84">
        <w:rPr>
          <w:rFonts w:ascii="Arial" w:hAnsi="Arial" w:cs="Arial"/>
          <w:color w:val="auto"/>
          <w:sz w:val="22"/>
          <w:szCs w:val="22"/>
          <w:lang w:val="pl-PL"/>
        </w:rPr>
        <w:t xml:space="preserve"> w celu zapewnienia prawidłowej realizacji zadań opiekuńczych, w</w:t>
      </w:r>
      <w:r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2060D1" w:rsidRPr="003D1B84">
        <w:rPr>
          <w:rFonts w:ascii="Arial" w:hAnsi="Arial" w:cs="Arial"/>
          <w:color w:val="auto"/>
          <w:sz w:val="22"/>
          <w:szCs w:val="22"/>
          <w:lang w:val="pl-PL"/>
        </w:rPr>
        <w:t>szczególności wspierania prawidłowego rozwoju uczniów, szkoła może zorganizować stołówkę. Korzystanie z posiłków w stołówce szkolnej jest odpłatne, a warunki korzystania ze stołówki szkolnej, w tym wysokość opłat za posiłki, ustala dyrektor szkoły w porozumieniu z organem prowadzącym szkołę. Do opłat wnoszonych za korzystanie przez uczniów z</w:t>
      </w:r>
      <w:r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2060D1" w:rsidRPr="003D1B84">
        <w:rPr>
          <w:rFonts w:ascii="Arial" w:hAnsi="Arial" w:cs="Arial"/>
          <w:color w:val="auto"/>
          <w:sz w:val="22"/>
          <w:szCs w:val="22"/>
          <w:lang w:val="pl-PL"/>
        </w:rPr>
        <w:t xml:space="preserve">posiłku w stołówce szkolnej nie wlicza się wynagrodzeń pracowników i składek naliczanych od tych wynagrodzeń oraz kosztów utrzymania stołówki. W związku z powyższym opłaty za korzystanie ze stołówki powinny być kalkulowane na poziomie zapewniającym wyłącznie pokrycie faktycznych kosztów wykorzystanych surowców tzw. wsadu do kotła. </w:t>
      </w:r>
    </w:p>
    <w:p w14:paraId="68870162" w14:textId="084F553C" w:rsidR="003D1B84" w:rsidRPr="003D1B84" w:rsidRDefault="003D1B84" w:rsidP="003D1B84">
      <w:pPr>
        <w:pStyle w:val="Domylnie"/>
        <w:tabs>
          <w:tab w:val="left" w:pos="426"/>
        </w:tabs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Opłata za żywienie w szkole ustalana jest jako różnica pomiędzy stawk</w:t>
      </w:r>
      <w:r w:rsidR="001B0501">
        <w:rPr>
          <w:rFonts w:ascii="Arial" w:hAnsi="Arial" w:cs="Arial"/>
          <w:color w:val="auto"/>
          <w:sz w:val="22"/>
          <w:szCs w:val="22"/>
          <w:lang w:val="pl-PL"/>
        </w:rPr>
        <w:t>ą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wynikając</w:t>
      </w:r>
      <w:r w:rsidR="001B0501">
        <w:rPr>
          <w:rFonts w:ascii="Arial" w:hAnsi="Arial" w:cs="Arial"/>
          <w:color w:val="auto"/>
          <w:sz w:val="22"/>
          <w:szCs w:val="22"/>
          <w:lang w:val="pl-PL"/>
        </w:rPr>
        <w:t>ą z </w:t>
      </w:r>
      <w:r>
        <w:rPr>
          <w:rFonts w:ascii="Arial" w:hAnsi="Arial" w:cs="Arial"/>
          <w:color w:val="auto"/>
          <w:sz w:val="22"/>
          <w:szCs w:val="22"/>
          <w:lang w:val="pl-PL"/>
        </w:rPr>
        <w:t>zawartej umowy na usługi cateringowe, a kwotą dofinansowania którą ustala MCO. W</w:t>
      </w:r>
      <w:r w:rsidR="001B0501">
        <w:rPr>
          <w:rFonts w:ascii="Arial" w:hAnsi="Arial" w:cs="Arial"/>
          <w:color w:val="auto"/>
          <w:sz w:val="22"/>
          <w:szCs w:val="22"/>
          <w:lang w:val="pl-PL"/>
        </w:rPr>
        <w:t> 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okresie objętym kontrolą dofinansowanie do opłat za żywienie w kontrolowanej jednostce wynosiło </w:t>
      </w:r>
      <w:r w:rsidRPr="003D1B84">
        <w:rPr>
          <w:rFonts w:ascii="Arial" w:hAnsi="Arial" w:cs="Arial"/>
          <w:color w:val="auto"/>
          <w:sz w:val="22"/>
          <w:szCs w:val="22"/>
          <w:lang w:val="pl-PL"/>
        </w:rPr>
        <w:t xml:space="preserve">w okresie od stycznia do czerwca 2021 r. </w:t>
      </w:r>
      <w:r w:rsidR="001B0501">
        <w:rPr>
          <w:rFonts w:ascii="Arial" w:hAnsi="Arial" w:cs="Arial"/>
          <w:color w:val="auto"/>
          <w:sz w:val="22"/>
          <w:szCs w:val="22"/>
          <w:lang w:val="pl-PL"/>
        </w:rPr>
        <w:t>–</w:t>
      </w:r>
      <w:r w:rsidRPr="003D1B84">
        <w:rPr>
          <w:rFonts w:ascii="Arial" w:hAnsi="Arial" w:cs="Arial"/>
          <w:color w:val="auto"/>
          <w:sz w:val="22"/>
          <w:szCs w:val="22"/>
          <w:lang w:val="pl-PL"/>
        </w:rPr>
        <w:t xml:space="preserve"> 4,18 zł, od września do grudnia 2021 r. – 3,64 zł, od stycznia do </w:t>
      </w:r>
      <w:r>
        <w:rPr>
          <w:rFonts w:ascii="Arial" w:hAnsi="Arial" w:cs="Arial"/>
          <w:color w:val="auto"/>
          <w:sz w:val="22"/>
          <w:szCs w:val="22"/>
          <w:lang w:val="pl-PL"/>
        </w:rPr>
        <w:t>czerwca 2022 r. – 3,64 zł, od września do grudnia 2022 r. – 4,50</w:t>
      </w:r>
      <w:r w:rsidR="00C30A98">
        <w:rPr>
          <w:rFonts w:ascii="Arial" w:hAnsi="Arial" w:cs="Arial"/>
          <w:color w:val="auto"/>
          <w:sz w:val="22"/>
          <w:szCs w:val="22"/>
          <w:lang w:val="pl-PL"/>
        </w:rPr>
        <w:t xml:space="preserve"> zł.</w:t>
      </w:r>
    </w:p>
    <w:p w14:paraId="5AF4A800" w14:textId="0F177D02" w:rsidR="003D1B84" w:rsidRPr="003D1B84" w:rsidRDefault="00C30A98" w:rsidP="002060D1">
      <w:pPr>
        <w:pStyle w:val="Domylnie"/>
        <w:tabs>
          <w:tab w:val="left" w:pos="426"/>
        </w:tabs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ab/>
        <w:t xml:space="preserve">Zauważa się, że kwota dofinansowania winna stanowić koszty </w:t>
      </w:r>
      <w:r w:rsidRPr="00C30A98">
        <w:rPr>
          <w:rFonts w:ascii="Arial" w:hAnsi="Arial" w:cs="Arial"/>
          <w:color w:val="auto"/>
          <w:sz w:val="22"/>
          <w:szCs w:val="22"/>
          <w:lang w:val="pl-PL"/>
        </w:rPr>
        <w:t xml:space="preserve">wynagrodzeń pracowników i składek naliczanych od tych wynagrodzeń oraz 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innych </w:t>
      </w:r>
      <w:r w:rsidRPr="00C30A98">
        <w:rPr>
          <w:rFonts w:ascii="Arial" w:hAnsi="Arial" w:cs="Arial"/>
          <w:color w:val="auto"/>
          <w:sz w:val="22"/>
          <w:szCs w:val="22"/>
          <w:lang w:val="pl-PL"/>
        </w:rPr>
        <w:t xml:space="preserve">kosztów </w:t>
      </w:r>
      <w:r>
        <w:rPr>
          <w:rFonts w:ascii="Arial" w:hAnsi="Arial" w:cs="Arial"/>
          <w:color w:val="auto"/>
          <w:sz w:val="22"/>
          <w:szCs w:val="22"/>
          <w:lang w:val="pl-PL"/>
        </w:rPr>
        <w:t>przygotowania i dostarczenia posiłków,</w:t>
      </w:r>
      <w:r w:rsidR="008B4F80">
        <w:rPr>
          <w:rFonts w:ascii="Arial" w:hAnsi="Arial" w:cs="Arial"/>
          <w:color w:val="auto"/>
          <w:sz w:val="22"/>
          <w:szCs w:val="22"/>
          <w:lang w:val="pl-PL"/>
        </w:rPr>
        <w:t xml:space="preserve"> dlatego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jednostka powinna </w:t>
      </w:r>
      <w:r w:rsidR="004F5F89">
        <w:rPr>
          <w:rFonts w:ascii="Arial" w:hAnsi="Arial" w:cs="Arial"/>
          <w:color w:val="auto"/>
          <w:sz w:val="22"/>
          <w:szCs w:val="22"/>
          <w:lang w:val="pl-PL"/>
        </w:rPr>
        <w:t>posiadać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wiedzę o wartoś</w:t>
      </w:r>
      <w:r w:rsidR="008B4F80">
        <w:rPr>
          <w:rFonts w:ascii="Arial" w:hAnsi="Arial" w:cs="Arial"/>
          <w:color w:val="auto"/>
          <w:sz w:val="22"/>
          <w:szCs w:val="22"/>
          <w:lang w:val="pl-PL"/>
        </w:rPr>
        <w:t>ci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oferowanych usług w podziale na </w:t>
      </w:r>
      <w:r w:rsidR="008B4F80">
        <w:rPr>
          <w:rFonts w:ascii="Arial" w:hAnsi="Arial" w:cs="Arial"/>
          <w:color w:val="auto"/>
          <w:sz w:val="22"/>
          <w:szCs w:val="22"/>
          <w:lang w:val="pl-PL"/>
        </w:rPr>
        <w:t xml:space="preserve">„wsad do kotła” i pozostałych kosztów usług cateringowych. Wobec tego zasadnym jest, aby już na etapie przeprowadzenia zamówienia publicznego wskazać taki sposób przygotowania oferty. </w:t>
      </w:r>
    </w:p>
    <w:p w14:paraId="17EB22F2" w14:textId="189F7ACF" w:rsidR="0077641C" w:rsidRPr="003D1B84" w:rsidRDefault="0077641C" w:rsidP="007D6DBF">
      <w:pPr>
        <w:pStyle w:val="Domylnie"/>
        <w:tabs>
          <w:tab w:val="left" w:pos="426"/>
        </w:tabs>
        <w:rPr>
          <w:rFonts w:ascii="Arial" w:hAnsi="Arial" w:cs="Arial"/>
          <w:color w:val="auto"/>
          <w:sz w:val="22"/>
          <w:szCs w:val="22"/>
          <w:lang w:val="pl-PL"/>
        </w:rPr>
      </w:pPr>
    </w:p>
    <w:p w14:paraId="225B4B8A" w14:textId="77777777" w:rsidR="00FE5ACF" w:rsidRPr="00D23A6E" w:rsidRDefault="009B6EC1" w:rsidP="00FE5ACF">
      <w:pPr>
        <w:tabs>
          <w:tab w:val="left" w:pos="426"/>
        </w:tabs>
        <w:spacing w:after="0" w:line="360" w:lineRule="auto"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A84812">
        <w:rPr>
          <w:rFonts w:ascii="Arial" w:hAnsi="Arial" w:cs="Arial"/>
          <w:bCs/>
          <w:color w:val="4F81BD" w:themeColor="accent1"/>
        </w:rPr>
        <w:tab/>
      </w:r>
      <w:r w:rsidR="00FE5ACF" w:rsidRPr="00A84812">
        <w:rPr>
          <w:rFonts w:ascii="Arial" w:eastAsia="Andale Sans UI" w:hAnsi="Arial" w:cs="Arial"/>
          <w:color w:val="auto"/>
          <w:lang w:eastAsia="ja-JP" w:bidi="fa-IR"/>
        </w:rPr>
        <w:t>Weryfikacji poddano ponoszenie wydatków w świetle art. 44 ust. 3 ustawy o finansach publicznych. N</w:t>
      </w:r>
      <w:r w:rsidR="00FE5ACF" w:rsidRPr="00D23A6E">
        <w:rPr>
          <w:rFonts w:ascii="Arial" w:eastAsia="Andale Sans UI" w:hAnsi="Arial" w:cs="Arial"/>
          <w:color w:val="auto"/>
          <w:lang w:eastAsia="ja-JP" w:bidi="fa-IR"/>
        </w:rPr>
        <w:t xml:space="preserve">arzędziem wspomagającym Dyrektora w realizacji wymogów ww. postanowień winien być regulamin traktujący o sposobie ponoszenia wydatków w jednostce. </w:t>
      </w:r>
    </w:p>
    <w:p w14:paraId="236DBAB0" w14:textId="77777777" w:rsidR="00FE5ACF" w:rsidRPr="00D23A6E" w:rsidRDefault="00FE5ACF" w:rsidP="00FE5ACF">
      <w:pPr>
        <w:tabs>
          <w:tab w:val="left" w:pos="426"/>
        </w:tabs>
        <w:spacing w:after="0" w:line="360" w:lineRule="auto"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D23A6E">
        <w:rPr>
          <w:rFonts w:ascii="Arial" w:eastAsia="Andale Sans UI" w:hAnsi="Arial" w:cs="Arial"/>
          <w:color w:val="auto"/>
          <w:lang w:eastAsia="ja-JP" w:bidi="fa-IR"/>
        </w:rPr>
        <w:t xml:space="preserve">W kontrolowanym okresie w jednostce obowiązywały następujące Regulaminy udzielania zamówień publicznych: </w:t>
      </w:r>
    </w:p>
    <w:p w14:paraId="5F16664E" w14:textId="4C586927" w:rsidR="00881A0E" w:rsidRDefault="002D2906" w:rsidP="00A62BED">
      <w:pPr>
        <w:pStyle w:val="Akapitzlist1"/>
        <w:numPr>
          <w:ilvl w:val="0"/>
          <w:numId w:val="23"/>
        </w:numPr>
        <w:tabs>
          <w:tab w:val="left" w:pos="0"/>
          <w:tab w:val="left" w:pos="426"/>
        </w:tabs>
        <w:ind w:left="426" w:hanging="42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2D2906">
        <w:rPr>
          <w:rFonts w:ascii="Arial" w:hAnsi="Arial" w:cs="Arial"/>
          <w:bCs/>
          <w:color w:val="auto"/>
          <w:sz w:val="22"/>
          <w:szCs w:val="22"/>
          <w:lang w:val="pl-PL"/>
        </w:rPr>
        <w:t>Regulamin udzielania zamówień na dostawy, usługi i wykonanie robót budowlanych o</w:t>
      </w:r>
      <w:r w:rsidR="004F4877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Pr="002D2906">
        <w:rPr>
          <w:rFonts w:ascii="Arial" w:hAnsi="Arial" w:cs="Arial"/>
          <w:bCs/>
          <w:color w:val="auto"/>
          <w:sz w:val="22"/>
          <w:szCs w:val="22"/>
          <w:lang w:val="pl-PL"/>
        </w:rPr>
        <w:t>wartości nieprzekraczającej kwoty 30 000 euro z 1.09.2017 r.</w:t>
      </w:r>
      <w:r w:rsidR="004F4877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</w:p>
    <w:p w14:paraId="0D7F22D0" w14:textId="122ABF5F" w:rsidR="00881A0E" w:rsidRDefault="002D2906" w:rsidP="00A62BED">
      <w:pPr>
        <w:pStyle w:val="Akapitzlist1"/>
        <w:numPr>
          <w:ilvl w:val="0"/>
          <w:numId w:val="23"/>
        </w:numPr>
        <w:tabs>
          <w:tab w:val="left" w:pos="0"/>
          <w:tab w:val="left" w:pos="426"/>
        </w:tabs>
        <w:ind w:left="426" w:hanging="42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2D2906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Regulamin udzielania zamówień publicznych, </w:t>
      </w:r>
      <w:r w:rsidR="0027106E">
        <w:rPr>
          <w:rFonts w:ascii="Arial" w:hAnsi="Arial" w:cs="Arial"/>
          <w:bCs/>
          <w:color w:val="auto"/>
          <w:sz w:val="22"/>
          <w:szCs w:val="22"/>
          <w:lang w:val="pl-PL"/>
        </w:rPr>
        <w:t>których wartość nie przekracza 130</w:t>
      </w:r>
      <w:r w:rsidR="004F4877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27106E">
        <w:rPr>
          <w:rFonts w:ascii="Arial" w:hAnsi="Arial" w:cs="Arial"/>
          <w:bCs/>
          <w:color w:val="auto"/>
          <w:sz w:val="22"/>
          <w:szCs w:val="22"/>
          <w:lang w:val="pl-PL"/>
        </w:rPr>
        <w:t>000</w:t>
      </w:r>
      <w:r w:rsidR="004F4877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27106E">
        <w:rPr>
          <w:rFonts w:ascii="Arial" w:hAnsi="Arial" w:cs="Arial"/>
          <w:bCs/>
          <w:color w:val="auto"/>
          <w:sz w:val="22"/>
          <w:szCs w:val="22"/>
          <w:lang w:val="pl-PL"/>
        </w:rPr>
        <w:t>zł netto</w:t>
      </w:r>
      <w:r w:rsidRPr="002D2906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9A309A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 </w:t>
      </w:r>
      <w:r w:rsidRPr="002D2906">
        <w:rPr>
          <w:rFonts w:ascii="Arial" w:hAnsi="Arial" w:cs="Arial"/>
          <w:bCs/>
          <w:color w:val="auto"/>
          <w:sz w:val="22"/>
          <w:szCs w:val="22"/>
          <w:lang w:val="pl-PL"/>
        </w:rPr>
        <w:t>31.03.2021 r.</w:t>
      </w:r>
      <w:r w:rsidR="004F4877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</w:p>
    <w:p w14:paraId="15B2D0F5" w14:textId="76C6EB62" w:rsidR="00BA1830" w:rsidRPr="00BA1830" w:rsidRDefault="00BA1830" w:rsidP="00A62BED">
      <w:pPr>
        <w:pStyle w:val="Akapitzlist1"/>
        <w:numPr>
          <w:ilvl w:val="0"/>
          <w:numId w:val="23"/>
        </w:numPr>
        <w:tabs>
          <w:tab w:val="left" w:pos="0"/>
          <w:tab w:val="left" w:pos="426"/>
        </w:tabs>
        <w:ind w:left="426" w:hanging="42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BA1830">
        <w:rPr>
          <w:rFonts w:ascii="Arial" w:hAnsi="Arial" w:cs="Arial"/>
          <w:bCs/>
          <w:color w:val="auto"/>
          <w:sz w:val="22"/>
          <w:szCs w:val="22"/>
          <w:lang w:val="pl-PL"/>
        </w:rPr>
        <w:t>Regulamin udzielania zamówień publicznych o wartości zamówienia poniżej 130</w:t>
      </w:r>
      <w:r w:rsidR="004F4877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Pr="00BA1830">
        <w:rPr>
          <w:rFonts w:ascii="Arial" w:hAnsi="Arial" w:cs="Arial"/>
          <w:bCs/>
          <w:color w:val="auto"/>
          <w:sz w:val="22"/>
          <w:szCs w:val="22"/>
          <w:lang w:val="pl-PL"/>
        </w:rPr>
        <w:t>000</w:t>
      </w:r>
      <w:r w:rsidR="004F4877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Pr="00BA1830">
        <w:rPr>
          <w:rFonts w:ascii="Arial" w:hAnsi="Arial" w:cs="Arial"/>
          <w:bCs/>
          <w:color w:val="auto"/>
          <w:sz w:val="22"/>
          <w:szCs w:val="22"/>
          <w:lang w:val="pl-PL"/>
        </w:rPr>
        <w:t>zł netto</w:t>
      </w:r>
      <w:r w:rsidR="00D25C00" w:rsidRPr="00881A0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z </w:t>
      </w:r>
      <w:r w:rsidR="00D25C00" w:rsidRPr="00BA1830">
        <w:rPr>
          <w:rFonts w:ascii="Arial" w:hAnsi="Arial" w:cs="Arial"/>
          <w:bCs/>
          <w:color w:val="auto"/>
          <w:sz w:val="22"/>
          <w:szCs w:val="22"/>
          <w:lang w:val="pl-PL"/>
        </w:rPr>
        <w:t>27.09.2021 r.</w:t>
      </w:r>
      <w:r w:rsidR="004F4877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  <w:r w:rsidR="00D25C00" w:rsidRPr="00BA1830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D25C00" w:rsidRPr="00881A0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obowiązujący od 1.01.2022 r. </w:t>
      </w:r>
    </w:p>
    <w:p w14:paraId="591C4535" w14:textId="5C343FC0" w:rsidR="00D25C00" w:rsidRDefault="00881A0E" w:rsidP="00D25C00">
      <w:pPr>
        <w:tabs>
          <w:tab w:val="left" w:pos="426"/>
        </w:tabs>
        <w:spacing w:after="0" w:line="360" w:lineRule="auto"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881A0E">
        <w:rPr>
          <w:rFonts w:ascii="Arial" w:eastAsia="Andale Sans UI" w:hAnsi="Arial" w:cs="Arial"/>
          <w:bCs/>
          <w:color w:val="auto"/>
          <w:lang w:eastAsia="ja-JP" w:bidi="fa-IR"/>
        </w:rPr>
        <w:t xml:space="preserve">W wszystkich </w:t>
      </w:r>
      <w:r w:rsidR="008E2D6A" w:rsidRPr="00881A0E">
        <w:rPr>
          <w:rFonts w:ascii="Arial" w:eastAsia="Andale Sans UI" w:hAnsi="Arial" w:cs="Arial"/>
          <w:bCs/>
          <w:color w:val="auto"/>
          <w:lang w:eastAsia="ja-JP" w:bidi="fa-IR"/>
        </w:rPr>
        <w:tab/>
      </w:r>
      <w:bookmarkStart w:id="21" w:name="_Hlk98401875"/>
      <w:r>
        <w:rPr>
          <w:rFonts w:ascii="Arial" w:eastAsia="Andale Sans UI" w:hAnsi="Arial" w:cs="Arial"/>
          <w:bCs/>
          <w:color w:val="auto"/>
          <w:lang w:eastAsia="ja-JP" w:bidi="fa-IR"/>
        </w:rPr>
        <w:t xml:space="preserve">trzech regulaminach określono pułap zamówień przy których </w:t>
      </w:r>
      <w:r w:rsidR="00286F38">
        <w:rPr>
          <w:rFonts w:ascii="Arial" w:eastAsia="Andale Sans UI" w:hAnsi="Arial" w:cs="Arial"/>
          <w:bCs/>
          <w:color w:val="auto"/>
          <w:lang w:eastAsia="ja-JP" w:bidi="fa-IR"/>
        </w:rPr>
        <w:t xml:space="preserve">stosuje się różne procedury przy </w:t>
      </w:r>
      <w:r w:rsidR="004F4877">
        <w:rPr>
          <w:rFonts w:ascii="Arial" w:eastAsia="Andale Sans UI" w:hAnsi="Arial" w:cs="Arial"/>
          <w:bCs/>
          <w:color w:val="auto"/>
          <w:lang w:eastAsia="ja-JP" w:bidi="fa-IR"/>
        </w:rPr>
        <w:t xml:space="preserve">ich </w:t>
      </w:r>
      <w:r w:rsidR="00286F38">
        <w:rPr>
          <w:rFonts w:ascii="Arial" w:eastAsia="Andale Sans UI" w:hAnsi="Arial" w:cs="Arial"/>
          <w:bCs/>
          <w:color w:val="auto"/>
          <w:lang w:eastAsia="ja-JP" w:bidi="fa-IR"/>
        </w:rPr>
        <w:t>udzielaniu: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572"/>
        <w:gridCol w:w="1547"/>
        <w:gridCol w:w="1694"/>
      </w:tblGrid>
      <w:tr w:rsidR="00FB3EA2" w:rsidRPr="004F4877" w14:paraId="38468860" w14:textId="77777777" w:rsidTr="004F4877">
        <w:trPr>
          <w:trHeight w:val="62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7C97D0C3" w14:textId="07657B12" w:rsidR="00FB3EA2" w:rsidRPr="004F4877" w:rsidRDefault="00FB3EA2" w:rsidP="004F4877">
            <w:pPr>
              <w:tabs>
                <w:tab w:val="left" w:pos="426"/>
              </w:tabs>
              <w:jc w:val="center"/>
              <w:rPr>
                <w:rFonts w:ascii="Arial" w:eastAsia="Andale Sans UI" w:hAnsi="Arial" w:cs="Arial"/>
                <w:b/>
                <w:color w:val="auto"/>
                <w:sz w:val="18"/>
                <w:szCs w:val="18"/>
                <w:lang w:eastAsia="ja-JP" w:bidi="fa-IR"/>
              </w:rPr>
            </w:pPr>
            <w:r w:rsidRPr="004F4877">
              <w:rPr>
                <w:rFonts w:ascii="Arial" w:eastAsia="Andale Sans UI" w:hAnsi="Arial" w:cs="Arial"/>
                <w:b/>
                <w:color w:val="auto"/>
                <w:sz w:val="18"/>
                <w:szCs w:val="18"/>
                <w:lang w:eastAsia="ja-JP" w:bidi="fa-IR"/>
              </w:rPr>
              <w:lastRenderedPageBreak/>
              <w:t>okres obowiązywania</w:t>
            </w:r>
            <w:r w:rsidR="004F4877">
              <w:rPr>
                <w:rFonts w:ascii="Arial" w:eastAsia="Andale Sans UI" w:hAnsi="Arial" w:cs="Arial"/>
                <w:b/>
                <w:color w:val="auto"/>
                <w:sz w:val="18"/>
                <w:szCs w:val="18"/>
                <w:lang w:eastAsia="ja-JP" w:bidi="fa-IR"/>
              </w:rPr>
              <w:t xml:space="preserve"> </w:t>
            </w:r>
            <w:r w:rsidRPr="004F4877">
              <w:rPr>
                <w:rFonts w:ascii="Arial" w:eastAsia="Andale Sans UI" w:hAnsi="Arial" w:cs="Arial"/>
                <w:b/>
                <w:color w:val="auto"/>
                <w:sz w:val="18"/>
                <w:szCs w:val="18"/>
                <w:lang w:eastAsia="ja-JP" w:bidi="fa-IR"/>
              </w:rPr>
              <w:t>regulaminu</w:t>
            </w:r>
          </w:p>
        </w:tc>
        <w:tc>
          <w:tcPr>
            <w:tcW w:w="1572" w:type="dxa"/>
            <w:shd w:val="clear" w:color="auto" w:fill="D9D9D9" w:themeFill="background1" w:themeFillShade="D9"/>
            <w:vAlign w:val="center"/>
          </w:tcPr>
          <w:p w14:paraId="6730B2C9" w14:textId="4F271103" w:rsidR="00FB3EA2" w:rsidRPr="004F4877" w:rsidRDefault="00FB3EA2" w:rsidP="004F4877">
            <w:pPr>
              <w:tabs>
                <w:tab w:val="left" w:pos="426"/>
              </w:tabs>
              <w:jc w:val="center"/>
              <w:rPr>
                <w:rFonts w:ascii="Arial" w:eastAsia="Andale Sans UI" w:hAnsi="Arial" w:cs="Arial"/>
                <w:b/>
                <w:color w:val="auto"/>
                <w:sz w:val="18"/>
                <w:szCs w:val="18"/>
                <w:lang w:eastAsia="ja-JP" w:bidi="fa-IR"/>
              </w:rPr>
            </w:pPr>
            <w:r w:rsidRPr="004F4877">
              <w:rPr>
                <w:rFonts w:ascii="Arial" w:eastAsia="Andale Sans UI" w:hAnsi="Arial" w:cs="Arial"/>
                <w:b/>
                <w:color w:val="auto"/>
                <w:sz w:val="18"/>
                <w:szCs w:val="18"/>
                <w:lang w:eastAsia="ja-JP" w:bidi="fa-IR"/>
              </w:rPr>
              <w:t>do 31.03.2021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5247C33A" w14:textId="47361846" w:rsidR="00FB3EA2" w:rsidRPr="004F4877" w:rsidRDefault="00FB3EA2" w:rsidP="004F4877">
            <w:pPr>
              <w:tabs>
                <w:tab w:val="left" w:pos="426"/>
              </w:tabs>
              <w:jc w:val="center"/>
              <w:rPr>
                <w:rFonts w:ascii="Arial" w:eastAsia="Andale Sans UI" w:hAnsi="Arial" w:cs="Arial"/>
                <w:b/>
                <w:color w:val="auto"/>
                <w:sz w:val="18"/>
                <w:szCs w:val="18"/>
                <w:lang w:eastAsia="ja-JP" w:bidi="fa-IR"/>
              </w:rPr>
            </w:pPr>
            <w:r w:rsidRPr="004F4877">
              <w:rPr>
                <w:rFonts w:ascii="Arial" w:eastAsia="Andale Sans UI" w:hAnsi="Arial" w:cs="Arial"/>
                <w:b/>
                <w:color w:val="auto"/>
                <w:sz w:val="18"/>
                <w:szCs w:val="18"/>
                <w:lang w:eastAsia="ja-JP" w:bidi="fa-IR"/>
              </w:rPr>
              <w:t>od 1.04.2021 do 31.12.2021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6196BBA" w14:textId="469B364F" w:rsidR="00FB3EA2" w:rsidRPr="004F4877" w:rsidRDefault="00FB3EA2" w:rsidP="004F4877">
            <w:pPr>
              <w:tabs>
                <w:tab w:val="left" w:pos="426"/>
              </w:tabs>
              <w:jc w:val="center"/>
              <w:rPr>
                <w:rFonts w:ascii="Arial" w:eastAsia="Andale Sans UI" w:hAnsi="Arial" w:cs="Arial"/>
                <w:b/>
                <w:color w:val="auto"/>
                <w:sz w:val="18"/>
                <w:szCs w:val="18"/>
                <w:lang w:eastAsia="ja-JP" w:bidi="fa-IR"/>
              </w:rPr>
            </w:pPr>
            <w:r w:rsidRPr="004F4877">
              <w:rPr>
                <w:rFonts w:ascii="Arial" w:eastAsia="Andale Sans UI" w:hAnsi="Arial" w:cs="Arial"/>
                <w:b/>
                <w:color w:val="auto"/>
                <w:sz w:val="18"/>
                <w:szCs w:val="18"/>
                <w:lang w:eastAsia="ja-JP" w:bidi="fa-IR"/>
              </w:rPr>
              <w:t>od 1.01.2022 r.</w:t>
            </w:r>
          </w:p>
        </w:tc>
      </w:tr>
      <w:tr w:rsidR="00FB3EA2" w:rsidRPr="004F4877" w14:paraId="09863C3D" w14:textId="77777777" w:rsidTr="004F4877">
        <w:trPr>
          <w:trHeight w:val="624"/>
        </w:trPr>
        <w:tc>
          <w:tcPr>
            <w:tcW w:w="4106" w:type="dxa"/>
            <w:vAlign w:val="center"/>
          </w:tcPr>
          <w:p w14:paraId="04EAA17F" w14:textId="256E76D1" w:rsidR="00FB3EA2" w:rsidRPr="004F4877" w:rsidRDefault="00FB3EA2" w:rsidP="004F4877">
            <w:pPr>
              <w:tabs>
                <w:tab w:val="left" w:pos="426"/>
              </w:tabs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</w:pPr>
            <w:r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 xml:space="preserve">Wysokość zamówień do których nie stosuje się postanowień regulaminu </w:t>
            </w:r>
          </w:p>
        </w:tc>
        <w:tc>
          <w:tcPr>
            <w:tcW w:w="1572" w:type="dxa"/>
            <w:vAlign w:val="center"/>
          </w:tcPr>
          <w:p w14:paraId="384237B7" w14:textId="362868BA" w:rsidR="00FB3EA2" w:rsidRPr="004F4877" w:rsidRDefault="00FB3EA2" w:rsidP="004F4877">
            <w:pPr>
              <w:tabs>
                <w:tab w:val="left" w:pos="426"/>
              </w:tabs>
              <w:jc w:val="center"/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</w:pPr>
            <w:r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do 8 000 zł</w:t>
            </w:r>
          </w:p>
        </w:tc>
        <w:tc>
          <w:tcPr>
            <w:tcW w:w="1547" w:type="dxa"/>
            <w:vAlign w:val="center"/>
          </w:tcPr>
          <w:p w14:paraId="5F603242" w14:textId="0F5BA494" w:rsidR="00FB3EA2" w:rsidRPr="004F4877" w:rsidRDefault="00FB3EA2" w:rsidP="004F4877">
            <w:pPr>
              <w:tabs>
                <w:tab w:val="left" w:pos="426"/>
              </w:tabs>
              <w:jc w:val="center"/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</w:pPr>
            <w:r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do 10 000 zł</w:t>
            </w:r>
          </w:p>
        </w:tc>
        <w:tc>
          <w:tcPr>
            <w:tcW w:w="1694" w:type="dxa"/>
            <w:vAlign w:val="center"/>
          </w:tcPr>
          <w:p w14:paraId="0874F276" w14:textId="6119CA8F" w:rsidR="00FB3EA2" w:rsidRPr="004F4877" w:rsidRDefault="00FB3EA2" w:rsidP="004F4877">
            <w:pPr>
              <w:tabs>
                <w:tab w:val="left" w:pos="426"/>
              </w:tabs>
              <w:jc w:val="center"/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</w:pPr>
            <w:r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do 2 500 zł</w:t>
            </w:r>
          </w:p>
        </w:tc>
      </w:tr>
      <w:tr w:rsidR="00FB3EA2" w:rsidRPr="004F4877" w14:paraId="193BE55F" w14:textId="77777777" w:rsidTr="004F4877">
        <w:trPr>
          <w:trHeight w:val="624"/>
        </w:trPr>
        <w:tc>
          <w:tcPr>
            <w:tcW w:w="4106" w:type="dxa"/>
            <w:vAlign w:val="center"/>
          </w:tcPr>
          <w:p w14:paraId="7DC19971" w14:textId="0C033A15" w:rsidR="00FB3EA2" w:rsidRPr="004F4877" w:rsidRDefault="00FB3EA2" w:rsidP="004F4877">
            <w:pPr>
              <w:tabs>
                <w:tab w:val="left" w:pos="426"/>
              </w:tabs>
              <w:jc w:val="both"/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</w:pPr>
            <w:r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Wysokość zamówień do których</w:t>
            </w:r>
            <w:r w:rsidR="00843F88"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 xml:space="preserve"> </w:t>
            </w:r>
            <w:r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stosuje</w:t>
            </w:r>
            <w:r w:rsidR="00843F88"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 xml:space="preserve"> się</w:t>
            </w:r>
            <w:r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 xml:space="preserve"> procedurę uproszczoną </w:t>
            </w:r>
            <w:r w:rsidR="00BB396C"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(rozeznanie cenowe)</w:t>
            </w:r>
          </w:p>
        </w:tc>
        <w:tc>
          <w:tcPr>
            <w:tcW w:w="1572" w:type="dxa"/>
            <w:vAlign w:val="center"/>
          </w:tcPr>
          <w:p w14:paraId="0728877B" w14:textId="7E6C8341" w:rsidR="00FB3EA2" w:rsidRPr="004F4877" w:rsidRDefault="004F4877" w:rsidP="004F4877">
            <w:pPr>
              <w:tabs>
                <w:tab w:val="left" w:pos="426"/>
              </w:tabs>
              <w:jc w:val="both"/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o</w:t>
            </w:r>
            <w:r w:rsidR="00FB3EA2"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d</w:t>
            </w:r>
            <w:r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 </w:t>
            </w:r>
            <w:r w:rsidR="00FB3EA2"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8</w:t>
            </w:r>
            <w:r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 </w:t>
            </w:r>
            <w:r w:rsidR="00FB3EA2"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001</w:t>
            </w:r>
            <w:r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 zł</w:t>
            </w:r>
            <w:r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br/>
            </w:r>
            <w:r w:rsidR="00FB3EA2"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do 6 000 euro</w:t>
            </w:r>
          </w:p>
        </w:tc>
        <w:tc>
          <w:tcPr>
            <w:tcW w:w="1547" w:type="dxa"/>
            <w:vAlign w:val="center"/>
          </w:tcPr>
          <w:p w14:paraId="38E21DE0" w14:textId="128BA90C" w:rsidR="00FB3EA2" w:rsidRPr="004F4877" w:rsidRDefault="00FB3EA2" w:rsidP="004F4877">
            <w:pPr>
              <w:tabs>
                <w:tab w:val="left" w:pos="426"/>
              </w:tabs>
              <w:jc w:val="center"/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</w:pPr>
            <w:r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od 10</w:t>
            </w:r>
            <w:r w:rsidR="00EE2326"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 </w:t>
            </w:r>
            <w:r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00</w:t>
            </w:r>
            <w:r w:rsidR="00EE2326"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1</w:t>
            </w:r>
            <w:r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 xml:space="preserve"> zł do </w:t>
            </w:r>
            <w:r w:rsidR="00286F38"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br/>
            </w:r>
            <w:r w:rsidR="00EE2326"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50 000</w:t>
            </w:r>
            <w:r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 xml:space="preserve"> zł</w:t>
            </w:r>
          </w:p>
        </w:tc>
        <w:tc>
          <w:tcPr>
            <w:tcW w:w="1694" w:type="dxa"/>
            <w:vAlign w:val="center"/>
          </w:tcPr>
          <w:p w14:paraId="55A0E9F3" w14:textId="0EA68FF4" w:rsidR="00FB3EA2" w:rsidRPr="004F4877" w:rsidRDefault="00FB3EA2" w:rsidP="004F4877">
            <w:pPr>
              <w:tabs>
                <w:tab w:val="left" w:pos="426"/>
              </w:tabs>
              <w:jc w:val="center"/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</w:pPr>
            <w:r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 xml:space="preserve">od 2 5001 zł do </w:t>
            </w:r>
            <w:r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br/>
              <w:t>30 000 zł</w:t>
            </w:r>
          </w:p>
        </w:tc>
      </w:tr>
      <w:tr w:rsidR="00FB3EA2" w:rsidRPr="004F4877" w14:paraId="256FBC75" w14:textId="77777777" w:rsidTr="004F4877">
        <w:trPr>
          <w:trHeight w:val="624"/>
        </w:trPr>
        <w:tc>
          <w:tcPr>
            <w:tcW w:w="4106" w:type="dxa"/>
            <w:vAlign w:val="center"/>
          </w:tcPr>
          <w:p w14:paraId="29DB3C0A" w14:textId="24C8F5F8" w:rsidR="00FB3EA2" w:rsidRPr="004F4877" w:rsidRDefault="00FB3EA2" w:rsidP="004F4877">
            <w:pPr>
              <w:tabs>
                <w:tab w:val="left" w:pos="426"/>
              </w:tabs>
              <w:jc w:val="both"/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</w:pPr>
            <w:r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Wysokość zamówień do któryc</w:t>
            </w:r>
            <w:r w:rsidR="00843F88"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 xml:space="preserve">h </w:t>
            </w:r>
            <w:r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stosuje</w:t>
            </w:r>
            <w:r w:rsidR="00843F88"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 xml:space="preserve"> się</w:t>
            </w:r>
            <w:r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 xml:space="preserve"> zapytanie ofertowe </w:t>
            </w:r>
          </w:p>
        </w:tc>
        <w:tc>
          <w:tcPr>
            <w:tcW w:w="1572" w:type="dxa"/>
            <w:vAlign w:val="center"/>
          </w:tcPr>
          <w:p w14:paraId="5A9B0CE5" w14:textId="029083BF" w:rsidR="00FB3EA2" w:rsidRPr="004F4877" w:rsidRDefault="00BB396C" w:rsidP="004F4877">
            <w:pPr>
              <w:tabs>
                <w:tab w:val="left" w:pos="426"/>
              </w:tabs>
              <w:jc w:val="center"/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</w:pPr>
            <w:r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od 6 001 euro do 30 000 euro</w:t>
            </w:r>
          </w:p>
        </w:tc>
        <w:tc>
          <w:tcPr>
            <w:tcW w:w="1547" w:type="dxa"/>
            <w:vAlign w:val="center"/>
          </w:tcPr>
          <w:p w14:paraId="094A8F0D" w14:textId="12C389BF" w:rsidR="00FB3EA2" w:rsidRPr="004F4877" w:rsidRDefault="00286F38" w:rsidP="004F4877">
            <w:pPr>
              <w:tabs>
                <w:tab w:val="left" w:pos="426"/>
              </w:tabs>
              <w:jc w:val="center"/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</w:pPr>
            <w:r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od 50</w:t>
            </w:r>
            <w:r w:rsidR="00EE2326"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 </w:t>
            </w:r>
            <w:r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00</w:t>
            </w:r>
            <w:r w:rsidR="00EE2326"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>1</w:t>
            </w:r>
            <w:r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 xml:space="preserve"> zł </w:t>
            </w:r>
            <w:r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br/>
              <w:t>do 130 000 zł</w:t>
            </w:r>
          </w:p>
        </w:tc>
        <w:tc>
          <w:tcPr>
            <w:tcW w:w="1694" w:type="dxa"/>
            <w:vAlign w:val="center"/>
          </w:tcPr>
          <w:p w14:paraId="0C5EA1BE" w14:textId="6CE4C3F0" w:rsidR="00FB3EA2" w:rsidRPr="004F4877" w:rsidRDefault="00BB396C" w:rsidP="004F4877">
            <w:pPr>
              <w:tabs>
                <w:tab w:val="left" w:pos="426"/>
              </w:tabs>
              <w:jc w:val="center"/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</w:pPr>
            <w:r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t xml:space="preserve">od 30 00 zł do </w:t>
            </w:r>
            <w:r w:rsidRPr="004F4877">
              <w:rPr>
                <w:rFonts w:ascii="Arial" w:eastAsia="Andale Sans UI" w:hAnsi="Arial" w:cs="Arial"/>
                <w:bCs/>
                <w:color w:val="auto"/>
                <w:sz w:val="18"/>
                <w:szCs w:val="18"/>
                <w:lang w:eastAsia="ja-JP" w:bidi="fa-IR"/>
              </w:rPr>
              <w:br/>
              <w:t>130 000 zł</w:t>
            </w:r>
          </w:p>
        </w:tc>
      </w:tr>
    </w:tbl>
    <w:p w14:paraId="4E1E344A" w14:textId="300AF482" w:rsidR="00881A0E" w:rsidRPr="004F4877" w:rsidRDefault="00881A0E" w:rsidP="00D25C00">
      <w:pPr>
        <w:tabs>
          <w:tab w:val="left" w:pos="426"/>
        </w:tabs>
        <w:spacing w:after="0" w:line="360" w:lineRule="auto"/>
        <w:jc w:val="both"/>
        <w:rPr>
          <w:rFonts w:ascii="Arial" w:eastAsia="Andale Sans UI" w:hAnsi="Arial" w:cs="Arial"/>
          <w:bCs/>
          <w:color w:val="auto"/>
          <w:sz w:val="10"/>
          <w:szCs w:val="10"/>
          <w:lang w:eastAsia="ja-JP" w:bidi="fa-IR"/>
        </w:rPr>
      </w:pPr>
    </w:p>
    <w:p w14:paraId="0108CF3F" w14:textId="173A9839" w:rsidR="007C7C60" w:rsidRPr="007C7C60" w:rsidRDefault="00286F38" w:rsidP="007C7C60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Andale Sans UI" w:hAnsi="Arial" w:cs="Arial"/>
          <w:bCs/>
          <w:color w:val="auto"/>
          <w:lang w:eastAsia="ja-JP" w:bidi="fa-IR"/>
        </w:rPr>
      </w:pPr>
      <w:r>
        <w:rPr>
          <w:rFonts w:ascii="Arial" w:eastAsia="Andale Sans UI" w:hAnsi="Arial" w:cs="Arial"/>
          <w:bCs/>
          <w:color w:val="auto"/>
          <w:lang w:eastAsia="ja-JP" w:bidi="fa-IR"/>
        </w:rPr>
        <w:t>Zauważ</w:t>
      </w:r>
      <w:r w:rsidR="00367E9C">
        <w:rPr>
          <w:rFonts w:ascii="Arial" w:eastAsia="Andale Sans UI" w:hAnsi="Arial" w:cs="Arial"/>
          <w:bCs/>
          <w:color w:val="auto"/>
          <w:lang w:eastAsia="ja-JP" w:bidi="fa-IR"/>
        </w:rPr>
        <w:t>a</w:t>
      </w:r>
      <w:r>
        <w:rPr>
          <w:rFonts w:ascii="Arial" w:eastAsia="Andale Sans UI" w:hAnsi="Arial" w:cs="Arial"/>
          <w:bCs/>
          <w:color w:val="auto"/>
          <w:lang w:eastAsia="ja-JP" w:bidi="fa-IR"/>
        </w:rPr>
        <w:t xml:space="preserve"> się</w:t>
      </w:r>
      <w:r w:rsidR="00FA03F5">
        <w:rPr>
          <w:rFonts w:ascii="Arial" w:eastAsia="Andale Sans UI" w:hAnsi="Arial" w:cs="Arial"/>
          <w:bCs/>
          <w:color w:val="auto"/>
          <w:lang w:eastAsia="ja-JP" w:bidi="fa-IR"/>
        </w:rPr>
        <w:t xml:space="preserve">, że </w:t>
      </w:r>
      <w:r>
        <w:rPr>
          <w:rFonts w:ascii="Arial" w:eastAsia="Andale Sans UI" w:hAnsi="Arial" w:cs="Arial"/>
          <w:bCs/>
          <w:color w:val="auto"/>
          <w:lang w:eastAsia="ja-JP" w:bidi="fa-IR"/>
        </w:rPr>
        <w:t xml:space="preserve">najczęściej ponoszone przez jednostkę wydatki </w:t>
      </w:r>
      <w:r w:rsidR="0063581C">
        <w:rPr>
          <w:rFonts w:ascii="Arial" w:eastAsia="Andale Sans UI" w:hAnsi="Arial" w:cs="Arial"/>
          <w:bCs/>
          <w:color w:val="auto"/>
          <w:lang w:eastAsia="ja-JP" w:bidi="fa-IR"/>
        </w:rPr>
        <w:t xml:space="preserve">w 2021 r. </w:t>
      </w:r>
      <w:r>
        <w:rPr>
          <w:rFonts w:ascii="Arial" w:eastAsia="Andale Sans UI" w:hAnsi="Arial" w:cs="Arial"/>
          <w:bCs/>
          <w:color w:val="auto"/>
          <w:lang w:eastAsia="ja-JP" w:bidi="fa-IR"/>
        </w:rPr>
        <w:t>mieszczą się w</w:t>
      </w:r>
      <w:r w:rsidR="0063581C">
        <w:rPr>
          <w:rFonts w:ascii="Arial" w:eastAsia="Andale Sans UI" w:hAnsi="Arial" w:cs="Arial"/>
          <w:bCs/>
          <w:color w:val="auto"/>
          <w:lang w:eastAsia="ja-JP" w:bidi="fa-IR"/>
        </w:rPr>
        <w:t> </w:t>
      </w:r>
      <w:r>
        <w:rPr>
          <w:rFonts w:ascii="Arial" w:eastAsia="Andale Sans UI" w:hAnsi="Arial" w:cs="Arial"/>
          <w:bCs/>
          <w:color w:val="auto"/>
          <w:lang w:eastAsia="ja-JP" w:bidi="fa-IR"/>
        </w:rPr>
        <w:t>pułapie do 8 000 zł czy 10 000 zł</w:t>
      </w:r>
      <w:r w:rsidR="00AE4E2D">
        <w:rPr>
          <w:rFonts w:ascii="Arial" w:eastAsia="Andale Sans UI" w:hAnsi="Arial" w:cs="Arial"/>
          <w:bCs/>
          <w:color w:val="auto"/>
          <w:lang w:eastAsia="ja-JP" w:bidi="fa-IR"/>
        </w:rPr>
        <w:t>,</w:t>
      </w:r>
      <w:r>
        <w:rPr>
          <w:rFonts w:ascii="Arial" w:eastAsia="Andale Sans UI" w:hAnsi="Arial" w:cs="Arial"/>
          <w:bCs/>
          <w:color w:val="auto"/>
          <w:lang w:eastAsia="ja-JP" w:bidi="fa-IR"/>
        </w:rPr>
        <w:t xml:space="preserve"> przy których szkoła nie miała obowiązku stosowania regulaminu</w:t>
      </w:r>
      <w:r w:rsidR="00915098">
        <w:rPr>
          <w:rFonts w:ascii="Arial" w:eastAsia="Andale Sans UI" w:hAnsi="Arial" w:cs="Arial"/>
          <w:bCs/>
          <w:color w:val="auto"/>
          <w:lang w:eastAsia="ja-JP" w:bidi="fa-IR"/>
        </w:rPr>
        <w:t>.</w:t>
      </w:r>
      <w:r>
        <w:rPr>
          <w:rFonts w:ascii="Arial" w:eastAsia="Andale Sans UI" w:hAnsi="Arial" w:cs="Arial"/>
          <w:bCs/>
          <w:color w:val="auto"/>
          <w:lang w:eastAsia="ja-JP" w:bidi="fa-IR"/>
        </w:rPr>
        <w:t xml:space="preserve"> </w:t>
      </w:r>
      <w:r w:rsidR="00915098">
        <w:rPr>
          <w:rFonts w:ascii="Arial" w:eastAsia="Andale Sans UI" w:hAnsi="Arial" w:cs="Arial"/>
          <w:bCs/>
          <w:color w:val="auto"/>
          <w:lang w:eastAsia="ja-JP" w:bidi="fa-IR"/>
        </w:rPr>
        <w:t>Z</w:t>
      </w:r>
      <w:r>
        <w:rPr>
          <w:rFonts w:ascii="Arial" w:eastAsia="Andale Sans UI" w:hAnsi="Arial" w:cs="Arial"/>
          <w:bCs/>
          <w:color w:val="auto"/>
          <w:lang w:eastAsia="ja-JP" w:bidi="fa-IR"/>
        </w:rPr>
        <w:t xml:space="preserve">mieniono to dopiero w regulaminie </w:t>
      </w:r>
      <w:r w:rsidR="004F4AFB">
        <w:rPr>
          <w:rFonts w:ascii="Arial" w:eastAsia="Andale Sans UI" w:hAnsi="Arial" w:cs="Arial"/>
          <w:bCs/>
          <w:color w:val="auto"/>
          <w:lang w:eastAsia="ja-JP" w:bidi="fa-IR"/>
        </w:rPr>
        <w:t>obowiązującym od</w:t>
      </w:r>
      <w:r>
        <w:rPr>
          <w:rFonts w:ascii="Arial" w:eastAsia="Andale Sans UI" w:hAnsi="Arial" w:cs="Arial"/>
          <w:bCs/>
          <w:color w:val="auto"/>
          <w:lang w:eastAsia="ja-JP" w:bidi="fa-IR"/>
        </w:rPr>
        <w:t xml:space="preserve"> 2022 r. </w:t>
      </w:r>
    </w:p>
    <w:p w14:paraId="020E6CE0" w14:textId="5F9C0F6E" w:rsidR="00BD33AE" w:rsidRPr="00C26CF1" w:rsidRDefault="002866CE" w:rsidP="004F4877">
      <w:pPr>
        <w:widowControl w:val="0"/>
        <w:suppressAutoHyphens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bCs/>
          <w:color w:val="auto"/>
          <w:spacing w:val="-2"/>
          <w:lang w:eastAsia="ja-JP" w:bidi="fa-IR"/>
        </w:rPr>
      </w:pPr>
      <w:r w:rsidRPr="00C26CF1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>W grudniu 2021 r. dokonano zakupu</w:t>
      </w:r>
      <w:r w:rsidR="00BD33AE" w:rsidRPr="00C26CF1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 xml:space="preserve"> 4</w:t>
      </w:r>
      <w:r w:rsidRPr="00C26CF1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 xml:space="preserve"> </w:t>
      </w:r>
      <w:r w:rsidR="00BD33AE" w:rsidRPr="00C26CF1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>notebooków i 3 projektorów o łącznej wartości 13 991 z</w:t>
      </w:r>
      <w:r w:rsidR="007A568B" w:rsidRPr="00C26CF1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>ł</w:t>
      </w:r>
      <w:r w:rsidR="00BD33AE" w:rsidRPr="00C26CF1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 xml:space="preserve"> brutto. Zgodnie z obowiązującym ówcześnie regulaminem </w:t>
      </w:r>
      <w:r w:rsidR="007A568B" w:rsidRPr="00C26CF1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>przy zamówieniach o</w:t>
      </w:r>
      <w:r w:rsidR="00F9516E" w:rsidRPr="00C26CF1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> </w:t>
      </w:r>
      <w:r w:rsidR="007A568B" w:rsidRPr="00C26CF1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>wartości netto powyżej 10 000 zł stosuje się formę rozeznania cenowego wśród co najmniej 2 wykonawców</w:t>
      </w:r>
      <w:r w:rsidR="00AE4E2D" w:rsidRPr="00C26CF1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>,</w:t>
      </w:r>
      <w:r w:rsidR="00286008" w:rsidRPr="00C26CF1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 xml:space="preserve"> z którego sporządza się notatkę służbową stanowiąc</w:t>
      </w:r>
      <w:r w:rsidR="00F9516E" w:rsidRPr="00C26CF1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>ą</w:t>
      </w:r>
      <w:r w:rsidR="00286008" w:rsidRPr="00C26CF1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 xml:space="preserve"> załącznik do regulaminu</w:t>
      </w:r>
      <w:r w:rsidR="009D7885" w:rsidRPr="00C26CF1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>.</w:t>
      </w:r>
      <w:r w:rsidR="00F9516E" w:rsidRPr="00C26CF1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 xml:space="preserve"> </w:t>
      </w:r>
      <w:r w:rsidR="00BD33AE" w:rsidRPr="00C26CF1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>Tymczasem w przedłożonej do kontroli dokumentacji znajdowało się zapytanie skierowane drog</w:t>
      </w:r>
      <w:r w:rsidR="00F9516E" w:rsidRPr="00C26CF1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>ą</w:t>
      </w:r>
      <w:r w:rsidR="00BD33AE" w:rsidRPr="00C26CF1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 xml:space="preserve"> mailową do „ukryci- adresaci” z prośbą o przedstawienie oferty na</w:t>
      </w:r>
      <w:r w:rsidR="009D7885" w:rsidRPr="00C26CF1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>:</w:t>
      </w:r>
      <w:r w:rsidR="00BD33AE" w:rsidRPr="00C26CF1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 xml:space="preserve"> 4 szt. </w:t>
      </w:r>
      <w:r w:rsidR="00BD33AE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>laptopów LENOVO V15 G2 ITL 15.6" i3 lub podobne</w:t>
      </w:r>
      <w:r w:rsidR="00F9516E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>,</w:t>
      </w:r>
      <w:r w:rsidR="00BD33AE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 1 drukarkę Gembir</w:t>
      </w:r>
      <w:r w:rsidR="00332248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>d, laptop Dell Inspiron 5402 i7 11 gen, 16 GB RAM, 512 GB lub podobny (waga poniżej 1,4 kg), projektor Optoma DX</w:t>
      </w:r>
      <w:r w:rsidR="00661590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>3</w:t>
      </w:r>
      <w:r w:rsidR="00332248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>22 lub podobny, projektor EH-TW750 3 LCD lub podobny</w:t>
      </w:r>
      <w:r w:rsidR="009D7885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. </w:t>
      </w:r>
      <w:r w:rsidR="00F9516E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>W</w:t>
      </w:r>
      <w:r w:rsidR="009D7885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 dokumentacji</w:t>
      </w:r>
      <w:r w:rsidR="00061F40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 </w:t>
      </w:r>
      <w:r w:rsidR="009D7885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>znajdowała się tylko</w:t>
      </w:r>
      <w:r w:rsidR="00061F40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 oferta cenowa jednego dostawcy i korespondencja mailowa z wybranym dostawcą bez oferty cenowej. Z protokołu wyboru oferty wynika</w:t>
      </w:r>
      <w:r w:rsidR="009D7885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>,</w:t>
      </w:r>
      <w:r w:rsidR="00061F40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 że wpłynęły dwie oferty i</w:t>
      </w:r>
      <w:r w:rsidR="00AE4E2D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> </w:t>
      </w:r>
      <w:r w:rsidR="00061F40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dokonano wyboru najkorzystniejszej oferty na zakup projektorów. </w:t>
      </w:r>
      <w:r w:rsidR="009D7885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>Z faktury wystawionej przez wybranego dostawcę wynika, że cena projekt</w:t>
      </w:r>
      <w:r w:rsidR="00F9516E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>or</w:t>
      </w:r>
      <w:r w:rsidR="009D7885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ów była korzystniejsza niż </w:t>
      </w:r>
      <w:r w:rsidR="00F9516E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cena </w:t>
      </w:r>
      <w:r w:rsidR="009D7885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>drugiego oferenta</w:t>
      </w:r>
      <w:r w:rsidR="00F9516E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 wykazana w protokole</w:t>
      </w:r>
      <w:r w:rsidR="009D7885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. </w:t>
      </w:r>
      <w:r w:rsidR="00F9516E" w:rsidRPr="00C26CF1">
        <w:rPr>
          <w:rFonts w:ascii="Arial" w:eastAsia="Andale Sans UI" w:hAnsi="Arial" w:cs="Arial"/>
          <w:b/>
          <w:bCs/>
          <w:color w:val="auto"/>
          <w:spacing w:val="-2"/>
          <w:lang w:eastAsia="ja-JP" w:bidi="fa-IR"/>
        </w:rPr>
        <w:t>Nie przedłożono</w:t>
      </w:r>
      <w:r w:rsidR="009D7885" w:rsidRPr="00C26CF1">
        <w:rPr>
          <w:rFonts w:ascii="Arial" w:eastAsia="Andale Sans UI" w:hAnsi="Arial" w:cs="Arial"/>
          <w:b/>
          <w:bCs/>
          <w:color w:val="auto"/>
          <w:spacing w:val="-2"/>
          <w:lang w:eastAsia="ja-JP" w:bidi="fa-IR"/>
        </w:rPr>
        <w:t xml:space="preserve"> notatki służbowej</w:t>
      </w:r>
      <w:r w:rsidR="00AE4E2D" w:rsidRPr="00C26CF1">
        <w:rPr>
          <w:rFonts w:ascii="Arial" w:eastAsia="Andale Sans UI" w:hAnsi="Arial" w:cs="Arial"/>
          <w:b/>
          <w:bCs/>
          <w:color w:val="auto"/>
          <w:spacing w:val="-2"/>
          <w:lang w:eastAsia="ja-JP" w:bidi="fa-IR"/>
        </w:rPr>
        <w:t>,</w:t>
      </w:r>
      <w:r w:rsidR="006D360F" w:rsidRPr="00C26CF1">
        <w:rPr>
          <w:rFonts w:ascii="Arial" w:eastAsia="Andale Sans UI" w:hAnsi="Arial" w:cs="Arial"/>
          <w:b/>
          <w:bCs/>
          <w:color w:val="auto"/>
          <w:spacing w:val="-2"/>
          <w:lang w:eastAsia="ja-JP" w:bidi="fa-IR"/>
        </w:rPr>
        <w:t xml:space="preserve"> </w:t>
      </w:r>
      <w:r w:rsidR="009D7885" w:rsidRPr="00C26CF1">
        <w:rPr>
          <w:rFonts w:ascii="Arial" w:eastAsia="Andale Sans UI" w:hAnsi="Arial" w:cs="Arial"/>
          <w:b/>
          <w:bCs/>
          <w:color w:val="auto"/>
          <w:spacing w:val="-2"/>
          <w:lang w:eastAsia="ja-JP" w:bidi="fa-IR"/>
        </w:rPr>
        <w:t>o której mowa w regulaminie z wyboru laptopów, które zakupiono</w:t>
      </w:r>
      <w:r w:rsidR="00661590" w:rsidRPr="00C26CF1">
        <w:rPr>
          <w:rFonts w:ascii="Arial" w:eastAsia="Andale Sans UI" w:hAnsi="Arial" w:cs="Arial"/>
          <w:b/>
          <w:bCs/>
          <w:color w:val="auto"/>
          <w:spacing w:val="-2"/>
          <w:lang w:eastAsia="ja-JP" w:bidi="fa-IR"/>
        </w:rPr>
        <w:t xml:space="preserve"> </w:t>
      </w:r>
      <w:r w:rsidR="00972004" w:rsidRPr="00C26CF1">
        <w:rPr>
          <w:rFonts w:ascii="Arial" w:eastAsia="Andale Sans UI" w:hAnsi="Arial" w:cs="Arial"/>
          <w:b/>
          <w:bCs/>
          <w:color w:val="auto"/>
          <w:spacing w:val="-2"/>
          <w:lang w:eastAsia="ja-JP" w:bidi="fa-IR"/>
        </w:rPr>
        <w:t xml:space="preserve">u </w:t>
      </w:r>
      <w:r w:rsidR="00661590" w:rsidRPr="00C26CF1">
        <w:rPr>
          <w:rFonts w:ascii="Arial" w:eastAsia="Andale Sans UI" w:hAnsi="Arial" w:cs="Arial"/>
          <w:b/>
          <w:bCs/>
          <w:color w:val="auto"/>
          <w:spacing w:val="-2"/>
          <w:lang w:eastAsia="ja-JP" w:bidi="fa-IR"/>
        </w:rPr>
        <w:t xml:space="preserve">tego </w:t>
      </w:r>
      <w:r w:rsidR="009D7885" w:rsidRPr="00C26CF1">
        <w:rPr>
          <w:rFonts w:ascii="Arial" w:eastAsia="Andale Sans UI" w:hAnsi="Arial" w:cs="Arial"/>
          <w:b/>
          <w:bCs/>
          <w:color w:val="auto"/>
          <w:spacing w:val="-2"/>
          <w:lang w:eastAsia="ja-JP" w:bidi="fa-IR"/>
        </w:rPr>
        <w:t xml:space="preserve">samego </w:t>
      </w:r>
      <w:r w:rsidR="00661590" w:rsidRPr="00C26CF1">
        <w:rPr>
          <w:rFonts w:ascii="Arial" w:eastAsia="Andale Sans UI" w:hAnsi="Arial" w:cs="Arial"/>
          <w:b/>
          <w:bCs/>
          <w:color w:val="auto"/>
          <w:spacing w:val="-2"/>
          <w:lang w:eastAsia="ja-JP" w:bidi="fa-IR"/>
        </w:rPr>
        <w:t>dostawcy</w:t>
      </w:r>
      <w:r w:rsidR="006D360F" w:rsidRPr="00C26CF1">
        <w:rPr>
          <w:rFonts w:ascii="Arial" w:eastAsia="Andale Sans UI" w:hAnsi="Arial" w:cs="Arial"/>
          <w:b/>
          <w:bCs/>
          <w:color w:val="auto"/>
          <w:spacing w:val="-2"/>
          <w:lang w:eastAsia="ja-JP" w:bidi="fa-IR"/>
        </w:rPr>
        <w:t>,</w:t>
      </w:r>
      <w:r w:rsidR="00661590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 </w:t>
      </w:r>
      <w:r w:rsidR="00DD7765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>tj.</w:t>
      </w:r>
      <w:r w:rsidR="009D7885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: </w:t>
      </w:r>
      <w:r w:rsidR="00972004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>notebooka Lenovo V15 i5-1035G1/8GB/256/Win10 za kwotę 2 599 zł (faktura nr 1884/2021 z 28.12.2021 r.) oraz 3 notebook</w:t>
      </w:r>
      <w:r w:rsidR="00C26CF1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>ów</w:t>
      </w:r>
      <w:r w:rsidR="00972004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 </w:t>
      </w:r>
      <w:bookmarkStart w:id="22" w:name="_Hlk123120614"/>
      <w:r w:rsidR="00972004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>250 GB i3 -1005G1 DOS 256/8G/15,6 27 KO2EA o wartości 1</w:t>
      </w:r>
      <w:r w:rsidR="00DA48FD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 </w:t>
      </w:r>
      <w:r w:rsidR="00972004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970 zł </w:t>
      </w:r>
      <w:bookmarkEnd w:id="22"/>
      <w:r w:rsidR="00972004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>(faktura nr 1763/2021 z 6.12.2021 r.</w:t>
      </w:r>
      <w:r w:rsidR="009D7885" w:rsidRPr="00C26CF1">
        <w:rPr>
          <w:rFonts w:ascii="Arial" w:eastAsia="Andale Sans UI" w:hAnsi="Arial" w:cs="Arial"/>
          <w:color w:val="auto"/>
          <w:spacing w:val="-2"/>
          <w:lang w:eastAsia="ja-JP" w:bidi="fa-IR"/>
        </w:rPr>
        <w:t>)</w:t>
      </w:r>
      <w:r w:rsidR="00EA3423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. </w:t>
      </w:r>
      <w:r w:rsidR="009D7885" w:rsidRPr="00C26CF1">
        <w:rPr>
          <w:rFonts w:ascii="Arial" w:eastAsia="Andale Sans UI" w:hAnsi="Arial" w:cs="Arial"/>
          <w:b/>
          <w:bCs/>
          <w:color w:val="auto"/>
          <w:spacing w:val="-2"/>
          <w:lang w:eastAsia="ja-JP" w:bidi="fa-IR"/>
        </w:rPr>
        <w:t>Zauważa się, że w</w:t>
      </w:r>
      <w:r w:rsidR="00C26CF1" w:rsidRPr="00C26CF1">
        <w:rPr>
          <w:rFonts w:ascii="Arial" w:eastAsia="Andale Sans UI" w:hAnsi="Arial" w:cs="Arial"/>
          <w:b/>
          <w:bCs/>
          <w:color w:val="auto"/>
          <w:spacing w:val="-2"/>
          <w:lang w:eastAsia="ja-JP" w:bidi="fa-IR"/>
        </w:rPr>
        <w:t> </w:t>
      </w:r>
      <w:r w:rsidR="009D7885" w:rsidRPr="00C26CF1">
        <w:rPr>
          <w:rFonts w:ascii="Arial" w:eastAsia="Andale Sans UI" w:hAnsi="Arial" w:cs="Arial"/>
          <w:b/>
          <w:bCs/>
          <w:color w:val="auto"/>
          <w:spacing w:val="-2"/>
          <w:lang w:eastAsia="ja-JP" w:bidi="fa-IR"/>
        </w:rPr>
        <w:t>konkurencyjnej ofercie przedstawiono laptop podobny do Lenovo</w:t>
      </w:r>
      <w:r w:rsidR="00C26CF1" w:rsidRPr="00C26CF1">
        <w:rPr>
          <w:rFonts w:ascii="Arial" w:eastAsia="Andale Sans UI" w:hAnsi="Arial" w:cs="Arial"/>
          <w:b/>
          <w:bCs/>
          <w:color w:val="auto"/>
          <w:spacing w:val="-2"/>
          <w:lang w:eastAsia="ja-JP" w:bidi="fa-IR"/>
        </w:rPr>
        <w:t>,</w:t>
      </w:r>
      <w:r w:rsidR="009D7885" w:rsidRPr="00C26CF1">
        <w:rPr>
          <w:rFonts w:ascii="Arial" w:eastAsia="Andale Sans UI" w:hAnsi="Arial" w:cs="Arial"/>
          <w:b/>
          <w:bCs/>
          <w:color w:val="auto"/>
          <w:spacing w:val="-2"/>
          <w:lang w:eastAsia="ja-JP" w:bidi="fa-IR"/>
        </w:rPr>
        <w:t xml:space="preserve"> tj. ASUS z</w:t>
      </w:r>
      <w:r w:rsidR="00C26CF1" w:rsidRPr="00C26CF1">
        <w:rPr>
          <w:rFonts w:ascii="Arial" w:eastAsia="Andale Sans UI" w:hAnsi="Arial" w:cs="Arial"/>
          <w:b/>
          <w:bCs/>
          <w:color w:val="auto"/>
          <w:spacing w:val="-2"/>
          <w:lang w:eastAsia="ja-JP" w:bidi="fa-IR"/>
        </w:rPr>
        <w:t> </w:t>
      </w:r>
      <w:r w:rsidR="009D7885" w:rsidRPr="00C26CF1">
        <w:rPr>
          <w:rFonts w:ascii="Arial" w:eastAsia="Andale Sans UI" w:hAnsi="Arial" w:cs="Arial"/>
          <w:b/>
          <w:bCs/>
          <w:color w:val="auto"/>
          <w:spacing w:val="-2"/>
          <w:lang w:eastAsia="ja-JP" w:bidi="fa-IR"/>
        </w:rPr>
        <w:t>korzystniejszą ceną 2 290 zł.</w:t>
      </w:r>
      <w:r w:rsidR="00DA48FD" w:rsidRPr="00C26CF1">
        <w:rPr>
          <w:rFonts w:ascii="Arial" w:eastAsia="Andale Sans UI" w:hAnsi="Arial" w:cs="Arial"/>
          <w:b/>
          <w:bCs/>
          <w:color w:val="auto"/>
          <w:spacing w:val="-2"/>
          <w:lang w:eastAsia="ja-JP" w:bidi="fa-IR"/>
        </w:rPr>
        <w:t xml:space="preserve"> </w:t>
      </w:r>
      <w:r w:rsidR="00F9516E" w:rsidRPr="00C26CF1">
        <w:rPr>
          <w:rFonts w:ascii="Arial" w:eastAsia="Andale Sans UI" w:hAnsi="Arial" w:cs="Arial"/>
          <w:b/>
          <w:bCs/>
          <w:color w:val="auto"/>
          <w:spacing w:val="-2"/>
          <w:lang w:eastAsia="ja-JP" w:bidi="fa-IR"/>
        </w:rPr>
        <w:t>Ponadto d</w:t>
      </w:r>
      <w:r w:rsidR="00DA48FD" w:rsidRPr="00C26CF1">
        <w:rPr>
          <w:rFonts w:ascii="Arial" w:eastAsia="Andale Sans UI" w:hAnsi="Arial" w:cs="Arial"/>
          <w:b/>
          <w:bCs/>
          <w:color w:val="auto"/>
          <w:spacing w:val="-2"/>
          <w:lang w:eastAsia="ja-JP" w:bidi="fa-IR"/>
        </w:rPr>
        <w:t xml:space="preserve">okonano zakupu trzech notebooków 250 GB i3 -1005G1 DOS 256/8G/15,6 27 KO2EA za cenę jednostkową 1 970 zł, bez rozeznania cenowego. </w:t>
      </w:r>
    </w:p>
    <w:p w14:paraId="6B2A0B5A" w14:textId="03D24493" w:rsidR="004F4AFB" w:rsidRPr="00C26CF1" w:rsidRDefault="00286F38" w:rsidP="00C26CF1">
      <w:pPr>
        <w:widowControl w:val="0"/>
        <w:suppressAutoHyphens/>
        <w:spacing w:after="0" w:line="360" w:lineRule="auto"/>
        <w:ind w:firstLine="708"/>
        <w:jc w:val="both"/>
        <w:textAlignment w:val="baseline"/>
        <w:rPr>
          <w:rFonts w:ascii="Arial" w:eastAsia="Calibri" w:hAnsi="Arial" w:cs="Arial"/>
          <w:color w:val="auto"/>
          <w:spacing w:val="2"/>
          <w:lang w:eastAsia="en-US"/>
        </w:rPr>
      </w:pPr>
      <w:r w:rsidRPr="00C26CF1">
        <w:rPr>
          <w:rFonts w:ascii="Arial" w:eastAsia="Andale Sans UI" w:hAnsi="Arial" w:cs="Arial"/>
          <w:bCs/>
          <w:color w:val="auto"/>
          <w:spacing w:val="2"/>
          <w:lang w:eastAsia="ja-JP" w:bidi="fa-IR"/>
        </w:rPr>
        <w:t>Z przedłożony</w:t>
      </w:r>
      <w:r w:rsidR="00C26CF1">
        <w:rPr>
          <w:rFonts w:ascii="Arial" w:eastAsia="Andale Sans UI" w:hAnsi="Arial" w:cs="Arial"/>
          <w:bCs/>
          <w:color w:val="auto"/>
          <w:spacing w:val="2"/>
          <w:lang w:eastAsia="ja-JP" w:bidi="fa-IR"/>
        </w:rPr>
        <w:t>ch</w:t>
      </w:r>
      <w:r w:rsidRPr="00C26CF1">
        <w:rPr>
          <w:rFonts w:ascii="Arial" w:eastAsia="Andale Sans UI" w:hAnsi="Arial" w:cs="Arial"/>
          <w:bCs/>
          <w:color w:val="auto"/>
          <w:spacing w:val="2"/>
          <w:lang w:eastAsia="ja-JP" w:bidi="fa-IR"/>
        </w:rPr>
        <w:t xml:space="preserve"> dokumentów dotyczących udzielonych zamówień publicznych wynika</w:t>
      </w:r>
      <w:r w:rsidR="004F4AFB" w:rsidRPr="00C26CF1">
        <w:rPr>
          <w:rFonts w:ascii="Arial" w:eastAsia="Andale Sans UI" w:hAnsi="Arial" w:cs="Arial"/>
          <w:bCs/>
          <w:color w:val="auto"/>
          <w:spacing w:val="2"/>
          <w:lang w:eastAsia="ja-JP" w:bidi="fa-IR"/>
        </w:rPr>
        <w:t>, że wszystkie wydatki</w:t>
      </w:r>
      <w:r w:rsidR="009D7D26" w:rsidRPr="00C26CF1">
        <w:rPr>
          <w:rFonts w:ascii="Arial" w:eastAsia="Andale Sans UI" w:hAnsi="Arial" w:cs="Arial"/>
          <w:bCs/>
          <w:color w:val="auto"/>
          <w:spacing w:val="2"/>
          <w:lang w:eastAsia="ja-JP" w:bidi="fa-IR"/>
        </w:rPr>
        <w:t xml:space="preserve"> poniesione w 2022 r.,</w:t>
      </w:r>
      <w:r w:rsidR="004F4AFB" w:rsidRPr="00C26CF1">
        <w:rPr>
          <w:rFonts w:ascii="Arial" w:eastAsia="Andale Sans UI" w:hAnsi="Arial" w:cs="Arial"/>
          <w:bCs/>
          <w:color w:val="auto"/>
          <w:spacing w:val="2"/>
          <w:lang w:eastAsia="ja-JP" w:bidi="fa-IR"/>
        </w:rPr>
        <w:t xml:space="preserve"> dla których miał zastosowanie regulamin mieszczą się w </w:t>
      </w:r>
      <w:r w:rsidR="005578E3" w:rsidRPr="00C26CF1">
        <w:rPr>
          <w:rFonts w:ascii="Arial" w:eastAsia="Andale Sans UI" w:hAnsi="Arial" w:cs="Arial"/>
          <w:bCs/>
          <w:color w:val="auto"/>
          <w:spacing w:val="2"/>
          <w:lang w:eastAsia="ja-JP" w:bidi="fa-IR"/>
        </w:rPr>
        <w:t>drugim pułapie</w:t>
      </w:r>
      <w:r w:rsidR="004F4AFB" w:rsidRPr="00C26CF1">
        <w:rPr>
          <w:rFonts w:ascii="Arial" w:eastAsia="Andale Sans UI" w:hAnsi="Arial" w:cs="Arial"/>
          <w:bCs/>
          <w:color w:val="auto"/>
          <w:spacing w:val="2"/>
          <w:lang w:eastAsia="ja-JP" w:bidi="fa-IR"/>
        </w:rPr>
        <w:t xml:space="preserve"> cenowym polegającym na zastosowaniu trybu uproszczonego</w:t>
      </w:r>
      <w:r w:rsidR="004F4AFB" w:rsidRPr="00C26CF1">
        <w:rPr>
          <w:rFonts w:ascii="Arial" w:eastAsia="Andale Sans UI" w:hAnsi="Arial" w:cs="Arial"/>
          <w:bCs/>
          <w:color w:val="FF0000"/>
          <w:spacing w:val="2"/>
          <w:lang w:eastAsia="ja-JP" w:bidi="fa-IR"/>
        </w:rPr>
        <w:t xml:space="preserve"> </w:t>
      </w:r>
      <w:r w:rsidR="004F4AFB" w:rsidRPr="00C26CF1">
        <w:rPr>
          <w:rFonts w:ascii="Arial" w:eastAsia="Andale Sans UI" w:hAnsi="Arial" w:cs="Arial"/>
          <w:bCs/>
          <w:color w:val="auto"/>
          <w:spacing w:val="2"/>
          <w:lang w:eastAsia="ja-JP" w:bidi="fa-IR"/>
        </w:rPr>
        <w:t>poprzez rozpoznanie cenowe rynku realizowane w szczególności: pisemnie, osobiście, telefonicznie, pocztą elektroniczną lub analizę ofert w sieci Internet.</w:t>
      </w:r>
      <w:r w:rsidR="00C26CF1">
        <w:rPr>
          <w:rFonts w:ascii="Arial" w:eastAsia="Andale Sans UI" w:hAnsi="Arial" w:cs="Arial"/>
          <w:bCs/>
          <w:color w:val="auto"/>
          <w:spacing w:val="2"/>
          <w:lang w:eastAsia="ja-JP" w:bidi="fa-IR"/>
        </w:rPr>
        <w:t xml:space="preserve"> </w:t>
      </w:r>
      <w:r w:rsidR="004F4AFB" w:rsidRPr="00C26CF1">
        <w:rPr>
          <w:rFonts w:ascii="Arial" w:eastAsia="Calibri" w:hAnsi="Arial" w:cs="Arial"/>
          <w:color w:val="auto"/>
          <w:spacing w:val="2"/>
          <w:lang w:eastAsia="en-US"/>
        </w:rPr>
        <w:lastRenderedPageBreak/>
        <w:t xml:space="preserve">Wyrywkowej kontroli poddano przedłożoną dokumentację dot. udzielonych zamówień publicznych na:  </w:t>
      </w:r>
    </w:p>
    <w:p w14:paraId="47025E00" w14:textId="3E2E7A85" w:rsidR="004F4AFB" w:rsidRPr="00A67476" w:rsidRDefault="008B5593" w:rsidP="00A62BED">
      <w:pPr>
        <w:numPr>
          <w:ilvl w:val="0"/>
          <w:numId w:val="24"/>
        </w:numPr>
        <w:overflowPunct/>
        <w:spacing w:after="0" w:line="360" w:lineRule="auto"/>
        <w:contextualSpacing/>
        <w:jc w:val="both"/>
        <w:rPr>
          <w:rFonts w:ascii="Arial" w:eastAsia="Calibri" w:hAnsi="Arial" w:cs="Arial"/>
          <w:color w:val="auto"/>
          <w:lang w:eastAsia="en-US"/>
        </w:rPr>
      </w:pPr>
      <w:r>
        <w:rPr>
          <w:rFonts w:ascii="Arial" w:eastAsia="Calibri" w:hAnsi="Arial" w:cs="Arial"/>
          <w:color w:val="auto"/>
          <w:lang w:eastAsia="en-US"/>
        </w:rPr>
        <w:t xml:space="preserve">zakup </w:t>
      </w:r>
      <w:r w:rsidR="00A67476" w:rsidRPr="00A67476">
        <w:rPr>
          <w:rFonts w:ascii="Arial" w:eastAsia="Calibri" w:hAnsi="Arial" w:cs="Arial"/>
          <w:color w:val="auto"/>
          <w:lang w:eastAsia="en-US"/>
        </w:rPr>
        <w:t>szafek ubraniowych dla uczniów</w:t>
      </w:r>
      <w:r w:rsidR="00FA03F5">
        <w:rPr>
          <w:rFonts w:ascii="Arial" w:eastAsia="Calibri" w:hAnsi="Arial" w:cs="Arial"/>
          <w:color w:val="auto"/>
          <w:lang w:eastAsia="en-US"/>
        </w:rPr>
        <w:t>,</w:t>
      </w:r>
    </w:p>
    <w:p w14:paraId="7B1B9815" w14:textId="088A0F9C" w:rsidR="004F4AFB" w:rsidRPr="00CE08A8" w:rsidRDefault="004F4AFB" w:rsidP="00A62BED">
      <w:pPr>
        <w:numPr>
          <w:ilvl w:val="0"/>
          <w:numId w:val="24"/>
        </w:numPr>
        <w:overflowPunct/>
        <w:spacing w:after="0" w:line="360" w:lineRule="auto"/>
        <w:contextualSpacing/>
        <w:jc w:val="both"/>
        <w:rPr>
          <w:rFonts w:ascii="Arial" w:eastAsia="Calibri" w:hAnsi="Arial" w:cs="Arial"/>
          <w:color w:val="auto"/>
          <w:lang w:eastAsia="en-US"/>
        </w:rPr>
      </w:pPr>
      <w:r w:rsidRPr="00CE08A8">
        <w:rPr>
          <w:rFonts w:ascii="Arial" w:eastAsia="Calibri" w:hAnsi="Arial" w:cs="Arial"/>
          <w:color w:val="auto"/>
          <w:lang w:eastAsia="en-US"/>
        </w:rPr>
        <w:t xml:space="preserve">transport dzieci na basen w okresie od </w:t>
      </w:r>
      <w:r w:rsidR="00CE08A8">
        <w:rPr>
          <w:rFonts w:ascii="Arial" w:eastAsia="Calibri" w:hAnsi="Arial" w:cs="Arial"/>
          <w:color w:val="auto"/>
          <w:lang w:eastAsia="en-US"/>
        </w:rPr>
        <w:t>13.01.2022 r. do</w:t>
      </w:r>
      <w:r w:rsidR="000419B6">
        <w:rPr>
          <w:rFonts w:ascii="Arial" w:eastAsia="Calibri" w:hAnsi="Arial" w:cs="Arial"/>
          <w:color w:val="auto"/>
          <w:lang w:eastAsia="en-US"/>
        </w:rPr>
        <w:t xml:space="preserve"> </w:t>
      </w:r>
      <w:r w:rsidR="00CE08A8">
        <w:rPr>
          <w:rFonts w:ascii="Arial" w:eastAsia="Calibri" w:hAnsi="Arial" w:cs="Arial"/>
          <w:color w:val="auto"/>
          <w:lang w:eastAsia="en-US"/>
        </w:rPr>
        <w:t>15.06.202</w:t>
      </w:r>
      <w:r w:rsidR="00AE2E04">
        <w:rPr>
          <w:rFonts w:ascii="Arial" w:eastAsia="Calibri" w:hAnsi="Arial" w:cs="Arial"/>
          <w:color w:val="auto"/>
          <w:lang w:eastAsia="en-US"/>
        </w:rPr>
        <w:t>2</w:t>
      </w:r>
      <w:r w:rsidR="00CE08A8">
        <w:rPr>
          <w:rFonts w:ascii="Arial" w:eastAsia="Calibri" w:hAnsi="Arial" w:cs="Arial"/>
          <w:color w:val="auto"/>
          <w:lang w:eastAsia="en-US"/>
        </w:rPr>
        <w:t xml:space="preserve"> r. </w:t>
      </w:r>
    </w:p>
    <w:p w14:paraId="6CA65630" w14:textId="327EE818" w:rsidR="004F4AFB" w:rsidRPr="00AB55A0" w:rsidRDefault="00AB55A0" w:rsidP="00A62BED">
      <w:pPr>
        <w:numPr>
          <w:ilvl w:val="0"/>
          <w:numId w:val="24"/>
        </w:numPr>
        <w:overflowPunct/>
        <w:spacing w:after="0" w:line="360" w:lineRule="auto"/>
        <w:contextualSpacing/>
        <w:jc w:val="both"/>
        <w:rPr>
          <w:rFonts w:ascii="Arial" w:eastAsia="Calibri" w:hAnsi="Arial" w:cs="Arial"/>
          <w:color w:val="auto"/>
          <w:lang w:eastAsia="en-US"/>
        </w:rPr>
      </w:pPr>
      <w:r w:rsidRPr="00AB55A0">
        <w:rPr>
          <w:rFonts w:ascii="Arial" w:eastAsia="Calibri" w:hAnsi="Arial" w:cs="Arial"/>
          <w:color w:val="auto"/>
          <w:lang w:eastAsia="en-US"/>
        </w:rPr>
        <w:t>zakup ławek</w:t>
      </w:r>
      <w:r w:rsidR="00C26CF1" w:rsidRPr="00C26CF1">
        <w:rPr>
          <w:rFonts w:ascii="Arial" w:eastAsia="Calibri" w:hAnsi="Arial" w:cs="Arial"/>
          <w:color w:val="auto"/>
          <w:lang w:eastAsia="en-US"/>
        </w:rPr>
        <w:t xml:space="preserve"> szkolnych</w:t>
      </w:r>
      <w:r w:rsidRPr="00AB55A0">
        <w:rPr>
          <w:rFonts w:ascii="Arial" w:eastAsia="Calibri" w:hAnsi="Arial" w:cs="Arial"/>
          <w:color w:val="auto"/>
          <w:lang w:eastAsia="en-US"/>
        </w:rPr>
        <w:t>,</w:t>
      </w:r>
    </w:p>
    <w:p w14:paraId="5DC4C01C" w14:textId="65B0E15B" w:rsidR="00AE1D2F" w:rsidRPr="00AE1D2F" w:rsidRDefault="00621A1B" w:rsidP="00AE1D2F">
      <w:pPr>
        <w:numPr>
          <w:ilvl w:val="0"/>
          <w:numId w:val="24"/>
        </w:numPr>
        <w:overflowPunct/>
        <w:spacing w:after="0" w:line="360" w:lineRule="auto"/>
        <w:contextualSpacing/>
        <w:jc w:val="both"/>
        <w:rPr>
          <w:rFonts w:ascii="Arial" w:eastAsia="Calibri" w:hAnsi="Arial" w:cs="Arial"/>
          <w:color w:val="auto"/>
          <w:lang w:eastAsia="en-US"/>
        </w:rPr>
      </w:pPr>
      <w:bookmarkStart w:id="23" w:name="_Hlk123223273"/>
      <w:r w:rsidRPr="00621A1B">
        <w:rPr>
          <w:rFonts w:ascii="Arial" w:eastAsia="Calibri" w:hAnsi="Arial" w:cs="Arial"/>
          <w:color w:val="auto"/>
          <w:lang w:eastAsia="en-US"/>
        </w:rPr>
        <w:t>zakup dwóch projektorów i dwóch laptopów do sal jako pomoce dydaktyczne oraz laptopa do sekretariatu</w:t>
      </w:r>
      <w:r w:rsidR="002D2C3B">
        <w:rPr>
          <w:rFonts w:ascii="Arial" w:eastAsia="Calibri" w:hAnsi="Arial" w:cs="Arial"/>
          <w:color w:val="auto"/>
          <w:lang w:eastAsia="en-US"/>
        </w:rPr>
        <w:t>,</w:t>
      </w:r>
    </w:p>
    <w:p w14:paraId="5C8DA941" w14:textId="5895F801" w:rsidR="002D2C3B" w:rsidRPr="00F85E88" w:rsidRDefault="002D2C3B" w:rsidP="00A62BED">
      <w:pPr>
        <w:numPr>
          <w:ilvl w:val="0"/>
          <w:numId w:val="24"/>
        </w:numPr>
        <w:overflowPunct/>
        <w:spacing w:after="0" w:line="360" w:lineRule="auto"/>
        <w:contextualSpacing/>
        <w:jc w:val="both"/>
        <w:rPr>
          <w:rFonts w:ascii="Arial" w:eastAsia="Calibri" w:hAnsi="Arial" w:cs="Arial"/>
          <w:color w:val="auto"/>
          <w:lang w:eastAsia="en-US"/>
        </w:rPr>
      </w:pPr>
      <w:r>
        <w:rPr>
          <w:rFonts w:ascii="Arial" w:eastAsia="Calibri" w:hAnsi="Arial" w:cs="Arial"/>
          <w:color w:val="auto"/>
          <w:lang w:eastAsia="en-US"/>
        </w:rPr>
        <w:t>zakup wycieczek dla uczniów w 202</w:t>
      </w:r>
      <w:r w:rsidR="00C02B55">
        <w:rPr>
          <w:rFonts w:ascii="Arial" w:eastAsia="Calibri" w:hAnsi="Arial" w:cs="Arial"/>
          <w:color w:val="auto"/>
          <w:lang w:eastAsia="en-US"/>
        </w:rPr>
        <w:t>2</w:t>
      </w:r>
      <w:r>
        <w:rPr>
          <w:rFonts w:ascii="Arial" w:eastAsia="Calibri" w:hAnsi="Arial" w:cs="Arial"/>
          <w:color w:val="auto"/>
          <w:lang w:eastAsia="en-US"/>
        </w:rPr>
        <w:t xml:space="preserve"> </w:t>
      </w:r>
      <w:r w:rsidR="0070013A">
        <w:rPr>
          <w:rFonts w:ascii="Arial" w:eastAsia="Calibri" w:hAnsi="Arial" w:cs="Arial"/>
          <w:color w:val="auto"/>
          <w:lang w:eastAsia="en-US"/>
        </w:rPr>
        <w:t xml:space="preserve">r.: </w:t>
      </w:r>
      <w:bookmarkStart w:id="24" w:name="_Hlk123829022"/>
      <w:r w:rsidR="00C02B55">
        <w:rPr>
          <w:rFonts w:ascii="Arial" w:eastAsia="Calibri" w:hAnsi="Arial" w:cs="Arial"/>
          <w:color w:val="auto"/>
          <w:lang w:eastAsia="en-US"/>
        </w:rPr>
        <w:t xml:space="preserve">do Krakowa - Wygiełzów, Szlakiem </w:t>
      </w:r>
      <w:r w:rsidR="00C02B55" w:rsidRPr="00F85E88">
        <w:rPr>
          <w:rFonts w:ascii="Arial" w:eastAsia="Calibri" w:hAnsi="Arial" w:cs="Arial"/>
          <w:color w:val="auto"/>
          <w:lang w:eastAsia="en-US"/>
        </w:rPr>
        <w:t>zabytków techniki, do Krakowa</w:t>
      </w:r>
      <w:r w:rsidR="00FA03F5">
        <w:rPr>
          <w:rFonts w:ascii="Arial" w:eastAsia="Calibri" w:hAnsi="Arial" w:cs="Arial"/>
          <w:color w:val="auto"/>
          <w:lang w:eastAsia="en-US"/>
        </w:rPr>
        <w:t>-</w:t>
      </w:r>
      <w:r w:rsidR="00C02B55" w:rsidRPr="00F85E88">
        <w:rPr>
          <w:rFonts w:ascii="Arial" w:eastAsia="Calibri" w:hAnsi="Arial" w:cs="Arial"/>
          <w:color w:val="auto"/>
          <w:lang w:eastAsia="en-US"/>
        </w:rPr>
        <w:t xml:space="preserve"> Kazimierza, do Krakowa</w:t>
      </w:r>
      <w:r w:rsidR="00FA03F5">
        <w:rPr>
          <w:rFonts w:ascii="Arial" w:eastAsia="Calibri" w:hAnsi="Arial" w:cs="Arial"/>
          <w:color w:val="auto"/>
          <w:lang w:eastAsia="en-US"/>
        </w:rPr>
        <w:t>-</w:t>
      </w:r>
      <w:r w:rsidR="00C02B55" w:rsidRPr="00F85E88">
        <w:rPr>
          <w:rFonts w:ascii="Arial" w:eastAsia="Calibri" w:hAnsi="Arial" w:cs="Arial"/>
          <w:color w:val="auto"/>
          <w:lang w:eastAsia="en-US"/>
        </w:rPr>
        <w:t xml:space="preserve"> Bochni, do Kotliny Kłodzkiej</w:t>
      </w:r>
      <w:r w:rsidR="000419B6">
        <w:rPr>
          <w:rFonts w:ascii="Arial" w:eastAsia="Calibri" w:hAnsi="Arial" w:cs="Arial"/>
          <w:color w:val="auto"/>
          <w:lang w:eastAsia="en-US"/>
        </w:rPr>
        <w:t>,</w:t>
      </w:r>
      <w:r w:rsidR="00C02B55" w:rsidRPr="00F85E88">
        <w:rPr>
          <w:rFonts w:ascii="Arial" w:eastAsia="Calibri" w:hAnsi="Arial" w:cs="Arial"/>
          <w:color w:val="auto"/>
          <w:lang w:eastAsia="en-US"/>
        </w:rPr>
        <w:t xml:space="preserve">   </w:t>
      </w:r>
      <w:bookmarkEnd w:id="24"/>
    </w:p>
    <w:bookmarkEnd w:id="23"/>
    <w:p w14:paraId="2E84870D" w14:textId="5C25DF55" w:rsidR="004F4AFB" w:rsidRPr="00F85E88" w:rsidRDefault="00D74B8D" w:rsidP="00A62BED">
      <w:pPr>
        <w:numPr>
          <w:ilvl w:val="0"/>
          <w:numId w:val="24"/>
        </w:numPr>
        <w:overflowPunct/>
        <w:spacing w:after="0" w:line="360" w:lineRule="auto"/>
        <w:contextualSpacing/>
        <w:jc w:val="both"/>
        <w:rPr>
          <w:rFonts w:ascii="Arial" w:eastAsia="Calibri" w:hAnsi="Arial" w:cs="Arial"/>
          <w:color w:val="auto"/>
          <w:lang w:eastAsia="en-US"/>
        </w:rPr>
      </w:pPr>
      <w:r>
        <w:rPr>
          <w:rFonts w:ascii="Arial" w:eastAsia="Calibri" w:hAnsi="Arial" w:cs="Arial"/>
          <w:color w:val="auto"/>
          <w:lang w:eastAsia="en-US"/>
        </w:rPr>
        <w:t xml:space="preserve">zakup </w:t>
      </w:r>
      <w:r w:rsidRPr="00F85E88">
        <w:rPr>
          <w:rFonts w:ascii="Arial" w:eastAsia="Calibri" w:hAnsi="Arial" w:cs="Arial"/>
          <w:color w:val="auto"/>
          <w:lang w:eastAsia="en-US"/>
        </w:rPr>
        <w:t>radiowęzła</w:t>
      </w:r>
      <w:r>
        <w:rPr>
          <w:rFonts w:ascii="Arial" w:eastAsia="Calibri" w:hAnsi="Arial" w:cs="Arial"/>
          <w:color w:val="auto"/>
          <w:lang w:eastAsia="en-US"/>
        </w:rPr>
        <w:t xml:space="preserve"> </w:t>
      </w:r>
      <w:r w:rsidR="00DD497C" w:rsidRPr="00F85E88">
        <w:rPr>
          <w:rFonts w:ascii="Arial" w:eastAsia="Calibri" w:hAnsi="Arial" w:cs="Arial"/>
          <w:color w:val="auto"/>
          <w:lang w:eastAsia="en-US"/>
        </w:rPr>
        <w:t>szkoln</w:t>
      </w:r>
      <w:r>
        <w:rPr>
          <w:rFonts w:ascii="Arial" w:eastAsia="Calibri" w:hAnsi="Arial" w:cs="Arial"/>
          <w:color w:val="auto"/>
          <w:lang w:eastAsia="en-US"/>
        </w:rPr>
        <w:t>ego</w:t>
      </w:r>
      <w:r w:rsidR="00DD497C" w:rsidRPr="00F85E88">
        <w:rPr>
          <w:rFonts w:ascii="Arial" w:eastAsia="Calibri" w:hAnsi="Arial" w:cs="Arial"/>
          <w:color w:val="auto"/>
          <w:lang w:eastAsia="en-US"/>
        </w:rPr>
        <w:t>,</w:t>
      </w:r>
    </w:p>
    <w:p w14:paraId="0FC3FED0" w14:textId="545CEC94" w:rsidR="00F85E88" w:rsidRPr="00F85E88" w:rsidRDefault="00D74B8D" w:rsidP="00A62BED">
      <w:pPr>
        <w:numPr>
          <w:ilvl w:val="0"/>
          <w:numId w:val="24"/>
        </w:numPr>
        <w:overflowPunct/>
        <w:spacing w:after="0" w:line="360" w:lineRule="auto"/>
        <w:contextualSpacing/>
        <w:jc w:val="both"/>
        <w:rPr>
          <w:rFonts w:ascii="Arial" w:eastAsia="Calibri" w:hAnsi="Arial" w:cs="Arial"/>
          <w:color w:val="auto"/>
          <w:lang w:eastAsia="en-US"/>
        </w:rPr>
      </w:pPr>
      <w:r>
        <w:rPr>
          <w:rFonts w:ascii="Arial" w:eastAsia="Calibri" w:hAnsi="Arial" w:cs="Arial"/>
          <w:color w:val="auto"/>
          <w:lang w:eastAsia="en-US"/>
        </w:rPr>
        <w:t xml:space="preserve">zakup </w:t>
      </w:r>
      <w:r w:rsidR="00F85E88" w:rsidRPr="00F85E88">
        <w:rPr>
          <w:rFonts w:ascii="Arial" w:eastAsia="Calibri" w:hAnsi="Arial" w:cs="Arial"/>
          <w:color w:val="auto"/>
          <w:lang w:eastAsia="en-US"/>
        </w:rPr>
        <w:t>hafciarki</w:t>
      </w:r>
      <w:r>
        <w:rPr>
          <w:rFonts w:ascii="Arial" w:eastAsia="Calibri" w:hAnsi="Arial" w:cs="Arial"/>
          <w:color w:val="auto"/>
          <w:lang w:eastAsia="en-US"/>
        </w:rPr>
        <w:t>,</w:t>
      </w:r>
    </w:p>
    <w:p w14:paraId="6D89ED03" w14:textId="4397FA5D" w:rsidR="00F85E88" w:rsidRPr="00F85E88" w:rsidRDefault="00D74B8D" w:rsidP="00A62BED">
      <w:pPr>
        <w:numPr>
          <w:ilvl w:val="0"/>
          <w:numId w:val="24"/>
        </w:numPr>
        <w:overflowPunct/>
        <w:spacing w:after="0" w:line="360" w:lineRule="auto"/>
        <w:contextualSpacing/>
        <w:jc w:val="both"/>
        <w:rPr>
          <w:rFonts w:ascii="Arial" w:eastAsia="Calibri" w:hAnsi="Arial" w:cs="Arial"/>
          <w:color w:val="auto"/>
          <w:lang w:eastAsia="en-US"/>
        </w:rPr>
      </w:pPr>
      <w:r>
        <w:rPr>
          <w:rFonts w:ascii="Arial" w:eastAsia="Calibri" w:hAnsi="Arial" w:cs="Arial"/>
          <w:color w:val="auto"/>
          <w:lang w:eastAsia="en-US"/>
        </w:rPr>
        <w:t>zakup t</w:t>
      </w:r>
      <w:r w:rsidR="00F85E88" w:rsidRPr="00F85E88">
        <w:rPr>
          <w:rFonts w:ascii="Arial" w:eastAsia="Calibri" w:hAnsi="Arial" w:cs="Arial"/>
          <w:color w:val="auto"/>
          <w:lang w:eastAsia="en-US"/>
        </w:rPr>
        <w:t>eleskopu</w:t>
      </w:r>
      <w:r>
        <w:rPr>
          <w:rFonts w:ascii="Arial" w:eastAsia="Calibri" w:hAnsi="Arial" w:cs="Arial"/>
          <w:color w:val="auto"/>
          <w:lang w:eastAsia="en-US"/>
        </w:rPr>
        <w:t>,</w:t>
      </w:r>
    </w:p>
    <w:p w14:paraId="2DCDB640" w14:textId="05F3CD9C" w:rsidR="00F85E88" w:rsidRPr="00F85E88" w:rsidRDefault="00D74B8D" w:rsidP="00A62BED">
      <w:pPr>
        <w:numPr>
          <w:ilvl w:val="0"/>
          <w:numId w:val="24"/>
        </w:numPr>
        <w:overflowPunct/>
        <w:spacing w:after="0" w:line="360" w:lineRule="auto"/>
        <w:contextualSpacing/>
        <w:jc w:val="both"/>
        <w:rPr>
          <w:rFonts w:ascii="Arial" w:eastAsia="Calibri" w:hAnsi="Arial" w:cs="Arial"/>
          <w:color w:val="auto"/>
          <w:lang w:eastAsia="en-US"/>
        </w:rPr>
      </w:pPr>
      <w:r>
        <w:rPr>
          <w:rFonts w:ascii="Arial" w:eastAsia="Calibri" w:hAnsi="Arial" w:cs="Arial"/>
          <w:color w:val="auto"/>
          <w:lang w:eastAsia="en-US"/>
        </w:rPr>
        <w:t xml:space="preserve">zakup </w:t>
      </w:r>
      <w:r w:rsidR="00F85E88" w:rsidRPr="00F85E88">
        <w:rPr>
          <w:rFonts w:ascii="Arial" w:eastAsia="Calibri" w:hAnsi="Arial" w:cs="Arial"/>
          <w:color w:val="auto"/>
          <w:lang w:eastAsia="en-US"/>
        </w:rPr>
        <w:t>gogl</w:t>
      </w:r>
      <w:r>
        <w:rPr>
          <w:rFonts w:ascii="Arial" w:eastAsia="Calibri" w:hAnsi="Arial" w:cs="Arial"/>
          <w:color w:val="auto"/>
          <w:lang w:eastAsia="en-US"/>
        </w:rPr>
        <w:t>i</w:t>
      </w:r>
      <w:r w:rsidR="00F85E88" w:rsidRPr="00F85E88">
        <w:rPr>
          <w:rFonts w:ascii="Arial" w:eastAsia="Calibri" w:hAnsi="Arial" w:cs="Arial"/>
          <w:color w:val="auto"/>
          <w:lang w:eastAsia="en-US"/>
        </w:rPr>
        <w:t xml:space="preserve"> OCULUS</w:t>
      </w:r>
      <w:r>
        <w:rPr>
          <w:rFonts w:ascii="Arial" w:eastAsia="Calibri" w:hAnsi="Arial" w:cs="Arial"/>
          <w:color w:val="auto"/>
          <w:lang w:eastAsia="en-US"/>
        </w:rPr>
        <w:t>.</w:t>
      </w:r>
    </w:p>
    <w:p w14:paraId="7D46B7C8" w14:textId="577BF80E" w:rsidR="004F4AFB" w:rsidRPr="008B5593" w:rsidRDefault="004F4AFB" w:rsidP="00D74B8D">
      <w:pPr>
        <w:spacing w:after="0" w:line="360" w:lineRule="auto"/>
        <w:jc w:val="both"/>
        <w:rPr>
          <w:rFonts w:ascii="Arial" w:eastAsia="Calibri" w:hAnsi="Arial" w:cs="Arial"/>
          <w:b/>
          <w:bCs/>
          <w:color w:val="auto"/>
          <w:lang w:eastAsia="en-US"/>
        </w:rPr>
      </w:pPr>
      <w:r w:rsidRPr="008B5593">
        <w:rPr>
          <w:rFonts w:ascii="Arial" w:eastAsia="Calibri" w:hAnsi="Arial" w:cs="Arial"/>
          <w:b/>
          <w:bCs/>
          <w:color w:val="auto"/>
          <w:lang w:eastAsia="en-US"/>
        </w:rPr>
        <w:t xml:space="preserve">We wszystkich rozeznaniach cenowych </w:t>
      </w:r>
      <w:bookmarkStart w:id="25" w:name="_Hlk125457030"/>
      <w:r w:rsidR="008B5593" w:rsidRPr="008B5593">
        <w:rPr>
          <w:rFonts w:ascii="Arial" w:eastAsia="Calibri" w:hAnsi="Arial" w:cs="Arial"/>
          <w:b/>
          <w:bCs/>
          <w:color w:val="auto"/>
          <w:lang w:eastAsia="en-US"/>
        </w:rPr>
        <w:t>nie</w:t>
      </w:r>
      <w:r w:rsidRPr="008B5593">
        <w:rPr>
          <w:rFonts w:ascii="Arial" w:eastAsia="Calibri" w:hAnsi="Arial" w:cs="Arial"/>
          <w:b/>
          <w:bCs/>
          <w:color w:val="auto"/>
          <w:lang w:eastAsia="en-US"/>
        </w:rPr>
        <w:t xml:space="preserve"> określ</w:t>
      </w:r>
      <w:r w:rsidR="008B5593" w:rsidRPr="008B5593">
        <w:rPr>
          <w:rFonts w:ascii="Arial" w:eastAsia="Calibri" w:hAnsi="Arial" w:cs="Arial"/>
          <w:b/>
          <w:bCs/>
          <w:color w:val="auto"/>
          <w:lang w:eastAsia="en-US"/>
        </w:rPr>
        <w:t>ono</w:t>
      </w:r>
      <w:r w:rsidRPr="008B5593">
        <w:rPr>
          <w:rFonts w:ascii="Arial" w:eastAsia="Calibri" w:hAnsi="Arial" w:cs="Arial"/>
          <w:b/>
          <w:bCs/>
          <w:color w:val="auto"/>
          <w:lang w:eastAsia="en-US"/>
        </w:rPr>
        <w:t xml:space="preserve"> wartości zamówienia</w:t>
      </w:r>
      <w:r w:rsidR="00AE1D2F">
        <w:rPr>
          <w:rFonts w:ascii="Arial" w:eastAsia="Calibri" w:hAnsi="Arial" w:cs="Arial"/>
          <w:b/>
          <w:bCs/>
          <w:color w:val="auto"/>
          <w:lang w:eastAsia="en-US"/>
        </w:rPr>
        <w:t xml:space="preserve">, </w:t>
      </w:r>
      <w:r w:rsidR="000419B6">
        <w:rPr>
          <w:rFonts w:ascii="Arial" w:eastAsia="Calibri" w:hAnsi="Arial" w:cs="Arial"/>
          <w:b/>
          <w:bCs/>
          <w:color w:val="auto"/>
          <w:lang w:eastAsia="en-US"/>
        </w:rPr>
        <w:t>nie</w:t>
      </w:r>
      <w:r w:rsidR="00AE1D2F">
        <w:rPr>
          <w:rFonts w:ascii="Arial" w:eastAsia="Calibri" w:hAnsi="Arial" w:cs="Arial"/>
          <w:b/>
          <w:bCs/>
          <w:color w:val="auto"/>
          <w:lang w:eastAsia="en-US"/>
        </w:rPr>
        <w:t> </w:t>
      </w:r>
      <w:r w:rsidRPr="008B5593">
        <w:rPr>
          <w:rFonts w:ascii="Arial" w:eastAsia="Calibri" w:hAnsi="Arial" w:cs="Arial"/>
          <w:b/>
          <w:bCs/>
          <w:color w:val="auto"/>
          <w:lang w:eastAsia="en-US"/>
        </w:rPr>
        <w:t>ustal</w:t>
      </w:r>
      <w:r w:rsidR="000419B6">
        <w:rPr>
          <w:rFonts w:ascii="Arial" w:eastAsia="Calibri" w:hAnsi="Arial" w:cs="Arial"/>
          <w:b/>
          <w:bCs/>
          <w:color w:val="auto"/>
          <w:lang w:eastAsia="en-US"/>
        </w:rPr>
        <w:t>ono</w:t>
      </w:r>
      <w:r w:rsidRPr="008B5593">
        <w:rPr>
          <w:rFonts w:ascii="Arial" w:eastAsia="Calibri" w:hAnsi="Arial" w:cs="Arial"/>
          <w:b/>
          <w:bCs/>
          <w:color w:val="auto"/>
          <w:lang w:eastAsia="en-US"/>
        </w:rPr>
        <w:t>, czy wartość zamówienia nie przekracza wartości zamówienia ustalonej na etapie planowania oraz</w:t>
      </w:r>
      <w:r w:rsidR="00D74B8D">
        <w:rPr>
          <w:rFonts w:ascii="Arial" w:eastAsia="Calibri" w:hAnsi="Arial" w:cs="Arial"/>
          <w:b/>
          <w:bCs/>
          <w:color w:val="auto"/>
          <w:lang w:eastAsia="en-US"/>
        </w:rPr>
        <w:t xml:space="preserve"> czy</w:t>
      </w:r>
      <w:r w:rsidRPr="008B5593">
        <w:rPr>
          <w:rFonts w:ascii="Arial" w:eastAsia="Calibri" w:hAnsi="Arial" w:cs="Arial"/>
          <w:b/>
          <w:bCs/>
          <w:color w:val="auto"/>
          <w:lang w:eastAsia="en-US"/>
        </w:rPr>
        <w:t xml:space="preserve"> znajduje pokrycie w planie finansowym na dany rok budżetowy (wymóg wynikający z § 7 ust. 1 pkt 1.2 i 1.3 Regulaminu</w:t>
      </w:r>
      <w:bookmarkEnd w:id="25"/>
      <w:r w:rsidRPr="008B5593">
        <w:rPr>
          <w:rFonts w:ascii="Arial" w:eastAsia="Calibri" w:hAnsi="Arial" w:cs="Arial"/>
          <w:b/>
          <w:bCs/>
          <w:color w:val="auto"/>
          <w:lang w:eastAsia="en-US"/>
        </w:rPr>
        <w:t xml:space="preserve">). </w:t>
      </w:r>
      <w:r w:rsidR="008B5593">
        <w:rPr>
          <w:rFonts w:ascii="Arial" w:eastAsia="Calibri" w:hAnsi="Arial" w:cs="Arial"/>
          <w:b/>
          <w:bCs/>
          <w:color w:val="auto"/>
          <w:lang w:eastAsia="en-US"/>
        </w:rPr>
        <w:t xml:space="preserve">Z </w:t>
      </w:r>
      <w:bookmarkStart w:id="26" w:name="_Hlk125457425"/>
      <w:r w:rsidR="008B5593">
        <w:rPr>
          <w:rFonts w:ascii="Arial" w:eastAsia="Calibri" w:hAnsi="Arial" w:cs="Arial"/>
          <w:b/>
          <w:bCs/>
          <w:color w:val="auto"/>
          <w:lang w:eastAsia="en-US"/>
        </w:rPr>
        <w:t>przedłożonej dokumentacji nie wynika, że p</w:t>
      </w:r>
      <w:r w:rsidR="008B5593" w:rsidRPr="008B5593">
        <w:rPr>
          <w:rFonts w:ascii="Arial" w:eastAsia="Calibri" w:hAnsi="Arial" w:cs="Arial"/>
          <w:b/>
          <w:bCs/>
          <w:color w:val="auto"/>
          <w:lang w:eastAsia="en-US"/>
        </w:rPr>
        <w:t>racownik merytoryczn</w:t>
      </w:r>
      <w:r w:rsidR="008B5593">
        <w:rPr>
          <w:rFonts w:ascii="Arial" w:eastAsia="Calibri" w:hAnsi="Arial" w:cs="Arial"/>
          <w:b/>
          <w:bCs/>
          <w:color w:val="auto"/>
          <w:lang w:eastAsia="en-US"/>
        </w:rPr>
        <w:t>y przedstawiał</w:t>
      </w:r>
      <w:r w:rsidR="008B5593" w:rsidRPr="008B5593">
        <w:rPr>
          <w:rFonts w:ascii="Arial" w:eastAsia="Calibri" w:hAnsi="Arial" w:cs="Arial"/>
          <w:b/>
          <w:bCs/>
          <w:color w:val="auto"/>
          <w:lang w:eastAsia="en-US"/>
        </w:rPr>
        <w:t xml:space="preserve"> </w:t>
      </w:r>
      <w:r w:rsidR="008B5593">
        <w:rPr>
          <w:rFonts w:ascii="Arial" w:eastAsia="Calibri" w:hAnsi="Arial" w:cs="Arial"/>
          <w:b/>
          <w:bCs/>
          <w:color w:val="auto"/>
          <w:lang w:eastAsia="en-US"/>
        </w:rPr>
        <w:t>dyrektorowi</w:t>
      </w:r>
      <w:r w:rsidR="008B5593" w:rsidRPr="008B5593">
        <w:rPr>
          <w:rFonts w:ascii="Arial" w:eastAsia="Calibri" w:hAnsi="Arial" w:cs="Arial"/>
          <w:b/>
          <w:bCs/>
          <w:color w:val="auto"/>
          <w:lang w:eastAsia="en-US"/>
        </w:rPr>
        <w:t xml:space="preserve"> propozycj</w:t>
      </w:r>
      <w:r w:rsidR="008B5593">
        <w:rPr>
          <w:rFonts w:ascii="Arial" w:eastAsia="Calibri" w:hAnsi="Arial" w:cs="Arial"/>
          <w:b/>
          <w:bCs/>
          <w:color w:val="auto"/>
          <w:lang w:eastAsia="en-US"/>
        </w:rPr>
        <w:t>ę</w:t>
      </w:r>
      <w:r w:rsidR="008B5593" w:rsidRPr="008B5593">
        <w:rPr>
          <w:rFonts w:ascii="Arial" w:eastAsia="Calibri" w:hAnsi="Arial" w:cs="Arial"/>
          <w:b/>
          <w:bCs/>
          <w:color w:val="auto"/>
          <w:lang w:eastAsia="en-US"/>
        </w:rPr>
        <w:t xml:space="preserve"> wyboru oferty </w:t>
      </w:r>
      <w:r w:rsidR="008B5593">
        <w:rPr>
          <w:rFonts w:ascii="Arial" w:eastAsia="Calibri" w:hAnsi="Arial" w:cs="Arial"/>
          <w:b/>
          <w:bCs/>
          <w:color w:val="auto"/>
          <w:lang w:eastAsia="en-US"/>
        </w:rPr>
        <w:t xml:space="preserve">zgodnie z </w:t>
      </w:r>
      <w:r w:rsidR="008B5593" w:rsidRPr="008B5593">
        <w:rPr>
          <w:rFonts w:ascii="Arial" w:eastAsia="Calibri" w:hAnsi="Arial" w:cs="Arial"/>
          <w:b/>
          <w:bCs/>
          <w:color w:val="auto"/>
          <w:lang w:eastAsia="en-US"/>
        </w:rPr>
        <w:t>§ 7</w:t>
      </w:r>
      <w:r w:rsidR="008B5593">
        <w:rPr>
          <w:rFonts w:ascii="Arial" w:eastAsia="Calibri" w:hAnsi="Arial" w:cs="Arial"/>
          <w:b/>
          <w:bCs/>
          <w:color w:val="auto"/>
          <w:lang w:eastAsia="en-US"/>
        </w:rPr>
        <w:t xml:space="preserve"> ust. 1 pkt 1.5 Regulaminu.</w:t>
      </w:r>
      <w:bookmarkEnd w:id="26"/>
    </w:p>
    <w:p w14:paraId="09D28953" w14:textId="0C5834C1" w:rsidR="0033475F" w:rsidRDefault="0033475F" w:rsidP="00D74B8D">
      <w:pPr>
        <w:overflowPunct/>
        <w:spacing w:after="0" w:line="360" w:lineRule="auto"/>
        <w:ind w:firstLine="567"/>
        <w:jc w:val="both"/>
        <w:rPr>
          <w:rFonts w:ascii="Arial" w:eastAsia="Calibri" w:hAnsi="Arial" w:cs="Arial"/>
          <w:color w:val="auto"/>
          <w:lang w:eastAsia="en-US"/>
        </w:rPr>
      </w:pPr>
      <w:bookmarkStart w:id="27" w:name="_Hlk123212579"/>
      <w:r w:rsidRPr="00BC29AA">
        <w:rPr>
          <w:rFonts w:ascii="Arial" w:eastAsia="Calibri" w:hAnsi="Arial" w:cs="Arial"/>
          <w:b/>
          <w:bCs/>
          <w:color w:val="auto"/>
          <w:lang w:eastAsia="en-US"/>
        </w:rPr>
        <w:t xml:space="preserve">W </w:t>
      </w:r>
      <w:r w:rsidR="00A67476">
        <w:rPr>
          <w:rFonts w:ascii="Arial" w:eastAsia="Calibri" w:hAnsi="Arial" w:cs="Arial"/>
          <w:b/>
          <w:bCs/>
          <w:color w:val="auto"/>
          <w:lang w:eastAsia="en-US"/>
        </w:rPr>
        <w:t xml:space="preserve">postępowaniu </w:t>
      </w:r>
      <w:r w:rsidRPr="00BC29AA">
        <w:rPr>
          <w:rFonts w:ascii="Arial" w:eastAsia="Calibri" w:hAnsi="Arial" w:cs="Arial"/>
          <w:b/>
          <w:bCs/>
          <w:color w:val="auto"/>
          <w:lang w:eastAsia="en-US"/>
        </w:rPr>
        <w:t xml:space="preserve">na transport dzieci na basen w okresie od 13.01.2022 r. do 15.06.2022 r. </w:t>
      </w:r>
      <w:bookmarkStart w:id="28" w:name="_Hlk125457605"/>
      <w:r w:rsidRPr="00BC29AA">
        <w:rPr>
          <w:rFonts w:ascii="Arial" w:eastAsia="Calibri" w:hAnsi="Arial" w:cs="Arial"/>
          <w:b/>
          <w:bCs/>
          <w:color w:val="auto"/>
          <w:lang w:eastAsia="en-US"/>
        </w:rPr>
        <w:t>udzielono zamówienia oferentowi</w:t>
      </w:r>
      <w:r w:rsidR="00D74B8D">
        <w:rPr>
          <w:rFonts w:ascii="Arial" w:eastAsia="Calibri" w:hAnsi="Arial" w:cs="Arial"/>
          <w:b/>
          <w:bCs/>
          <w:color w:val="auto"/>
          <w:lang w:eastAsia="en-US"/>
        </w:rPr>
        <w:t>,</w:t>
      </w:r>
      <w:r w:rsidRPr="00BC29AA">
        <w:rPr>
          <w:rFonts w:ascii="Arial" w:eastAsia="Calibri" w:hAnsi="Arial" w:cs="Arial"/>
          <w:b/>
          <w:bCs/>
          <w:color w:val="auto"/>
          <w:lang w:eastAsia="en-US"/>
        </w:rPr>
        <w:t xml:space="preserve"> który nie przedstawił najkorzystniejszej </w:t>
      </w:r>
      <w:bookmarkEnd w:id="27"/>
      <w:r w:rsidRPr="00BC29AA">
        <w:rPr>
          <w:rFonts w:ascii="Arial" w:eastAsia="Calibri" w:hAnsi="Arial" w:cs="Arial"/>
          <w:b/>
          <w:bCs/>
          <w:color w:val="auto"/>
          <w:lang w:eastAsia="en-US"/>
        </w:rPr>
        <w:t>oferty</w:t>
      </w:r>
      <w:r>
        <w:rPr>
          <w:rFonts w:ascii="Arial" w:eastAsia="Calibri" w:hAnsi="Arial" w:cs="Arial"/>
          <w:color w:val="auto"/>
          <w:lang w:eastAsia="en-US"/>
        </w:rPr>
        <w:t xml:space="preserve">. </w:t>
      </w:r>
      <w:bookmarkEnd w:id="28"/>
      <w:r>
        <w:rPr>
          <w:rFonts w:ascii="Arial" w:eastAsia="Calibri" w:hAnsi="Arial" w:cs="Arial"/>
          <w:color w:val="auto"/>
          <w:lang w:eastAsia="en-US"/>
        </w:rPr>
        <w:t xml:space="preserve">Spośród trzech nadesłanych ofert sporządzono protokół </w:t>
      </w:r>
      <w:r w:rsidR="00847DE9">
        <w:rPr>
          <w:rFonts w:ascii="Arial" w:eastAsia="Calibri" w:hAnsi="Arial" w:cs="Arial"/>
          <w:color w:val="auto"/>
          <w:lang w:eastAsia="en-US"/>
        </w:rPr>
        <w:t>z wyboru oferty w którym wskazano, że najkorzystniejsz</w:t>
      </w:r>
      <w:r w:rsidR="00F9516E">
        <w:rPr>
          <w:rFonts w:ascii="Arial" w:eastAsia="Calibri" w:hAnsi="Arial" w:cs="Arial"/>
          <w:color w:val="auto"/>
          <w:lang w:eastAsia="en-US"/>
        </w:rPr>
        <w:t>ą</w:t>
      </w:r>
      <w:r w:rsidR="00847DE9">
        <w:rPr>
          <w:rFonts w:ascii="Arial" w:eastAsia="Calibri" w:hAnsi="Arial" w:cs="Arial"/>
          <w:color w:val="auto"/>
          <w:lang w:eastAsia="en-US"/>
        </w:rPr>
        <w:t xml:space="preserve"> ofertę złożył wykonawca nr 2 z cen</w:t>
      </w:r>
      <w:r w:rsidR="00F9516E">
        <w:rPr>
          <w:rFonts w:ascii="Arial" w:eastAsia="Calibri" w:hAnsi="Arial" w:cs="Arial"/>
          <w:color w:val="auto"/>
          <w:lang w:eastAsia="en-US"/>
        </w:rPr>
        <w:t>ą</w:t>
      </w:r>
      <w:r w:rsidR="00847DE9">
        <w:rPr>
          <w:rFonts w:ascii="Arial" w:eastAsia="Calibri" w:hAnsi="Arial" w:cs="Arial"/>
          <w:color w:val="auto"/>
          <w:lang w:eastAsia="en-US"/>
        </w:rPr>
        <w:t xml:space="preserve"> brutto 670 zł, wykonawca nr 1 zgodnie z protokołem złożył ofertę na kwotę 750 zł, a oferent nr 3 ofertę z ceną 710 zł brutto. </w:t>
      </w:r>
      <w:r w:rsidR="00847DE9" w:rsidRPr="00BC29AA">
        <w:rPr>
          <w:rFonts w:ascii="Arial" w:eastAsia="Calibri" w:hAnsi="Arial" w:cs="Arial"/>
          <w:b/>
          <w:bCs/>
          <w:color w:val="auto"/>
          <w:lang w:eastAsia="en-US"/>
        </w:rPr>
        <w:t>Zawarte w protokole zestawienie ofert nie jest zgodne z</w:t>
      </w:r>
      <w:r w:rsidR="00D74B8D">
        <w:rPr>
          <w:rFonts w:ascii="Arial" w:eastAsia="Calibri" w:hAnsi="Arial" w:cs="Arial"/>
          <w:b/>
          <w:bCs/>
          <w:color w:val="auto"/>
          <w:lang w:eastAsia="en-US"/>
        </w:rPr>
        <w:t> </w:t>
      </w:r>
      <w:r w:rsidR="00BC29AA" w:rsidRPr="00BC29AA">
        <w:rPr>
          <w:rFonts w:ascii="Arial" w:eastAsia="Calibri" w:hAnsi="Arial" w:cs="Arial"/>
          <w:b/>
          <w:bCs/>
          <w:color w:val="auto"/>
          <w:lang w:eastAsia="en-US"/>
        </w:rPr>
        <w:t>kwotami zawartymi w ofertach nadesłanych drogą mailową. Nie dokonano również ich rzetelnego porównania w celu wyłonienia najkorzystniejszej oferty mając na uwadze harmonogramy przejazdów zróżnicowane co do ilości dzieci i sposób wyceny przejazdów przez oferentów.</w:t>
      </w:r>
      <w:r w:rsidR="00BC29AA">
        <w:rPr>
          <w:rFonts w:ascii="Arial" w:eastAsia="Calibri" w:hAnsi="Arial" w:cs="Arial"/>
          <w:color w:val="auto"/>
          <w:lang w:eastAsia="en-US"/>
        </w:rPr>
        <w:t xml:space="preserve"> </w:t>
      </w:r>
    </w:p>
    <w:p w14:paraId="21F3890C" w14:textId="5331F45D" w:rsidR="00C62E23" w:rsidRDefault="00BC29AA" w:rsidP="00BC29AA">
      <w:pPr>
        <w:overflowPunct/>
        <w:spacing w:after="0" w:line="360" w:lineRule="auto"/>
        <w:jc w:val="both"/>
        <w:rPr>
          <w:rFonts w:ascii="Arial" w:eastAsia="Calibri" w:hAnsi="Arial" w:cs="Arial"/>
          <w:color w:val="auto"/>
          <w:lang w:eastAsia="en-US"/>
        </w:rPr>
      </w:pPr>
      <w:r>
        <w:rPr>
          <w:rFonts w:ascii="Arial" w:eastAsia="Calibri" w:hAnsi="Arial" w:cs="Arial"/>
          <w:color w:val="auto"/>
          <w:lang w:eastAsia="en-US"/>
        </w:rPr>
        <w:t>Zapytanie dotyczyło prośby o wycenę transportu</w:t>
      </w:r>
      <w:r w:rsidR="00C62E23">
        <w:rPr>
          <w:rFonts w:ascii="Arial" w:eastAsia="Calibri" w:hAnsi="Arial" w:cs="Arial"/>
          <w:color w:val="auto"/>
          <w:lang w:eastAsia="en-US"/>
        </w:rPr>
        <w:t xml:space="preserve"> </w:t>
      </w:r>
      <w:r>
        <w:rPr>
          <w:rFonts w:ascii="Arial" w:eastAsia="Calibri" w:hAnsi="Arial" w:cs="Arial"/>
          <w:color w:val="auto"/>
          <w:lang w:eastAsia="en-US"/>
        </w:rPr>
        <w:t xml:space="preserve">dzieci </w:t>
      </w:r>
      <w:r w:rsidR="00C62E23" w:rsidRPr="00C62E23">
        <w:rPr>
          <w:rFonts w:ascii="Arial" w:eastAsia="Calibri" w:hAnsi="Arial" w:cs="Arial"/>
          <w:color w:val="auto"/>
          <w:lang w:eastAsia="en-US"/>
        </w:rPr>
        <w:t xml:space="preserve">wraz z drogą powrotną </w:t>
      </w:r>
      <w:r>
        <w:rPr>
          <w:rFonts w:ascii="Arial" w:eastAsia="Calibri" w:hAnsi="Arial" w:cs="Arial"/>
          <w:color w:val="auto"/>
          <w:lang w:eastAsia="en-US"/>
        </w:rPr>
        <w:t>do</w:t>
      </w:r>
      <w:r w:rsidR="00C62E23">
        <w:rPr>
          <w:rFonts w:ascii="Arial" w:eastAsia="Calibri" w:hAnsi="Arial" w:cs="Arial"/>
          <w:color w:val="auto"/>
          <w:lang w:eastAsia="en-US"/>
        </w:rPr>
        <w:t>:</w:t>
      </w:r>
    </w:p>
    <w:p w14:paraId="224011FC" w14:textId="04186454" w:rsidR="00C62E23" w:rsidRPr="00C62E23" w:rsidRDefault="00AE1D2F" w:rsidP="00A62BED">
      <w:pPr>
        <w:pStyle w:val="Akapitzlist"/>
        <w:numPr>
          <w:ilvl w:val="0"/>
          <w:numId w:val="26"/>
        </w:numPr>
        <w:overflowPunct/>
        <w:ind w:left="567" w:hanging="567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W</w:t>
      </w:r>
      <w:r w:rsidR="00BC29AA" w:rsidRPr="00C62E23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odnego Parku w Tychach</w:t>
      </w:r>
      <w:r w:rsidR="00C62E23" w:rsidRPr="00C62E23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:</w:t>
      </w:r>
      <w:r w:rsidR="00BC29AA" w:rsidRPr="00C62E23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</w:t>
      </w:r>
    </w:p>
    <w:p w14:paraId="423474ED" w14:textId="77777777" w:rsidR="00C62E23" w:rsidRPr="00C62E23" w:rsidRDefault="00C62E23" w:rsidP="00C62E23">
      <w:pPr>
        <w:overflowPunct/>
        <w:spacing w:after="0" w:line="360" w:lineRule="auto"/>
        <w:ind w:left="567" w:hanging="567"/>
        <w:jc w:val="both"/>
        <w:rPr>
          <w:rFonts w:ascii="Arial" w:eastAsia="Calibri" w:hAnsi="Arial" w:cs="Arial"/>
          <w:color w:val="auto"/>
          <w:lang w:eastAsia="en-US"/>
        </w:rPr>
      </w:pPr>
      <w:r w:rsidRPr="00C62E23">
        <w:rPr>
          <w:rFonts w:ascii="Arial" w:eastAsia="Calibri" w:hAnsi="Arial" w:cs="Arial"/>
          <w:color w:val="auto"/>
          <w:lang w:eastAsia="en-US"/>
        </w:rPr>
        <w:t xml:space="preserve">- </w:t>
      </w:r>
      <w:r w:rsidR="00BC29AA" w:rsidRPr="00C62E23">
        <w:rPr>
          <w:rFonts w:ascii="Arial" w:eastAsia="Calibri" w:hAnsi="Arial" w:cs="Arial"/>
          <w:color w:val="auto"/>
          <w:lang w:eastAsia="en-US"/>
        </w:rPr>
        <w:t>w poniedziałek dla 25 uczniów i opiekuna</w:t>
      </w:r>
      <w:r w:rsidRPr="00C62E23">
        <w:rPr>
          <w:rFonts w:ascii="Arial" w:eastAsia="Calibri" w:hAnsi="Arial" w:cs="Arial"/>
          <w:color w:val="auto"/>
          <w:lang w:eastAsia="en-US"/>
        </w:rPr>
        <w:t>,</w:t>
      </w:r>
    </w:p>
    <w:p w14:paraId="04A92353" w14:textId="77777777" w:rsidR="00C62E23" w:rsidRPr="00C62E23" w:rsidRDefault="00C62E23" w:rsidP="00C62E23">
      <w:pPr>
        <w:overflowPunct/>
        <w:spacing w:after="0" w:line="360" w:lineRule="auto"/>
        <w:ind w:left="567" w:hanging="567"/>
        <w:jc w:val="both"/>
        <w:rPr>
          <w:rFonts w:ascii="Arial" w:eastAsia="Calibri" w:hAnsi="Arial" w:cs="Arial"/>
          <w:color w:val="auto"/>
          <w:lang w:eastAsia="en-US"/>
        </w:rPr>
      </w:pPr>
      <w:r w:rsidRPr="00C62E23">
        <w:rPr>
          <w:rFonts w:ascii="Arial" w:eastAsia="Calibri" w:hAnsi="Arial" w:cs="Arial"/>
          <w:color w:val="auto"/>
          <w:lang w:eastAsia="en-US"/>
        </w:rPr>
        <w:t xml:space="preserve">- we </w:t>
      </w:r>
      <w:r w:rsidR="00BC29AA" w:rsidRPr="00C62E23">
        <w:rPr>
          <w:rFonts w:ascii="Arial" w:eastAsia="Calibri" w:hAnsi="Arial" w:cs="Arial"/>
          <w:color w:val="auto"/>
          <w:lang w:eastAsia="en-US"/>
        </w:rPr>
        <w:t>wtorek dla 47 uczniów</w:t>
      </w:r>
      <w:r w:rsidRPr="00C62E23">
        <w:rPr>
          <w:rFonts w:ascii="Arial" w:eastAsia="Calibri" w:hAnsi="Arial" w:cs="Arial"/>
          <w:color w:val="auto"/>
          <w:lang w:eastAsia="en-US"/>
        </w:rPr>
        <w:t xml:space="preserve"> </w:t>
      </w:r>
      <w:r w:rsidR="00BC29AA" w:rsidRPr="00C62E23">
        <w:rPr>
          <w:rFonts w:ascii="Arial" w:eastAsia="Calibri" w:hAnsi="Arial" w:cs="Arial"/>
          <w:color w:val="auto"/>
          <w:lang w:eastAsia="en-US"/>
        </w:rPr>
        <w:t>i</w:t>
      </w:r>
      <w:r w:rsidRPr="00C62E23">
        <w:rPr>
          <w:rFonts w:ascii="Arial" w:eastAsia="Calibri" w:hAnsi="Arial" w:cs="Arial"/>
          <w:color w:val="auto"/>
          <w:lang w:eastAsia="en-US"/>
        </w:rPr>
        <w:t xml:space="preserve"> </w:t>
      </w:r>
      <w:r w:rsidR="00BC29AA" w:rsidRPr="00C62E23">
        <w:rPr>
          <w:rFonts w:ascii="Arial" w:eastAsia="Calibri" w:hAnsi="Arial" w:cs="Arial"/>
          <w:color w:val="auto"/>
          <w:lang w:eastAsia="en-US"/>
        </w:rPr>
        <w:t>2 opiekunów</w:t>
      </w:r>
      <w:r w:rsidRPr="00C62E23">
        <w:rPr>
          <w:rFonts w:ascii="Arial" w:eastAsia="Calibri" w:hAnsi="Arial" w:cs="Arial"/>
          <w:color w:val="auto"/>
          <w:lang w:eastAsia="en-US"/>
        </w:rPr>
        <w:t>,</w:t>
      </w:r>
    </w:p>
    <w:p w14:paraId="0AF6D513" w14:textId="578B84FA" w:rsidR="00C62E23" w:rsidRDefault="00C62E23" w:rsidP="00A62BED">
      <w:pPr>
        <w:pStyle w:val="Akapitzlist"/>
        <w:numPr>
          <w:ilvl w:val="0"/>
          <w:numId w:val="26"/>
        </w:numPr>
        <w:overflowPunct/>
        <w:ind w:left="567" w:hanging="567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 w:rsidRPr="00C62E23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na basen miejski w czwartek</w:t>
      </w: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:</w:t>
      </w:r>
    </w:p>
    <w:p w14:paraId="5EEB8080" w14:textId="77777777" w:rsidR="00C62E23" w:rsidRDefault="00C62E23" w:rsidP="00C62E23">
      <w:pPr>
        <w:pStyle w:val="Akapitzlist"/>
        <w:overflowPunct/>
        <w:ind w:left="567" w:hanging="567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- </w:t>
      </w:r>
      <w:r w:rsidRPr="00C62E23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dla 35 uczniów i 2 opiekunów – kurs o 7.30</w:t>
      </w: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,</w:t>
      </w:r>
    </w:p>
    <w:p w14:paraId="263851A3" w14:textId="79EB307B" w:rsidR="00BC29AA" w:rsidRPr="00C62E23" w:rsidRDefault="00C62E23" w:rsidP="00C62E23">
      <w:pPr>
        <w:pStyle w:val="Akapitzlist"/>
        <w:overflowPunct/>
        <w:ind w:left="567" w:hanging="567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lastRenderedPageBreak/>
        <w:t xml:space="preserve">- </w:t>
      </w:r>
      <w:r w:rsidRPr="00C62E23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dla 18 uczniów i opiekuna </w:t>
      </w: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– kurs </w:t>
      </w:r>
      <w:r w:rsidRPr="00C62E23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o 10.30.</w:t>
      </w:r>
    </w:p>
    <w:p w14:paraId="4E7A6B07" w14:textId="4FC088F9" w:rsidR="00C62E23" w:rsidRPr="00C62E23" w:rsidRDefault="00C62E23" w:rsidP="00C62E23">
      <w:pPr>
        <w:overflowPunct/>
        <w:spacing w:after="0" w:line="360" w:lineRule="auto"/>
        <w:ind w:left="567" w:hanging="567"/>
        <w:jc w:val="both"/>
        <w:rPr>
          <w:rFonts w:ascii="Arial" w:eastAsia="Calibri" w:hAnsi="Arial" w:cs="Arial"/>
          <w:color w:val="auto"/>
          <w:lang w:eastAsia="en-US"/>
        </w:rPr>
      </w:pPr>
      <w:r w:rsidRPr="00C62E23">
        <w:rPr>
          <w:rFonts w:ascii="Arial" w:eastAsia="Calibri" w:hAnsi="Arial" w:cs="Arial"/>
          <w:color w:val="auto"/>
          <w:lang w:eastAsia="en-US"/>
        </w:rPr>
        <w:t>W odpowiedzi wpłynęły trzy oferty nr:</w:t>
      </w:r>
    </w:p>
    <w:p w14:paraId="285397D8" w14:textId="2EEC834A" w:rsidR="00C62E23" w:rsidRDefault="00C62E23" w:rsidP="00AE1D2F">
      <w:pPr>
        <w:pStyle w:val="Akapitzlist"/>
        <w:numPr>
          <w:ilvl w:val="0"/>
          <w:numId w:val="25"/>
        </w:numPr>
        <w:tabs>
          <w:tab w:val="left" w:pos="567"/>
        </w:tabs>
        <w:overflowPunct/>
        <w:ind w:left="0" w:firstLine="0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 w:rsidRPr="00C62E23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nr 1 z ceną brutto za 250 zł </w:t>
      </w:r>
      <w:r w:rsidR="00340592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za jeden przejazd w obie strony, </w:t>
      </w:r>
      <w:r w:rsidR="00340592" w:rsidRPr="008B5593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co przy 4 kursach tygodniowo daje cenę 1 000 zł, a nie 750 zł jak przedstawiono w protokole</w:t>
      </w:r>
      <w:r w:rsidR="003B3D7F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. </w:t>
      </w:r>
    </w:p>
    <w:p w14:paraId="46B9048B" w14:textId="7635C222" w:rsidR="00340592" w:rsidRDefault="00340592" w:rsidP="00AE1D2F">
      <w:pPr>
        <w:pStyle w:val="Akapitzlist"/>
        <w:numPr>
          <w:ilvl w:val="0"/>
          <w:numId w:val="25"/>
        </w:numPr>
        <w:tabs>
          <w:tab w:val="left" w:pos="567"/>
        </w:tabs>
        <w:overflowPunct/>
        <w:ind w:left="0" w:firstLine="0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nr 2 z cen</w:t>
      </w:r>
      <w:r w:rsidR="00D838B3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ami: minibus - 8 osób - 50 zł brutto, bus - 20 osób – 100 zł brutto, autobus 28 osób -</w:t>
      </w:r>
      <w:r w:rsidR="00EA3423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</w:t>
      </w:r>
      <w:r w:rsidR="00D838B3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150 zł, autokar - 50 osób – 220 zł brutto. W protokole wykazano cenę 670 zł brutto. Uwzględniając zaproponowany tabor w tygodniowym rozrachunku oferta opiewała na kwotę </w:t>
      </w:r>
      <w:r w:rsidR="00653253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wykazaną w protokole</w:t>
      </w:r>
      <w:r w:rsidR="00D838B3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tj. poniedziałek 150 zł, wtorek 220 zł, czwartek trzy kursy po 100 zł,</w:t>
      </w:r>
    </w:p>
    <w:p w14:paraId="7232A00B" w14:textId="5E372D4C" w:rsidR="00D838B3" w:rsidRPr="008B5593" w:rsidRDefault="00D838B3" w:rsidP="00AE1D2F">
      <w:pPr>
        <w:pStyle w:val="Akapitzlist"/>
        <w:numPr>
          <w:ilvl w:val="0"/>
          <w:numId w:val="25"/>
        </w:numPr>
        <w:tabs>
          <w:tab w:val="left" w:pos="567"/>
        </w:tabs>
        <w:overflowPunct/>
        <w:ind w:left="0" w:firstLine="0"/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</w:pP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nr 3 z cenami: </w:t>
      </w:r>
      <w:r w:rsidR="00D95476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kurs </w:t>
      </w: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w poniedziałek </w:t>
      </w:r>
      <w:r w:rsidR="00D95476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130 zł brutto, kurs we wtorek 240 zł brutto, a</w:t>
      </w:r>
      <w:r w:rsidR="00500730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 </w:t>
      </w:r>
      <w:r w:rsidR="00D95476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kursy w czwartek jeden 170 zł</w:t>
      </w:r>
      <w:r w:rsidR="003D637D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, </w:t>
      </w:r>
      <w:r w:rsidR="00D95476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a drugi 90 zł, </w:t>
      </w:r>
      <w:r w:rsidR="00D95476" w:rsidRPr="008B5593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co w tygodniowym rozrachunku daje kwotę 630</w:t>
      </w:r>
      <w:r w:rsidR="00AE1D2F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 </w:t>
      </w:r>
      <w:r w:rsidR="00D95476" w:rsidRPr="008B5593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zł</w:t>
      </w:r>
      <w:r w:rsidR="003D637D" w:rsidRPr="008B5593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, a nie 710 zł jak wykazano w protokole. </w:t>
      </w:r>
    </w:p>
    <w:p w14:paraId="18EE25F4" w14:textId="35C47BF8" w:rsidR="003D637D" w:rsidRDefault="00643349" w:rsidP="00AE1D2F">
      <w:pPr>
        <w:pStyle w:val="Akapitzlist"/>
        <w:tabs>
          <w:tab w:val="left" w:pos="567"/>
        </w:tabs>
        <w:overflowPunct/>
        <w:ind w:left="0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O</w:t>
      </w:r>
      <w:r w:rsidR="003D637D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braz najkorzystniejszej oferty daje jednak odniesienie za</w:t>
      </w:r>
      <w:r w:rsidR="00E0376A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oferowanych cen do harmonogramu przejazdów, co w takim zestawieniu również potwierdza</w:t>
      </w:r>
      <w:r w:rsidR="008444D9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, że of</w:t>
      </w:r>
      <w:r w:rsidR="00500730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erta nr 3 jest naj</w:t>
      </w: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korzystniejsza </w:t>
      </w:r>
      <w:r w:rsidR="00500730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cenowo</w:t>
      </w: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,</w:t>
      </w:r>
      <w:r w:rsidR="00500730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tj. 10 </w:t>
      </w:r>
      <w:r w:rsidR="00F44ADC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86</w:t>
      </w:r>
      <w:r w:rsidR="00500730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0 zł w stosunku do oferty nr 1 o wartości 1</w:t>
      </w:r>
      <w:r w:rsidR="00F44ADC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3</w:t>
      </w:r>
      <w:r w:rsidR="00500730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 </w:t>
      </w:r>
      <w:r w:rsidR="00F44ADC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0</w:t>
      </w:r>
      <w:r w:rsidR="00500730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00 zł i oferty nr 2 o wartości 11 </w:t>
      </w:r>
      <w:r w:rsidR="00F44ADC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62</w:t>
      </w:r>
      <w:r w:rsidR="00500730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0 zł. </w:t>
      </w:r>
    </w:p>
    <w:p w14:paraId="43F0EF45" w14:textId="0D98C12D" w:rsidR="001258C6" w:rsidRPr="00AE1D2F" w:rsidRDefault="008B5593" w:rsidP="001258C6">
      <w:pPr>
        <w:pStyle w:val="Akapitzlist"/>
        <w:overflowPunct/>
        <w:ind w:left="0" w:firstLine="426"/>
        <w:rPr>
          <w:rFonts w:ascii="Arial" w:eastAsia="Calibri" w:hAnsi="Arial" w:cs="Arial"/>
          <w:b/>
          <w:bCs/>
          <w:color w:val="auto"/>
          <w:spacing w:val="-2"/>
          <w:sz w:val="22"/>
          <w:szCs w:val="22"/>
          <w:lang w:val="pl-PL" w:eastAsia="en-US"/>
        </w:rPr>
      </w:pPr>
      <w:r w:rsidRPr="00AE1D2F">
        <w:rPr>
          <w:rFonts w:ascii="Arial" w:eastAsia="Calibri" w:hAnsi="Arial" w:cs="Arial"/>
          <w:b/>
          <w:bCs/>
          <w:color w:val="auto"/>
          <w:spacing w:val="-2"/>
          <w:sz w:val="22"/>
          <w:szCs w:val="22"/>
          <w:lang w:val="pl-PL" w:eastAsia="en-US"/>
        </w:rPr>
        <w:t xml:space="preserve">W postępowaniu na zakup szafek ubraniowych dla </w:t>
      </w:r>
      <w:r w:rsidR="00DB73FC" w:rsidRPr="00AE1D2F">
        <w:rPr>
          <w:rFonts w:ascii="Arial" w:eastAsia="Calibri" w:hAnsi="Arial" w:cs="Arial"/>
          <w:b/>
          <w:bCs/>
          <w:color w:val="auto"/>
          <w:spacing w:val="-2"/>
          <w:sz w:val="22"/>
          <w:szCs w:val="22"/>
          <w:lang w:val="pl-PL" w:eastAsia="en-US"/>
        </w:rPr>
        <w:t>uczniów, pomimo</w:t>
      </w:r>
      <w:r w:rsidRPr="00AE1D2F">
        <w:rPr>
          <w:rFonts w:ascii="Arial" w:eastAsia="Calibri" w:hAnsi="Arial" w:cs="Arial"/>
          <w:b/>
          <w:bCs/>
          <w:color w:val="auto"/>
          <w:spacing w:val="-2"/>
          <w:sz w:val="22"/>
          <w:szCs w:val="22"/>
          <w:lang w:val="pl-PL" w:eastAsia="en-US"/>
        </w:rPr>
        <w:t xml:space="preserve"> że udzielono zamówienia </w:t>
      </w:r>
      <w:bookmarkStart w:id="29" w:name="_Hlk125457819"/>
      <w:r w:rsidRPr="00AE1D2F">
        <w:rPr>
          <w:rFonts w:ascii="Arial" w:eastAsia="Calibri" w:hAnsi="Arial" w:cs="Arial"/>
          <w:b/>
          <w:bCs/>
          <w:color w:val="auto"/>
          <w:spacing w:val="-2"/>
          <w:sz w:val="22"/>
          <w:szCs w:val="22"/>
          <w:lang w:val="pl-PL" w:eastAsia="en-US"/>
        </w:rPr>
        <w:t xml:space="preserve">na kwotę </w:t>
      </w:r>
      <w:r w:rsidR="004F274B" w:rsidRPr="00AE1D2F">
        <w:rPr>
          <w:rFonts w:ascii="Arial" w:eastAsia="Calibri" w:hAnsi="Arial" w:cs="Arial"/>
          <w:b/>
          <w:bCs/>
          <w:color w:val="auto"/>
          <w:spacing w:val="-2"/>
          <w:sz w:val="22"/>
          <w:szCs w:val="22"/>
          <w:lang w:val="pl-PL" w:eastAsia="en-US"/>
        </w:rPr>
        <w:t xml:space="preserve">17 000 zł nie zawarto umowy w formie pisemnej </w:t>
      </w:r>
      <w:r w:rsidR="003C4DA1" w:rsidRPr="00AE1D2F">
        <w:rPr>
          <w:rFonts w:ascii="Arial" w:eastAsia="Calibri" w:hAnsi="Arial" w:cs="Arial"/>
          <w:b/>
          <w:bCs/>
          <w:color w:val="auto"/>
          <w:spacing w:val="-2"/>
          <w:sz w:val="22"/>
          <w:szCs w:val="22"/>
          <w:lang w:val="pl-PL" w:eastAsia="en-US"/>
        </w:rPr>
        <w:t>do czego obligują zapisy</w:t>
      </w:r>
      <w:r w:rsidR="004F274B" w:rsidRPr="00AE1D2F">
        <w:rPr>
          <w:rFonts w:ascii="Arial" w:eastAsia="Calibri" w:hAnsi="Arial" w:cs="Arial"/>
          <w:b/>
          <w:bCs/>
          <w:color w:val="auto"/>
          <w:spacing w:val="-2"/>
          <w:sz w:val="22"/>
          <w:szCs w:val="22"/>
          <w:lang w:val="pl-PL" w:eastAsia="en-US"/>
        </w:rPr>
        <w:t xml:space="preserve"> § 2 ust. 7 Regulaminu. </w:t>
      </w:r>
      <w:bookmarkEnd w:id="29"/>
      <w:r w:rsidR="004F274B" w:rsidRPr="00AE1D2F">
        <w:rPr>
          <w:rFonts w:ascii="Arial" w:eastAsia="Calibri" w:hAnsi="Arial" w:cs="Arial"/>
          <w:b/>
          <w:bCs/>
          <w:color w:val="auto"/>
          <w:spacing w:val="-2"/>
          <w:sz w:val="22"/>
          <w:szCs w:val="22"/>
          <w:lang w:val="pl-PL" w:eastAsia="en-US"/>
        </w:rPr>
        <w:t>Ponadto w protokole z wyboru oferty wskazano, ż</w:t>
      </w:r>
      <w:r w:rsidR="00F71F31">
        <w:rPr>
          <w:rFonts w:ascii="Arial" w:eastAsia="Calibri" w:hAnsi="Arial" w:cs="Arial"/>
          <w:b/>
          <w:bCs/>
          <w:color w:val="auto"/>
          <w:spacing w:val="-2"/>
          <w:sz w:val="22"/>
          <w:szCs w:val="22"/>
          <w:lang w:val="pl-PL" w:eastAsia="en-US"/>
        </w:rPr>
        <w:t>e</w:t>
      </w:r>
      <w:r w:rsidR="004F274B" w:rsidRPr="00AE1D2F">
        <w:rPr>
          <w:rFonts w:ascii="Arial" w:eastAsia="Calibri" w:hAnsi="Arial" w:cs="Arial"/>
          <w:b/>
          <w:bCs/>
          <w:color w:val="auto"/>
          <w:spacing w:val="-2"/>
          <w:sz w:val="22"/>
          <w:szCs w:val="22"/>
          <w:lang w:val="pl-PL" w:eastAsia="en-US"/>
        </w:rPr>
        <w:t xml:space="preserve"> wpłynęły tylko trzy oferty podczas gdy w dokumentacji przedłożonej do kontroli znajdowały się jeszcze dwie inne oferty</w:t>
      </w:r>
      <w:r w:rsidR="00F71F31">
        <w:rPr>
          <w:rFonts w:ascii="Arial" w:eastAsia="Calibri" w:hAnsi="Arial" w:cs="Arial"/>
          <w:b/>
          <w:bCs/>
          <w:color w:val="auto"/>
          <w:spacing w:val="-2"/>
          <w:sz w:val="22"/>
          <w:szCs w:val="22"/>
          <w:lang w:val="pl-PL" w:eastAsia="en-US"/>
        </w:rPr>
        <w:t>,</w:t>
      </w:r>
      <w:r w:rsidR="004F274B" w:rsidRPr="00AE1D2F">
        <w:rPr>
          <w:rFonts w:ascii="Arial" w:eastAsia="Calibri" w:hAnsi="Arial" w:cs="Arial"/>
          <w:b/>
          <w:bCs/>
          <w:color w:val="auto"/>
          <w:spacing w:val="-2"/>
          <w:sz w:val="22"/>
          <w:szCs w:val="22"/>
          <w:lang w:val="pl-PL" w:eastAsia="en-US"/>
        </w:rPr>
        <w:t xml:space="preserve"> </w:t>
      </w:r>
      <w:r w:rsidR="003C4DA1" w:rsidRPr="00AE1D2F">
        <w:rPr>
          <w:rFonts w:ascii="Arial" w:eastAsia="Calibri" w:hAnsi="Arial" w:cs="Arial"/>
          <w:b/>
          <w:bCs/>
          <w:color w:val="auto"/>
          <w:spacing w:val="-2"/>
          <w:sz w:val="22"/>
          <w:szCs w:val="22"/>
          <w:lang w:val="pl-PL" w:eastAsia="en-US"/>
        </w:rPr>
        <w:t>tj. oferta</w:t>
      </w:r>
      <w:r w:rsidR="004F274B" w:rsidRPr="00AE1D2F">
        <w:rPr>
          <w:rFonts w:ascii="Arial" w:eastAsia="Calibri" w:hAnsi="Arial" w:cs="Arial"/>
          <w:b/>
          <w:bCs/>
          <w:color w:val="auto"/>
          <w:spacing w:val="-2"/>
          <w:sz w:val="22"/>
          <w:szCs w:val="22"/>
          <w:lang w:val="pl-PL" w:eastAsia="en-US"/>
        </w:rPr>
        <w:t xml:space="preserve"> na kwotę </w:t>
      </w:r>
      <w:r w:rsidR="00C30C5A" w:rsidRPr="00AE1D2F">
        <w:rPr>
          <w:rFonts w:ascii="Arial" w:eastAsia="Calibri" w:hAnsi="Arial" w:cs="Arial"/>
          <w:b/>
          <w:bCs/>
          <w:color w:val="auto"/>
          <w:spacing w:val="-2"/>
          <w:sz w:val="22"/>
          <w:szCs w:val="22"/>
          <w:lang w:val="pl-PL" w:eastAsia="en-US"/>
        </w:rPr>
        <w:t xml:space="preserve">14 450,04 zł brutto bez kosztów transportu oraz </w:t>
      </w:r>
      <w:r w:rsidR="003C4DA1" w:rsidRPr="00AE1D2F">
        <w:rPr>
          <w:rFonts w:ascii="Arial" w:eastAsia="Calibri" w:hAnsi="Arial" w:cs="Arial"/>
          <w:b/>
          <w:bCs/>
          <w:color w:val="auto"/>
          <w:spacing w:val="-2"/>
          <w:sz w:val="22"/>
          <w:szCs w:val="22"/>
          <w:lang w:val="pl-PL" w:eastAsia="en-US"/>
        </w:rPr>
        <w:t xml:space="preserve">oferta </w:t>
      </w:r>
      <w:r w:rsidR="00C30C5A" w:rsidRPr="00AE1D2F">
        <w:rPr>
          <w:rFonts w:ascii="Arial" w:eastAsia="Calibri" w:hAnsi="Arial" w:cs="Arial"/>
          <w:b/>
          <w:bCs/>
          <w:color w:val="auto"/>
          <w:spacing w:val="-2"/>
          <w:sz w:val="22"/>
          <w:szCs w:val="22"/>
          <w:lang w:val="pl-PL" w:eastAsia="en-US"/>
        </w:rPr>
        <w:t xml:space="preserve">na kwotę 14 519,02 zł. W uzasadnieniu wyboru oferty </w:t>
      </w:r>
      <w:r w:rsidR="00F71F31">
        <w:rPr>
          <w:rFonts w:ascii="Arial" w:eastAsia="Calibri" w:hAnsi="Arial" w:cs="Arial"/>
          <w:b/>
          <w:bCs/>
          <w:color w:val="auto"/>
          <w:spacing w:val="-2"/>
          <w:sz w:val="22"/>
          <w:szCs w:val="22"/>
          <w:lang w:val="pl-PL" w:eastAsia="en-US"/>
        </w:rPr>
        <w:t>n</w:t>
      </w:r>
      <w:r w:rsidR="00C30C5A" w:rsidRPr="00AE1D2F">
        <w:rPr>
          <w:rFonts w:ascii="Arial" w:eastAsia="Calibri" w:hAnsi="Arial" w:cs="Arial"/>
          <w:b/>
          <w:bCs/>
          <w:color w:val="auto"/>
          <w:spacing w:val="-2"/>
          <w:sz w:val="22"/>
          <w:szCs w:val="22"/>
          <w:lang w:val="pl-PL" w:eastAsia="en-US"/>
        </w:rPr>
        <w:t xml:space="preserve">a 17 000 zł wskazano niską cenę i funkcjonalność, jakość produktu, dostosowanie szafek do potrzeb szkoły. </w:t>
      </w:r>
    </w:p>
    <w:p w14:paraId="04F1C34F" w14:textId="671FFF9D" w:rsidR="00861CEE" w:rsidRPr="00F71F31" w:rsidRDefault="001258C6" w:rsidP="00F71F31">
      <w:pPr>
        <w:pStyle w:val="Akapitzlist"/>
        <w:overflowPunct/>
        <w:ind w:left="0" w:firstLine="567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 w:rsidRPr="00861CEE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W postępowaniu na </w:t>
      </w:r>
      <w:r w:rsidR="00621A1B" w:rsidRPr="00861CEE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zakup dwóch projektorów </w:t>
      </w:r>
      <w:r w:rsidR="00B67BF0" w:rsidRPr="00861CEE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Epson EB-FH52 </w:t>
      </w:r>
      <w:r w:rsidR="00621A1B" w:rsidRPr="00861CEE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i dwóch laptopów </w:t>
      </w:r>
      <w:r w:rsidR="00B67BF0" w:rsidRPr="00861CEE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14</w:t>
      </w:r>
      <w:r w:rsidR="00F71F3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 </w:t>
      </w:r>
      <w:r w:rsidR="00B67BF0" w:rsidRPr="00861CEE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cali i5 8 GB, dysk ssd, Windows home </w:t>
      </w:r>
      <w:r w:rsidR="00621A1B" w:rsidRPr="00861CEE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jako pomoce dydaktyczne oraz laptopa do sekretariatu</w:t>
      </w:r>
      <w:r w:rsidRPr="00861CEE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</w:t>
      </w:r>
      <w:r w:rsidR="00B67BF0" w:rsidRPr="00861CEE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Inspiri</w:t>
      </w:r>
      <w:r w:rsidR="00DD7765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o</w:t>
      </w:r>
      <w:r w:rsidR="00B67BF0" w:rsidRPr="00861CEE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n 7400i7-1165G7/16GB/1TB/Win 11P i dwóch kabli HDMI 10m </w:t>
      </w:r>
      <w:r w:rsidRPr="00861CEE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wybrano </w:t>
      </w:r>
      <w:r w:rsidRPr="00D62F9F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o</w:t>
      </w:r>
      <w:r w:rsidR="00CF2F98" w:rsidRPr="00D62F9F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fertę nr 3</w:t>
      </w:r>
      <w:r w:rsidR="00CF2F98" w:rsidRPr="00D62F9F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</w:t>
      </w:r>
      <w:r w:rsidR="00232FEC" w:rsidRPr="00861CEE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na zakup dwóch laptopów i projektorów oraz </w:t>
      </w:r>
      <w:r w:rsidR="00232FEC" w:rsidRPr="00D62F9F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ofertę nr 4</w:t>
      </w:r>
      <w:r w:rsidR="00232FEC" w:rsidRPr="00861CEE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na zakup laptopa do sekretariatu</w:t>
      </w:r>
      <w:r w:rsidR="00EA32E4" w:rsidRPr="00861CEE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. </w:t>
      </w:r>
      <w:r w:rsidR="00861CEE" w:rsidRPr="00F71F3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Z przedłożonej dokumentacji wynika, że wpłynęły następujące oferty:</w:t>
      </w:r>
    </w:p>
    <w:tbl>
      <w:tblPr>
        <w:tblStyle w:val="Tabela-Siatka"/>
        <w:tblW w:w="9015" w:type="dxa"/>
        <w:tblInd w:w="-5" w:type="dxa"/>
        <w:tblLook w:val="04A0" w:firstRow="1" w:lastRow="0" w:firstColumn="1" w:lastColumn="0" w:noHBand="0" w:noVBand="1"/>
      </w:tblPr>
      <w:tblGrid>
        <w:gridCol w:w="717"/>
        <w:gridCol w:w="1422"/>
        <w:gridCol w:w="1172"/>
        <w:gridCol w:w="5704"/>
      </w:tblGrid>
      <w:tr w:rsidR="00D62F9F" w:rsidRPr="00F71F31" w14:paraId="576850D4" w14:textId="77777777" w:rsidTr="00F71F31">
        <w:tc>
          <w:tcPr>
            <w:tcW w:w="667" w:type="dxa"/>
            <w:shd w:val="clear" w:color="auto" w:fill="D9D9D9" w:themeFill="background1" w:themeFillShade="D9"/>
            <w:vAlign w:val="center"/>
          </w:tcPr>
          <w:p w14:paraId="1ABEE08E" w14:textId="1103C73F" w:rsidR="00861CEE" w:rsidRPr="00F71F31" w:rsidRDefault="00861CEE" w:rsidP="00861CEE">
            <w:pPr>
              <w:pStyle w:val="Akapitzlist"/>
              <w:spacing w:line="240" w:lineRule="auto"/>
              <w:ind w:left="0" w:right="-75"/>
              <w:jc w:val="center"/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val="pl-PL" w:eastAsia="en-US"/>
              </w:rPr>
            </w:pPr>
            <w:r w:rsidRPr="00F71F31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val="pl-PL" w:eastAsia="en-US"/>
              </w:rPr>
              <w:t>Nr oferty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27B9719E" w14:textId="10166F33" w:rsidR="00861CEE" w:rsidRPr="00F71F31" w:rsidRDefault="00861CEE" w:rsidP="00495B05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71F31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Cena brutto wykazana</w:t>
            </w:r>
            <w:r w:rsidR="00495B05" w:rsidRPr="00F71F31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br/>
            </w:r>
            <w:r w:rsidRPr="00F71F31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w notatce służbowej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10487F8F" w14:textId="58FF79C7" w:rsidR="00861CEE" w:rsidRPr="00F71F31" w:rsidRDefault="00861CEE" w:rsidP="00495B05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71F31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Cena brutto</w:t>
            </w:r>
          </w:p>
          <w:p w14:paraId="48525D87" w14:textId="44F542F4" w:rsidR="00861CEE" w:rsidRPr="00F71F31" w:rsidRDefault="00495B05" w:rsidP="00495B05">
            <w:pPr>
              <w:tabs>
                <w:tab w:val="left" w:pos="1756"/>
              </w:tabs>
              <w:jc w:val="center"/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71F31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w</w:t>
            </w:r>
            <w:r w:rsidR="00861CEE" w:rsidRPr="00F71F31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ynikająca</w:t>
            </w:r>
            <w:r w:rsidRPr="00F71F31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br/>
            </w:r>
            <w:r w:rsidR="00861CEE" w:rsidRPr="00F71F31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z oferty</w:t>
            </w:r>
          </w:p>
        </w:tc>
        <w:tc>
          <w:tcPr>
            <w:tcW w:w="5754" w:type="dxa"/>
            <w:shd w:val="clear" w:color="auto" w:fill="D9D9D9" w:themeFill="background1" w:themeFillShade="D9"/>
            <w:vAlign w:val="center"/>
          </w:tcPr>
          <w:p w14:paraId="19C0A57D" w14:textId="77777777" w:rsidR="00495B05" w:rsidRPr="00F71F31" w:rsidRDefault="00495B05" w:rsidP="00495B05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14:paraId="1ADACFF3" w14:textId="494FE994" w:rsidR="00861CEE" w:rsidRPr="00F71F31" w:rsidRDefault="00861CEE" w:rsidP="00495B05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71F31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Elementy składowe oferty</w:t>
            </w:r>
          </w:p>
        </w:tc>
      </w:tr>
      <w:tr w:rsidR="00D62F9F" w:rsidRPr="00AE1D2F" w14:paraId="4E46595D" w14:textId="77777777" w:rsidTr="00F71F31">
        <w:tc>
          <w:tcPr>
            <w:tcW w:w="667" w:type="dxa"/>
            <w:vAlign w:val="center"/>
          </w:tcPr>
          <w:p w14:paraId="57F1ADA8" w14:textId="27EF8D6F" w:rsidR="00861CEE" w:rsidRPr="00AE1D2F" w:rsidRDefault="00F71F31" w:rsidP="00F71F31">
            <w:pPr>
              <w:pStyle w:val="Akapitzlist"/>
              <w:spacing w:line="240" w:lineRule="auto"/>
              <w:ind w:left="-77" w:right="-4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val="pl-PL" w:eastAsia="en-US"/>
              </w:rPr>
            </w:pPr>
            <w:r>
              <w:rPr>
                <w:rFonts w:ascii="Arial" w:eastAsia="Calibri" w:hAnsi="Arial" w:cs="Arial"/>
                <w:color w:val="auto"/>
                <w:sz w:val="18"/>
                <w:szCs w:val="18"/>
                <w:lang w:val="pl-PL" w:eastAsia="en-US"/>
              </w:rPr>
              <w:t>1</w:t>
            </w:r>
            <w:r w:rsidRPr="00F71F31">
              <w:rPr>
                <w:rFonts w:ascii="Arial" w:eastAsia="Calibri" w:hAnsi="Arial" w:cs="Arial"/>
                <w:color w:val="auto"/>
                <w:sz w:val="18"/>
                <w:szCs w:val="18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14:paraId="6D9FDB4C" w14:textId="77777777" w:rsidR="00861CEE" w:rsidRPr="00AE1D2F" w:rsidRDefault="00861CEE" w:rsidP="00612B75">
            <w:pPr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17 113,46</w:t>
            </w:r>
          </w:p>
        </w:tc>
        <w:tc>
          <w:tcPr>
            <w:tcW w:w="1172" w:type="dxa"/>
            <w:vAlign w:val="center"/>
          </w:tcPr>
          <w:p w14:paraId="28ACE793" w14:textId="77777777" w:rsidR="00861CEE" w:rsidRPr="00AE1D2F" w:rsidRDefault="00861CEE" w:rsidP="00612B75">
            <w:pPr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17 113,46</w:t>
            </w:r>
          </w:p>
        </w:tc>
        <w:tc>
          <w:tcPr>
            <w:tcW w:w="5754" w:type="dxa"/>
            <w:vAlign w:val="center"/>
          </w:tcPr>
          <w:p w14:paraId="0C3CBAB6" w14:textId="04DC1CAA" w:rsidR="00861CEE" w:rsidRPr="00AE1D2F" w:rsidRDefault="00861CEE" w:rsidP="00D62F9F">
            <w:pP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Projektor Epson EB-FH52 – 3 999 zł x2</w:t>
            </w:r>
          </w:p>
          <w:p w14:paraId="10D39676" w14:textId="013C06E2" w:rsidR="00861CEE" w:rsidRPr="00AE1D2F" w:rsidRDefault="00861CEE" w:rsidP="00861CEE">
            <w:pP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Laptop 14 cali i5 8 GB, dysk ssd, Wi</w:t>
            </w:r>
            <w:r w:rsidR="00D62F9F"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 xml:space="preserve">n </w:t>
            </w: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home – 4 404,84 zł x 2</w:t>
            </w:r>
          </w:p>
          <w:p w14:paraId="203FE524" w14:textId="5A3D9474" w:rsidR="00861CEE" w:rsidRPr="00AE1D2F" w:rsidRDefault="00861CEE" w:rsidP="00495B05">
            <w:pP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Kab</w:t>
            </w:r>
            <w:r w:rsidR="00D62F9F"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e</w:t>
            </w: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l HDMI 10m – 152,89 zł x 2</w:t>
            </w:r>
          </w:p>
        </w:tc>
      </w:tr>
      <w:tr w:rsidR="00D62F9F" w:rsidRPr="00AE1D2F" w14:paraId="2B3F7ABA" w14:textId="77777777" w:rsidTr="00F71F31">
        <w:tc>
          <w:tcPr>
            <w:tcW w:w="667" w:type="dxa"/>
            <w:vAlign w:val="center"/>
          </w:tcPr>
          <w:p w14:paraId="7BDF22F7" w14:textId="77777777" w:rsidR="00861CEE" w:rsidRPr="00AE1D2F" w:rsidRDefault="00861CEE" w:rsidP="00F71F31">
            <w:pPr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22" w:type="dxa"/>
            <w:vAlign w:val="center"/>
          </w:tcPr>
          <w:p w14:paraId="3A4D6A4C" w14:textId="77777777" w:rsidR="00861CEE" w:rsidRPr="00AE1D2F" w:rsidRDefault="00861CEE" w:rsidP="00612B75">
            <w:pPr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7 498,00</w:t>
            </w:r>
          </w:p>
        </w:tc>
        <w:tc>
          <w:tcPr>
            <w:tcW w:w="1172" w:type="dxa"/>
            <w:vAlign w:val="center"/>
          </w:tcPr>
          <w:p w14:paraId="46F3B628" w14:textId="77777777" w:rsidR="00861CEE" w:rsidRPr="00AE1D2F" w:rsidRDefault="00861CEE" w:rsidP="00612B75">
            <w:pPr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7 498,00</w:t>
            </w:r>
          </w:p>
        </w:tc>
        <w:tc>
          <w:tcPr>
            <w:tcW w:w="5754" w:type="dxa"/>
            <w:vAlign w:val="center"/>
          </w:tcPr>
          <w:p w14:paraId="0EA0007D" w14:textId="77777777" w:rsidR="00861CEE" w:rsidRPr="00AE1D2F" w:rsidRDefault="00861CEE" w:rsidP="00495B05">
            <w:pP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Projektor Epson EB-FH52 – 3 749 zł x2</w:t>
            </w:r>
          </w:p>
        </w:tc>
      </w:tr>
      <w:tr w:rsidR="00D62F9F" w:rsidRPr="00AE1D2F" w14:paraId="65DAE4D1" w14:textId="77777777" w:rsidTr="00F71F31">
        <w:tc>
          <w:tcPr>
            <w:tcW w:w="667" w:type="dxa"/>
            <w:vAlign w:val="center"/>
          </w:tcPr>
          <w:p w14:paraId="3D53F7B4" w14:textId="77777777" w:rsidR="00861CEE" w:rsidRPr="00AE1D2F" w:rsidRDefault="00861CEE" w:rsidP="00F71F31">
            <w:pPr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422" w:type="dxa"/>
            <w:vAlign w:val="center"/>
          </w:tcPr>
          <w:p w14:paraId="59528ED4" w14:textId="77777777" w:rsidR="00861CEE" w:rsidRPr="00AE1D2F" w:rsidRDefault="00861CEE" w:rsidP="00612B75">
            <w:pPr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u w:val="single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u w:val="single"/>
                <w:lang w:eastAsia="en-US"/>
              </w:rPr>
              <w:t>12 778,00</w:t>
            </w:r>
          </w:p>
        </w:tc>
        <w:tc>
          <w:tcPr>
            <w:tcW w:w="1172" w:type="dxa"/>
            <w:vAlign w:val="center"/>
          </w:tcPr>
          <w:p w14:paraId="4F3E3E12" w14:textId="7830F391" w:rsidR="00861CEE" w:rsidRPr="00AE1D2F" w:rsidRDefault="00495B05" w:rsidP="00612B75">
            <w:pPr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u w:val="single"/>
                <w:lang w:eastAsia="en-US" w:bidi="fa-IR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u w:val="single"/>
                <w:lang w:eastAsia="en-US"/>
              </w:rPr>
              <w:t>12 680,00</w:t>
            </w:r>
          </w:p>
        </w:tc>
        <w:tc>
          <w:tcPr>
            <w:tcW w:w="5754" w:type="dxa"/>
            <w:vAlign w:val="center"/>
          </w:tcPr>
          <w:p w14:paraId="21E01753" w14:textId="77777777" w:rsidR="00861CEE" w:rsidRPr="00AE1D2F" w:rsidRDefault="00861CEE" w:rsidP="00495B05">
            <w:pP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Projektor Epson EB-FH52 –</w:t>
            </w:r>
            <w:r w:rsidRPr="00AE1D2F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3 650</w:t>
            </w: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 xml:space="preserve"> zł x2</w:t>
            </w:r>
          </w:p>
          <w:p w14:paraId="2CEB9C60" w14:textId="77777777" w:rsidR="00861CEE" w:rsidRPr="00AE1D2F" w:rsidRDefault="00861CEE" w:rsidP="00495B05">
            <w:pP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Laptop HP 25 6G i5 -2 690</w:t>
            </w:r>
            <w:r w:rsidRPr="00AE1D2F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zł x2</w:t>
            </w:r>
          </w:p>
        </w:tc>
      </w:tr>
      <w:tr w:rsidR="00D62F9F" w:rsidRPr="00AE1D2F" w14:paraId="4ED1DA07" w14:textId="77777777" w:rsidTr="00F71F31">
        <w:tc>
          <w:tcPr>
            <w:tcW w:w="667" w:type="dxa"/>
            <w:vAlign w:val="center"/>
          </w:tcPr>
          <w:p w14:paraId="19890CE1" w14:textId="77777777" w:rsidR="00861CEE" w:rsidRPr="00AE1D2F" w:rsidRDefault="00861CEE" w:rsidP="00F71F31">
            <w:pPr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422" w:type="dxa"/>
            <w:vAlign w:val="center"/>
          </w:tcPr>
          <w:p w14:paraId="39BFDD3E" w14:textId="77777777" w:rsidR="00861CEE" w:rsidRPr="00AE1D2F" w:rsidRDefault="00861CEE" w:rsidP="00612B75">
            <w:pPr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u w:val="single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u w:val="single"/>
                <w:lang w:eastAsia="en-US"/>
              </w:rPr>
              <w:t>4 699,00</w:t>
            </w:r>
          </w:p>
        </w:tc>
        <w:tc>
          <w:tcPr>
            <w:tcW w:w="1172" w:type="dxa"/>
            <w:vAlign w:val="center"/>
          </w:tcPr>
          <w:p w14:paraId="109774A2" w14:textId="5BEFA27B" w:rsidR="00861CEE" w:rsidRPr="00AE1D2F" w:rsidRDefault="00861CEE" w:rsidP="00612B75">
            <w:pPr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u w:val="single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u w:val="single"/>
                <w:lang w:eastAsia="en-US"/>
              </w:rPr>
              <w:t>18 994,98</w:t>
            </w:r>
          </w:p>
        </w:tc>
        <w:tc>
          <w:tcPr>
            <w:tcW w:w="5754" w:type="dxa"/>
            <w:vAlign w:val="center"/>
          </w:tcPr>
          <w:p w14:paraId="1D622DEA" w14:textId="77777777" w:rsidR="00861CEE" w:rsidRPr="00AE1D2F" w:rsidRDefault="00861CEE" w:rsidP="00495B05">
            <w:pP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Projektor Epson EH-TW750 -3 649 zł x2</w:t>
            </w:r>
          </w:p>
          <w:p w14:paraId="5A883349" w14:textId="77777777" w:rsidR="00861CEE" w:rsidRPr="00AE1D2F" w:rsidRDefault="00861CEE" w:rsidP="00495B05">
            <w:pP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Laptop 14” Huawei Mate Book D14 i5 Win10- 2 849 zł x2</w:t>
            </w:r>
          </w:p>
          <w:p w14:paraId="36246A16" w14:textId="1C6175B2" w:rsidR="00861CEE" w:rsidRPr="00AE1D2F" w:rsidRDefault="00861CEE" w:rsidP="00495B05">
            <w:pP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Laptop 14,1” Dell Inspirion 7400 i71165G7/</w:t>
            </w:r>
            <w:r w:rsidR="00D62F9F"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16GB/1TB/Win 11P – 5 899 zł</w:t>
            </w:r>
          </w:p>
          <w:p w14:paraId="2E069D6B" w14:textId="61ECF345" w:rsidR="00861CEE" w:rsidRPr="00AE1D2F" w:rsidRDefault="00861CEE" w:rsidP="00D62F9F">
            <w:pP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lastRenderedPageBreak/>
              <w:t>Kab</w:t>
            </w:r>
            <w:r w:rsidR="00D62F9F"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e</w:t>
            </w: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l HDMI 10m – 49,99 zł x 2</w:t>
            </w:r>
          </w:p>
        </w:tc>
      </w:tr>
      <w:tr w:rsidR="00D62F9F" w:rsidRPr="00AE1D2F" w14:paraId="2F43FC59" w14:textId="77777777" w:rsidTr="00F71F31">
        <w:tc>
          <w:tcPr>
            <w:tcW w:w="667" w:type="dxa"/>
            <w:vAlign w:val="center"/>
          </w:tcPr>
          <w:p w14:paraId="63A6154F" w14:textId="77777777" w:rsidR="00861CEE" w:rsidRPr="00AE1D2F" w:rsidRDefault="00861CEE" w:rsidP="00F71F31">
            <w:pPr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lastRenderedPageBreak/>
              <w:t>5.</w:t>
            </w:r>
          </w:p>
        </w:tc>
        <w:tc>
          <w:tcPr>
            <w:tcW w:w="1422" w:type="dxa"/>
            <w:vAlign w:val="center"/>
          </w:tcPr>
          <w:p w14:paraId="758C5E93" w14:textId="77777777" w:rsidR="00861CEE" w:rsidRPr="00AE1D2F" w:rsidRDefault="00861CEE" w:rsidP="00612B75">
            <w:pPr>
              <w:pStyle w:val="Akapitzlist"/>
              <w:spacing w:line="240" w:lineRule="auto"/>
              <w:ind w:firstLine="426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72" w:type="dxa"/>
            <w:vAlign w:val="center"/>
          </w:tcPr>
          <w:p w14:paraId="2515164E" w14:textId="77777777" w:rsidR="00861CEE" w:rsidRPr="00AE1D2F" w:rsidRDefault="00861CEE" w:rsidP="00612B75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14 825,00</w:t>
            </w:r>
          </w:p>
        </w:tc>
        <w:tc>
          <w:tcPr>
            <w:tcW w:w="5754" w:type="dxa"/>
            <w:vAlign w:val="center"/>
          </w:tcPr>
          <w:p w14:paraId="35056D34" w14:textId="45308B5E" w:rsidR="00861CEE" w:rsidRPr="00AE1D2F" w:rsidRDefault="00861CEE" w:rsidP="00D62F9F">
            <w:pP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Projektor Epson EB-FH52 – 3 850 zł,</w:t>
            </w:r>
          </w:p>
          <w:p w14:paraId="2C3B2694" w14:textId="3C5DD0A4" w:rsidR="00861CEE" w:rsidRPr="00AE1D2F" w:rsidRDefault="00861CEE" w:rsidP="00D62F9F">
            <w:pP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Laptop 14,1” Dell Inspirion 7400 i71165G7/</w:t>
            </w:r>
            <w:r w:rsidR="00D62F9F"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 xml:space="preserve">16GB/1TB/Win 11P – </w:t>
            </w:r>
            <w:r w:rsidRPr="00AE1D2F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4 850</w:t>
            </w: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 xml:space="preserve"> zł</w:t>
            </w:r>
          </w:p>
          <w:p w14:paraId="7443C890" w14:textId="133924B3" w:rsidR="00861CEE" w:rsidRPr="00AE1D2F" w:rsidRDefault="00861CEE" w:rsidP="00D62F9F">
            <w:pP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 xml:space="preserve">Laptop HP 840 G3 i5-6 gen 8 GB Ram 256 GB Win 10 Pro – </w:t>
            </w:r>
            <w:r w:rsidRPr="00AE1D2F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1 099</w:t>
            </w: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 xml:space="preserve"> zł</w:t>
            </w:r>
          </w:p>
          <w:p w14:paraId="6772437B" w14:textId="77777777" w:rsidR="00861CEE" w:rsidRPr="00AE1D2F" w:rsidRDefault="00861CEE" w:rsidP="00D62F9F">
            <w:pP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 xml:space="preserve">Kabel HDMI - </w:t>
            </w:r>
            <w:r w:rsidRPr="00AE1D2F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40 </w:t>
            </w: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zł</w:t>
            </w:r>
          </w:p>
          <w:p w14:paraId="2593B999" w14:textId="12419C9B" w:rsidR="00861CEE" w:rsidRPr="00AE1D2F" w:rsidRDefault="00861CEE" w:rsidP="00D62F9F">
            <w:pP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Koszt przesyłki 37 zł</w:t>
            </w:r>
          </w:p>
        </w:tc>
      </w:tr>
      <w:tr w:rsidR="00D62F9F" w:rsidRPr="00AE1D2F" w14:paraId="36D5C8D8" w14:textId="77777777" w:rsidTr="00F71F31">
        <w:tc>
          <w:tcPr>
            <w:tcW w:w="667" w:type="dxa"/>
            <w:vAlign w:val="center"/>
          </w:tcPr>
          <w:p w14:paraId="5E34AD09" w14:textId="77777777" w:rsidR="00861CEE" w:rsidRPr="00AE1D2F" w:rsidRDefault="00861CEE" w:rsidP="00F71F31">
            <w:pPr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422" w:type="dxa"/>
            <w:vAlign w:val="center"/>
          </w:tcPr>
          <w:p w14:paraId="25DF0FC8" w14:textId="77777777" w:rsidR="00861CEE" w:rsidRPr="00AE1D2F" w:rsidRDefault="00861CEE" w:rsidP="00612B75">
            <w:pPr>
              <w:pStyle w:val="Akapitzlist"/>
              <w:spacing w:line="240" w:lineRule="auto"/>
              <w:ind w:firstLine="426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72" w:type="dxa"/>
            <w:vAlign w:val="center"/>
          </w:tcPr>
          <w:p w14:paraId="796D3981" w14:textId="77777777" w:rsidR="00861CEE" w:rsidRPr="00AE1D2F" w:rsidRDefault="00861CEE" w:rsidP="00612B75">
            <w:pPr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19 692,30</w:t>
            </w:r>
          </w:p>
        </w:tc>
        <w:tc>
          <w:tcPr>
            <w:tcW w:w="5754" w:type="dxa"/>
            <w:vAlign w:val="center"/>
          </w:tcPr>
          <w:p w14:paraId="6E43FF80" w14:textId="77777777" w:rsidR="00861CEE" w:rsidRPr="00AE1D2F" w:rsidRDefault="00861CEE" w:rsidP="00D62F9F">
            <w:pP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Projektor Epson EB-FH52 – 4 077,45 zł x2</w:t>
            </w:r>
          </w:p>
          <w:p w14:paraId="41ADB23C" w14:textId="2675EA33" w:rsidR="00861CEE" w:rsidRPr="00AE1D2F" w:rsidRDefault="00861CEE" w:rsidP="00D62F9F">
            <w:pP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Laptop Lenovo V14 G2 i5-1135 G7 14” Win 10</w:t>
            </w:r>
            <w:r w:rsidR="00D62F9F"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- 2 718,30 zł x2</w:t>
            </w:r>
          </w:p>
          <w:p w14:paraId="3F9B6E74" w14:textId="10AF3F44" w:rsidR="00861CEE" w:rsidRPr="00AE1D2F" w:rsidRDefault="00D62F9F" w:rsidP="00D62F9F">
            <w:pP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 xml:space="preserve">Laptop </w:t>
            </w:r>
            <w:r w:rsidR="00861CEE"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Inspir</w:t>
            </w:r>
            <w:r w:rsidR="00DD7765"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o</w:t>
            </w:r>
            <w:r w:rsidR="00861CEE"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n 7400i7-1165G7/16GB/1TB/Win 11P – brak w zamian Dell Vestro 5410 i7/16 GB/Win 11Pro - 5 990,10 zł</w:t>
            </w:r>
          </w:p>
          <w:p w14:paraId="48E93CFE" w14:textId="2FF121AD" w:rsidR="00861CEE" w:rsidRPr="00AE1D2F" w:rsidRDefault="00861CEE" w:rsidP="00D62F9F">
            <w:pP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Kab</w:t>
            </w:r>
            <w:r w:rsidR="00D62F9F"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e</w:t>
            </w: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 xml:space="preserve">l HDMI 10m – </w:t>
            </w:r>
            <w:r w:rsidRPr="00AE1D2F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55,35</w:t>
            </w:r>
            <w:r w:rsidRPr="00AE1D2F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 xml:space="preserve"> zł x2</w:t>
            </w:r>
          </w:p>
        </w:tc>
      </w:tr>
    </w:tbl>
    <w:p w14:paraId="2EADFDA6" w14:textId="77777777" w:rsidR="00AE1D2F" w:rsidRPr="00AE1D2F" w:rsidRDefault="00AE1D2F" w:rsidP="00AE1D2F">
      <w:pPr>
        <w:pStyle w:val="Akapitzlist"/>
        <w:overflowPunct/>
        <w:ind w:left="0"/>
        <w:rPr>
          <w:rFonts w:ascii="Arial" w:eastAsia="Calibri" w:hAnsi="Arial" w:cs="Arial"/>
          <w:b/>
          <w:bCs/>
          <w:color w:val="auto"/>
          <w:sz w:val="10"/>
          <w:szCs w:val="10"/>
          <w:lang w:val="pl-PL" w:eastAsia="en-US"/>
        </w:rPr>
      </w:pPr>
    </w:p>
    <w:p w14:paraId="54510086" w14:textId="23FC38A6" w:rsidR="00EA32E4" w:rsidRDefault="00EA32E4" w:rsidP="00DB3E2A">
      <w:pPr>
        <w:pStyle w:val="Akapitzlist"/>
        <w:overflowPunct/>
        <w:ind w:left="0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 w:rsidRPr="00861CEE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Notatkę służbową</w:t>
      </w:r>
      <w:r w:rsidR="00880641" w:rsidRPr="00861CEE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 w:bidi="ar-SA"/>
        </w:rPr>
        <w:t xml:space="preserve"> </w:t>
      </w:r>
      <w:r w:rsidR="00880641" w:rsidRPr="00861CEE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z wyboru ofert (na której brakuje podpisu pracownika merytoryczne</w:t>
      </w:r>
      <w:r w:rsidR="00D62F9F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go</w:t>
      </w:r>
      <w:r w:rsidRPr="00861CEE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 </w:t>
      </w:r>
      <w:r w:rsidR="00880641" w:rsidRPr="00861CEE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jak i dyrektora zatwierdzającego wybór) </w:t>
      </w:r>
      <w:r w:rsidRPr="00861CEE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sporządzono 30.08.2022 r.</w:t>
      </w:r>
      <w:r w:rsidR="00F71F31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,</w:t>
      </w:r>
      <w:r w:rsidRPr="00861CEE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 przy czym termin składani</w:t>
      </w:r>
      <w:r w:rsidR="00D62F9F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a </w:t>
      </w:r>
      <w:r w:rsidRPr="00861CEE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ofert został wyznaczony do 2.09.2022 r. i naj</w:t>
      </w:r>
      <w:r w:rsidR="00F71F31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korzystniejsza</w:t>
      </w:r>
      <w:r w:rsidRPr="00861CEE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 oferta wpłynęła właśnie w tym </w:t>
      </w:r>
      <w:r w:rsidR="00DB73FC" w:rsidRPr="00861CEE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dniu,</w:t>
      </w:r>
      <w:r w:rsidRPr="00861CEE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</w:t>
      </w:r>
      <w:r w:rsidRPr="00861CEE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lecz nie uwzględniono jej w notatce</w:t>
      </w:r>
      <w:r w:rsid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. </w:t>
      </w:r>
      <w:r w:rsidR="00DB3E2A" w:rsidRPr="00DB3E2A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N</w:t>
      </w:r>
      <w:r w:rsidR="004736CE" w:rsidRPr="00DB3E2A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ie</w:t>
      </w:r>
      <w:r w:rsidR="00DB3E2A" w:rsidRPr="00DB3E2A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 </w:t>
      </w:r>
      <w:r w:rsidRPr="00DB3E2A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uwzględniono </w:t>
      </w:r>
      <w:r w:rsidR="00DB3E2A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również </w:t>
      </w:r>
      <w:r w:rsidRPr="00DB3E2A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oferty na kwotę 19 692,30 zł</w:t>
      </w:r>
      <w:r w:rsidR="00DB3E2A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znajdującej się w dokumentacji</w:t>
      </w:r>
      <w:r w:rsidRPr="00DB3E2A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. W</w:t>
      </w:r>
      <w:r w:rsidR="00DB3E2A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 </w:t>
      </w:r>
      <w:r w:rsidRPr="00DB3E2A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uzasadnieniu wybranych ofert</w:t>
      </w:r>
      <w:r w:rsidRPr="00861CEE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zawartym w notatce służbowej </w:t>
      </w:r>
      <w:r w:rsidR="00232FEC" w:rsidRPr="00861CEE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wskazano</w:t>
      </w:r>
      <w:r w:rsidRPr="00861CEE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:</w:t>
      </w:r>
    </w:p>
    <w:p w14:paraId="50DEB3C9" w14:textId="20E62AFD" w:rsidR="00DB3E2A" w:rsidRDefault="00232FEC" w:rsidP="00DB3E2A">
      <w:pPr>
        <w:pStyle w:val="Akapitzlist"/>
        <w:numPr>
          <w:ilvl w:val="0"/>
          <w:numId w:val="35"/>
        </w:numPr>
        <w:tabs>
          <w:tab w:val="left" w:pos="426"/>
        </w:tabs>
        <w:overflowPunct/>
        <w:ind w:left="0" w:firstLine="0"/>
        <w:rPr>
          <w:rFonts w:ascii="Arial" w:eastAsia="Calibri" w:hAnsi="Arial" w:cs="Arial"/>
          <w:color w:val="auto"/>
          <w:lang w:eastAsia="en-US"/>
        </w:rPr>
      </w:pPr>
      <w:r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najniższą cenę</w:t>
      </w:r>
      <w:r w:rsidR="00EA32E4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 </w:t>
      </w:r>
      <w:r w:rsidR="00035102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i rabat dla </w:t>
      </w:r>
      <w:r w:rsidR="004736CE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szkoły,</w:t>
      </w:r>
      <w:r w:rsidR="00035102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 </w:t>
      </w:r>
      <w:r w:rsidR="00880641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przy czym jak wynika z poniższego zestawienia oferta nr 3 nie była kompletna i tylko cena na projektory była naj</w:t>
      </w:r>
      <w:r w:rsidR="009E1D21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korzystniejsza</w:t>
      </w:r>
      <w:r w:rsidR="00880641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, a</w:t>
      </w:r>
      <w:r w:rsidR="009E1D21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 </w:t>
      </w:r>
      <w:r w:rsidR="00880641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wykazana w notatce wartość oferty </w:t>
      </w:r>
      <w:r w:rsidR="009E1D21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była </w:t>
      </w:r>
      <w:r w:rsidR="00D62F9F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niezgodna z ofertą</w:t>
      </w:r>
      <w:r w:rsidR="00612B75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,</w:t>
      </w:r>
      <w:r w:rsidR="00D62F9F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 natomiast zgodna</w:t>
      </w:r>
      <w:r w:rsidR="009E1D21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 była</w:t>
      </w:r>
      <w:r w:rsidR="00D62F9F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 z wartością faktury zakupu</w:t>
      </w:r>
      <w:r w:rsidR="009E1D21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.</w:t>
      </w:r>
      <w:r w:rsidR="00D62F9F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 </w:t>
      </w:r>
      <w:r w:rsidR="009E1D21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R</w:t>
      </w:r>
      <w:r w:rsidR="00D62F9F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ównież wartość oferty </w:t>
      </w:r>
      <w:r w:rsidR="00880641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nr 4 </w:t>
      </w:r>
      <w:r w:rsidR="00D62F9F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wykazanej w notatce </w:t>
      </w:r>
      <w:r w:rsidR="00880641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nie </w:t>
      </w:r>
      <w:r w:rsidR="009E1D21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była </w:t>
      </w:r>
      <w:r w:rsidR="00880641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zgodna z </w:t>
      </w:r>
      <w:r w:rsidR="004736CE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ofertą,</w:t>
      </w:r>
      <w:r w:rsidR="00880641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 </w:t>
      </w:r>
      <w:r w:rsidR="009E1D21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ponieważ</w:t>
      </w:r>
      <w:r w:rsidR="00880641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 wartość całej kompletnej oferty</w:t>
      </w:r>
      <w:r w:rsidR="00035102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 z dnia 1.09.2022 r. </w:t>
      </w:r>
      <w:r w:rsidR="00880641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 opiewała na kwotę 18 994,98 zł, w tym za laptop</w:t>
      </w:r>
      <w:r w:rsidR="00D1391F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a</w:t>
      </w:r>
      <w:r w:rsidR="00880641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 Dell Inspirion 5 899 zł, a nie 4 699 zł jak wykazano w notatce. Przy</w:t>
      </w:r>
      <w:r w:rsidR="00035102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 </w:t>
      </w:r>
      <w:r w:rsidR="00880641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czy</w:t>
      </w:r>
      <w:r w:rsidR="00035102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m</w:t>
      </w:r>
      <w:r w:rsidR="00880641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 faktura na zakup tego laptopa </w:t>
      </w:r>
      <w:r w:rsidR="00035102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została wystawiona już 30.08.2022</w:t>
      </w:r>
      <w:r w:rsid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 </w:t>
      </w:r>
      <w:r w:rsidR="00BC39CD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r.,</w:t>
      </w:r>
      <w:r w:rsidR="00035102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 czyli przed terminem wyznaczonym do składania </w:t>
      </w:r>
      <w:r w:rsidR="004736CE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ofert </w:t>
      </w:r>
      <w:r w:rsidR="004736CE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 w:bidi="ar-SA"/>
        </w:rPr>
        <w:t>i</w:t>
      </w:r>
      <w:r w:rsidR="00035102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 w:bidi="ar-SA"/>
        </w:rPr>
        <w:t xml:space="preserve"> </w:t>
      </w:r>
      <w:r w:rsidR="00035102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opiewa</w:t>
      </w:r>
      <w:r w:rsidR="00D1391F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ła</w:t>
      </w:r>
      <w:r w:rsidR="00035102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 na kwotę wykazaną w notatce</w:t>
      </w:r>
      <w:r w:rsidR="009E1D21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,</w:t>
      </w:r>
    </w:p>
    <w:p w14:paraId="649DEACD" w14:textId="77083ED6" w:rsidR="00DB3E2A" w:rsidRDefault="00232FEC" w:rsidP="00DB3E2A">
      <w:pPr>
        <w:pStyle w:val="Akapitzlist"/>
        <w:numPr>
          <w:ilvl w:val="0"/>
          <w:numId w:val="35"/>
        </w:numPr>
        <w:tabs>
          <w:tab w:val="left" w:pos="426"/>
        </w:tabs>
        <w:overflowPunct/>
        <w:ind w:left="0" w:firstLine="0"/>
        <w:rPr>
          <w:rFonts w:ascii="Arial" w:eastAsia="Calibri" w:hAnsi="Arial" w:cs="Arial"/>
          <w:color w:val="auto"/>
          <w:lang w:eastAsia="en-US"/>
        </w:rPr>
      </w:pPr>
      <w:bookmarkStart w:id="30" w:name="_Hlk125458444"/>
      <w:r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szybki termin realizacji</w:t>
      </w:r>
      <w:r w:rsidR="00035102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, a w żadnej z wybranych ofert nie wskazano terminu realizacji</w:t>
      </w:r>
      <w:bookmarkEnd w:id="30"/>
      <w:r w:rsidR="009E1D21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,</w:t>
      </w:r>
    </w:p>
    <w:p w14:paraId="4680BCE5" w14:textId="572C96B1" w:rsidR="00621A1B" w:rsidRPr="00DB3E2A" w:rsidRDefault="00232FEC" w:rsidP="00DB3E2A">
      <w:pPr>
        <w:pStyle w:val="Akapitzlist"/>
        <w:numPr>
          <w:ilvl w:val="0"/>
          <w:numId w:val="35"/>
        </w:numPr>
        <w:tabs>
          <w:tab w:val="left" w:pos="426"/>
        </w:tabs>
        <w:overflowPunct/>
        <w:ind w:left="0" w:firstLine="0"/>
        <w:rPr>
          <w:rFonts w:ascii="Arial" w:eastAsia="Calibri" w:hAnsi="Arial" w:cs="Arial"/>
          <w:color w:val="auto"/>
          <w:lang w:eastAsia="en-US"/>
        </w:rPr>
      </w:pPr>
      <w:bookmarkStart w:id="31" w:name="_Hlk125458531"/>
      <w:r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trwałość</w:t>
      </w:r>
      <w:r w:rsidR="00D1391F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 </w:t>
      </w:r>
      <w:r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i wysoka jakość laptopów i projektorów, oferta dostosowywana do potrzeb szkoły</w:t>
      </w:r>
      <w:r w:rsidR="00035102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 – zauważa się, że zapraszając dostawców do składania ofert na laptopy i projektory </w:t>
      </w:r>
      <w:r w:rsidR="00A26A37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właściwie </w:t>
      </w:r>
      <w:r w:rsidR="00035102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określono ich parametry dostosowane do potrzeb </w:t>
      </w:r>
      <w:r w:rsidR="004736CE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szkoły,</w:t>
      </w:r>
      <w:r w:rsidR="00035102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 wobec tego złożone oferty </w:t>
      </w:r>
      <w:r w:rsidR="00A26A37" w:rsidRPr="00DB3E2A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winny być zgodne z zapytaniem i nie powinno to stanowić kryterium oceny. </w:t>
      </w:r>
    </w:p>
    <w:bookmarkEnd w:id="31"/>
    <w:p w14:paraId="2EB3E7A0" w14:textId="5BB4A5C9" w:rsidR="00D62F9F" w:rsidRDefault="00420086" w:rsidP="00BB49CF">
      <w:pPr>
        <w:overflowPunct/>
        <w:spacing w:after="0" w:line="360" w:lineRule="auto"/>
        <w:jc w:val="both"/>
        <w:rPr>
          <w:rFonts w:ascii="Arial" w:eastAsia="Calibri" w:hAnsi="Arial" w:cs="Arial"/>
          <w:b/>
          <w:bCs/>
          <w:color w:val="auto"/>
          <w:lang w:eastAsia="en-US"/>
        </w:rPr>
      </w:pPr>
      <w:r w:rsidRPr="00420086">
        <w:rPr>
          <w:rFonts w:ascii="Arial" w:eastAsia="Calibri" w:hAnsi="Arial" w:cs="Arial"/>
          <w:b/>
          <w:bCs/>
          <w:color w:val="auto"/>
          <w:lang w:eastAsia="en-US"/>
        </w:rPr>
        <w:t xml:space="preserve">Wyżej </w:t>
      </w:r>
      <w:r>
        <w:rPr>
          <w:rFonts w:ascii="Arial" w:eastAsia="Calibri" w:hAnsi="Arial" w:cs="Arial"/>
          <w:b/>
          <w:bCs/>
          <w:color w:val="auto"/>
          <w:lang w:eastAsia="en-US"/>
        </w:rPr>
        <w:t>przedstawione niezgodności świadcz</w:t>
      </w:r>
      <w:r w:rsidR="00BB49CF">
        <w:rPr>
          <w:rFonts w:ascii="Arial" w:eastAsia="Calibri" w:hAnsi="Arial" w:cs="Arial"/>
          <w:b/>
          <w:bCs/>
          <w:color w:val="auto"/>
          <w:lang w:eastAsia="en-US"/>
        </w:rPr>
        <w:t>ą</w:t>
      </w:r>
      <w:r>
        <w:rPr>
          <w:rFonts w:ascii="Arial" w:eastAsia="Calibri" w:hAnsi="Arial" w:cs="Arial"/>
          <w:b/>
          <w:bCs/>
          <w:color w:val="auto"/>
          <w:lang w:eastAsia="en-US"/>
        </w:rPr>
        <w:t xml:space="preserve"> o nierzetelności przeprowadzonego post</w:t>
      </w:r>
      <w:r w:rsidR="00653253">
        <w:rPr>
          <w:rFonts w:ascii="Arial" w:eastAsia="Calibri" w:hAnsi="Arial" w:cs="Arial"/>
          <w:b/>
          <w:bCs/>
          <w:color w:val="auto"/>
          <w:lang w:eastAsia="en-US"/>
        </w:rPr>
        <w:t>ę</w:t>
      </w:r>
      <w:r>
        <w:rPr>
          <w:rFonts w:ascii="Arial" w:eastAsia="Calibri" w:hAnsi="Arial" w:cs="Arial"/>
          <w:b/>
          <w:bCs/>
          <w:color w:val="auto"/>
          <w:lang w:eastAsia="en-US"/>
        </w:rPr>
        <w:t xml:space="preserve">powania i nieprzestrzeganiu obowiązującego regulaminu. </w:t>
      </w:r>
    </w:p>
    <w:p w14:paraId="692C8809" w14:textId="0235FF9E" w:rsidR="00420086" w:rsidRDefault="00420086" w:rsidP="00BB49CF">
      <w:pPr>
        <w:overflowPunct/>
        <w:spacing w:after="0" w:line="360" w:lineRule="auto"/>
        <w:jc w:val="both"/>
        <w:rPr>
          <w:rFonts w:ascii="Arial" w:eastAsia="Calibri" w:hAnsi="Arial" w:cs="Arial"/>
          <w:b/>
          <w:bCs/>
          <w:color w:val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lang w:eastAsia="en-US"/>
        </w:rPr>
        <w:t xml:space="preserve">Zauważa się, iż obroty z oferentem nr 3 </w:t>
      </w:r>
      <w:r w:rsidR="006676B0">
        <w:rPr>
          <w:rFonts w:ascii="Arial" w:eastAsia="Calibri" w:hAnsi="Arial" w:cs="Arial"/>
          <w:b/>
          <w:bCs/>
          <w:color w:val="auto"/>
          <w:lang w:eastAsia="en-US"/>
        </w:rPr>
        <w:t xml:space="preserve">zarówno </w:t>
      </w:r>
      <w:r w:rsidR="002022A6">
        <w:rPr>
          <w:rFonts w:ascii="Arial" w:eastAsia="Calibri" w:hAnsi="Arial" w:cs="Arial"/>
          <w:b/>
          <w:bCs/>
          <w:color w:val="auto"/>
          <w:lang w:eastAsia="en-US"/>
        </w:rPr>
        <w:t>w 2021 r</w:t>
      </w:r>
      <w:r w:rsidR="0077462E">
        <w:rPr>
          <w:rFonts w:ascii="Arial" w:eastAsia="Calibri" w:hAnsi="Arial" w:cs="Arial"/>
          <w:b/>
          <w:bCs/>
          <w:color w:val="auto"/>
          <w:lang w:eastAsia="en-US"/>
        </w:rPr>
        <w:t>.</w:t>
      </w:r>
      <w:r w:rsidR="006676B0">
        <w:rPr>
          <w:rFonts w:ascii="Arial" w:eastAsia="Calibri" w:hAnsi="Arial" w:cs="Arial"/>
          <w:b/>
          <w:bCs/>
          <w:color w:val="auto"/>
          <w:lang w:eastAsia="en-US"/>
        </w:rPr>
        <w:t xml:space="preserve"> jak i </w:t>
      </w:r>
      <w:r w:rsidR="002022A6">
        <w:rPr>
          <w:rFonts w:ascii="Arial" w:eastAsia="Calibri" w:hAnsi="Arial" w:cs="Arial"/>
          <w:b/>
          <w:bCs/>
          <w:color w:val="auto"/>
          <w:lang w:eastAsia="en-US"/>
        </w:rPr>
        <w:t xml:space="preserve">w 2022 r. </w:t>
      </w:r>
      <w:r w:rsidR="004736CE" w:rsidRPr="006676B0">
        <w:rPr>
          <w:rFonts w:ascii="Arial" w:eastAsia="Calibri" w:hAnsi="Arial" w:cs="Arial"/>
          <w:b/>
          <w:bCs/>
          <w:color w:val="auto"/>
          <w:lang w:eastAsia="en-US"/>
        </w:rPr>
        <w:t>stanowiły</w:t>
      </w:r>
      <w:r w:rsidR="006676B0" w:rsidRPr="006676B0">
        <w:rPr>
          <w:rFonts w:ascii="Arial" w:eastAsia="Calibri" w:hAnsi="Arial" w:cs="Arial"/>
          <w:b/>
          <w:bCs/>
          <w:color w:val="auto"/>
          <w:lang w:eastAsia="en-US"/>
        </w:rPr>
        <w:t xml:space="preserve"> </w:t>
      </w:r>
      <w:r w:rsidR="006676B0">
        <w:rPr>
          <w:rFonts w:ascii="Arial" w:eastAsia="Calibri" w:hAnsi="Arial" w:cs="Arial"/>
          <w:b/>
          <w:bCs/>
          <w:color w:val="auto"/>
          <w:lang w:eastAsia="en-US"/>
        </w:rPr>
        <w:t xml:space="preserve">ponad 25 000 zł. </w:t>
      </w:r>
    </w:p>
    <w:p w14:paraId="51EC0943" w14:textId="091516D6" w:rsidR="00A902E5" w:rsidRDefault="00E84F20" w:rsidP="00A902E5">
      <w:pPr>
        <w:overflowPunct/>
        <w:spacing w:after="0" w:line="360" w:lineRule="auto"/>
        <w:ind w:firstLine="426"/>
        <w:jc w:val="both"/>
        <w:rPr>
          <w:rFonts w:ascii="Arial" w:eastAsia="Calibri" w:hAnsi="Arial" w:cs="Arial"/>
          <w:b/>
          <w:bCs/>
          <w:color w:val="auto"/>
          <w:lang w:eastAsia="en-US"/>
        </w:rPr>
      </w:pPr>
      <w:r>
        <w:rPr>
          <w:rFonts w:ascii="Arial" w:eastAsia="Calibri" w:hAnsi="Arial" w:cs="Arial"/>
          <w:color w:val="auto"/>
          <w:lang w:eastAsia="en-US"/>
        </w:rPr>
        <w:t>W ramach pr</w:t>
      </w:r>
      <w:r w:rsidR="00864261">
        <w:rPr>
          <w:rFonts w:ascii="Arial" w:eastAsia="Calibri" w:hAnsi="Arial" w:cs="Arial"/>
          <w:color w:val="auto"/>
          <w:lang w:eastAsia="en-US"/>
        </w:rPr>
        <w:t>ogramu</w:t>
      </w:r>
      <w:r>
        <w:rPr>
          <w:rFonts w:ascii="Arial" w:eastAsia="Calibri" w:hAnsi="Arial" w:cs="Arial"/>
          <w:color w:val="auto"/>
          <w:lang w:eastAsia="en-US"/>
        </w:rPr>
        <w:t xml:space="preserve"> „Laboratoria przyszłości”</w:t>
      </w:r>
      <w:r w:rsidR="007A1680">
        <w:rPr>
          <w:rFonts w:ascii="Arial" w:eastAsia="Calibri" w:hAnsi="Arial" w:cs="Arial"/>
          <w:color w:val="auto"/>
          <w:lang w:eastAsia="en-US"/>
        </w:rPr>
        <w:t xml:space="preserve"> przeprowadzono </w:t>
      </w:r>
      <w:r w:rsidR="00864261">
        <w:rPr>
          <w:rFonts w:ascii="Arial" w:eastAsia="Calibri" w:hAnsi="Arial" w:cs="Arial"/>
          <w:color w:val="auto"/>
          <w:lang w:eastAsia="en-US"/>
        </w:rPr>
        <w:t xml:space="preserve">postępowanie na zakup teleskopu Fi 6 .W przedłożonej do kontroli dokumentacji znajdował się </w:t>
      </w:r>
      <w:r w:rsidR="00A54F47">
        <w:rPr>
          <w:rFonts w:ascii="Arial" w:eastAsia="Calibri" w:hAnsi="Arial" w:cs="Arial"/>
          <w:color w:val="auto"/>
          <w:lang w:eastAsia="en-US"/>
        </w:rPr>
        <w:t xml:space="preserve">szczegółowy opis </w:t>
      </w:r>
      <w:r w:rsidR="00A54F47">
        <w:rPr>
          <w:rFonts w:ascii="Arial" w:eastAsia="Calibri" w:hAnsi="Arial" w:cs="Arial"/>
          <w:color w:val="auto"/>
          <w:lang w:eastAsia="en-US"/>
        </w:rPr>
        <w:lastRenderedPageBreak/>
        <w:t>przedmiotu zamówienia, notatka z ustalenia wartości zamówienia z 27.06.2022 r.</w:t>
      </w:r>
      <w:r w:rsidR="000A6219">
        <w:rPr>
          <w:rFonts w:ascii="Arial" w:eastAsia="Calibri" w:hAnsi="Arial" w:cs="Arial"/>
          <w:color w:val="auto"/>
          <w:lang w:eastAsia="en-US"/>
        </w:rPr>
        <w:t xml:space="preserve">, </w:t>
      </w:r>
      <w:r w:rsidR="000A6219">
        <w:rPr>
          <w:rFonts w:ascii="Arial" w:eastAsia="Calibri" w:hAnsi="Arial" w:cs="Arial"/>
          <w:color w:val="auto"/>
          <w:lang w:eastAsia="en-US"/>
        </w:rPr>
        <w:br/>
        <w:t xml:space="preserve">w </w:t>
      </w:r>
      <w:r w:rsidR="00A54F47">
        <w:rPr>
          <w:rFonts w:ascii="Arial" w:eastAsia="Calibri" w:hAnsi="Arial" w:cs="Arial"/>
          <w:color w:val="auto"/>
          <w:lang w:eastAsia="en-US"/>
        </w:rPr>
        <w:t xml:space="preserve">której ustalono wartość zamówienia </w:t>
      </w:r>
      <w:r w:rsidR="000A6219">
        <w:rPr>
          <w:rFonts w:ascii="Arial" w:eastAsia="Calibri" w:hAnsi="Arial" w:cs="Arial"/>
          <w:color w:val="auto"/>
          <w:lang w:eastAsia="en-US"/>
        </w:rPr>
        <w:t xml:space="preserve">na </w:t>
      </w:r>
      <w:r w:rsidR="00A54F47">
        <w:rPr>
          <w:rFonts w:ascii="Arial" w:eastAsia="Calibri" w:hAnsi="Arial" w:cs="Arial"/>
          <w:color w:val="auto"/>
          <w:lang w:eastAsia="en-US"/>
        </w:rPr>
        <w:t xml:space="preserve">kwotę 7 334 zł. </w:t>
      </w:r>
      <w:r w:rsidR="000A6219" w:rsidRPr="00066057">
        <w:rPr>
          <w:rFonts w:ascii="Arial" w:eastAsia="Calibri" w:hAnsi="Arial" w:cs="Arial"/>
          <w:color w:val="auto"/>
          <w:lang w:eastAsia="en-US"/>
        </w:rPr>
        <w:t>Z dokumentacji nie</w:t>
      </w:r>
      <w:r w:rsidR="002D7BD0" w:rsidRPr="00066057">
        <w:rPr>
          <w:rFonts w:ascii="Arial" w:eastAsia="Calibri" w:hAnsi="Arial" w:cs="Arial"/>
          <w:color w:val="auto"/>
          <w:lang w:eastAsia="en-US"/>
        </w:rPr>
        <w:t> </w:t>
      </w:r>
      <w:r w:rsidR="000A6219" w:rsidRPr="00066057">
        <w:rPr>
          <w:rFonts w:ascii="Arial" w:eastAsia="Calibri" w:hAnsi="Arial" w:cs="Arial"/>
          <w:color w:val="auto"/>
          <w:lang w:eastAsia="en-US"/>
        </w:rPr>
        <w:t>wynika do jakich dostawców zwrócono się z zapytaniem ani jak brzmiało zapytanie</w:t>
      </w:r>
      <w:r w:rsidR="000A6219" w:rsidRPr="000A6219">
        <w:rPr>
          <w:rFonts w:ascii="Arial" w:eastAsia="Calibri" w:hAnsi="Arial" w:cs="Arial"/>
          <w:b/>
          <w:bCs/>
          <w:color w:val="auto"/>
          <w:lang w:eastAsia="en-US"/>
        </w:rPr>
        <w:t xml:space="preserve">. </w:t>
      </w:r>
      <w:r w:rsidR="00C16961">
        <w:rPr>
          <w:rFonts w:ascii="Arial" w:eastAsia="Calibri" w:hAnsi="Arial" w:cs="Arial"/>
          <w:b/>
          <w:bCs/>
          <w:color w:val="auto"/>
          <w:lang w:eastAsia="en-US"/>
        </w:rPr>
        <w:t xml:space="preserve"> </w:t>
      </w:r>
      <w:r w:rsidR="00C16961" w:rsidRPr="00C16961">
        <w:rPr>
          <w:rFonts w:ascii="Arial" w:eastAsia="Calibri" w:hAnsi="Arial" w:cs="Arial"/>
          <w:color w:val="auto"/>
          <w:lang w:eastAsia="en-US"/>
        </w:rPr>
        <w:t xml:space="preserve">W notatce odnotowano, że </w:t>
      </w:r>
      <w:r w:rsidR="00C16961">
        <w:rPr>
          <w:rFonts w:ascii="Arial" w:eastAsia="Calibri" w:hAnsi="Arial" w:cs="Arial"/>
          <w:color w:val="auto"/>
          <w:lang w:eastAsia="en-US"/>
        </w:rPr>
        <w:t xml:space="preserve">otrzymano dwie oferty: pierwsza na </w:t>
      </w:r>
      <w:r w:rsidR="00AF288E">
        <w:rPr>
          <w:rFonts w:ascii="Arial" w:eastAsia="Calibri" w:hAnsi="Arial" w:cs="Arial"/>
          <w:color w:val="auto"/>
          <w:lang w:eastAsia="en-US"/>
        </w:rPr>
        <w:t>kwotę 5</w:t>
      </w:r>
      <w:r w:rsidR="00C16961">
        <w:rPr>
          <w:rFonts w:ascii="Arial" w:eastAsia="Calibri" w:hAnsi="Arial" w:cs="Arial"/>
          <w:color w:val="auto"/>
          <w:lang w:eastAsia="en-US"/>
        </w:rPr>
        <w:t> 599 zł (w uwagach odnotowano</w:t>
      </w:r>
      <w:r w:rsidR="000A6219">
        <w:rPr>
          <w:rFonts w:ascii="Arial" w:eastAsia="Calibri" w:hAnsi="Arial" w:cs="Arial"/>
          <w:color w:val="auto"/>
          <w:lang w:eastAsia="en-US"/>
        </w:rPr>
        <w:t>,</w:t>
      </w:r>
      <w:r w:rsidR="00C16961">
        <w:rPr>
          <w:rFonts w:ascii="Arial" w:eastAsia="Calibri" w:hAnsi="Arial" w:cs="Arial"/>
          <w:color w:val="auto"/>
          <w:lang w:eastAsia="en-US"/>
        </w:rPr>
        <w:t xml:space="preserve"> że oferta jest niekompletna) </w:t>
      </w:r>
      <w:r w:rsidR="00233CDA">
        <w:rPr>
          <w:rFonts w:ascii="Arial" w:eastAsia="Calibri" w:hAnsi="Arial" w:cs="Arial"/>
          <w:color w:val="auto"/>
          <w:lang w:eastAsia="en-US"/>
        </w:rPr>
        <w:t xml:space="preserve">i </w:t>
      </w:r>
      <w:r w:rsidR="00233CDA" w:rsidRPr="00AD53A9">
        <w:rPr>
          <w:rFonts w:ascii="Arial" w:eastAsia="Calibri" w:hAnsi="Arial" w:cs="Arial"/>
          <w:b/>
          <w:bCs/>
          <w:color w:val="auto"/>
          <w:lang w:eastAsia="en-US"/>
        </w:rPr>
        <w:t xml:space="preserve">druga </w:t>
      </w:r>
      <w:r w:rsidR="00022095" w:rsidRPr="00AD53A9">
        <w:rPr>
          <w:rFonts w:ascii="Arial" w:eastAsia="Calibri" w:hAnsi="Arial" w:cs="Arial"/>
          <w:b/>
          <w:bCs/>
          <w:color w:val="auto"/>
          <w:lang w:eastAsia="en-US"/>
        </w:rPr>
        <w:t xml:space="preserve">droższa </w:t>
      </w:r>
      <w:r w:rsidR="00233CDA" w:rsidRPr="00AD53A9">
        <w:rPr>
          <w:rFonts w:ascii="Arial" w:eastAsia="Calibri" w:hAnsi="Arial" w:cs="Arial"/>
          <w:b/>
          <w:bCs/>
          <w:color w:val="auto"/>
          <w:lang w:eastAsia="en-US"/>
        </w:rPr>
        <w:t>na kwotę 9 020,22 zł</w:t>
      </w:r>
      <w:r w:rsidR="00AD53A9" w:rsidRPr="00AD53A9">
        <w:rPr>
          <w:rFonts w:ascii="Arial" w:eastAsia="Calibri" w:hAnsi="Arial" w:cs="Arial"/>
          <w:b/>
          <w:bCs/>
          <w:color w:val="auto"/>
          <w:lang w:eastAsia="en-US"/>
        </w:rPr>
        <w:t xml:space="preserve"> któr</w:t>
      </w:r>
      <w:r w:rsidR="00AD53A9">
        <w:rPr>
          <w:rFonts w:ascii="Arial" w:eastAsia="Calibri" w:hAnsi="Arial" w:cs="Arial"/>
          <w:b/>
          <w:bCs/>
          <w:color w:val="auto"/>
          <w:lang w:eastAsia="en-US"/>
        </w:rPr>
        <w:t>ą</w:t>
      </w:r>
      <w:r w:rsidR="00AD53A9" w:rsidRPr="00AD53A9">
        <w:rPr>
          <w:rFonts w:ascii="Arial" w:eastAsia="Calibri" w:hAnsi="Arial" w:cs="Arial"/>
          <w:b/>
          <w:bCs/>
          <w:color w:val="auto"/>
          <w:lang w:eastAsia="en-US"/>
        </w:rPr>
        <w:t xml:space="preserve"> </w:t>
      </w:r>
      <w:r w:rsidR="007A69C9">
        <w:rPr>
          <w:rFonts w:ascii="Arial" w:eastAsia="Calibri" w:hAnsi="Arial" w:cs="Arial"/>
          <w:b/>
          <w:bCs/>
          <w:color w:val="auto"/>
          <w:lang w:eastAsia="en-US"/>
        </w:rPr>
        <w:t>wybrano</w:t>
      </w:r>
      <w:r w:rsidR="00AF288E" w:rsidRPr="00AD53A9">
        <w:rPr>
          <w:rFonts w:ascii="Arial" w:eastAsia="Calibri" w:hAnsi="Arial" w:cs="Arial"/>
          <w:b/>
          <w:bCs/>
          <w:color w:val="auto"/>
          <w:lang w:eastAsia="en-US"/>
        </w:rPr>
        <w:t xml:space="preserve"> jako</w:t>
      </w:r>
      <w:r w:rsidR="000A6219" w:rsidRPr="00AD53A9">
        <w:rPr>
          <w:rFonts w:ascii="Arial" w:eastAsia="Calibri" w:hAnsi="Arial" w:cs="Arial"/>
          <w:b/>
          <w:bCs/>
          <w:color w:val="auto"/>
          <w:lang w:eastAsia="en-US"/>
        </w:rPr>
        <w:t xml:space="preserve"> </w:t>
      </w:r>
      <w:r w:rsidR="00233CDA" w:rsidRPr="00AD53A9">
        <w:rPr>
          <w:rFonts w:ascii="Arial" w:eastAsia="Calibri" w:hAnsi="Arial" w:cs="Arial"/>
          <w:b/>
          <w:bCs/>
          <w:color w:val="auto"/>
          <w:lang w:eastAsia="en-US"/>
        </w:rPr>
        <w:t>najkorzystniejszą ofertę w uzasadnieniu wskazując „szybki termin realizacji zamówienia, trwałość i wysok</w:t>
      </w:r>
      <w:r w:rsidR="002D7BD0">
        <w:rPr>
          <w:rFonts w:ascii="Arial" w:eastAsia="Calibri" w:hAnsi="Arial" w:cs="Arial"/>
          <w:b/>
          <w:bCs/>
          <w:color w:val="auto"/>
          <w:lang w:eastAsia="en-US"/>
        </w:rPr>
        <w:t>a</w:t>
      </w:r>
      <w:r w:rsidR="00233CDA" w:rsidRPr="00AD53A9">
        <w:rPr>
          <w:rFonts w:ascii="Arial" w:eastAsia="Calibri" w:hAnsi="Arial" w:cs="Arial"/>
          <w:b/>
          <w:bCs/>
          <w:color w:val="auto"/>
          <w:lang w:eastAsia="en-US"/>
        </w:rPr>
        <w:t xml:space="preserve"> jakość urządzenia, oferta dostosowana do potrzeb szkoły”. </w:t>
      </w:r>
      <w:r w:rsidR="00AD53A9" w:rsidRPr="00AD53A9">
        <w:rPr>
          <w:rFonts w:ascii="Arial" w:eastAsia="Calibri" w:hAnsi="Arial" w:cs="Arial"/>
          <w:color w:val="auto"/>
          <w:lang w:eastAsia="en-US"/>
        </w:rPr>
        <w:t>W dokumentacji prze</w:t>
      </w:r>
      <w:r w:rsidR="00653253">
        <w:rPr>
          <w:rFonts w:ascii="Arial" w:eastAsia="Calibri" w:hAnsi="Arial" w:cs="Arial"/>
          <w:color w:val="auto"/>
          <w:lang w:eastAsia="en-US"/>
        </w:rPr>
        <w:t>d</w:t>
      </w:r>
      <w:r w:rsidR="00AD53A9" w:rsidRPr="00AD53A9">
        <w:rPr>
          <w:rFonts w:ascii="Arial" w:eastAsia="Calibri" w:hAnsi="Arial" w:cs="Arial"/>
          <w:color w:val="auto"/>
          <w:lang w:eastAsia="en-US"/>
        </w:rPr>
        <w:t>łożonej do kontroli znajdował</w:t>
      </w:r>
      <w:r w:rsidR="002D7BD0">
        <w:rPr>
          <w:rFonts w:ascii="Arial" w:eastAsia="Calibri" w:hAnsi="Arial" w:cs="Arial"/>
          <w:color w:val="auto"/>
          <w:lang w:eastAsia="en-US"/>
        </w:rPr>
        <w:t>a</w:t>
      </w:r>
      <w:r w:rsidR="00AD53A9" w:rsidRPr="00AD53A9">
        <w:rPr>
          <w:rFonts w:ascii="Arial" w:eastAsia="Calibri" w:hAnsi="Arial" w:cs="Arial"/>
          <w:color w:val="auto"/>
          <w:lang w:eastAsia="en-US"/>
        </w:rPr>
        <w:t xml:space="preserve"> się pierwsza</w:t>
      </w:r>
      <w:r w:rsidR="0017460E" w:rsidRPr="00AD53A9">
        <w:rPr>
          <w:rFonts w:ascii="Arial" w:eastAsia="Calibri" w:hAnsi="Arial" w:cs="Arial"/>
          <w:color w:val="auto"/>
          <w:lang w:eastAsia="en-US"/>
        </w:rPr>
        <w:t xml:space="preserve"> oferta </w:t>
      </w:r>
      <w:r w:rsidR="00AD53A9" w:rsidRPr="00AD53A9">
        <w:rPr>
          <w:rFonts w:ascii="Arial" w:eastAsia="Calibri" w:hAnsi="Arial" w:cs="Arial"/>
          <w:color w:val="auto"/>
          <w:lang w:eastAsia="en-US"/>
        </w:rPr>
        <w:t>stanowiąca wydruk</w:t>
      </w:r>
      <w:r w:rsidR="0017460E" w:rsidRPr="00AD53A9">
        <w:rPr>
          <w:rFonts w:ascii="Arial" w:eastAsia="Calibri" w:hAnsi="Arial" w:cs="Arial"/>
          <w:color w:val="auto"/>
          <w:lang w:eastAsia="en-US"/>
        </w:rPr>
        <w:t xml:space="preserve"> ze</w:t>
      </w:r>
      <w:r w:rsidR="0017460E">
        <w:rPr>
          <w:rFonts w:ascii="Arial" w:eastAsia="Calibri" w:hAnsi="Arial" w:cs="Arial"/>
          <w:color w:val="auto"/>
          <w:lang w:eastAsia="en-US"/>
        </w:rPr>
        <w:t xml:space="preserve"> strony internetowej dot</w:t>
      </w:r>
      <w:r w:rsidR="00102063">
        <w:rPr>
          <w:rFonts w:ascii="Arial" w:eastAsia="Calibri" w:hAnsi="Arial" w:cs="Arial"/>
          <w:color w:val="auto"/>
          <w:lang w:eastAsia="en-US"/>
        </w:rPr>
        <w:t>yczący</w:t>
      </w:r>
      <w:r w:rsidR="0017460E">
        <w:rPr>
          <w:rFonts w:ascii="Arial" w:eastAsia="Calibri" w:hAnsi="Arial" w:cs="Arial"/>
          <w:color w:val="auto"/>
          <w:lang w:eastAsia="en-US"/>
        </w:rPr>
        <w:t xml:space="preserve"> Teleskopu Celestron Astrol Fi 6” SCT</w:t>
      </w:r>
      <w:r w:rsidR="00A902E5">
        <w:rPr>
          <w:rFonts w:ascii="Arial" w:eastAsia="Calibri" w:hAnsi="Arial" w:cs="Arial"/>
          <w:color w:val="auto"/>
          <w:lang w:eastAsia="en-US"/>
        </w:rPr>
        <w:t>,</w:t>
      </w:r>
      <w:r w:rsidR="0017460E">
        <w:rPr>
          <w:rFonts w:ascii="Arial" w:eastAsia="Calibri" w:hAnsi="Arial" w:cs="Arial"/>
          <w:color w:val="auto"/>
          <w:lang w:eastAsia="en-US"/>
        </w:rPr>
        <w:t xml:space="preserve"> z darmowym kosztem dostawy i terminem </w:t>
      </w:r>
      <w:r w:rsidR="00022095">
        <w:rPr>
          <w:rFonts w:ascii="Arial" w:eastAsia="Calibri" w:hAnsi="Arial" w:cs="Arial"/>
          <w:color w:val="auto"/>
          <w:lang w:eastAsia="en-US"/>
        </w:rPr>
        <w:t xml:space="preserve">dostawy </w:t>
      </w:r>
      <w:r w:rsidR="0017460E">
        <w:rPr>
          <w:rFonts w:ascii="Arial" w:eastAsia="Calibri" w:hAnsi="Arial" w:cs="Arial"/>
          <w:color w:val="auto"/>
          <w:lang w:eastAsia="en-US"/>
        </w:rPr>
        <w:t>w ciągu 24 h,</w:t>
      </w:r>
      <w:r w:rsidR="003E7B08">
        <w:rPr>
          <w:rFonts w:ascii="Arial" w:eastAsia="Calibri" w:hAnsi="Arial" w:cs="Arial"/>
          <w:color w:val="auto"/>
          <w:lang w:eastAsia="en-US"/>
        </w:rPr>
        <w:t xml:space="preserve"> </w:t>
      </w:r>
      <w:r w:rsidR="0017460E">
        <w:rPr>
          <w:rFonts w:ascii="Arial" w:eastAsia="Calibri" w:hAnsi="Arial" w:cs="Arial"/>
          <w:color w:val="auto"/>
          <w:lang w:eastAsia="en-US"/>
        </w:rPr>
        <w:t xml:space="preserve">bez szczegółów </w:t>
      </w:r>
      <w:r w:rsidR="003E7B08">
        <w:rPr>
          <w:rFonts w:ascii="Arial" w:eastAsia="Calibri" w:hAnsi="Arial" w:cs="Arial"/>
          <w:color w:val="auto"/>
          <w:lang w:eastAsia="en-US"/>
        </w:rPr>
        <w:t>technicznych i dodatkowych akcesoriów dostępnych na stronie</w:t>
      </w:r>
      <w:r w:rsidR="00102063">
        <w:rPr>
          <w:rFonts w:ascii="Arial" w:eastAsia="Calibri" w:hAnsi="Arial" w:cs="Arial"/>
          <w:color w:val="auto"/>
          <w:lang w:eastAsia="en-US"/>
        </w:rPr>
        <w:t xml:space="preserve"> oraz </w:t>
      </w:r>
      <w:r w:rsidR="0017460E">
        <w:rPr>
          <w:rFonts w:ascii="Arial" w:eastAsia="Calibri" w:hAnsi="Arial" w:cs="Arial"/>
          <w:color w:val="auto"/>
          <w:lang w:eastAsia="en-US"/>
        </w:rPr>
        <w:t xml:space="preserve">oferta firmy </w:t>
      </w:r>
      <w:r w:rsidR="009F1966">
        <w:rPr>
          <w:rFonts w:ascii="Arial" w:eastAsia="Calibri" w:hAnsi="Arial" w:cs="Arial"/>
          <w:color w:val="auto"/>
          <w:lang w:eastAsia="en-US"/>
        </w:rPr>
        <w:t>z</w:t>
      </w:r>
      <w:r w:rsidR="00102063">
        <w:rPr>
          <w:rFonts w:ascii="Arial" w:eastAsia="Calibri" w:hAnsi="Arial" w:cs="Arial"/>
          <w:color w:val="auto"/>
          <w:lang w:eastAsia="en-US"/>
        </w:rPr>
        <w:t> </w:t>
      </w:r>
      <w:r w:rsidR="009F1966">
        <w:rPr>
          <w:rFonts w:ascii="Arial" w:eastAsia="Calibri" w:hAnsi="Arial" w:cs="Arial"/>
          <w:color w:val="auto"/>
          <w:lang w:eastAsia="en-US"/>
        </w:rPr>
        <w:t>30.06.2022 r.</w:t>
      </w:r>
      <w:r w:rsidR="0017460E">
        <w:rPr>
          <w:rFonts w:ascii="Arial" w:eastAsia="Calibri" w:hAnsi="Arial" w:cs="Arial"/>
          <w:color w:val="auto"/>
          <w:lang w:eastAsia="en-US"/>
        </w:rPr>
        <w:t xml:space="preserve"> o wartości </w:t>
      </w:r>
      <w:r w:rsidR="00F3511F">
        <w:rPr>
          <w:rFonts w:ascii="Arial" w:eastAsia="Calibri" w:hAnsi="Arial" w:cs="Arial"/>
          <w:color w:val="auto"/>
          <w:lang w:eastAsia="en-US"/>
        </w:rPr>
        <w:t>8 961,20 z</w:t>
      </w:r>
      <w:r w:rsidR="00AD53A9">
        <w:rPr>
          <w:rFonts w:ascii="Arial" w:eastAsia="Calibri" w:hAnsi="Arial" w:cs="Arial"/>
          <w:color w:val="auto"/>
          <w:lang w:eastAsia="en-US"/>
        </w:rPr>
        <w:t>ł</w:t>
      </w:r>
      <w:r w:rsidR="00E63B1F">
        <w:rPr>
          <w:rFonts w:ascii="Arial" w:eastAsia="Calibri" w:hAnsi="Arial" w:cs="Arial"/>
          <w:color w:val="auto"/>
          <w:lang w:eastAsia="en-US"/>
        </w:rPr>
        <w:t>, którą wybrano</w:t>
      </w:r>
      <w:r w:rsidR="00AD53A9">
        <w:rPr>
          <w:rFonts w:ascii="Arial" w:eastAsia="Calibri" w:hAnsi="Arial" w:cs="Arial"/>
          <w:color w:val="auto"/>
          <w:lang w:eastAsia="en-US"/>
        </w:rPr>
        <w:t>. W drugiej ofercie</w:t>
      </w:r>
      <w:r w:rsidR="003E7B08">
        <w:rPr>
          <w:rFonts w:ascii="Arial" w:eastAsia="Calibri" w:hAnsi="Arial" w:cs="Arial"/>
          <w:color w:val="auto"/>
          <w:lang w:eastAsia="en-US"/>
        </w:rPr>
        <w:t xml:space="preserve"> oprócz teleskopu wyceniono kamerę ZWO ASI 385 MC</w:t>
      </w:r>
      <w:r w:rsidR="00AD53A9">
        <w:rPr>
          <w:rFonts w:ascii="Arial" w:eastAsia="Calibri" w:hAnsi="Arial" w:cs="Arial"/>
          <w:color w:val="auto"/>
          <w:lang w:eastAsia="en-US"/>
        </w:rPr>
        <w:t>,</w:t>
      </w:r>
      <w:r w:rsidR="003E7B08">
        <w:rPr>
          <w:rFonts w:ascii="Arial" w:eastAsia="Calibri" w:hAnsi="Arial" w:cs="Arial"/>
          <w:color w:val="auto"/>
          <w:lang w:eastAsia="en-US"/>
        </w:rPr>
        <w:t xml:space="preserve"> </w:t>
      </w:r>
      <w:r w:rsidR="009F1966">
        <w:rPr>
          <w:rFonts w:ascii="Arial" w:eastAsia="Calibri" w:hAnsi="Arial" w:cs="Arial"/>
          <w:color w:val="auto"/>
          <w:lang w:eastAsia="en-US"/>
        </w:rPr>
        <w:t>której nie było w opisie zamówienia</w:t>
      </w:r>
      <w:r w:rsidR="00A902E5">
        <w:rPr>
          <w:rFonts w:ascii="Arial" w:eastAsia="Calibri" w:hAnsi="Arial" w:cs="Arial"/>
          <w:color w:val="auto"/>
          <w:lang w:eastAsia="en-US"/>
        </w:rPr>
        <w:t>, a</w:t>
      </w:r>
      <w:r w:rsidR="009F1966">
        <w:rPr>
          <w:rFonts w:ascii="Arial" w:eastAsia="Calibri" w:hAnsi="Arial" w:cs="Arial"/>
          <w:color w:val="auto"/>
          <w:lang w:eastAsia="en-US"/>
        </w:rPr>
        <w:t xml:space="preserve"> był </w:t>
      </w:r>
      <w:r w:rsidR="00AD53A9">
        <w:rPr>
          <w:rFonts w:ascii="Arial" w:eastAsia="Calibri" w:hAnsi="Arial" w:cs="Arial"/>
          <w:color w:val="auto"/>
          <w:lang w:eastAsia="en-US"/>
        </w:rPr>
        <w:t xml:space="preserve">wskazany </w:t>
      </w:r>
      <w:r w:rsidR="009F1966">
        <w:rPr>
          <w:rFonts w:ascii="Arial" w:eastAsia="Calibri" w:hAnsi="Arial" w:cs="Arial"/>
          <w:color w:val="auto"/>
          <w:lang w:eastAsia="en-US"/>
        </w:rPr>
        <w:t>tylko adapter do fotografo</w:t>
      </w:r>
      <w:r w:rsidR="009F1966" w:rsidRPr="00A902E5">
        <w:rPr>
          <w:rFonts w:ascii="Arial" w:eastAsia="Calibri" w:hAnsi="Arial" w:cs="Arial"/>
          <w:color w:val="auto"/>
          <w:lang w:eastAsia="en-US"/>
        </w:rPr>
        <w:t>wania przez smartfon</w:t>
      </w:r>
      <w:r w:rsidR="009F1966">
        <w:rPr>
          <w:rFonts w:ascii="Arial" w:eastAsia="Calibri" w:hAnsi="Arial" w:cs="Arial"/>
          <w:color w:val="auto"/>
          <w:lang w:eastAsia="en-US"/>
        </w:rPr>
        <w:t xml:space="preserve">. </w:t>
      </w:r>
      <w:r w:rsidR="009F1966" w:rsidRPr="00022095">
        <w:rPr>
          <w:rFonts w:ascii="Arial" w:eastAsia="Calibri" w:hAnsi="Arial" w:cs="Arial"/>
          <w:b/>
          <w:bCs/>
          <w:color w:val="auto"/>
          <w:lang w:eastAsia="en-US"/>
        </w:rPr>
        <w:t>Z powyższego wynika</w:t>
      </w:r>
      <w:r w:rsidR="00AD53A9">
        <w:rPr>
          <w:rFonts w:ascii="Arial" w:eastAsia="Calibri" w:hAnsi="Arial" w:cs="Arial"/>
          <w:b/>
          <w:bCs/>
          <w:color w:val="auto"/>
          <w:lang w:eastAsia="en-US"/>
        </w:rPr>
        <w:t>,</w:t>
      </w:r>
      <w:r w:rsidR="009F1966" w:rsidRPr="00022095">
        <w:rPr>
          <w:rFonts w:ascii="Arial" w:eastAsia="Calibri" w:hAnsi="Arial" w:cs="Arial"/>
          <w:b/>
          <w:bCs/>
          <w:color w:val="auto"/>
          <w:lang w:eastAsia="en-US"/>
        </w:rPr>
        <w:t xml:space="preserve"> że oferty nie były porównywalne</w:t>
      </w:r>
      <w:r w:rsidR="007A69C9">
        <w:rPr>
          <w:rFonts w:ascii="Arial" w:eastAsia="Calibri" w:hAnsi="Arial" w:cs="Arial"/>
          <w:b/>
          <w:bCs/>
          <w:color w:val="auto"/>
          <w:lang w:eastAsia="en-US"/>
        </w:rPr>
        <w:t>.</w:t>
      </w:r>
    </w:p>
    <w:p w14:paraId="7AC2F752" w14:textId="6E64808E" w:rsidR="00697B6D" w:rsidRDefault="00BA2973" w:rsidP="00697B6D">
      <w:pPr>
        <w:overflowPunct/>
        <w:spacing w:after="0" w:line="360" w:lineRule="auto"/>
        <w:ind w:firstLine="426"/>
        <w:jc w:val="both"/>
        <w:rPr>
          <w:rFonts w:ascii="Arial" w:eastAsia="Calibri" w:hAnsi="Arial" w:cs="Arial"/>
          <w:b/>
          <w:bCs/>
          <w:color w:val="auto"/>
          <w:lang w:eastAsia="en-US"/>
        </w:rPr>
      </w:pPr>
      <w:r>
        <w:rPr>
          <w:rFonts w:ascii="Arial" w:eastAsia="Calibri" w:hAnsi="Arial" w:cs="Arial"/>
          <w:color w:val="auto"/>
          <w:lang w:eastAsia="en-US"/>
        </w:rPr>
        <w:t>Kolejne zamówienie w ramach ww. programu dotyczyło zakupu gogli wirtualnej rzeczywistości i laptopa</w:t>
      </w:r>
      <w:r w:rsidR="00A902E5">
        <w:rPr>
          <w:rFonts w:ascii="Arial" w:eastAsia="Calibri" w:hAnsi="Arial" w:cs="Arial"/>
          <w:color w:val="auto"/>
          <w:lang w:eastAsia="en-US"/>
        </w:rPr>
        <w:t>,</w:t>
      </w:r>
      <w:r>
        <w:rPr>
          <w:rFonts w:ascii="Arial" w:eastAsia="Calibri" w:hAnsi="Arial" w:cs="Arial"/>
          <w:color w:val="auto"/>
          <w:lang w:eastAsia="en-US"/>
        </w:rPr>
        <w:t xml:space="preserve"> wycenionych w notatce służbowej z 11.04.2022 </w:t>
      </w:r>
      <w:r w:rsidR="00DB73FC">
        <w:rPr>
          <w:rFonts w:ascii="Arial" w:eastAsia="Calibri" w:hAnsi="Arial" w:cs="Arial"/>
          <w:color w:val="auto"/>
          <w:lang w:eastAsia="en-US"/>
        </w:rPr>
        <w:t>na 6</w:t>
      </w:r>
      <w:r>
        <w:rPr>
          <w:rFonts w:ascii="Arial" w:eastAsia="Calibri" w:hAnsi="Arial" w:cs="Arial"/>
          <w:color w:val="auto"/>
          <w:lang w:eastAsia="en-US"/>
        </w:rPr>
        <w:t xml:space="preserve"> 990,24 zł</w:t>
      </w:r>
      <w:r w:rsidR="00A902E5">
        <w:rPr>
          <w:rFonts w:ascii="Arial" w:eastAsia="Calibri" w:hAnsi="Arial" w:cs="Arial"/>
          <w:color w:val="auto"/>
          <w:lang w:eastAsia="en-US"/>
        </w:rPr>
        <w:t>,</w:t>
      </w:r>
      <w:r>
        <w:rPr>
          <w:rFonts w:ascii="Arial" w:eastAsia="Calibri" w:hAnsi="Arial" w:cs="Arial"/>
          <w:color w:val="auto"/>
          <w:lang w:eastAsia="en-US"/>
        </w:rPr>
        <w:t xml:space="preserve"> tj. gogle 1 869,11 z</w:t>
      </w:r>
      <w:r w:rsidR="00B62E79">
        <w:rPr>
          <w:rFonts w:ascii="Arial" w:eastAsia="Calibri" w:hAnsi="Arial" w:cs="Arial"/>
          <w:color w:val="auto"/>
          <w:lang w:eastAsia="en-US"/>
        </w:rPr>
        <w:t>ł</w:t>
      </w:r>
      <w:r w:rsidR="00A902E5">
        <w:rPr>
          <w:rFonts w:ascii="Arial" w:eastAsia="Calibri" w:hAnsi="Arial" w:cs="Arial"/>
          <w:color w:val="auto"/>
          <w:lang w:eastAsia="en-US"/>
        </w:rPr>
        <w:t xml:space="preserve"> i</w:t>
      </w:r>
      <w:r>
        <w:rPr>
          <w:rFonts w:ascii="Arial" w:eastAsia="Calibri" w:hAnsi="Arial" w:cs="Arial"/>
          <w:color w:val="auto"/>
          <w:lang w:eastAsia="en-US"/>
        </w:rPr>
        <w:t xml:space="preserve"> laptop 5 121,13 zł</w:t>
      </w:r>
      <w:r w:rsidR="007A69C9">
        <w:rPr>
          <w:rFonts w:ascii="Arial" w:eastAsia="Calibri" w:hAnsi="Arial" w:cs="Arial"/>
          <w:color w:val="auto"/>
          <w:lang w:eastAsia="en-US"/>
        </w:rPr>
        <w:t xml:space="preserve">. </w:t>
      </w:r>
      <w:r w:rsidR="00B62E79" w:rsidRPr="00B62E79">
        <w:rPr>
          <w:rFonts w:ascii="Arial" w:eastAsia="Calibri" w:hAnsi="Arial" w:cs="Arial"/>
          <w:color w:val="auto"/>
          <w:lang w:eastAsia="en-US"/>
        </w:rPr>
        <w:t>W</w:t>
      </w:r>
      <w:r w:rsidR="00A902E5">
        <w:rPr>
          <w:rFonts w:ascii="Arial" w:eastAsia="Calibri" w:hAnsi="Arial" w:cs="Arial"/>
          <w:color w:val="auto"/>
          <w:lang w:eastAsia="en-US"/>
        </w:rPr>
        <w:t> </w:t>
      </w:r>
      <w:r w:rsidR="00B62E79" w:rsidRPr="00B62E79">
        <w:rPr>
          <w:rFonts w:ascii="Arial" w:eastAsia="Calibri" w:hAnsi="Arial" w:cs="Arial"/>
          <w:color w:val="auto"/>
          <w:lang w:eastAsia="en-US"/>
        </w:rPr>
        <w:t>protokole z rozeznania cenowego na zamówienie: gogle wirtualnej rzeczywistości wraz z</w:t>
      </w:r>
      <w:r w:rsidR="00A902E5">
        <w:rPr>
          <w:rFonts w:ascii="Arial" w:eastAsia="Calibri" w:hAnsi="Arial" w:cs="Arial"/>
          <w:color w:val="auto"/>
          <w:lang w:eastAsia="en-US"/>
        </w:rPr>
        <w:t> </w:t>
      </w:r>
      <w:r w:rsidR="00B62E79" w:rsidRPr="00B62E79">
        <w:rPr>
          <w:rFonts w:ascii="Arial" w:eastAsia="Calibri" w:hAnsi="Arial" w:cs="Arial"/>
          <w:color w:val="auto"/>
          <w:lang w:eastAsia="en-US"/>
        </w:rPr>
        <w:t>akcesoriami i oprogramowaniem wspierającym funkcjonowanie</w:t>
      </w:r>
      <w:r w:rsidR="00B62E79">
        <w:rPr>
          <w:rFonts w:ascii="Arial" w:eastAsia="Calibri" w:hAnsi="Arial" w:cs="Arial"/>
          <w:color w:val="auto"/>
          <w:lang w:eastAsia="en-US"/>
        </w:rPr>
        <w:t xml:space="preserve"> wskazano, że w terminie do </w:t>
      </w:r>
      <w:r w:rsidR="00B62E79" w:rsidRPr="00C237FE">
        <w:rPr>
          <w:rFonts w:ascii="Arial" w:eastAsia="Calibri" w:hAnsi="Arial" w:cs="Arial"/>
          <w:b/>
          <w:bCs/>
          <w:color w:val="auto"/>
          <w:lang w:eastAsia="en-US"/>
        </w:rPr>
        <w:t>27.05.2022 r.</w:t>
      </w:r>
      <w:r w:rsidR="00B62E79">
        <w:rPr>
          <w:rFonts w:ascii="Arial" w:eastAsia="Calibri" w:hAnsi="Arial" w:cs="Arial"/>
          <w:color w:val="auto"/>
          <w:lang w:eastAsia="en-US"/>
        </w:rPr>
        <w:t xml:space="preserve"> wpłynęły dwie oferty</w:t>
      </w:r>
      <w:r w:rsidR="00A902E5">
        <w:rPr>
          <w:rFonts w:ascii="Arial" w:eastAsia="Calibri" w:hAnsi="Arial" w:cs="Arial"/>
          <w:color w:val="auto"/>
          <w:lang w:eastAsia="en-US"/>
        </w:rPr>
        <w:t>:</w:t>
      </w:r>
      <w:r w:rsidR="00B62E79">
        <w:rPr>
          <w:rFonts w:ascii="Arial" w:eastAsia="Calibri" w:hAnsi="Arial" w:cs="Arial"/>
          <w:color w:val="auto"/>
          <w:lang w:eastAsia="en-US"/>
        </w:rPr>
        <w:t xml:space="preserve"> pierwsza na kwotę 7 328 </w:t>
      </w:r>
      <w:r w:rsidR="005578E3">
        <w:rPr>
          <w:rFonts w:ascii="Arial" w:eastAsia="Calibri" w:hAnsi="Arial" w:cs="Arial"/>
          <w:color w:val="auto"/>
          <w:lang w:eastAsia="en-US"/>
        </w:rPr>
        <w:t>zł</w:t>
      </w:r>
      <w:r w:rsidR="002300C6">
        <w:rPr>
          <w:rFonts w:ascii="Arial" w:eastAsia="Calibri" w:hAnsi="Arial" w:cs="Arial"/>
          <w:color w:val="auto"/>
          <w:lang w:eastAsia="en-US"/>
        </w:rPr>
        <w:t xml:space="preserve"> brutto</w:t>
      </w:r>
      <w:r w:rsidR="005578E3">
        <w:rPr>
          <w:rFonts w:ascii="Arial" w:eastAsia="Calibri" w:hAnsi="Arial" w:cs="Arial"/>
          <w:color w:val="auto"/>
          <w:lang w:eastAsia="en-US"/>
        </w:rPr>
        <w:t>, a</w:t>
      </w:r>
      <w:r w:rsidR="00B62E79">
        <w:rPr>
          <w:rFonts w:ascii="Arial" w:eastAsia="Calibri" w:hAnsi="Arial" w:cs="Arial"/>
          <w:color w:val="auto"/>
          <w:lang w:eastAsia="en-US"/>
        </w:rPr>
        <w:t xml:space="preserve"> druga na 8 598 zł</w:t>
      </w:r>
      <w:r w:rsidR="002300C6">
        <w:rPr>
          <w:rFonts w:ascii="Arial" w:eastAsia="Calibri" w:hAnsi="Arial" w:cs="Arial"/>
          <w:color w:val="auto"/>
          <w:lang w:eastAsia="en-US"/>
        </w:rPr>
        <w:t xml:space="preserve"> brutto</w:t>
      </w:r>
      <w:r w:rsidR="00B62E79">
        <w:rPr>
          <w:rFonts w:ascii="Arial" w:eastAsia="Calibri" w:hAnsi="Arial" w:cs="Arial"/>
          <w:color w:val="auto"/>
          <w:lang w:eastAsia="en-US"/>
        </w:rPr>
        <w:t xml:space="preserve">. </w:t>
      </w:r>
      <w:r w:rsidR="00B62E79" w:rsidRPr="00B62E79">
        <w:rPr>
          <w:rFonts w:ascii="Arial" w:eastAsia="Calibri" w:hAnsi="Arial" w:cs="Arial"/>
          <w:b/>
          <w:bCs/>
          <w:color w:val="auto"/>
          <w:lang w:eastAsia="en-US"/>
        </w:rPr>
        <w:t>Zgodnie z protokołem</w:t>
      </w:r>
      <w:r w:rsidR="007A69C9">
        <w:rPr>
          <w:rFonts w:ascii="Arial" w:eastAsia="Calibri" w:hAnsi="Arial" w:cs="Arial"/>
          <w:b/>
          <w:bCs/>
          <w:color w:val="auto"/>
          <w:lang w:eastAsia="en-US"/>
        </w:rPr>
        <w:t xml:space="preserve"> </w:t>
      </w:r>
      <w:r w:rsidR="00B62E79">
        <w:rPr>
          <w:rFonts w:ascii="Arial" w:eastAsia="Calibri" w:hAnsi="Arial" w:cs="Arial"/>
          <w:b/>
          <w:bCs/>
          <w:color w:val="auto"/>
          <w:lang w:eastAsia="en-US"/>
        </w:rPr>
        <w:t xml:space="preserve">wybrano </w:t>
      </w:r>
      <w:r w:rsidR="00C237FE">
        <w:rPr>
          <w:rFonts w:ascii="Arial" w:eastAsia="Calibri" w:hAnsi="Arial" w:cs="Arial"/>
          <w:b/>
          <w:bCs/>
          <w:color w:val="auto"/>
          <w:lang w:eastAsia="en-US"/>
        </w:rPr>
        <w:t>drugą droższą ofertę uzasadniając wybór lepszymi parametrami komputera: procesor nowszej generacji, wyższa częstotliwość odświeżania, większa moc kart graficznych.</w:t>
      </w:r>
      <w:r w:rsidR="00C237FE" w:rsidRPr="00CC379B">
        <w:rPr>
          <w:rFonts w:ascii="Arial" w:eastAsia="Calibri" w:hAnsi="Arial" w:cs="Arial"/>
          <w:color w:val="auto"/>
          <w:lang w:eastAsia="en-US"/>
        </w:rPr>
        <w:t xml:space="preserve"> W przedłożonej dokumentacji znajdowała się korespondencja </w:t>
      </w:r>
      <w:r w:rsidR="00403A3A">
        <w:rPr>
          <w:rFonts w:ascii="Arial" w:eastAsia="Calibri" w:hAnsi="Arial" w:cs="Arial"/>
          <w:color w:val="auto"/>
          <w:lang w:eastAsia="en-US"/>
        </w:rPr>
        <w:t xml:space="preserve">mailowa z dwoma </w:t>
      </w:r>
      <w:r w:rsidR="00AF288E">
        <w:rPr>
          <w:rFonts w:ascii="Arial" w:eastAsia="Calibri" w:hAnsi="Arial" w:cs="Arial"/>
          <w:color w:val="auto"/>
          <w:lang w:eastAsia="en-US"/>
        </w:rPr>
        <w:t>dostawcami,</w:t>
      </w:r>
      <w:r w:rsidR="00C237FE" w:rsidRPr="00CC379B">
        <w:rPr>
          <w:rFonts w:ascii="Arial" w:eastAsia="Calibri" w:hAnsi="Arial" w:cs="Arial"/>
          <w:color w:val="auto"/>
          <w:lang w:eastAsia="en-US"/>
        </w:rPr>
        <w:t xml:space="preserve"> do których wystosowano zaproszenie do złożenia oferty na </w:t>
      </w:r>
      <w:r w:rsidR="00CC379B" w:rsidRPr="004B09DC">
        <w:rPr>
          <w:rFonts w:ascii="Arial" w:eastAsia="Calibri" w:hAnsi="Arial" w:cs="Arial"/>
          <w:color w:val="auto"/>
          <w:u w:val="single"/>
          <w:lang w:eastAsia="en-US"/>
        </w:rPr>
        <w:t>gogle VR 128 GB</w:t>
      </w:r>
      <w:r w:rsidR="00CC379B">
        <w:rPr>
          <w:rFonts w:ascii="Arial" w:eastAsia="Calibri" w:hAnsi="Arial" w:cs="Arial"/>
          <w:color w:val="auto"/>
          <w:lang w:eastAsia="en-US"/>
        </w:rPr>
        <w:t xml:space="preserve"> oraz laptop o parametrach lub porównywalnych Inte</w:t>
      </w:r>
      <w:r w:rsidR="00403A3A">
        <w:rPr>
          <w:rFonts w:ascii="Arial" w:eastAsia="Calibri" w:hAnsi="Arial" w:cs="Arial"/>
          <w:color w:val="auto"/>
          <w:lang w:eastAsia="en-US"/>
        </w:rPr>
        <w:t xml:space="preserve">l Core i5-10500H, </w:t>
      </w:r>
      <w:r w:rsidR="00AF288E">
        <w:rPr>
          <w:rFonts w:ascii="Arial" w:eastAsia="Calibri" w:hAnsi="Arial" w:cs="Arial"/>
          <w:color w:val="auto"/>
          <w:lang w:eastAsia="en-US"/>
        </w:rPr>
        <w:t>NVIDIA Ge</w:t>
      </w:r>
      <w:r w:rsidR="00403A3A">
        <w:rPr>
          <w:rFonts w:ascii="Arial" w:eastAsia="Calibri" w:hAnsi="Arial" w:cs="Arial"/>
          <w:color w:val="auto"/>
          <w:lang w:eastAsia="en-US"/>
        </w:rPr>
        <w:t xml:space="preserve"> Force RTX 3060, 16GB. Pierwsza oferta wpłynęła 11.04.2022 r.</w:t>
      </w:r>
      <w:r w:rsidR="00860B95">
        <w:rPr>
          <w:rFonts w:ascii="Arial" w:eastAsia="Calibri" w:hAnsi="Arial" w:cs="Arial"/>
          <w:color w:val="auto"/>
          <w:lang w:eastAsia="en-US"/>
        </w:rPr>
        <w:t xml:space="preserve">, była zgodna z zapytaniem i opiewała </w:t>
      </w:r>
      <w:r w:rsidR="00403A3A">
        <w:rPr>
          <w:rFonts w:ascii="Arial" w:eastAsia="Calibri" w:hAnsi="Arial" w:cs="Arial"/>
          <w:color w:val="auto"/>
          <w:lang w:eastAsia="en-US"/>
        </w:rPr>
        <w:t>na kwotę wykazaną w</w:t>
      </w:r>
      <w:r w:rsidR="00594108">
        <w:rPr>
          <w:rFonts w:ascii="Arial" w:eastAsia="Calibri" w:hAnsi="Arial" w:cs="Arial"/>
          <w:color w:val="auto"/>
          <w:lang w:eastAsia="en-US"/>
        </w:rPr>
        <w:t> </w:t>
      </w:r>
      <w:r w:rsidR="00403A3A">
        <w:rPr>
          <w:rFonts w:ascii="Arial" w:eastAsia="Calibri" w:hAnsi="Arial" w:cs="Arial"/>
          <w:color w:val="auto"/>
          <w:lang w:eastAsia="en-US"/>
        </w:rPr>
        <w:t>protokole</w:t>
      </w:r>
      <w:r w:rsidR="00697B6D">
        <w:rPr>
          <w:rFonts w:ascii="Arial" w:eastAsia="Calibri" w:hAnsi="Arial" w:cs="Arial"/>
          <w:color w:val="auto"/>
          <w:lang w:eastAsia="en-US"/>
        </w:rPr>
        <w:t>. N</w:t>
      </w:r>
      <w:r w:rsidR="00403A3A">
        <w:rPr>
          <w:rFonts w:ascii="Arial" w:eastAsia="Calibri" w:hAnsi="Arial" w:cs="Arial"/>
          <w:color w:val="auto"/>
          <w:lang w:eastAsia="en-US"/>
        </w:rPr>
        <w:t xml:space="preserve">atomiast </w:t>
      </w:r>
      <w:r w:rsidR="00D2213D">
        <w:rPr>
          <w:rFonts w:ascii="Arial" w:eastAsia="Calibri" w:hAnsi="Arial" w:cs="Arial"/>
          <w:color w:val="auto"/>
          <w:lang w:eastAsia="en-US"/>
        </w:rPr>
        <w:t>co do drugiej w dokumentacji znajdowała się korespondencja mailowa z 27.05.2022 r. skierowana do dostawcy o treści: „chętnie zamówimy Lenovo Legion 5 15/TH6H i5-14400H 15,6” FHD IPS 300 nits AG 16GB DDR4 3200 SSD1TB GeFrorce RTX3060 6GB win11</w:t>
      </w:r>
      <w:r w:rsidR="002300C6">
        <w:rPr>
          <w:rFonts w:ascii="Arial" w:eastAsia="Calibri" w:hAnsi="Arial" w:cs="Arial"/>
          <w:color w:val="auto"/>
          <w:lang w:eastAsia="en-US"/>
        </w:rPr>
        <w:t xml:space="preserve"> </w:t>
      </w:r>
      <w:r w:rsidR="00D2213D" w:rsidRPr="002300C6">
        <w:rPr>
          <w:rFonts w:ascii="Arial" w:eastAsia="Calibri" w:hAnsi="Arial" w:cs="Arial"/>
          <w:b/>
          <w:bCs/>
          <w:color w:val="auto"/>
          <w:lang w:eastAsia="en-US"/>
        </w:rPr>
        <w:t>6 299 zł</w:t>
      </w:r>
      <w:r w:rsidR="00D2213D">
        <w:rPr>
          <w:rFonts w:ascii="Arial" w:eastAsia="Calibri" w:hAnsi="Arial" w:cs="Arial"/>
          <w:color w:val="auto"/>
          <w:lang w:eastAsia="en-US"/>
        </w:rPr>
        <w:t xml:space="preserve"> i gogle VR OCULUS Quest 2 128GB</w:t>
      </w:r>
      <w:r w:rsidR="002300C6">
        <w:rPr>
          <w:rFonts w:ascii="Arial" w:eastAsia="Calibri" w:hAnsi="Arial" w:cs="Arial"/>
          <w:color w:val="auto"/>
          <w:lang w:eastAsia="en-US"/>
        </w:rPr>
        <w:t xml:space="preserve"> </w:t>
      </w:r>
      <w:r w:rsidR="00D2213D" w:rsidRPr="002300C6">
        <w:rPr>
          <w:rFonts w:ascii="Arial" w:eastAsia="Calibri" w:hAnsi="Arial" w:cs="Arial"/>
          <w:b/>
          <w:bCs/>
          <w:color w:val="auto"/>
          <w:lang w:eastAsia="en-US"/>
        </w:rPr>
        <w:t>2</w:t>
      </w:r>
      <w:r w:rsidR="00697B6D" w:rsidRPr="002300C6">
        <w:rPr>
          <w:rFonts w:ascii="Arial" w:eastAsia="Calibri" w:hAnsi="Arial" w:cs="Arial"/>
          <w:b/>
          <w:bCs/>
          <w:color w:val="auto"/>
          <w:lang w:eastAsia="en-US"/>
        </w:rPr>
        <w:t> </w:t>
      </w:r>
      <w:r w:rsidR="00D2213D" w:rsidRPr="002300C6">
        <w:rPr>
          <w:rFonts w:ascii="Arial" w:eastAsia="Calibri" w:hAnsi="Arial" w:cs="Arial"/>
          <w:b/>
          <w:bCs/>
          <w:color w:val="auto"/>
          <w:lang w:eastAsia="en-US"/>
        </w:rPr>
        <w:t>299</w:t>
      </w:r>
      <w:r w:rsidR="00697B6D" w:rsidRPr="002300C6">
        <w:rPr>
          <w:rFonts w:ascii="Arial" w:eastAsia="Calibri" w:hAnsi="Arial" w:cs="Arial"/>
          <w:b/>
          <w:bCs/>
          <w:color w:val="auto"/>
          <w:lang w:eastAsia="en-US"/>
        </w:rPr>
        <w:t> </w:t>
      </w:r>
      <w:r w:rsidR="00D2213D" w:rsidRPr="002300C6">
        <w:rPr>
          <w:rFonts w:ascii="Arial" w:eastAsia="Calibri" w:hAnsi="Arial" w:cs="Arial"/>
          <w:b/>
          <w:bCs/>
          <w:color w:val="auto"/>
          <w:lang w:eastAsia="en-US"/>
        </w:rPr>
        <w:t>zł</w:t>
      </w:r>
      <w:r w:rsidR="00697B6D">
        <w:rPr>
          <w:rFonts w:ascii="Arial" w:eastAsia="Calibri" w:hAnsi="Arial" w:cs="Arial"/>
          <w:color w:val="auto"/>
          <w:lang w:eastAsia="en-US"/>
        </w:rPr>
        <w:t>”</w:t>
      </w:r>
      <w:r w:rsidR="00D2213D">
        <w:rPr>
          <w:rFonts w:ascii="Arial" w:eastAsia="Calibri" w:hAnsi="Arial" w:cs="Arial"/>
          <w:color w:val="auto"/>
          <w:lang w:eastAsia="en-US"/>
        </w:rPr>
        <w:t xml:space="preserve"> i odpowiedź dostawcy zatwierdzająca wyżej wskazane parametry i ceny. </w:t>
      </w:r>
      <w:r w:rsidR="00DD5F6D" w:rsidRPr="00DD5F6D">
        <w:rPr>
          <w:rFonts w:ascii="Arial" w:eastAsia="Calibri" w:hAnsi="Arial" w:cs="Arial"/>
          <w:b/>
          <w:bCs/>
          <w:color w:val="auto"/>
          <w:lang w:eastAsia="en-US"/>
        </w:rPr>
        <w:t>Trudno</w:t>
      </w:r>
      <w:r w:rsidR="00697B6D">
        <w:rPr>
          <w:rFonts w:ascii="Arial" w:eastAsia="Calibri" w:hAnsi="Arial" w:cs="Arial"/>
          <w:b/>
          <w:bCs/>
          <w:color w:val="auto"/>
          <w:lang w:eastAsia="en-US"/>
        </w:rPr>
        <w:t> </w:t>
      </w:r>
      <w:r w:rsidR="00DD5F6D" w:rsidRPr="00DD5F6D">
        <w:rPr>
          <w:rFonts w:ascii="Arial" w:eastAsia="Calibri" w:hAnsi="Arial" w:cs="Arial"/>
          <w:b/>
          <w:bCs/>
          <w:color w:val="auto"/>
          <w:lang w:eastAsia="en-US"/>
        </w:rPr>
        <w:t>uznać taki sposób udzielania zamówienia za spełniający ogólne zasady określone w Regulaminie</w:t>
      </w:r>
      <w:r w:rsidR="00697B6D">
        <w:rPr>
          <w:rFonts w:ascii="Arial" w:eastAsia="Calibri" w:hAnsi="Arial" w:cs="Arial"/>
          <w:b/>
          <w:bCs/>
          <w:color w:val="auto"/>
          <w:lang w:eastAsia="en-US"/>
        </w:rPr>
        <w:t>,</w:t>
      </w:r>
      <w:r w:rsidR="00DD5F6D" w:rsidRPr="00DD5F6D">
        <w:rPr>
          <w:rFonts w:ascii="Arial" w:eastAsia="Calibri" w:hAnsi="Arial" w:cs="Arial"/>
          <w:b/>
          <w:bCs/>
          <w:color w:val="auto"/>
          <w:lang w:eastAsia="en-US"/>
        </w:rPr>
        <w:t xml:space="preserve"> tj. </w:t>
      </w:r>
      <w:bookmarkStart w:id="32" w:name="_Hlk125458984"/>
      <w:r w:rsidR="00DD5F6D" w:rsidRPr="00DD5F6D">
        <w:rPr>
          <w:rFonts w:ascii="Arial" w:eastAsia="Calibri" w:hAnsi="Arial" w:cs="Arial"/>
          <w:b/>
          <w:bCs/>
          <w:color w:val="auto"/>
          <w:lang w:eastAsia="en-US"/>
        </w:rPr>
        <w:t xml:space="preserve">zachowania uczciwej konkurencji, równego traktowania wykonawców, przejrzystości i proporcjonalności, jak również </w:t>
      </w:r>
      <w:r w:rsidR="00DD5F6D">
        <w:rPr>
          <w:rFonts w:ascii="Arial" w:eastAsia="Calibri" w:hAnsi="Arial" w:cs="Arial"/>
          <w:b/>
          <w:bCs/>
          <w:color w:val="auto"/>
          <w:lang w:eastAsia="en-US"/>
        </w:rPr>
        <w:t xml:space="preserve">racjonalnego gospodarowania środkami publicznymi. </w:t>
      </w:r>
    </w:p>
    <w:bookmarkEnd w:id="32"/>
    <w:p w14:paraId="6EBAE8C2" w14:textId="77777777" w:rsidR="00DD7082" w:rsidRDefault="00DD5F6D" w:rsidP="00DD7082">
      <w:pPr>
        <w:overflowPunct/>
        <w:spacing w:after="0" w:line="360" w:lineRule="auto"/>
        <w:jc w:val="both"/>
        <w:rPr>
          <w:rFonts w:ascii="Arial" w:eastAsia="Calibri" w:hAnsi="Arial" w:cs="Arial"/>
          <w:b/>
          <w:bCs/>
          <w:color w:val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lang w:eastAsia="en-US"/>
        </w:rPr>
        <w:lastRenderedPageBreak/>
        <w:t xml:space="preserve">Temu samemu dostawcy udzielono kolejnego zamówienia </w:t>
      </w:r>
      <w:r w:rsidR="00DE56BF">
        <w:rPr>
          <w:rFonts w:ascii="Arial" w:eastAsia="Calibri" w:hAnsi="Arial" w:cs="Arial"/>
          <w:b/>
          <w:bCs/>
          <w:color w:val="auto"/>
          <w:lang w:eastAsia="en-US"/>
        </w:rPr>
        <w:t>zgodnie z notatk</w:t>
      </w:r>
      <w:r w:rsidR="00697B6D">
        <w:rPr>
          <w:rFonts w:ascii="Arial" w:eastAsia="Calibri" w:hAnsi="Arial" w:cs="Arial"/>
          <w:b/>
          <w:bCs/>
          <w:color w:val="auto"/>
          <w:lang w:eastAsia="en-US"/>
        </w:rPr>
        <w:t>ą</w:t>
      </w:r>
      <w:r w:rsidR="00DE56BF">
        <w:rPr>
          <w:rFonts w:ascii="Arial" w:eastAsia="Calibri" w:hAnsi="Arial" w:cs="Arial"/>
          <w:b/>
          <w:bCs/>
          <w:color w:val="auto"/>
          <w:lang w:eastAsia="en-US"/>
        </w:rPr>
        <w:t xml:space="preserve"> służbow</w:t>
      </w:r>
      <w:r w:rsidR="00697B6D">
        <w:rPr>
          <w:rFonts w:ascii="Arial" w:eastAsia="Calibri" w:hAnsi="Arial" w:cs="Arial"/>
          <w:b/>
          <w:bCs/>
          <w:color w:val="auto"/>
          <w:lang w:eastAsia="en-US"/>
        </w:rPr>
        <w:t>ą</w:t>
      </w:r>
      <w:r w:rsidR="00DE56BF">
        <w:rPr>
          <w:rFonts w:ascii="Arial" w:eastAsia="Calibri" w:hAnsi="Arial" w:cs="Arial"/>
          <w:b/>
          <w:bCs/>
          <w:color w:val="auto"/>
          <w:lang w:eastAsia="en-US"/>
        </w:rPr>
        <w:t xml:space="preserve"> z 12.08.2022 r. na </w:t>
      </w:r>
      <w:r w:rsidR="004B09DC">
        <w:rPr>
          <w:rFonts w:ascii="Arial" w:eastAsia="Calibri" w:hAnsi="Arial" w:cs="Arial"/>
          <w:b/>
          <w:bCs/>
          <w:color w:val="auto"/>
          <w:lang w:eastAsia="en-US"/>
        </w:rPr>
        <w:t xml:space="preserve">zamówienie </w:t>
      </w:r>
      <w:r w:rsidR="00DE56BF">
        <w:rPr>
          <w:rFonts w:ascii="Arial" w:eastAsia="Calibri" w:hAnsi="Arial" w:cs="Arial"/>
          <w:b/>
          <w:bCs/>
          <w:color w:val="auto"/>
          <w:lang w:eastAsia="en-US"/>
        </w:rPr>
        <w:t>zestaw</w:t>
      </w:r>
      <w:r w:rsidR="004B09DC">
        <w:rPr>
          <w:rFonts w:ascii="Arial" w:eastAsia="Calibri" w:hAnsi="Arial" w:cs="Arial"/>
          <w:b/>
          <w:bCs/>
          <w:color w:val="auto"/>
          <w:lang w:eastAsia="en-US"/>
        </w:rPr>
        <w:t xml:space="preserve">u </w:t>
      </w:r>
      <w:r w:rsidR="00DE56BF">
        <w:rPr>
          <w:rFonts w:ascii="Arial" w:eastAsia="Calibri" w:hAnsi="Arial" w:cs="Arial"/>
          <w:b/>
          <w:bCs/>
          <w:color w:val="auto"/>
          <w:lang w:eastAsia="en-US"/>
        </w:rPr>
        <w:t>gogle wraz z wyposażeniem (laptop)</w:t>
      </w:r>
      <w:r w:rsidR="00B044EA">
        <w:rPr>
          <w:rFonts w:ascii="Arial" w:eastAsia="Calibri" w:hAnsi="Arial" w:cs="Arial"/>
          <w:b/>
          <w:bCs/>
          <w:color w:val="auto"/>
          <w:lang w:eastAsia="en-US"/>
        </w:rPr>
        <w:t xml:space="preserve"> z</w:t>
      </w:r>
      <w:r w:rsidR="004B09DC">
        <w:rPr>
          <w:rFonts w:ascii="Arial" w:eastAsia="Calibri" w:hAnsi="Arial" w:cs="Arial"/>
          <w:b/>
          <w:bCs/>
          <w:color w:val="auto"/>
          <w:lang w:eastAsia="en-US"/>
        </w:rPr>
        <w:t xml:space="preserve"> terminem składania ofert do 17.08.2022 r. </w:t>
      </w:r>
      <w:r w:rsidR="00DE56BF" w:rsidRPr="00DE56BF">
        <w:rPr>
          <w:rFonts w:ascii="Arial" w:eastAsia="Calibri" w:hAnsi="Arial" w:cs="Arial"/>
          <w:b/>
          <w:bCs/>
          <w:color w:val="auto"/>
          <w:lang w:eastAsia="en-US"/>
        </w:rPr>
        <w:t xml:space="preserve">W przedłożonej dokumentacji znajdowała się korespondencja mailowa z </w:t>
      </w:r>
      <w:r w:rsidR="00B044EA">
        <w:rPr>
          <w:rFonts w:ascii="Arial" w:eastAsia="Calibri" w:hAnsi="Arial" w:cs="Arial"/>
          <w:b/>
          <w:bCs/>
          <w:color w:val="auto"/>
          <w:lang w:eastAsia="en-US"/>
        </w:rPr>
        <w:t xml:space="preserve">dwoma </w:t>
      </w:r>
      <w:r w:rsidR="00AF288E" w:rsidRPr="00DE56BF">
        <w:rPr>
          <w:rFonts w:ascii="Arial" w:eastAsia="Calibri" w:hAnsi="Arial" w:cs="Arial"/>
          <w:b/>
          <w:bCs/>
          <w:color w:val="auto"/>
          <w:lang w:eastAsia="en-US"/>
        </w:rPr>
        <w:t>dostawcami,</w:t>
      </w:r>
      <w:r w:rsidR="00DE56BF" w:rsidRPr="00DE56BF">
        <w:rPr>
          <w:rFonts w:ascii="Arial" w:eastAsia="Calibri" w:hAnsi="Arial" w:cs="Arial"/>
          <w:b/>
          <w:bCs/>
          <w:color w:val="auto"/>
          <w:lang w:eastAsia="en-US"/>
        </w:rPr>
        <w:t xml:space="preserve"> do których wystosowano zaproszenie do złożenia oferty </w:t>
      </w:r>
      <w:r w:rsidR="00AF288E" w:rsidRPr="00697B6D">
        <w:rPr>
          <w:rFonts w:ascii="Arial" w:eastAsia="Calibri" w:hAnsi="Arial" w:cs="Arial"/>
          <w:b/>
          <w:bCs/>
          <w:color w:val="auto"/>
          <w:lang w:eastAsia="en-US"/>
        </w:rPr>
        <w:t>na gogle</w:t>
      </w:r>
      <w:r w:rsidR="004B09DC" w:rsidRPr="00697B6D">
        <w:rPr>
          <w:rFonts w:ascii="Arial" w:eastAsia="Calibri" w:hAnsi="Arial" w:cs="Arial"/>
          <w:b/>
          <w:bCs/>
          <w:color w:val="auto"/>
          <w:lang w:eastAsia="en-US"/>
        </w:rPr>
        <w:t xml:space="preserve"> </w:t>
      </w:r>
      <w:r w:rsidR="00DE56BF" w:rsidRPr="00697B6D">
        <w:rPr>
          <w:rFonts w:ascii="Arial" w:eastAsia="Calibri" w:hAnsi="Arial" w:cs="Arial"/>
          <w:b/>
          <w:bCs/>
          <w:color w:val="auto"/>
          <w:lang w:eastAsia="en-US"/>
        </w:rPr>
        <w:t>OCULUS</w:t>
      </w:r>
      <w:r w:rsidR="00DE56BF" w:rsidRPr="00DE56BF">
        <w:rPr>
          <w:rFonts w:ascii="Arial" w:eastAsia="Calibri" w:hAnsi="Arial" w:cs="Arial"/>
          <w:b/>
          <w:bCs/>
          <w:color w:val="auto"/>
          <w:lang w:eastAsia="en-US"/>
        </w:rPr>
        <w:t xml:space="preserve"> </w:t>
      </w:r>
      <w:r w:rsidR="00DE56BF" w:rsidRPr="004B09DC">
        <w:rPr>
          <w:rFonts w:ascii="Arial" w:eastAsia="Calibri" w:hAnsi="Arial" w:cs="Arial"/>
          <w:b/>
          <w:bCs/>
          <w:color w:val="auto"/>
          <w:u w:val="single"/>
          <w:lang w:eastAsia="en-US"/>
        </w:rPr>
        <w:t>Quest 2 128 GB</w:t>
      </w:r>
      <w:r w:rsidR="004B09DC" w:rsidRPr="004B09DC">
        <w:rPr>
          <w:rFonts w:ascii="Arial" w:eastAsia="Calibri" w:hAnsi="Arial" w:cs="Arial"/>
          <w:b/>
          <w:bCs/>
          <w:color w:val="auto"/>
          <w:u w:val="single"/>
          <w:lang w:eastAsia="en-US"/>
        </w:rPr>
        <w:t xml:space="preserve"> </w:t>
      </w:r>
      <w:r w:rsidR="00C237FE">
        <w:rPr>
          <w:rFonts w:ascii="Arial" w:eastAsia="Calibri" w:hAnsi="Arial" w:cs="Arial"/>
          <w:b/>
          <w:bCs/>
          <w:color w:val="auto"/>
          <w:lang w:eastAsia="en-US"/>
        </w:rPr>
        <w:t>plus laptop ADM Ryzen, CTX 1650</w:t>
      </w:r>
      <w:r w:rsidR="004B09DC">
        <w:rPr>
          <w:rFonts w:ascii="Arial" w:eastAsia="Calibri" w:hAnsi="Arial" w:cs="Arial"/>
          <w:b/>
          <w:bCs/>
          <w:color w:val="auto"/>
          <w:lang w:eastAsia="en-US"/>
        </w:rPr>
        <w:t>. Pierwsza oferta od wybranego dostawcy z 12.08.2022 r. opiewała na kwotę 4</w:t>
      </w:r>
      <w:r w:rsidR="00697B6D">
        <w:rPr>
          <w:rFonts w:ascii="Arial" w:eastAsia="Calibri" w:hAnsi="Arial" w:cs="Arial"/>
          <w:b/>
          <w:bCs/>
          <w:color w:val="auto"/>
          <w:lang w:eastAsia="en-US"/>
        </w:rPr>
        <w:t> </w:t>
      </w:r>
      <w:r w:rsidR="004B09DC">
        <w:rPr>
          <w:rFonts w:ascii="Arial" w:eastAsia="Calibri" w:hAnsi="Arial" w:cs="Arial"/>
          <w:b/>
          <w:bCs/>
          <w:color w:val="auto"/>
          <w:lang w:eastAsia="en-US"/>
        </w:rPr>
        <w:t>800</w:t>
      </w:r>
      <w:r w:rsidR="00697B6D">
        <w:rPr>
          <w:rFonts w:ascii="Arial" w:eastAsia="Calibri" w:hAnsi="Arial" w:cs="Arial"/>
          <w:b/>
          <w:bCs/>
          <w:color w:val="auto"/>
          <w:lang w:eastAsia="en-US"/>
        </w:rPr>
        <w:t> </w:t>
      </w:r>
      <w:r w:rsidR="004B09DC">
        <w:rPr>
          <w:rFonts w:ascii="Arial" w:eastAsia="Calibri" w:hAnsi="Arial" w:cs="Arial"/>
          <w:b/>
          <w:bCs/>
          <w:color w:val="auto"/>
          <w:lang w:eastAsia="en-US"/>
        </w:rPr>
        <w:t xml:space="preserve">zł, w a </w:t>
      </w:r>
      <w:r w:rsidR="00B044EA">
        <w:rPr>
          <w:rFonts w:ascii="Arial" w:eastAsia="Calibri" w:hAnsi="Arial" w:cs="Arial"/>
          <w:b/>
          <w:bCs/>
          <w:color w:val="auto"/>
          <w:lang w:eastAsia="en-US"/>
        </w:rPr>
        <w:t xml:space="preserve">w </w:t>
      </w:r>
      <w:r w:rsidR="00AF288E">
        <w:rPr>
          <w:rFonts w:ascii="Arial" w:eastAsia="Calibri" w:hAnsi="Arial" w:cs="Arial"/>
          <w:b/>
          <w:bCs/>
          <w:color w:val="auto"/>
          <w:lang w:eastAsia="en-US"/>
        </w:rPr>
        <w:t>notatce służbowej</w:t>
      </w:r>
      <w:r w:rsidR="004B09DC">
        <w:rPr>
          <w:rFonts w:ascii="Arial" w:eastAsia="Calibri" w:hAnsi="Arial" w:cs="Arial"/>
          <w:b/>
          <w:bCs/>
          <w:color w:val="auto"/>
          <w:lang w:eastAsia="en-US"/>
        </w:rPr>
        <w:t xml:space="preserve"> z wyboru wykazano </w:t>
      </w:r>
      <w:r w:rsidR="00995141" w:rsidRPr="00995141">
        <w:rPr>
          <w:rFonts w:ascii="Arial" w:eastAsia="Calibri" w:hAnsi="Arial" w:cs="Arial"/>
          <w:b/>
          <w:bCs/>
          <w:color w:val="auto"/>
          <w:lang w:eastAsia="en-US"/>
        </w:rPr>
        <w:t>3 948,94 zł</w:t>
      </w:r>
      <w:r w:rsidR="00995141">
        <w:rPr>
          <w:rFonts w:ascii="Arial" w:eastAsia="Calibri" w:hAnsi="Arial" w:cs="Arial"/>
          <w:b/>
          <w:bCs/>
          <w:color w:val="auto"/>
          <w:lang w:eastAsia="en-US"/>
        </w:rPr>
        <w:t xml:space="preserve">. </w:t>
      </w:r>
      <w:r w:rsidR="004B09DC">
        <w:rPr>
          <w:rFonts w:ascii="Arial" w:eastAsia="Calibri" w:hAnsi="Arial" w:cs="Arial"/>
          <w:b/>
          <w:bCs/>
          <w:color w:val="auto"/>
          <w:lang w:eastAsia="en-US"/>
        </w:rPr>
        <w:t>Kolejny dostawca nie był w stanie przesłać oferty z uwagi na dynamiczność cen</w:t>
      </w:r>
      <w:r w:rsidR="00697B6D">
        <w:rPr>
          <w:rFonts w:ascii="Arial" w:eastAsia="Calibri" w:hAnsi="Arial" w:cs="Arial"/>
          <w:b/>
          <w:bCs/>
          <w:color w:val="auto"/>
          <w:lang w:eastAsia="en-US"/>
        </w:rPr>
        <w:t>, a</w:t>
      </w:r>
      <w:r w:rsidR="00995141">
        <w:rPr>
          <w:rFonts w:ascii="Arial" w:eastAsia="Calibri" w:hAnsi="Arial" w:cs="Arial"/>
          <w:b/>
          <w:bCs/>
          <w:color w:val="auto"/>
          <w:lang w:eastAsia="en-US"/>
        </w:rPr>
        <w:t xml:space="preserve"> brak złożonej przez niego oferty odnotowano w notatce. Trzecia oferta wykazana w notatce opiewała na </w:t>
      </w:r>
      <w:r w:rsidR="00AF288E">
        <w:rPr>
          <w:rFonts w:ascii="Arial" w:eastAsia="Calibri" w:hAnsi="Arial" w:cs="Arial"/>
          <w:b/>
          <w:bCs/>
          <w:color w:val="auto"/>
          <w:lang w:eastAsia="en-US"/>
        </w:rPr>
        <w:t>kwotę 6</w:t>
      </w:r>
      <w:r w:rsidR="00995141">
        <w:rPr>
          <w:rFonts w:ascii="Arial" w:eastAsia="Calibri" w:hAnsi="Arial" w:cs="Arial"/>
          <w:b/>
          <w:bCs/>
          <w:color w:val="auto"/>
          <w:lang w:eastAsia="en-US"/>
        </w:rPr>
        <w:t> 136,47 zł, lecz w przedłożonej dokumentacji brakowało tej oferty. Tak</w:t>
      </w:r>
      <w:r w:rsidR="00697B6D">
        <w:rPr>
          <w:rFonts w:ascii="Arial" w:eastAsia="Calibri" w:hAnsi="Arial" w:cs="Arial"/>
          <w:b/>
          <w:bCs/>
          <w:color w:val="auto"/>
          <w:lang w:eastAsia="en-US"/>
        </w:rPr>
        <w:t> </w:t>
      </w:r>
      <w:r w:rsidR="00995141">
        <w:rPr>
          <w:rFonts w:ascii="Arial" w:eastAsia="Calibri" w:hAnsi="Arial" w:cs="Arial"/>
          <w:b/>
          <w:bCs/>
          <w:color w:val="auto"/>
          <w:lang w:eastAsia="en-US"/>
        </w:rPr>
        <w:t>prowadzona dokumentacj</w:t>
      </w:r>
      <w:r w:rsidR="00697B6D">
        <w:rPr>
          <w:rFonts w:ascii="Arial" w:eastAsia="Calibri" w:hAnsi="Arial" w:cs="Arial"/>
          <w:b/>
          <w:bCs/>
          <w:color w:val="auto"/>
          <w:lang w:eastAsia="en-US"/>
        </w:rPr>
        <w:t>a</w:t>
      </w:r>
      <w:r w:rsidR="00995141">
        <w:rPr>
          <w:rFonts w:ascii="Arial" w:eastAsia="Calibri" w:hAnsi="Arial" w:cs="Arial"/>
          <w:b/>
          <w:bCs/>
          <w:color w:val="auto"/>
          <w:lang w:eastAsia="en-US"/>
        </w:rPr>
        <w:t xml:space="preserve"> ponownie nie potwierdza zachowania podstawowych zasad ob</w:t>
      </w:r>
      <w:r w:rsidR="00697B6D">
        <w:rPr>
          <w:rFonts w:ascii="Arial" w:eastAsia="Calibri" w:hAnsi="Arial" w:cs="Arial"/>
          <w:b/>
          <w:bCs/>
          <w:color w:val="auto"/>
          <w:lang w:eastAsia="en-US"/>
        </w:rPr>
        <w:t>owiązujących</w:t>
      </w:r>
      <w:r w:rsidR="00995141">
        <w:rPr>
          <w:rFonts w:ascii="Arial" w:eastAsia="Calibri" w:hAnsi="Arial" w:cs="Arial"/>
          <w:b/>
          <w:bCs/>
          <w:color w:val="auto"/>
          <w:lang w:eastAsia="en-US"/>
        </w:rPr>
        <w:t xml:space="preserve"> jednostki sektora finansów publicznych przy udzielaniu zamówień publicznych. </w:t>
      </w:r>
    </w:p>
    <w:p w14:paraId="36431CB3" w14:textId="36DDEB9F" w:rsidR="007D1692" w:rsidRDefault="00C1567E" w:rsidP="007D1692">
      <w:pPr>
        <w:overflowPunct/>
        <w:spacing w:after="0" w:line="360" w:lineRule="auto"/>
        <w:ind w:firstLine="426"/>
        <w:jc w:val="both"/>
        <w:rPr>
          <w:rFonts w:ascii="Arial" w:eastAsia="Calibri" w:hAnsi="Arial" w:cs="Arial"/>
          <w:b/>
          <w:bCs/>
          <w:color w:val="auto"/>
          <w:lang w:eastAsia="en-US"/>
        </w:rPr>
      </w:pPr>
      <w:r w:rsidRPr="007D1692">
        <w:rPr>
          <w:rFonts w:ascii="Arial" w:eastAsia="Calibri" w:hAnsi="Arial" w:cs="Arial"/>
          <w:color w:val="auto"/>
          <w:lang w:eastAsia="en-US"/>
        </w:rPr>
        <w:t>W ramach</w:t>
      </w:r>
      <w:r w:rsidR="00C274CD" w:rsidRPr="007D1692">
        <w:rPr>
          <w:rFonts w:ascii="Arial" w:eastAsia="Calibri" w:hAnsi="Arial" w:cs="Arial"/>
          <w:color w:val="auto"/>
          <w:lang w:eastAsia="en-US"/>
        </w:rPr>
        <w:t xml:space="preserve"> ww. </w:t>
      </w:r>
      <w:r w:rsidR="00AF288E" w:rsidRPr="007D1692">
        <w:rPr>
          <w:rFonts w:ascii="Arial" w:eastAsia="Calibri" w:hAnsi="Arial" w:cs="Arial"/>
          <w:color w:val="auto"/>
          <w:lang w:eastAsia="en-US"/>
        </w:rPr>
        <w:t xml:space="preserve">programu </w:t>
      </w:r>
      <w:r w:rsidRPr="007D1692">
        <w:rPr>
          <w:rFonts w:ascii="Arial" w:eastAsia="Calibri" w:hAnsi="Arial" w:cs="Arial"/>
          <w:color w:val="auto"/>
          <w:lang w:eastAsia="en-US"/>
        </w:rPr>
        <w:t xml:space="preserve">rządowego </w:t>
      </w:r>
      <w:r w:rsidR="00AF288E" w:rsidRPr="007D1692">
        <w:rPr>
          <w:rFonts w:ascii="Arial" w:eastAsia="Calibri" w:hAnsi="Arial" w:cs="Arial"/>
          <w:color w:val="auto"/>
          <w:lang w:eastAsia="en-US"/>
        </w:rPr>
        <w:t>przeprowadzono</w:t>
      </w:r>
      <w:r w:rsidR="00C274CD" w:rsidRPr="007D1692">
        <w:rPr>
          <w:rFonts w:ascii="Arial" w:eastAsia="Calibri" w:hAnsi="Arial" w:cs="Arial"/>
          <w:color w:val="auto"/>
          <w:lang w:eastAsia="en-US"/>
        </w:rPr>
        <w:t xml:space="preserve"> </w:t>
      </w:r>
      <w:r w:rsidRPr="007D1692">
        <w:rPr>
          <w:rFonts w:ascii="Arial" w:eastAsia="Calibri" w:hAnsi="Arial" w:cs="Arial"/>
          <w:color w:val="auto"/>
          <w:lang w:eastAsia="en-US"/>
        </w:rPr>
        <w:t xml:space="preserve">również </w:t>
      </w:r>
      <w:r w:rsidR="00C274CD" w:rsidRPr="007D1692">
        <w:rPr>
          <w:rFonts w:ascii="Arial" w:eastAsia="Calibri" w:hAnsi="Arial" w:cs="Arial"/>
          <w:color w:val="auto"/>
          <w:lang w:eastAsia="en-US"/>
        </w:rPr>
        <w:t>post</w:t>
      </w:r>
      <w:r w:rsidR="00B044EA" w:rsidRPr="007D1692">
        <w:rPr>
          <w:rFonts w:ascii="Arial" w:eastAsia="Calibri" w:hAnsi="Arial" w:cs="Arial"/>
          <w:color w:val="auto"/>
          <w:lang w:eastAsia="en-US"/>
        </w:rPr>
        <w:t>ę</w:t>
      </w:r>
      <w:r w:rsidR="00C274CD" w:rsidRPr="007D1692">
        <w:rPr>
          <w:rFonts w:ascii="Arial" w:eastAsia="Calibri" w:hAnsi="Arial" w:cs="Arial"/>
          <w:color w:val="auto"/>
          <w:lang w:eastAsia="en-US"/>
        </w:rPr>
        <w:t>powanie na</w:t>
      </w:r>
      <w:r w:rsidRPr="007D1692">
        <w:rPr>
          <w:rFonts w:ascii="Arial" w:eastAsia="Calibri" w:hAnsi="Arial" w:cs="Arial"/>
          <w:color w:val="auto"/>
          <w:lang w:eastAsia="en-US"/>
        </w:rPr>
        <w:t xml:space="preserve"> zakup hafciarki</w:t>
      </w:r>
      <w:r w:rsidR="00C274CD" w:rsidRPr="007D1692">
        <w:rPr>
          <w:rFonts w:ascii="Arial" w:eastAsia="Calibri" w:hAnsi="Arial" w:cs="Arial"/>
          <w:color w:val="auto"/>
          <w:lang w:eastAsia="en-US"/>
        </w:rPr>
        <w:t xml:space="preserve"> w</w:t>
      </w:r>
      <w:r w:rsidRPr="007D1692">
        <w:rPr>
          <w:rFonts w:ascii="Arial" w:eastAsia="Calibri" w:hAnsi="Arial" w:cs="Arial"/>
          <w:color w:val="auto"/>
          <w:lang w:eastAsia="en-US"/>
        </w:rPr>
        <w:t> </w:t>
      </w:r>
      <w:r w:rsidR="00C274CD" w:rsidRPr="007D1692">
        <w:rPr>
          <w:rFonts w:ascii="Arial" w:eastAsia="Calibri" w:hAnsi="Arial" w:cs="Arial"/>
          <w:color w:val="auto"/>
          <w:lang w:eastAsia="en-US"/>
        </w:rPr>
        <w:t>trybie uproszczony</w:t>
      </w:r>
      <w:r w:rsidRPr="007D1692">
        <w:rPr>
          <w:rFonts w:ascii="Arial" w:eastAsia="Calibri" w:hAnsi="Arial" w:cs="Arial"/>
          <w:color w:val="auto"/>
          <w:lang w:eastAsia="en-US"/>
        </w:rPr>
        <w:t>m</w:t>
      </w:r>
      <w:r w:rsidR="00C274CD" w:rsidRPr="007D1692">
        <w:rPr>
          <w:rFonts w:ascii="Arial" w:eastAsia="Calibri" w:hAnsi="Arial" w:cs="Arial"/>
          <w:color w:val="auto"/>
          <w:lang w:eastAsia="en-US"/>
        </w:rPr>
        <w:t xml:space="preserve">. </w:t>
      </w:r>
      <w:r w:rsidR="00C274CD" w:rsidRPr="007D1692">
        <w:rPr>
          <w:rFonts w:ascii="Arial" w:eastAsia="Calibri" w:hAnsi="Arial" w:cs="Arial"/>
          <w:b/>
          <w:bCs/>
          <w:color w:val="auto"/>
          <w:lang w:eastAsia="en-US"/>
        </w:rPr>
        <w:t>W przedłożonej dokumentacji nie było opisu przedmiotu</w:t>
      </w:r>
      <w:r w:rsidR="00C274CD" w:rsidRPr="007D1692">
        <w:rPr>
          <w:rFonts w:ascii="Arial" w:eastAsia="Calibri" w:hAnsi="Arial" w:cs="Arial"/>
          <w:color w:val="auto"/>
          <w:lang w:eastAsia="en-US"/>
        </w:rPr>
        <w:t xml:space="preserve"> </w:t>
      </w:r>
      <w:r w:rsidR="00C274CD" w:rsidRPr="007D1692">
        <w:rPr>
          <w:rFonts w:ascii="Arial" w:eastAsia="Calibri" w:hAnsi="Arial" w:cs="Arial"/>
          <w:b/>
          <w:bCs/>
          <w:color w:val="auto"/>
          <w:lang w:eastAsia="en-US"/>
        </w:rPr>
        <w:t>zamówienia.</w:t>
      </w:r>
      <w:r w:rsidR="00C274CD" w:rsidRPr="007D1692">
        <w:rPr>
          <w:rFonts w:ascii="Arial" w:eastAsia="Calibri" w:hAnsi="Arial" w:cs="Arial"/>
          <w:color w:val="auto"/>
          <w:lang w:eastAsia="en-US"/>
        </w:rPr>
        <w:t xml:space="preserve"> W notatce służbowej z 16.03.2022 r. ustalono wartość zamówienia </w:t>
      </w:r>
      <w:r w:rsidR="00AF288E" w:rsidRPr="007D1692">
        <w:rPr>
          <w:rFonts w:ascii="Arial" w:eastAsia="Calibri" w:hAnsi="Arial" w:cs="Arial"/>
          <w:color w:val="auto"/>
          <w:lang w:eastAsia="en-US"/>
        </w:rPr>
        <w:t xml:space="preserve">na </w:t>
      </w:r>
      <w:r w:rsidRPr="007D1692">
        <w:rPr>
          <w:rFonts w:ascii="Arial" w:eastAsia="Calibri" w:hAnsi="Arial" w:cs="Arial"/>
          <w:color w:val="auto"/>
          <w:lang w:eastAsia="en-US"/>
        </w:rPr>
        <w:t xml:space="preserve">zakup </w:t>
      </w:r>
      <w:r w:rsidR="00AF288E" w:rsidRPr="007D1692">
        <w:rPr>
          <w:rFonts w:ascii="Arial" w:eastAsia="Calibri" w:hAnsi="Arial" w:cs="Arial"/>
          <w:color w:val="auto"/>
          <w:lang w:eastAsia="en-US"/>
        </w:rPr>
        <w:t>hafciark</w:t>
      </w:r>
      <w:r w:rsidRPr="007D1692">
        <w:rPr>
          <w:rFonts w:ascii="Arial" w:eastAsia="Calibri" w:hAnsi="Arial" w:cs="Arial"/>
          <w:color w:val="auto"/>
          <w:lang w:eastAsia="en-US"/>
        </w:rPr>
        <w:t>i</w:t>
      </w:r>
      <w:r w:rsidR="00AF288E" w:rsidRPr="007D1692">
        <w:rPr>
          <w:rFonts w:ascii="Arial" w:eastAsia="Calibri" w:hAnsi="Arial" w:cs="Arial"/>
          <w:color w:val="auto"/>
          <w:lang w:eastAsia="en-US"/>
        </w:rPr>
        <w:t xml:space="preserve"> w</w:t>
      </w:r>
      <w:r w:rsidR="00452A48" w:rsidRPr="007D1692">
        <w:rPr>
          <w:rFonts w:ascii="Arial" w:eastAsia="Calibri" w:hAnsi="Arial" w:cs="Arial"/>
          <w:color w:val="auto"/>
          <w:lang w:eastAsia="en-US"/>
        </w:rPr>
        <w:t xml:space="preserve"> </w:t>
      </w:r>
      <w:r w:rsidR="00AF288E" w:rsidRPr="007D1692">
        <w:rPr>
          <w:rFonts w:ascii="Arial" w:eastAsia="Calibri" w:hAnsi="Arial" w:cs="Arial"/>
          <w:color w:val="auto"/>
          <w:lang w:eastAsia="en-US"/>
        </w:rPr>
        <w:t>kwocie 8</w:t>
      </w:r>
      <w:r w:rsidR="00452A48" w:rsidRPr="007D1692">
        <w:rPr>
          <w:rFonts w:ascii="Arial" w:eastAsia="Calibri" w:hAnsi="Arial" w:cs="Arial"/>
          <w:color w:val="auto"/>
          <w:lang w:eastAsia="en-US"/>
        </w:rPr>
        <w:t> 291,87 zł</w:t>
      </w:r>
      <w:r w:rsidR="00F405F6">
        <w:rPr>
          <w:rFonts w:ascii="Arial" w:eastAsia="Calibri" w:hAnsi="Arial" w:cs="Arial"/>
          <w:color w:val="auto"/>
          <w:lang w:eastAsia="en-US"/>
        </w:rPr>
        <w:t xml:space="preserve">. </w:t>
      </w:r>
      <w:r w:rsidR="00452A48" w:rsidRPr="007D1692">
        <w:rPr>
          <w:rFonts w:ascii="Arial" w:eastAsia="Calibri" w:hAnsi="Arial" w:cs="Arial"/>
          <w:b/>
          <w:bCs/>
          <w:color w:val="auto"/>
          <w:lang w:eastAsia="en-US"/>
        </w:rPr>
        <w:t xml:space="preserve">Z protokołu z rozeznania cenowego z </w:t>
      </w:r>
      <w:r w:rsidR="004A3A42" w:rsidRPr="007D1692">
        <w:rPr>
          <w:rFonts w:ascii="Arial" w:eastAsia="Calibri" w:hAnsi="Arial" w:cs="Arial"/>
          <w:b/>
          <w:bCs/>
          <w:color w:val="auto"/>
          <w:lang w:eastAsia="en-US"/>
        </w:rPr>
        <w:t>5</w:t>
      </w:r>
      <w:r w:rsidR="00452A48" w:rsidRPr="007D1692">
        <w:rPr>
          <w:rFonts w:ascii="Arial" w:eastAsia="Calibri" w:hAnsi="Arial" w:cs="Arial"/>
          <w:b/>
          <w:bCs/>
          <w:color w:val="auto"/>
          <w:lang w:eastAsia="en-US"/>
        </w:rPr>
        <w:t>.</w:t>
      </w:r>
      <w:r w:rsidR="004A3A42" w:rsidRPr="007D1692">
        <w:rPr>
          <w:rFonts w:ascii="Arial" w:eastAsia="Calibri" w:hAnsi="Arial" w:cs="Arial"/>
          <w:b/>
          <w:bCs/>
          <w:color w:val="auto"/>
          <w:lang w:eastAsia="en-US"/>
        </w:rPr>
        <w:t>04</w:t>
      </w:r>
      <w:r w:rsidR="00452A48" w:rsidRPr="007D1692">
        <w:rPr>
          <w:rFonts w:ascii="Arial" w:eastAsia="Calibri" w:hAnsi="Arial" w:cs="Arial"/>
          <w:b/>
          <w:bCs/>
          <w:color w:val="auto"/>
          <w:lang w:eastAsia="en-US"/>
        </w:rPr>
        <w:t>.202</w:t>
      </w:r>
      <w:r w:rsidR="004A3A42" w:rsidRPr="007D1692">
        <w:rPr>
          <w:rFonts w:ascii="Arial" w:eastAsia="Calibri" w:hAnsi="Arial" w:cs="Arial"/>
          <w:b/>
          <w:bCs/>
          <w:color w:val="auto"/>
          <w:lang w:eastAsia="en-US"/>
        </w:rPr>
        <w:t>2</w:t>
      </w:r>
      <w:r w:rsidR="00452A48" w:rsidRPr="007D1692">
        <w:rPr>
          <w:rFonts w:ascii="Arial" w:eastAsia="Calibri" w:hAnsi="Arial" w:cs="Arial"/>
          <w:b/>
          <w:bCs/>
          <w:color w:val="auto"/>
          <w:lang w:eastAsia="en-US"/>
        </w:rPr>
        <w:t xml:space="preserve"> r. wynika, że </w:t>
      </w:r>
      <w:r w:rsidR="004A3A42" w:rsidRPr="007D1692">
        <w:rPr>
          <w:rFonts w:ascii="Arial" w:eastAsia="Calibri" w:hAnsi="Arial" w:cs="Arial"/>
          <w:b/>
          <w:bCs/>
          <w:color w:val="auto"/>
          <w:lang w:eastAsia="en-US"/>
        </w:rPr>
        <w:t>w wyniku zaproszonych do negocjacji wykonawców poprzez rozmowę telefoniczną, rozesłanie formularza ofertowego</w:t>
      </w:r>
      <w:r w:rsidR="007D1692">
        <w:rPr>
          <w:rFonts w:ascii="Arial" w:eastAsia="Calibri" w:hAnsi="Arial" w:cs="Arial"/>
          <w:b/>
          <w:bCs/>
          <w:color w:val="auto"/>
          <w:lang w:eastAsia="en-US"/>
        </w:rPr>
        <w:t>,</w:t>
      </w:r>
      <w:r w:rsidR="004A3A42" w:rsidRPr="007D1692">
        <w:rPr>
          <w:rFonts w:ascii="Arial" w:eastAsia="Calibri" w:hAnsi="Arial" w:cs="Arial"/>
          <w:b/>
          <w:bCs/>
          <w:color w:val="auto"/>
          <w:lang w:eastAsia="en-US"/>
        </w:rPr>
        <w:t xml:space="preserve"> </w:t>
      </w:r>
      <w:r w:rsidR="00452A48" w:rsidRPr="007D1692">
        <w:rPr>
          <w:rFonts w:ascii="Arial" w:eastAsia="Calibri" w:hAnsi="Arial" w:cs="Arial"/>
          <w:b/>
          <w:bCs/>
          <w:color w:val="auto"/>
          <w:lang w:eastAsia="en-US"/>
        </w:rPr>
        <w:t>wpłynęły trzy oferty</w:t>
      </w:r>
      <w:r w:rsidR="0005787D" w:rsidRPr="007D1692">
        <w:rPr>
          <w:rFonts w:ascii="Arial" w:eastAsia="Calibri" w:hAnsi="Arial" w:cs="Arial"/>
          <w:b/>
          <w:bCs/>
          <w:color w:val="auto"/>
          <w:lang w:eastAsia="en-US"/>
        </w:rPr>
        <w:t>,</w:t>
      </w:r>
      <w:r w:rsidR="00452A48" w:rsidRPr="007D1692">
        <w:rPr>
          <w:rFonts w:ascii="Arial" w:eastAsia="Calibri" w:hAnsi="Arial" w:cs="Arial"/>
          <w:b/>
          <w:bCs/>
          <w:color w:val="auto"/>
          <w:lang w:eastAsia="en-US"/>
        </w:rPr>
        <w:t xml:space="preserve"> tj. </w:t>
      </w:r>
      <w:r w:rsidR="00DB73FC" w:rsidRPr="007D1692">
        <w:rPr>
          <w:rFonts w:ascii="Arial" w:eastAsia="Calibri" w:hAnsi="Arial" w:cs="Arial"/>
          <w:b/>
          <w:bCs/>
          <w:color w:val="auto"/>
          <w:lang w:eastAsia="en-US"/>
        </w:rPr>
        <w:t>nr 1</w:t>
      </w:r>
      <w:r w:rsidR="00452A48" w:rsidRPr="007D1692">
        <w:rPr>
          <w:rFonts w:ascii="Arial" w:eastAsia="Calibri" w:hAnsi="Arial" w:cs="Arial"/>
          <w:b/>
          <w:bCs/>
          <w:color w:val="auto"/>
          <w:lang w:eastAsia="en-US"/>
        </w:rPr>
        <w:t xml:space="preserve"> na kwotę </w:t>
      </w:r>
      <w:r w:rsidR="004A3A42" w:rsidRPr="007D1692">
        <w:rPr>
          <w:rFonts w:ascii="Arial" w:eastAsia="Calibri" w:hAnsi="Arial" w:cs="Arial"/>
          <w:b/>
          <w:bCs/>
          <w:color w:val="auto"/>
          <w:lang w:eastAsia="en-US"/>
        </w:rPr>
        <w:t xml:space="preserve">10 199 </w:t>
      </w:r>
      <w:r w:rsidR="00452A48" w:rsidRPr="007D1692">
        <w:rPr>
          <w:rFonts w:ascii="Arial" w:eastAsia="Calibri" w:hAnsi="Arial" w:cs="Arial"/>
          <w:b/>
          <w:bCs/>
          <w:color w:val="auto"/>
          <w:lang w:eastAsia="en-US"/>
        </w:rPr>
        <w:t xml:space="preserve">zł brutto, nr 2 na kwotę </w:t>
      </w:r>
      <w:r w:rsidR="004A3A42" w:rsidRPr="007D1692">
        <w:rPr>
          <w:rFonts w:ascii="Arial" w:eastAsia="Calibri" w:hAnsi="Arial" w:cs="Arial"/>
          <w:b/>
          <w:bCs/>
          <w:color w:val="auto"/>
          <w:lang w:eastAsia="en-US"/>
        </w:rPr>
        <w:t>4 590</w:t>
      </w:r>
      <w:r w:rsidR="00452A48" w:rsidRPr="007D1692">
        <w:rPr>
          <w:rFonts w:ascii="Arial" w:eastAsia="Calibri" w:hAnsi="Arial" w:cs="Arial"/>
          <w:b/>
          <w:bCs/>
          <w:color w:val="auto"/>
          <w:lang w:eastAsia="en-US"/>
        </w:rPr>
        <w:t xml:space="preserve"> zł i nr </w:t>
      </w:r>
      <w:r w:rsidR="005578E3" w:rsidRPr="007D1692">
        <w:rPr>
          <w:rFonts w:ascii="Arial" w:eastAsia="Calibri" w:hAnsi="Arial" w:cs="Arial"/>
          <w:b/>
          <w:bCs/>
          <w:color w:val="auto"/>
          <w:lang w:eastAsia="en-US"/>
        </w:rPr>
        <w:t>3 na</w:t>
      </w:r>
      <w:r w:rsidR="00452A48" w:rsidRPr="007D1692">
        <w:rPr>
          <w:rFonts w:ascii="Arial" w:eastAsia="Calibri" w:hAnsi="Arial" w:cs="Arial"/>
          <w:b/>
          <w:bCs/>
          <w:color w:val="auto"/>
          <w:lang w:eastAsia="en-US"/>
        </w:rPr>
        <w:t xml:space="preserve"> kwotę </w:t>
      </w:r>
      <w:r w:rsidR="004A3A42" w:rsidRPr="007D1692">
        <w:rPr>
          <w:rFonts w:ascii="Arial" w:eastAsia="Calibri" w:hAnsi="Arial" w:cs="Arial"/>
          <w:b/>
          <w:bCs/>
          <w:color w:val="auto"/>
          <w:lang w:eastAsia="en-US"/>
        </w:rPr>
        <w:t>25</w:t>
      </w:r>
      <w:r w:rsidR="007D1692">
        <w:rPr>
          <w:rFonts w:ascii="Arial" w:eastAsia="Calibri" w:hAnsi="Arial" w:cs="Arial"/>
          <w:b/>
          <w:bCs/>
          <w:color w:val="auto"/>
          <w:lang w:eastAsia="en-US"/>
        </w:rPr>
        <w:t> </w:t>
      </w:r>
      <w:r w:rsidR="004A3A42" w:rsidRPr="007D1692">
        <w:rPr>
          <w:rFonts w:ascii="Arial" w:eastAsia="Calibri" w:hAnsi="Arial" w:cs="Arial"/>
          <w:b/>
          <w:bCs/>
          <w:color w:val="auto"/>
          <w:lang w:eastAsia="en-US"/>
        </w:rPr>
        <w:t>999</w:t>
      </w:r>
      <w:r w:rsidR="00452A48" w:rsidRPr="007D1692">
        <w:rPr>
          <w:rFonts w:ascii="Arial" w:eastAsia="Calibri" w:hAnsi="Arial" w:cs="Arial"/>
          <w:b/>
          <w:bCs/>
          <w:color w:val="auto"/>
          <w:lang w:eastAsia="en-US"/>
        </w:rPr>
        <w:t xml:space="preserve"> zł. Dokonano wyboru oferty nr 1 </w:t>
      </w:r>
      <w:r w:rsidR="004A3A42" w:rsidRPr="007D1692">
        <w:rPr>
          <w:rFonts w:ascii="Arial" w:eastAsia="Calibri" w:hAnsi="Arial" w:cs="Arial"/>
          <w:b/>
          <w:bCs/>
          <w:color w:val="auto"/>
          <w:lang w:eastAsia="en-US"/>
        </w:rPr>
        <w:t>z uzasadnieniem, że jest to najkorzystniejsza oferta w zakresie kryterium cenowego i spełnia wszelkie wymagania</w:t>
      </w:r>
      <w:r w:rsidR="007D1692">
        <w:rPr>
          <w:rFonts w:ascii="Arial" w:eastAsia="Calibri" w:hAnsi="Arial" w:cs="Arial"/>
          <w:b/>
          <w:bCs/>
          <w:color w:val="auto"/>
          <w:lang w:eastAsia="en-US"/>
        </w:rPr>
        <w:t xml:space="preserve"> oraz</w:t>
      </w:r>
      <w:r w:rsidR="004A3A42" w:rsidRPr="007D1692">
        <w:rPr>
          <w:rFonts w:ascii="Arial" w:eastAsia="Calibri" w:hAnsi="Arial" w:cs="Arial"/>
          <w:b/>
          <w:bCs/>
          <w:color w:val="auto"/>
          <w:lang w:eastAsia="en-US"/>
        </w:rPr>
        <w:t xml:space="preserve"> posiada  odpowiedni program</w:t>
      </w:r>
      <w:r w:rsidR="00AA3ED5" w:rsidRPr="007D1692">
        <w:rPr>
          <w:rFonts w:ascii="Arial" w:eastAsia="Calibri" w:hAnsi="Arial" w:cs="Arial"/>
          <w:b/>
          <w:bCs/>
          <w:color w:val="auto"/>
          <w:lang w:eastAsia="en-US"/>
        </w:rPr>
        <w:t xml:space="preserve"> dla pocz</w:t>
      </w:r>
      <w:r w:rsidR="000838E9">
        <w:rPr>
          <w:rFonts w:ascii="Arial" w:eastAsia="Calibri" w:hAnsi="Arial" w:cs="Arial"/>
          <w:b/>
          <w:bCs/>
          <w:color w:val="auto"/>
          <w:lang w:eastAsia="en-US"/>
        </w:rPr>
        <w:t>ą</w:t>
      </w:r>
      <w:r w:rsidR="00AA3ED5" w:rsidRPr="007D1692">
        <w:rPr>
          <w:rFonts w:ascii="Arial" w:eastAsia="Calibri" w:hAnsi="Arial" w:cs="Arial"/>
          <w:b/>
          <w:bCs/>
          <w:color w:val="auto"/>
          <w:lang w:eastAsia="en-US"/>
        </w:rPr>
        <w:t>tkujących</w:t>
      </w:r>
      <w:r w:rsidR="004A3A42" w:rsidRPr="007D1692">
        <w:rPr>
          <w:rFonts w:ascii="Arial" w:eastAsia="Calibri" w:hAnsi="Arial" w:cs="Arial"/>
          <w:b/>
          <w:bCs/>
          <w:color w:val="auto"/>
          <w:lang w:eastAsia="en-US"/>
        </w:rPr>
        <w:t xml:space="preserve">. </w:t>
      </w:r>
      <w:r w:rsidR="00AA3ED5" w:rsidRPr="007D1692">
        <w:rPr>
          <w:rFonts w:ascii="Arial" w:eastAsia="Calibri" w:hAnsi="Arial" w:cs="Arial"/>
          <w:b/>
          <w:bCs/>
          <w:color w:val="auto"/>
          <w:lang w:eastAsia="en-US"/>
        </w:rPr>
        <w:t>W przedłożonej dokumentacji znajdowała się korespondencja z</w:t>
      </w:r>
      <w:r w:rsidR="000838E9">
        <w:rPr>
          <w:rFonts w:ascii="Arial" w:eastAsia="Calibri" w:hAnsi="Arial" w:cs="Arial"/>
          <w:b/>
          <w:bCs/>
          <w:color w:val="auto"/>
          <w:lang w:eastAsia="en-US"/>
        </w:rPr>
        <w:t> </w:t>
      </w:r>
      <w:r w:rsidR="00AA3ED5" w:rsidRPr="007D1692">
        <w:rPr>
          <w:rFonts w:ascii="Arial" w:eastAsia="Calibri" w:hAnsi="Arial" w:cs="Arial"/>
          <w:b/>
          <w:bCs/>
          <w:color w:val="auto"/>
          <w:lang w:eastAsia="en-US"/>
        </w:rPr>
        <w:t xml:space="preserve">wybranym </w:t>
      </w:r>
      <w:r w:rsidR="00DB73FC" w:rsidRPr="007D1692">
        <w:rPr>
          <w:rFonts w:ascii="Arial" w:eastAsia="Calibri" w:hAnsi="Arial" w:cs="Arial"/>
          <w:b/>
          <w:bCs/>
          <w:color w:val="auto"/>
          <w:lang w:eastAsia="en-US"/>
        </w:rPr>
        <w:t>dostawcą,</w:t>
      </w:r>
      <w:r w:rsidR="00AA3ED5" w:rsidRPr="007D1692">
        <w:rPr>
          <w:rFonts w:ascii="Arial" w:eastAsia="Calibri" w:hAnsi="Arial" w:cs="Arial"/>
          <w:b/>
          <w:bCs/>
          <w:color w:val="auto"/>
          <w:lang w:eastAsia="en-US"/>
        </w:rPr>
        <w:t xml:space="preserve"> gdzie drogą mailową zwrócono się z pytaniem o dostępność i</w:t>
      </w:r>
      <w:r w:rsidR="000838E9">
        <w:rPr>
          <w:rFonts w:ascii="Arial" w:eastAsia="Calibri" w:hAnsi="Arial" w:cs="Arial"/>
          <w:b/>
          <w:bCs/>
          <w:color w:val="auto"/>
          <w:lang w:eastAsia="en-US"/>
        </w:rPr>
        <w:t> </w:t>
      </w:r>
      <w:r w:rsidR="00AA3ED5" w:rsidRPr="007D1692">
        <w:rPr>
          <w:rFonts w:ascii="Arial" w:eastAsia="Calibri" w:hAnsi="Arial" w:cs="Arial"/>
          <w:b/>
          <w:bCs/>
          <w:color w:val="auto"/>
          <w:lang w:eastAsia="en-US"/>
        </w:rPr>
        <w:t>cenę hafciarki Janome MC500E plus program Artistic JR i rozszerzenie do Artistic Digitizer</w:t>
      </w:r>
      <w:r w:rsidR="00B044EA" w:rsidRPr="007D1692">
        <w:rPr>
          <w:rFonts w:ascii="Arial" w:eastAsia="Calibri" w:hAnsi="Arial" w:cs="Arial"/>
          <w:b/>
          <w:bCs/>
          <w:color w:val="auto"/>
          <w:lang w:eastAsia="en-US"/>
        </w:rPr>
        <w:t>,</w:t>
      </w:r>
      <w:r w:rsidR="00AA3ED5" w:rsidRPr="007D1692">
        <w:rPr>
          <w:rFonts w:ascii="Arial" w:eastAsia="Calibri" w:hAnsi="Arial" w:cs="Arial"/>
          <w:b/>
          <w:bCs/>
          <w:color w:val="auto"/>
          <w:lang w:eastAsia="en-US"/>
        </w:rPr>
        <w:t xml:space="preserve"> gdzie w odpowiedzi dostawca </w:t>
      </w:r>
      <w:r w:rsidR="00F85E88" w:rsidRPr="007D1692">
        <w:rPr>
          <w:rFonts w:ascii="Arial" w:eastAsia="Calibri" w:hAnsi="Arial" w:cs="Arial"/>
          <w:b/>
          <w:bCs/>
          <w:color w:val="auto"/>
          <w:lang w:eastAsia="en-US"/>
        </w:rPr>
        <w:t>zaoferował</w:t>
      </w:r>
      <w:r w:rsidR="00AA3ED5" w:rsidRPr="007D1692">
        <w:rPr>
          <w:rFonts w:ascii="Arial" w:eastAsia="Calibri" w:hAnsi="Arial" w:cs="Arial"/>
          <w:b/>
          <w:bCs/>
          <w:color w:val="auto"/>
          <w:lang w:eastAsia="en-US"/>
        </w:rPr>
        <w:t xml:space="preserve"> cenę wymienion</w:t>
      </w:r>
      <w:r w:rsidR="00F85E88" w:rsidRPr="007D1692">
        <w:rPr>
          <w:rFonts w:ascii="Arial" w:eastAsia="Calibri" w:hAnsi="Arial" w:cs="Arial"/>
          <w:b/>
          <w:bCs/>
          <w:color w:val="auto"/>
          <w:lang w:eastAsia="en-US"/>
        </w:rPr>
        <w:t>ą</w:t>
      </w:r>
      <w:r w:rsidR="00AA3ED5" w:rsidRPr="007D1692">
        <w:rPr>
          <w:rFonts w:ascii="Arial" w:eastAsia="Calibri" w:hAnsi="Arial" w:cs="Arial"/>
          <w:b/>
          <w:bCs/>
          <w:color w:val="auto"/>
          <w:lang w:eastAsia="en-US"/>
        </w:rPr>
        <w:t xml:space="preserve"> w pr</w:t>
      </w:r>
      <w:r w:rsidR="00F85E88" w:rsidRPr="007D1692">
        <w:rPr>
          <w:rFonts w:ascii="Arial" w:eastAsia="Calibri" w:hAnsi="Arial" w:cs="Arial"/>
          <w:b/>
          <w:bCs/>
          <w:color w:val="auto"/>
          <w:lang w:eastAsia="en-US"/>
        </w:rPr>
        <w:t>otokole. W</w:t>
      </w:r>
      <w:r w:rsidR="000838E9">
        <w:rPr>
          <w:rFonts w:ascii="Arial" w:eastAsia="Calibri" w:hAnsi="Arial" w:cs="Arial"/>
          <w:b/>
          <w:bCs/>
          <w:color w:val="auto"/>
          <w:lang w:eastAsia="en-US"/>
        </w:rPr>
        <w:t> </w:t>
      </w:r>
      <w:r w:rsidR="00F85E88" w:rsidRPr="007D1692">
        <w:rPr>
          <w:rFonts w:ascii="Arial" w:eastAsia="Calibri" w:hAnsi="Arial" w:cs="Arial"/>
          <w:b/>
          <w:bCs/>
          <w:color w:val="auto"/>
          <w:lang w:eastAsia="en-US"/>
        </w:rPr>
        <w:t xml:space="preserve">przedłożonej dokumentacji brakowało zapytań i ofert innych dostawców wymienionych w </w:t>
      </w:r>
      <w:r w:rsidR="00AF288E" w:rsidRPr="007D1692">
        <w:rPr>
          <w:rFonts w:ascii="Arial" w:eastAsia="Calibri" w:hAnsi="Arial" w:cs="Arial"/>
          <w:b/>
          <w:bCs/>
          <w:color w:val="auto"/>
          <w:lang w:eastAsia="en-US"/>
        </w:rPr>
        <w:t>protokole,</w:t>
      </w:r>
      <w:r w:rsidR="00F85E88" w:rsidRPr="007D1692">
        <w:rPr>
          <w:rFonts w:ascii="Arial" w:eastAsia="Calibri" w:hAnsi="Arial" w:cs="Arial"/>
          <w:b/>
          <w:bCs/>
          <w:color w:val="auto"/>
          <w:lang w:eastAsia="en-US"/>
        </w:rPr>
        <w:t xml:space="preserve"> jednakże sądząc po rozpiętości cen wątpliwym </w:t>
      </w:r>
      <w:r w:rsidR="005578E3" w:rsidRPr="007D1692">
        <w:rPr>
          <w:rFonts w:ascii="Arial" w:eastAsia="Calibri" w:hAnsi="Arial" w:cs="Arial"/>
          <w:b/>
          <w:bCs/>
          <w:color w:val="auto"/>
          <w:lang w:eastAsia="en-US"/>
        </w:rPr>
        <w:t>jest,</w:t>
      </w:r>
      <w:r w:rsidR="00F85E88" w:rsidRPr="007D1692">
        <w:rPr>
          <w:rFonts w:ascii="Arial" w:eastAsia="Calibri" w:hAnsi="Arial" w:cs="Arial"/>
          <w:b/>
          <w:bCs/>
          <w:color w:val="auto"/>
          <w:lang w:eastAsia="en-US"/>
        </w:rPr>
        <w:t xml:space="preserve"> aby wycena dotyczyła takiego samego </w:t>
      </w:r>
      <w:r w:rsidR="00B044EA" w:rsidRPr="007D1692">
        <w:rPr>
          <w:rFonts w:ascii="Arial" w:eastAsia="Calibri" w:hAnsi="Arial" w:cs="Arial"/>
          <w:b/>
          <w:bCs/>
          <w:color w:val="auto"/>
          <w:lang w:eastAsia="en-US"/>
        </w:rPr>
        <w:t>urządzenia.</w:t>
      </w:r>
      <w:r w:rsidR="00F85E88" w:rsidRPr="007D1692">
        <w:rPr>
          <w:rFonts w:ascii="Arial" w:eastAsia="Calibri" w:hAnsi="Arial" w:cs="Arial"/>
          <w:b/>
          <w:bCs/>
          <w:color w:val="auto"/>
          <w:lang w:eastAsia="en-US"/>
        </w:rPr>
        <w:t xml:space="preserve"> </w:t>
      </w:r>
    </w:p>
    <w:p w14:paraId="67C8B477" w14:textId="38BB186D" w:rsidR="00C02B55" w:rsidRPr="007D1692" w:rsidRDefault="00F85E88" w:rsidP="007D1692">
      <w:pPr>
        <w:overflowPunct/>
        <w:spacing w:after="0" w:line="360" w:lineRule="auto"/>
        <w:ind w:firstLine="426"/>
        <w:jc w:val="both"/>
        <w:rPr>
          <w:rFonts w:ascii="Arial" w:eastAsia="Calibri" w:hAnsi="Arial" w:cs="Arial"/>
          <w:b/>
          <w:bCs/>
          <w:color w:val="auto"/>
          <w:lang w:eastAsia="en-US"/>
        </w:rPr>
      </w:pPr>
      <w:r w:rsidRPr="00F85E88">
        <w:rPr>
          <w:rFonts w:ascii="Arial" w:eastAsia="Calibri" w:hAnsi="Arial" w:cs="Arial"/>
          <w:color w:val="auto"/>
          <w:lang w:eastAsia="en-US"/>
        </w:rPr>
        <w:t>Przeprowadzono również post</w:t>
      </w:r>
      <w:r>
        <w:rPr>
          <w:rFonts w:ascii="Arial" w:eastAsia="Calibri" w:hAnsi="Arial" w:cs="Arial"/>
          <w:color w:val="auto"/>
          <w:lang w:eastAsia="en-US"/>
        </w:rPr>
        <w:t>ę</w:t>
      </w:r>
      <w:r w:rsidRPr="00F85E88">
        <w:rPr>
          <w:rFonts w:ascii="Arial" w:eastAsia="Calibri" w:hAnsi="Arial" w:cs="Arial"/>
          <w:color w:val="auto"/>
          <w:lang w:eastAsia="en-US"/>
        </w:rPr>
        <w:t xml:space="preserve">powanie na zakup </w:t>
      </w:r>
      <w:r>
        <w:rPr>
          <w:rFonts w:ascii="Arial" w:eastAsia="Calibri" w:hAnsi="Arial" w:cs="Arial"/>
          <w:color w:val="auto"/>
          <w:lang w:eastAsia="en-US"/>
        </w:rPr>
        <w:t>radiowęzła szkolnego</w:t>
      </w:r>
      <w:r w:rsidR="00451EBC">
        <w:rPr>
          <w:rFonts w:ascii="Arial" w:eastAsia="Calibri" w:hAnsi="Arial" w:cs="Arial"/>
          <w:color w:val="auto"/>
          <w:lang w:eastAsia="en-US"/>
        </w:rPr>
        <w:t xml:space="preserve">, którego wartość zamówienia ustalono na kwotę 16 137,76 zł </w:t>
      </w:r>
      <w:r w:rsidR="00451EBC" w:rsidRPr="00B044EA">
        <w:rPr>
          <w:rFonts w:ascii="Arial" w:eastAsia="Calibri" w:hAnsi="Arial" w:cs="Arial"/>
          <w:b/>
          <w:bCs/>
          <w:color w:val="auto"/>
          <w:lang w:eastAsia="en-US"/>
        </w:rPr>
        <w:t>bez dołączenia dokumentów potwierdzających ustalenie wartości zamówienia zgodnie z § 3 ust 4 Regulaminu</w:t>
      </w:r>
      <w:r w:rsidR="00451EBC">
        <w:rPr>
          <w:rFonts w:ascii="Arial" w:eastAsia="Calibri" w:hAnsi="Arial" w:cs="Arial"/>
          <w:color w:val="auto"/>
          <w:lang w:eastAsia="en-US"/>
        </w:rPr>
        <w:t>. Z</w:t>
      </w:r>
      <w:r w:rsidR="00B044EA">
        <w:rPr>
          <w:rFonts w:ascii="Arial" w:eastAsia="Calibri" w:hAnsi="Arial" w:cs="Arial"/>
          <w:color w:val="auto"/>
          <w:lang w:eastAsia="en-US"/>
        </w:rPr>
        <w:t> </w:t>
      </w:r>
      <w:r w:rsidR="00451EBC">
        <w:rPr>
          <w:rFonts w:ascii="Arial" w:eastAsia="Calibri" w:hAnsi="Arial" w:cs="Arial"/>
          <w:color w:val="auto"/>
          <w:lang w:eastAsia="en-US"/>
        </w:rPr>
        <w:t>notatki służbowej z przeprowadzonego z</w:t>
      </w:r>
      <w:r w:rsidR="000838E9">
        <w:rPr>
          <w:rFonts w:ascii="Arial" w:eastAsia="Calibri" w:hAnsi="Arial" w:cs="Arial"/>
          <w:color w:val="auto"/>
          <w:lang w:eastAsia="en-US"/>
        </w:rPr>
        <w:t>a</w:t>
      </w:r>
      <w:r w:rsidR="00451EBC">
        <w:rPr>
          <w:rFonts w:ascii="Arial" w:eastAsia="Calibri" w:hAnsi="Arial" w:cs="Arial"/>
          <w:color w:val="auto"/>
          <w:lang w:eastAsia="en-US"/>
        </w:rPr>
        <w:t>mówienia wynika</w:t>
      </w:r>
      <w:r w:rsidR="00B044EA">
        <w:rPr>
          <w:rFonts w:ascii="Arial" w:eastAsia="Calibri" w:hAnsi="Arial" w:cs="Arial"/>
          <w:color w:val="auto"/>
          <w:lang w:eastAsia="en-US"/>
        </w:rPr>
        <w:t>,</w:t>
      </w:r>
      <w:r w:rsidR="00451EBC">
        <w:rPr>
          <w:rFonts w:ascii="Arial" w:eastAsia="Calibri" w:hAnsi="Arial" w:cs="Arial"/>
          <w:color w:val="auto"/>
          <w:lang w:eastAsia="en-US"/>
        </w:rPr>
        <w:t xml:space="preserve"> że wpłynęły trzy oferty: nr 1 na kwotę 15 364,36 zł (z adnotacj</w:t>
      </w:r>
      <w:r w:rsidR="00B044EA">
        <w:rPr>
          <w:rFonts w:ascii="Arial" w:eastAsia="Calibri" w:hAnsi="Arial" w:cs="Arial"/>
          <w:color w:val="auto"/>
          <w:lang w:eastAsia="en-US"/>
        </w:rPr>
        <w:t>ą</w:t>
      </w:r>
      <w:r w:rsidR="00451EBC">
        <w:rPr>
          <w:rFonts w:ascii="Arial" w:eastAsia="Calibri" w:hAnsi="Arial" w:cs="Arial"/>
          <w:color w:val="auto"/>
          <w:lang w:eastAsia="en-US"/>
        </w:rPr>
        <w:t xml:space="preserve"> oferta niezgodna z zamówieniem</w:t>
      </w:r>
      <w:r w:rsidR="007D1692">
        <w:rPr>
          <w:rFonts w:ascii="Arial" w:eastAsia="Calibri" w:hAnsi="Arial" w:cs="Arial"/>
          <w:color w:val="auto"/>
          <w:lang w:eastAsia="en-US"/>
        </w:rPr>
        <w:t>)</w:t>
      </w:r>
      <w:r w:rsidR="00451EBC">
        <w:rPr>
          <w:rFonts w:ascii="Arial" w:eastAsia="Calibri" w:hAnsi="Arial" w:cs="Arial"/>
          <w:color w:val="auto"/>
          <w:lang w:eastAsia="en-US"/>
        </w:rPr>
        <w:t>, nr 2 na kwotę 24 358 zł, nr 3 na kwotę 19 849,45 zł</w:t>
      </w:r>
      <w:r w:rsidR="00294A5C">
        <w:rPr>
          <w:rFonts w:ascii="Arial" w:eastAsia="Calibri" w:hAnsi="Arial" w:cs="Arial"/>
          <w:color w:val="auto"/>
          <w:lang w:eastAsia="en-US"/>
        </w:rPr>
        <w:t>. Pracownik wybrał jako najkorzystniejszą</w:t>
      </w:r>
      <w:r w:rsidR="00B044EA">
        <w:rPr>
          <w:rFonts w:ascii="Arial" w:eastAsia="Calibri" w:hAnsi="Arial" w:cs="Arial"/>
          <w:color w:val="auto"/>
          <w:lang w:eastAsia="en-US"/>
        </w:rPr>
        <w:t>,</w:t>
      </w:r>
      <w:r w:rsidR="00294A5C">
        <w:rPr>
          <w:rFonts w:ascii="Arial" w:eastAsia="Calibri" w:hAnsi="Arial" w:cs="Arial"/>
          <w:color w:val="auto"/>
          <w:lang w:eastAsia="en-US"/>
        </w:rPr>
        <w:t xml:space="preserve"> ofertę nr </w:t>
      </w:r>
      <w:r w:rsidR="00DB5992">
        <w:rPr>
          <w:rFonts w:ascii="Arial" w:eastAsia="Calibri" w:hAnsi="Arial" w:cs="Arial"/>
          <w:color w:val="auto"/>
          <w:lang w:eastAsia="en-US"/>
        </w:rPr>
        <w:t>3</w:t>
      </w:r>
      <w:r w:rsidR="00DB5992">
        <w:rPr>
          <w:rFonts w:ascii="Arial" w:eastAsia="Calibri" w:hAnsi="Arial" w:cs="Arial"/>
          <w:color w:val="auto"/>
          <w:lang w:eastAsia="en-US"/>
        </w:rPr>
        <w:br/>
      </w:r>
      <w:r w:rsidR="00294A5C">
        <w:rPr>
          <w:rFonts w:ascii="Arial" w:eastAsia="Calibri" w:hAnsi="Arial" w:cs="Arial"/>
          <w:color w:val="auto"/>
          <w:lang w:eastAsia="en-US"/>
        </w:rPr>
        <w:t xml:space="preserve">z uzasadnieniem niskiej ceny, szybkim terminem realizacji, trwałości i wysokiej jakości </w:t>
      </w:r>
      <w:r w:rsidR="00294A5C">
        <w:rPr>
          <w:rFonts w:ascii="Arial" w:eastAsia="Calibri" w:hAnsi="Arial" w:cs="Arial"/>
          <w:color w:val="auto"/>
          <w:lang w:eastAsia="en-US"/>
        </w:rPr>
        <w:lastRenderedPageBreak/>
        <w:t xml:space="preserve">urządzeń, rabatem dla szkoły i dostosowaniem do potrzeb szkoły. </w:t>
      </w:r>
      <w:r w:rsidR="00294A5C" w:rsidRPr="000838E9">
        <w:rPr>
          <w:rFonts w:ascii="Arial" w:eastAsia="Calibri" w:hAnsi="Arial" w:cs="Arial"/>
          <w:b/>
          <w:bCs/>
          <w:color w:val="auto"/>
          <w:lang w:eastAsia="en-US"/>
        </w:rPr>
        <w:t>W notatce</w:t>
      </w:r>
      <w:r w:rsidR="000838E9">
        <w:rPr>
          <w:rFonts w:ascii="Arial" w:eastAsia="Calibri" w:hAnsi="Arial" w:cs="Arial"/>
          <w:b/>
          <w:bCs/>
          <w:color w:val="auto"/>
          <w:lang w:eastAsia="en-US"/>
        </w:rPr>
        <w:t xml:space="preserve"> służbowej z</w:t>
      </w:r>
      <w:r w:rsidR="007C7C60">
        <w:rPr>
          <w:rFonts w:ascii="Arial" w:eastAsia="Calibri" w:hAnsi="Arial" w:cs="Arial"/>
          <w:b/>
          <w:bCs/>
          <w:color w:val="auto"/>
          <w:lang w:eastAsia="en-US"/>
        </w:rPr>
        <w:t> </w:t>
      </w:r>
      <w:r w:rsidR="000838E9">
        <w:rPr>
          <w:rFonts w:ascii="Arial" w:eastAsia="Calibri" w:hAnsi="Arial" w:cs="Arial"/>
          <w:b/>
          <w:bCs/>
          <w:color w:val="auto"/>
          <w:lang w:eastAsia="en-US"/>
        </w:rPr>
        <w:t>przeprowadzonego rozeznania cenowego</w:t>
      </w:r>
      <w:r w:rsidR="00294A5C" w:rsidRPr="000838E9">
        <w:rPr>
          <w:rFonts w:ascii="Arial" w:eastAsia="Calibri" w:hAnsi="Arial" w:cs="Arial"/>
          <w:b/>
          <w:bCs/>
          <w:color w:val="auto"/>
          <w:lang w:eastAsia="en-US"/>
        </w:rPr>
        <w:t xml:space="preserve"> brak</w:t>
      </w:r>
      <w:r w:rsidR="007C7C60">
        <w:rPr>
          <w:rFonts w:ascii="Arial" w:eastAsia="Calibri" w:hAnsi="Arial" w:cs="Arial"/>
          <w:b/>
          <w:bCs/>
          <w:color w:val="auto"/>
          <w:lang w:eastAsia="en-US"/>
        </w:rPr>
        <w:t>owało</w:t>
      </w:r>
      <w:r w:rsidR="00294A5C" w:rsidRPr="000838E9">
        <w:rPr>
          <w:rFonts w:ascii="Arial" w:eastAsia="Calibri" w:hAnsi="Arial" w:cs="Arial"/>
          <w:b/>
          <w:bCs/>
          <w:color w:val="auto"/>
          <w:lang w:eastAsia="en-US"/>
        </w:rPr>
        <w:t xml:space="preserve"> zatwierdzenia </w:t>
      </w:r>
      <w:r w:rsidR="000838E9">
        <w:rPr>
          <w:rFonts w:ascii="Arial" w:eastAsia="Calibri" w:hAnsi="Arial" w:cs="Arial"/>
          <w:b/>
          <w:bCs/>
          <w:color w:val="auto"/>
          <w:lang w:eastAsia="en-US"/>
        </w:rPr>
        <w:t xml:space="preserve">dokonanego </w:t>
      </w:r>
      <w:r w:rsidR="00294A5C" w:rsidRPr="000838E9">
        <w:rPr>
          <w:rFonts w:ascii="Arial" w:eastAsia="Calibri" w:hAnsi="Arial" w:cs="Arial"/>
          <w:b/>
          <w:bCs/>
          <w:color w:val="auto"/>
          <w:lang w:eastAsia="en-US"/>
        </w:rPr>
        <w:t xml:space="preserve">wyboru przez </w:t>
      </w:r>
      <w:r w:rsidR="000838E9">
        <w:rPr>
          <w:rFonts w:ascii="Arial" w:eastAsia="Calibri" w:hAnsi="Arial" w:cs="Arial"/>
          <w:b/>
          <w:bCs/>
          <w:color w:val="auto"/>
          <w:lang w:eastAsia="en-US"/>
        </w:rPr>
        <w:t>D</w:t>
      </w:r>
      <w:r w:rsidR="00294A5C" w:rsidRPr="000838E9">
        <w:rPr>
          <w:rFonts w:ascii="Arial" w:eastAsia="Calibri" w:hAnsi="Arial" w:cs="Arial"/>
          <w:b/>
          <w:bCs/>
          <w:color w:val="auto"/>
          <w:lang w:eastAsia="en-US"/>
        </w:rPr>
        <w:t>yrektora</w:t>
      </w:r>
      <w:r w:rsidR="007C7C60">
        <w:rPr>
          <w:rFonts w:ascii="Arial" w:eastAsia="Calibri" w:hAnsi="Arial" w:cs="Arial"/>
          <w:b/>
          <w:bCs/>
          <w:color w:val="auto"/>
          <w:lang w:eastAsia="en-US"/>
        </w:rPr>
        <w:t xml:space="preserve">, a w przedłożonej do kontroli dokumentacji brakowało również </w:t>
      </w:r>
      <w:r w:rsidR="00294A5C" w:rsidRPr="000838E9">
        <w:rPr>
          <w:rFonts w:ascii="Arial" w:eastAsia="Calibri" w:hAnsi="Arial" w:cs="Arial"/>
          <w:b/>
          <w:bCs/>
          <w:color w:val="auto"/>
          <w:lang w:eastAsia="en-US"/>
        </w:rPr>
        <w:t>treści zapyta</w:t>
      </w:r>
      <w:r w:rsidR="007C7C60">
        <w:rPr>
          <w:rFonts w:ascii="Arial" w:eastAsia="Calibri" w:hAnsi="Arial" w:cs="Arial"/>
          <w:b/>
          <w:bCs/>
          <w:color w:val="auto"/>
          <w:lang w:eastAsia="en-US"/>
        </w:rPr>
        <w:t>ń skierowanych do dostawców</w:t>
      </w:r>
      <w:r w:rsidR="00294A5C" w:rsidRPr="000838E9">
        <w:rPr>
          <w:rFonts w:ascii="Arial" w:eastAsia="Calibri" w:hAnsi="Arial" w:cs="Arial"/>
          <w:b/>
          <w:bCs/>
          <w:color w:val="auto"/>
          <w:lang w:eastAsia="en-US"/>
        </w:rPr>
        <w:t xml:space="preserve"> oraz wszystkich trzech ofert.</w:t>
      </w:r>
      <w:r w:rsidR="00294A5C">
        <w:rPr>
          <w:rFonts w:ascii="Arial" w:eastAsia="Calibri" w:hAnsi="Arial" w:cs="Arial"/>
          <w:color w:val="auto"/>
          <w:lang w:eastAsia="en-US"/>
        </w:rPr>
        <w:t xml:space="preserve"> </w:t>
      </w:r>
    </w:p>
    <w:p w14:paraId="29A82E5A" w14:textId="771CECBD" w:rsidR="00C62E23" w:rsidRPr="008F1163" w:rsidRDefault="00BB49CF" w:rsidP="007D1692">
      <w:pPr>
        <w:tabs>
          <w:tab w:val="left" w:pos="426"/>
        </w:tabs>
        <w:overflowPunct/>
        <w:spacing w:after="0" w:line="360" w:lineRule="auto"/>
        <w:jc w:val="both"/>
        <w:rPr>
          <w:rFonts w:ascii="Arial" w:eastAsia="Calibri" w:hAnsi="Arial" w:cs="Arial"/>
          <w:b/>
          <w:bCs/>
          <w:color w:val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lang w:eastAsia="en-US"/>
        </w:rPr>
        <w:tab/>
      </w:r>
      <w:bookmarkStart w:id="33" w:name="_Hlk125459255"/>
      <w:r>
        <w:rPr>
          <w:rFonts w:ascii="Arial" w:eastAsia="Calibri" w:hAnsi="Arial" w:cs="Arial"/>
          <w:b/>
          <w:bCs/>
          <w:color w:val="auto"/>
          <w:lang w:eastAsia="en-US"/>
        </w:rPr>
        <w:t>Do kontroli</w:t>
      </w:r>
      <w:r w:rsidR="00367D1C">
        <w:rPr>
          <w:rFonts w:ascii="Arial" w:eastAsia="Calibri" w:hAnsi="Arial" w:cs="Arial"/>
          <w:b/>
          <w:bCs/>
          <w:color w:val="auto"/>
          <w:lang w:eastAsia="en-US"/>
        </w:rPr>
        <w:t xml:space="preserve"> przedłożono plan zamówień publicznych na 2022 r. o wartości do 130 000 zł stanowiący załącznik nr 1 do Regulaminu. </w:t>
      </w:r>
      <w:r w:rsidR="007D1692">
        <w:rPr>
          <w:rFonts w:ascii="Arial" w:eastAsia="Calibri" w:hAnsi="Arial" w:cs="Arial"/>
          <w:b/>
          <w:bCs/>
          <w:color w:val="auto"/>
          <w:lang w:eastAsia="en-US"/>
        </w:rPr>
        <w:t>P</w:t>
      </w:r>
      <w:r w:rsidR="00367D1C">
        <w:rPr>
          <w:rFonts w:ascii="Arial" w:eastAsia="Calibri" w:hAnsi="Arial" w:cs="Arial"/>
          <w:b/>
          <w:bCs/>
          <w:color w:val="auto"/>
          <w:lang w:eastAsia="en-US"/>
        </w:rPr>
        <w:t>rzedstawion</w:t>
      </w:r>
      <w:r w:rsidR="007D1692">
        <w:rPr>
          <w:rFonts w:ascii="Arial" w:eastAsia="Calibri" w:hAnsi="Arial" w:cs="Arial"/>
          <w:b/>
          <w:bCs/>
          <w:color w:val="auto"/>
          <w:lang w:eastAsia="en-US"/>
        </w:rPr>
        <w:t>y</w:t>
      </w:r>
      <w:r w:rsidR="00367D1C">
        <w:rPr>
          <w:rFonts w:ascii="Arial" w:eastAsia="Calibri" w:hAnsi="Arial" w:cs="Arial"/>
          <w:b/>
          <w:bCs/>
          <w:color w:val="auto"/>
          <w:lang w:eastAsia="en-US"/>
        </w:rPr>
        <w:t xml:space="preserve"> dokument</w:t>
      </w:r>
      <w:r w:rsidR="007D1692">
        <w:rPr>
          <w:rFonts w:ascii="Arial" w:eastAsia="Calibri" w:hAnsi="Arial" w:cs="Arial"/>
          <w:b/>
          <w:bCs/>
          <w:color w:val="auto"/>
          <w:lang w:eastAsia="en-US"/>
        </w:rPr>
        <w:t xml:space="preserve"> nie sposób uznać za plan zamówień bowiem </w:t>
      </w:r>
      <w:r w:rsidR="00367D1C">
        <w:rPr>
          <w:rFonts w:ascii="Arial" w:eastAsia="Calibri" w:hAnsi="Arial" w:cs="Arial"/>
          <w:b/>
          <w:bCs/>
          <w:color w:val="auto"/>
          <w:lang w:eastAsia="en-US"/>
        </w:rPr>
        <w:t>jest</w:t>
      </w:r>
      <w:r w:rsidR="007D1692">
        <w:rPr>
          <w:rFonts w:ascii="Arial" w:eastAsia="Calibri" w:hAnsi="Arial" w:cs="Arial"/>
          <w:b/>
          <w:bCs/>
          <w:color w:val="auto"/>
          <w:lang w:eastAsia="en-US"/>
        </w:rPr>
        <w:t xml:space="preserve"> on</w:t>
      </w:r>
      <w:r w:rsidR="00367D1C">
        <w:rPr>
          <w:rFonts w:ascii="Arial" w:eastAsia="Calibri" w:hAnsi="Arial" w:cs="Arial"/>
          <w:b/>
          <w:bCs/>
          <w:color w:val="auto"/>
          <w:lang w:eastAsia="en-US"/>
        </w:rPr>
        <w:t xml:space="preserve"> prowadzony na bieżąco </w:t>
      </w:r>
      <w:r w:rsidR="007C7C60">
        <w:rPr>
          <w:rFonts w:ascii="Arial" w:eastAsia="Calibri" w:hAnsi="Arial" w:cs="Arial"/>
          <w:b/>
          <w:bCs/>
          <w:color w:val="auto"/>
          <w:lang w:eastAsia="en-US"/>
        </w:rPr>
        <w:t>i</w:t>
      </w:r>
      <w:r w:rsidR="007D1692">
        <w:rPr>
          <w:rFonts w:ascii="Arial" w:eastAsia="Calibri" w:hAnsi="Arial" w:cs="Arial"/>
          <w:b/>
          <w:bCs/>
          <w:color w:val="auto"/>
          <w:lang w:eastAsia="en-US"/>
        </w:rPr>
        <w:t xml:space="preserve"> </w:t>
      </w:r>
      <w:r w:rsidR="00367D1C">
        <w:rPr>
          <w:rFonts w:ascii="Arial" w:eastAsia="Calibri" w:hAnsi="Arial" w:cs="Arial"/>
          <w:b/>
          <w:bCs/>
          <w:color w:val="auto"/>
          <w:lang w:eastAsia="en-US"/>
        </w:rPr>
        <w:t>obejmuje zamówienia do 14.10.2022</w:t>
      </w:r>
      <w:r w:rsidR="007D1692">
        <w:rPr>
          <w:rFonts w:ascii="Arial" w:eastAsia="Calibri" w:hAnsi="Arial" w:cs="Arial"/>
          <w:b/>
          <w:bCs/>
          <w:color w:val="auto"/>
          <w:lang w:eastAsia="en-US"/>
        </w:rPr>
        <w:t> </w:t>
      </w:r>
      <w:r w:rsidR="00367D1C">
        <w:rPr>
          <w:rFonts w:ascii="Arial" w:eastAsia="Calibri" w:hAnsi="Arial" w:cs="Arial"/>
          <w:b/>
          <w:bCs/>
          <w:color w:val="auto"/>
          <w:lang w:eastAsia="en-US"/>
        </w:rPr>
        <w:t>r., a</w:t>
      </w:r>
      <w:r w:rsidR="00B62E79">
        <w:rPr>
          <w:rFonts w:ascii="Arial" w:eastAsia="Calibri" w:hAnsi="Arial" w:cs="Arial"/>
          <w:b/>
          <w:bCs/>
          <w:color w:val="auto"/>
          <w:lang w:eastAsia="en-US"/>
        </w:rPr>
        <w:t> </w:t>
      </w:r>
      <w:r w:rsidR="00367D1C">
        <w:rPr>
          <w:rFonts w:ascii="Arial" w:eastAsia="Calibri" w:hAnsi="Arial" w:cs="Arial"/>
          <w:b/>
          <w:bCs/>
          <w:color w:val="auto"/>
          <w:lang w:eastAsia="en-US"/>
        </w:rPr>
        <w:t>orientacyjna wartość zamówienia jest kwotą</w:t>
      </w:r>
      <w:r w:rsidR="007D1692">
        <w:rPr>
          <w:rFonts w:ascii="Arial" w:eastAsia="Calibri" w:hAnsi="Arial" w:cs="Arial"/>
          <w:b/>
          <w:bCs/>
          <w:color w:val="auto"/>
          <w:lang w:eastAsia="en-US"/>
        </w:rPr>
        <w:t xml:space="preserve"> wprost</w:t>
      </w:r>
      <w:r w:rsidR="00367D1C">
        <w:rPr>
          <w:rFonts w:ascii="Arial" w:eastAsia="Calibri" w:hAnsi="Arial" w:cs="Arial"/>
          <w:b/>
          <w:bCs/>
          <w:color w:val="auto"/>
          <w:lang w:eastAsia="en-US"/>
        </w:rPr>
        <w:t xml:space="preserve"> wynikającą z faktury. </w:t>
      </w:r>
    </w:p>
    <w:bookmarkEnd w:id="33"/>
    <w:p w14:paraId="5C760CC9" w14:textId="0D683BF7" w:rsidR="00D77121" w:rsidRPr="00DB5992" w:rsidRDefault="004F4AFB" w:rsidP="007D1692">
      <w:pPr>
        <w:overflowPunct/>
        <w:spacing w:after="0" w:line="360" w:lineRule="auto"/>
        <w:ind w:firstLine="426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DB5992">
        <w:rPr>
          <w:rFonts w:ascii="Arial" w:eastAsia="Calibri" w:hAnsi="Arial" w:cs="Arial"/>
          <w:bCs/>
          <w:color w:val="auto"/>
          <w:lang w:eastAsia="en-US"/>
        </w:rPr>
        <w:t xml:space="preserve">W jednostce przeprowadzano </w:t>
      </w:r>
      <w:r w:rsidR="00DB5992" w:rsidRPr="00DB5992">
        <w:rPr>
          <w:rFonts w:ascii="Arial" w:eastAsia="Calibri" w:hAnsi="Arial" w:cs="Arial"/>
          <w:bCs/>
          <w:color w:val="auto"/>
          <w:lang w:eastAsia="en-US"/>
        </w:rPr>
        <w:t xml:space="preserve">również </w:t>
      </w:r>
      <w:r w:rsidRPr="00DB5992">
        <w:rPr>
          <w:rFonts w:ascii="Arial" w:eastAsia="Calibri" w:hAnsi="Arial" w:cs="Arial"/>
          <w:bCs/>
          <w:color w:val="auto"/>
          <w:lang w:eastAsia="en-US"/>
        </w:rPr>
        <w:t xml:space="preserve">rozeznanie cenowe </w:t>
      </w:r>
      <w:r w:rsidR="00F91ECC" w:rsidRPr="00DB5992">
        <w:rPr>
          <w:rFonts w:ascii="Arial" w:eastAsia="Calibri" w:hAnsi="Arial" w:cs="Arial"/>
          <w:bCs/>
          <w:color w:val="auto"/>
          <w:lang w:eastAsia="en-US"/>
        </w:rPr>
        <w:t>w formie zapytania skierowanego drogą mailową do dostawców w przypadku</w:t>
      </w:r>
      <w:r w:rsidRPr="00DB5992">
        <w:rPr>
          <w:rFonts w:ascii="Arial" w:eastAsia="Calibri" w:hAnsi="Arial" w:cs="Arial"/>
          <w:bCs/>
          <w:color w:val="auto"/>
          <w:lang w:eastAsia="en-US"/>
        </w:rPr>
        <w:t xml:space="preserve"> </w:t>
      </w:r>
      <w:r w:rsidR="00332AE2" w:rsidRPr="00DB5992">
        <w:rPr>
          <w:rFonts w:ascii="Arial" w:eastAsia="Calibri" w:hAnsi="Arial" w:cs="Arial"/>
          <w:bCs/>
          <w:color w:val="auto"/>
          <w:lang w:eastAsia="en-US"/>
        </w:rPr>
        <w:t xml:space="preserve">niektórych zamówień mieszczących się w </w:t>
      </w:r>
      <w:r w:rsidRPr="00DB5992">
        <w:rPr>
          <w:rFonts w:ascii="Arial" w:eastAsia="Calibri" w:hAnsi="Arial" w:cs="Arial"/>
          <w:bCs/>
          <w:color w:val="auto"/>
          <w:lang w:eastAsia="en-US"/>
        </w:rPr>
        <w:t xml:space="preserve"> </w:t>
      </w:r>
      <w:r w:rsidR="00332AE2" w:rsidRPr="00DB5992">
        <w:rPr>
          <w:rFonts w:ascii="Arial" w:eastAsia="Calibri" w:hAnsi="Arial" w:cs="Arial"/>
          <w:bCs/>
          <w:color w:val="auto"/>
          <w:lang w:eastAsia="en-US"/>
        </w:rPr>
        <w:t>pierwszym pułapie cenowym procedur, co dotyczyło w 2021 r. zakupu mobilnego tryptyku parawanowo</w:t>
      </w:r>
      <w:r w:rsidR="00DD7765">
        <w:rPr>
          <w:rFonts w:ascii="Arial" w:eastAsia="Calibri" w:hAnsi="Arial" w:cs="Arial"/>
          <w:bCs/>
          <w:color w:val="auto"/>
          <w:lang w:eastAsia="en-US"/>
        </w:rPr>
        <w:t xml:space="preserve"> </w:t>
      </w:r>
      <w:r w:rsidR="00332AE2" w:rsidRPr="00DB5992">
        <w:rPr>
          <w:rFonts w:ascii="Arial" w:eastAsia="Calibri" w:hAnsi="Arial" w:cs="Arial"/>
          <w:bCs/>
          <w:color w:val="auto"/>
          <w:lang w:eastAsia="en-US"/>
        </w:rPr>
        <w:t>-</w:t>
      </w:r>
      <w:r w:rsidR="00DD7765">
        <w:rPr>
          <w:rFonts w:ascii="Arial" w:eastAsia="Calibri" w:hAnsi="Arial" w:cs="Arial"/>
          <w:bCs/>
          <w:color w:val="auto"/>
          <w:lang w:eastAsia="en-US"/>
        </w:rPr>
        <w:t xml:space="preserve"> </w:t>
      </w:r>
      <w:r w:rsidR="00332AE2" w:rsidRPr="00DB5992">
        <w:rPr>
          <w:rFonts w:ascii="Arial" w:eastAsia="Calibri" w:hAnsi="Arial" w:cs="Arial"/>
          <w:bCs/>
          <w:color w:val="auto"/>
          <w:lang w:eastAsia="en-US"/>
        </w:rPr>
        <w:t xml:space="preserve">korkowego za kwotę 3 714,60 zł, centrali telefonicznej za kwotę 4 228,74 zł, </w:t>
      </w:r>
      <w:r w:rsidR="00E90F82" w:rsidRPr="00DB5992">
        <w:rPr>
          <w:rFonts w:ascii="Arial" w:eastAsia="Calibri" w:hAnsi="Arial" w:cs="Arial"/>
          <w:bCs/>
          <w:color w:val="auto"/>
          <w:lang w:eastAsia="en-US"/>
        </w:rPr>
        <w:t xml:space="preserve">szafek ubraniowych dla uczniów za kwotę 2 609,60 </w:t>
      </w:r>
      <w:r w:rsidR="00047B70" w:rsidRPr="00DB5992">
        <w:rPr>
          <w:rFonts w:ascii="Arial" w:eastAsia="Calibri" w:hAnsi="Arial" w:cs="Arial"/>
          <w:bCs/>
          <w:color w:val="auto"/>
          <w:lang w:eastAsia="en-US"/>
        </w:rPr>
        <w:t xml:space="preserve">zł, </w:t>
      </w:r>
      <w:r w:rsidR="00C721D1" w:rsidRPr="00DB5992">
        <w:rPr>
          <w:rFonts w:ascii="Arial" w:eastAsia="Calibri" w:hAnsi="Arial" w:cs="Arial"/>
          <w:bCs/>
          <w:color w:val="auto"/>
          <w:lang w:eastAsia="en-US"/>
        </w:rPr>
        <w:t>zakup szafek do pokoju nauczycielskiego za kwotę 3 510 zł</w:t>
      </w:r>
      <w:r w:rsidR="00F12C65" w:rsidRPr="00DB5992">
        <w:rPr>
          <w:rFonts w:ascii="Arial" w:eastAsia="Calibri" w:hAnsi="Arial" w:cs="Arial"/>
          <w:bCs/>
          <w:color w:val="auto"/>
          <w:lang w:eastAsia="en-US"/>
        </w:rPr>
        <w:t xml:space="preserve">, </w:t>
      </w:r>
      <w:r w:rsidR="008D446E" w:rsidRPr="00DB5992">
        <w:rPr>
          <w:rFonts w:ascii="Arial" w:eastAsia="Calibri" w:hAnsi="Arial" w:cs="Arial"/>
          <w:bCs/>
          <w:color w:val="auto"/>
          <w:lang w:eastAsia="en-US"/>
        </w:rPr>
        <w:t xml:space="preserve">usług w zakresie medycyny pracy, ochrony mienia,  </w:t>
      </w:r>
      <w:r w:rsidR="00F12C65" w:rsidRPr="00DB5992">
        <w:rPr>
          <w:rFonts w:ascii="Arial" w:eastAsia="Calibri" w:hAnsi="Arial" w:cs="Arial"/>
          <w:bCs/>
          <w:color w:val="auto"/>
          <w:lang w:eastAsia="en-US"/>
        </w:rPr>
        <w:t>dokonując wyboru najatrakcyjniejsz</w:t>
      </w:r>
      <w:r w:rsidR="00FF38FD">
        <w:rPr>
          <w:rFonts w:ascii="Arial" w:eastAsia="Calibri" w:hAnsi="Arial" w:cs="Arial"/>
          <w:bCs/>
          <w:color w:val="auto"/>
          <w:lang w:eastAsia="en-US"/>
        </w:rPr>
        <w:t>ych</w:t>
      </w:r>
      <w:r w:rsidR="00F12C65" w:rsidRPr="00DB5992">
        <w:rPr>
          <w:rFonts w:ascii="Arial" w:eastAsia="Calibri" w:hAnsi="Arial" w:cs="Arial"/>
          <w:bCs/>
          <w:color w:val="auto"/>
          <w:lang w:eastAsia="en-US"/>
        </w:rPr>
        <w:t xml:space="preserve"> cenowo ofert. W przypadku </w:t>
      </w:r>
      <w:r w:rsidR="00F12C65" w:rsidRPr="00DB5992">
        <w:rPr>
          <w:rFonts w:ascii="Arial" w:eastAsia="Andale Sans UI" w:hAnsi="Arial" w:cs="Arial"/>
          <w:bCs/>
          <w:color w:val="auto"/>
          <w:lang w:eastAsia="ja-JP" w:bidi="fa-IR"/>
        </w:rPr>
        <w:t>z</w:t>
      </w:r>
      <w:r w:rsidR="00047B70" w:rsidRPr="00DB5992">
        <w:rPr>
          <w:rFonts w:ascii="Arial" w:eastAsia="Andale Sans UI" w:hAnsi="Arial" w:cs="Arial"/>
          <w:bCs/>
          <w:color w:val="auto"/>
          <w:lang w:eastAsia="ja-JP" w:bidi="fa-IR"/>
        </w:rPr>
        <w:t>akup</w:t>
      </w:r>
      <w:r w:rsidR="00F12C65" w:rsidRPr="00DB5992">
        <w:rPr>
          <w:rFonts w:ascii="Arial" w:eastAsia="Andale Sans UI" w:hAnsi="Arial" w:cs="Arial"/>
          <w:bCs/>
          <w:color w:val="auto"/>
          <w:lang w:eastAsia="ja-JP" w:bidi="fa-IR"/>
        </w:rPr>
        <w:t>u</w:t>
      </w:r>
      <w:r w:rsidR="00047B70" w:rsidRPr="00DB5992">
        <w:rPr>
          <w:rFonts w:ascii="Arial" w:eastAsia="Andale Sans UI" w:hAnsi="Arial" w:cs="Arial"/>
          <w:bCs/>
          <w:color w:val="auto"/>
          <w:lang w:eastAsia="ja-JP" w:bidi="fa-IR"/>
        </w:rPr>
        <w:t xml:space="preserve"> laptopa dla dyrektora </w:t>
      </w:r>
      <w:r w:rsidR="00BC39CD" w:rsidRPr="00DB5992">
        <w:rPr>
          <w:rFonts w:ascii="Arial" w:eastAsia="Andale Sans UI" w:hAnsi="Arial" w:cs="Arial"/>
          <w:bCs/>
          <w:color w:val="auto"/>
          <w:lang w:eastAsia="ja-JP" w:bidi="fa-IR"/>
        </w:rPr>
        <w:t>spośród</w:t>
      </w:r>
      <w:r w:rsidR="00047B70" w:rsidRPr="00DB5992">
        <w:rPr>
          <w:rFonts w:ascii="Arial" w:eastAsia="Andale Sans UI" w:hAnsi="Arial" w:cs="Arial"/>
          <w:bCs/>
          <w:color w:val="auto"/>
          <w:lang w:eastAsia="ja-JP" w:bidi="fa-IR"/>
        </w:rPr>
        <w:t xml:space="preserve"> dwóch ofert jednej na 5 </w:t>
      </w:r>
      <w:r w:rsidR="00AF288E" w:rsidRPr="00DB5992">
        <w:rPr>
          <w:rFonts w:ascii="Arial" w:eastAsia="Andale Sans UI" w:hAnsi="Arial" w:cs="Arial"/>
          <w:bCs/>
          <w:color w:val="auto"/>
          <w:lang w:eastAsia="ja-JP" w:bidi="fa-IR"/>
        </w:rPr>
        <w:t xml:space="preserve">599 </w:t>
      </w:r>
      <w:r w:rsidR="00DB73FC" w:rsidRPr="00DB5992">
        <w:rPr>
          <w:rFonts w:ascii="Arial" w:eastAsia="Andale Sans UI" w:hAnsi="Arial" w:cs="Arial"/>
          <w:bCs/>
          <w:color w:val="auto"/>
          <w:lang w:eastAsia="ja-JP" w:bidi="fa-IR"/>
        </w:rPr>
        <w:t>zł, a</w:t>
      </w:r>
      <w:r w:rsidR="00F12C65" w:rsidRPr="00DB5992">
        <w:rPr>
          <w:rFonts w:ascii="Arial" w:eastAsia="Andale Sans UI" w:hAnsi="Arial" w:cs="Arial"/>
          <w:bCs/>
          <w:color w:val="auto"/>
          <w:lang w:eastAsia="ja-JP" w:bidi="fa-IR"/>
        </w:rPr>
        <w:t xml:space="preserve"> </w:t>
      </w:r>
      <w:r w:rsidR="00047B70" w:rsidRPr="00DB5992">
        <w:rPr>
          <w:rFonts w:ascii="Arial" w:eastAsia="Andale Sans UI" w:hAnsi="Arial" w:cs="Arial"/>
          <w:bCs/>
          <w:color w:val="auto"/>
          <w:lang w:eastAsia="ja-JP" w:bidi="fa-IR"/>
        </w:rPr>
        <w:t>drugiej na 3 </w:t>
      </w:r>
      <w:r w:rsidR="00BC39CD" w:rsidRPr="00DB5992">
        <w:rPr>
          <w:rFonts w:ascii="Arial" w:eastAsia="Andale Sans UI" w:hAnsi="Arial" w:cs="Arial"/>
          <w:bCs/>
          <w:color w:val="auto"/>
          <w:lang w:eastAsia="ja-JP" w:bidi="fa-IR"/>
        </w:rPr>
        <w:t>764 zł</w:t>
      </w:r>
      <w:r w:rsidR="00F12C65" w:rsidRPr="00DB5992">
        <w:rPr>
          <w:rFonts w:ascii="Arial" w:eastAsia="Andale Sans UI" w:hAnsi="Arial" w:cs="Arial"/>
          <w:bCs/>
          <w:color w:val="auto"/>
          <w:lang w:eastAsia="ja-JP" w:bidi="fa-IR"/>
        </w:rPr>
        <w:t xml:space="preserve"> </w:t>
      </w:r>
      <w:r w:rsidR="00047B70" w:rsidRPr="00DB5992">
        <w:rPr>
          <w:rFonts w:ascii="Arial" w:eastAsia="Andale Sans UI" w:hAnsi="Arial" w:cs="Arial"/>
          <w:bCs/>
          <w:color w:val="auto"/>
          <w:lang w:eastAsia="ja-JP" w:bidi="fa-IR"/>
        </w:rPr>
        <w:t>wybrano tą droższą uzasadniając wybór lepszą jakością</w:t>
      </w:r>
      <w:r w:rsidR="00C721D1" w:rsidRPr="00DB5992">
        <w:rPr>
          <w:rFonts w:ascii="Arial" w:eastAsia="Andale Sans UI" w:hAnsi="Arial" w:cs="Arial"/>
          <w:bCs/>
          <w:color w:val="auto"/>
          <w:lang w:eastAsia="ja-JP" w:bidi="fa-IR"/>
        </w:rPr>
        <w:t xml:space="preserve">. </w:t>
      </w:r>
      <w:r w:rsidR="00F12C65" w:rsidRPr="00DB5992">
        <w:rPr>
          <w:rFonts w:ascii="Arial" w:eastAsia="Andale Sans UI" w:hAnsi="Arial" w:cs="Arial"/>
          <w:bCs/>
          <w:color w:val="auto"/>
          <w:lang w:eastAsia="ja-JP" w:bidi="fa-IR"/>
        </w:rPr>
        <w:t>Dokonując w ramach tyskich inicjatyw oświatowych zakupu 7 fantomów do nauki resuscytacji</w:t>
      </w:r>
      <w:r w:rsidR="00FF38FD">
        <w:rPr>
          <w:rFonts w:ascii="Arial" w:eastAsia="Andale Sans UI" w:hAnsi="Arial" w:cs="Arial"/>
          <w:bCs/>
          <w:color w:val="auto"/>
          <w:lang w:eastAsia="ja-JP" w:bidi="fa-IR"/>
        </w:rPr>
        <w:t>,</w:t>
      </w:r>
      <w:r w:rsidR="00F12C65" w:rsidRPr="00DB5992">
        <w:rPr>
          <w:rFonts w:ascii="Arial" w:eastAsia="Andale Sans UI" w:hAnsi="Arial" w:cs="Arial"/>
          <w:bCs/>
          <w:color w:val="auto"/>
          <w:lang w:eastAsia="ja-JP" w:bidi="fa-IR"/>
        </w:rPr>
        <w:t xml:space="preserve"> w tym jednego niemowlęcego, dwóch defibrylatorów wraz z pilotami oraz maseczek jednora</w:t>
      </w:r>
      <w:r w:rsidR="007C7C60">
        <w:rPr>
          <w:rFonts w:ascii="Arial" w:eastAsia="Andale Sans UI" w:hAnsi="Arial" w:cs="Arial"/>
          <w:bCs/>
          <w:color w:val="auto"/>
          <w:lang w:eastAsia="ja-JP" w:bidi="fa-IR"/>
        </w:rPr>
        <w:t>z</w:t>
      </w:r>
      <w:r w:rsidR="00F12C65" w:rsidRPr="00DB5992">
        <w:rPr>
          <w:rFonts w:ascii="Arial" w:eastAsia="Andale Sans UI" w:hAnsi="Arial" w:cs="Arial"/>
          <w:bCs/>
          <w:color w:val="auto"/>
          <w:lang w:eastAsia="ja-JP" w:bidi="fa-IR"/>
        </w:rPr>
        <w:t xml:space="preserve">owych oraz płynu do dezynfekcji </w:t>
      </w:r>
      <w:r w:rsidR="00283367" w:rsidRPr="00DB5992">
        <w:rPr>
          <w:rFonts w:ascii="Arial" w:eastAsia="Andale Sans UI" w:hAnsi="Arial" w:cs="Arial"/>
          <w:bCs/>
          <w:color w:val="auto"/>
          <w:lang w:eastAsia="ja-JP" w:bidi="fa-IR"/>
        </w:rPr>
        <w:t>za kwotę 11 906,99 zł przedłożono do kontroli tylko wydruki ze stron internetowych dwóch dostawców,</w:t>
      </w:r>
      <w:r w:rsidR="008D446E" w:rsidRPr="00DB5992">
        <w:rPr>
          <w:rFonts w:ascii="Arial" w:eastAsia="Andale Sans UI" w:hAnsi="Arial" w:cs="Arial"/>
          <w:bCs/>
          <w:color w:val="auto"/>
          <w:lang w:eastAsia="ja-JP" w:bidi="fa-IR"/>
        </w:rPr>
        <w:t xml:space="preserve"> na podstawie których nie sposób porównać </w:t>
      </w:r>
      <w:r w:rsidR="00AE2E04" w:rsidRPr="00DB5992">
        <w:rPr>
          <w:rFonts w:ascii="Arial" w:eastAsia="Andale Sans UI" w:hAnsi="Arial" w:cs="Arial"/>
          <w:bCs/>
          <w:color w:val="auto"/>
          <w:lang w:eastAsia="ja-JP" w:bidi="fa-IR"/>
        </w:rPr>
        <w:t>oferty z uwagi na brak niektórych</w:t>
      </w:r>
      <w:r w:rsidR="008D446E" w:rsidRPr="00DB5992">
        <w:rPr>
          <w:rFonts w:ascii="Arial" w:eastAsia="Andale Sans UI" w:hAnsi="Arial" w:cs="Arial"/>
          <w:bCs/>
          <w:color w:val="auto"/>
          <w:lang w:eastAsia="ja-JP" w:bidi="fa-IR"/>
        </w:rPr>
        <w:t xml:space="preserve"> elementów składowych zamówienia. </w:t>
      </w:r>
      <w:bookmarkEnd w:id="21"/>
    </w:p>
    <w:p w14:paraId="1037405F" w14:textId="77777777" w:rsidR="00161A7A" w:rsidRPr="00ED255D" w:rsidRDefault="00161A7A" w:rsidP="003C51DF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color w:val="FF0000"/>
        </w:rPr>
      </w:pPr>
    </w:p>
    <w:p w14:paraId="43B436DB" w14:textId="77777777" w:rsidR="006B7D5F" w:rsidRPr="00D91C60" w:rsidRDefault="006B7D5F" w:rsidP="003C51DF">
      <w:pPr>
        <w:pStyle w:val="Akapitzlist1"/>
        <w:numPr>
          <w:ilvl w:val="1"/>
          <w:numId w:val="2"/>
        </w:numPr>
        <w:ind w:left="434" w:hanging="434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D91C6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Gospodarka majątkiem trwałym i inwentaryzacja</w:t>
      </w:r>
    </w:p>
    <w:p w14:paraId="2A16F220" w14:textId="77777777" w:rsidR="00AB2A05" w:rsidRPr="00D91C60" w:rsidRDefault="00AB2A05" w:rsidP="00AB2A05">
      <w:pPr>
        <w:widowControl w:val="0"/>
        <w:suppressAutoHyphens/>
        <w:spacing w:after="0" w:line="360" w:lineRule="auto"/>
        <w:ind w:firstLine="434"/>
        <w:jc w:val="both"/>
        <w:textAlignment w:val="baseline"/>
        <w:rPr>
          <w:rFonts w:ascii="Arial" w:eastAsia="Andale Sans UI" w:hAnsi="Arial" w:cs="Arial"/>
          <w:b/>
          <w:bCs/>
          <w:color w:val="auto"/>
          <w:lang w:eastAsia="ar-SA" w:bidi="fa-IR"/>
        </w:rPr>
      </w:pPr>
      <w:r w:rsidRPr="00D91C60">
        <w:rPr>
          <w:rFonts w:ascii="Arial" w:eastAsia="Andale Sans UI" w:hAnsi="Arial" w:cs="Arial"/>
          <w:color w:val="auto"/>
          <w:lang w:eastAsia="ar-SA" w:bidi="fa-IR"/>
        </w:rPr>
        <w:t>Wartość majątku jednostki wg stanu na dzień 31.12.2021 r. zgodnie z księgami rachunkowymi przedstawiała się następująco: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1649"/>
      </w:tblGrid>
      <w:tr w:rsidR="00D91C60" w:rsidRPr="00D91C60" w14:paraId="22996850" w14:textId="77777777" w:rsidTr="00D91C60">
        <w:trPr>
          <w:trHeight w:val="340"/>
          <w:jc w:val="center"/>
        </w:trPr>
        <w:tc>
          <w:tcPr>
            <w:tcW w:w="7280" w:type="dxa"/>
            <w:vAlign w:val="center"/>
          </w:tcPr>
          <w:p w14:paraId="4D537829" w14:textId="77777777" w:rsidR="00AB2A05" w:rsidRPr="00CE06BC" w:rsidRDefault="00AB2A05" w:rsidP="00A62BED">
            <w:pPr>
              <w:pStyle w:val="Akapitzlist"/>
              <w:numPr>
                <w:ilvl w:val="0"/>
                <w:numId w:val="22"/>
              </w:numPr>
              <w:tabs>
                <w:tab w:val="left" w:pos="37"/>
              </w:tabs>
              <w:spacing w:line="240" w:lineRule="auto"/>
              <w:ind w:left="321" w:hanging="321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CE06BC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011-000 – grunty</w:t>
            </w:r>
          </w:p>
        </w:tc>
        <w:tc>
          <w:tcPr>
            <w:tcW w:w="1649" w:type="dxa"/>
            <w:vAlign w:val="center"/>
          </w:tcPr>
          <w:p w14:paraId="1635A220" w14:textId="3EC602A1" w:rsidR="00AB2A05" w:rsidRPr="00D91C60" w:rsidRDefault="00D91C60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D91C60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1 861 300,60</w:t>
            </w:r>
          </w:p>
        </w:tc>
      </w:tr>
      <w:tr w:rsidR="00631E8F" w:rsidRPr="00631E8F" w14:paraId="16B9E246" w14:textId="77777777" w:rsidTr="00D91C60">
        <w:trPr>
          <w:trHeight w:val="340"/>
          <w:jc w:val="center"/>
        </w:trPr>
        <w:tc>
          <w:tcPr>
            <w:tcW w:w="7280" w:type="dxa"/>
            <w:vAlign w:val="center"/>
          </w:tcPr>
          <w:p w14:paraId="724391DC" w14:textId="77777777" w:rsidR="00AB2A05" w:rsidRPr="00CE06BC" w:rsidRDefault="00AB2A05" w:rsidP="00A62BED">
            <w:pPr>
              <w:pStyle w:val="Akapitzlist"/>
              <w:numPr>
                <w:ilvl w:val="0"/>
                <w:numId w:val="22"/>
              </w:numPr>
              <w:tabs>
                <w:tab w:val="left" w:pos="37"/>
              </w:tabs>
              <w:spacing w:line="240" w:lineRule="auto"/>
              <w:ind w:left="321" w:hanging="321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CE06BC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011-001 – budynki i lokale</w:t>
            </w:r>
          </w:p>
        </w:tc>
        <w:tc>
          <w:tcPr>
            <w:tcW w:w="1649" w:type="dxa"/>
            <w:vAlign w:val="center"/>
          </w:tcPr>
          <w:p w14:paraId="253FAC18" w14:textId="4F200B6E" w:rsidR="00AB2A05" w:rsidRPr="00D91C60" w:rsidRDefault="00D91C60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D91C60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965 088,76</w:t>
            </w:r>
          </w:p>
        </w:tc>
      </w:tr>
      <w:tr w:rsidR="00D91C60" w:rsidRPr="00D91C60" w14:paraId="41283B37" w14:textId="77777777" w:rsidTr="00D91C60">
        <w:trPr>
          <w:trHeight w:val="340"/>
          <w:jc w:val="center"/>
        </w:trPr>
        <w:tc>
          <w:tcPr>
            <w:tcW w:w="7280" w:type="dxa"/>
            <w:vAlign w:val="center"/>
          </w:tcPr>
          <w:p w14:paraId="742A4AD4" w14:textId="77777777" w:rsidR="00AB2A05" w:rsidRPr="00CE06BC" w:rsidRDefault="00AB2A05" w:rsidP="00A62BED">
            <w:pPr>
              <w:pStyle w:val="Akapitzlist"/>
              <w:numPr>
                <w:ilvl w:val="0"/>
                <w:numId w:val="22"/>
              </w:numPr>
              <w:tabs>
                <w:tab w:val="left" w:pos="37"/>
              </w:tabs>
              <w:spacing w:line="240" w:lineRule="auto"/>
              <w:ind w:left="321" w:hanging="321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CE06BC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011-002 – obiekty inżynierii lądowej i wodnej</w:t>
            </w:r>
          </w:p>
        </w:tc>
        <w:tc>
          <w:tcPr>
            <w:tcW w:w="1649" w:type="dxa"/>
            <w:vAlign w:val="center"/>
          </w:tcPr>
          <w:p w14:paraId="15859816" w14:textId="54A3884B" w:rsidR="00AB2A05" w:rsidRPr="00D91C60" w:rsidRDefault="00D91C60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D91C60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500 202,41</w:t>
            </w:r>
          </w:p>
        </w:tc>
      </w:tr>
      <w:tr w:rsidR="00D91C60" w:rsidRPr="00D91C60" w14:paraId="041BBB16" w14:textId="77777777" w:rsidTr="00D91C60">
        <w:trPr>
          <w:trHeight w:val="340"/>
          <w:jc w:val="center"/>
        </w:trPr>
        <w:tc>
          <w:tcPr>
            <w:tcW w:w="7280" w:type="dxa"/>
            <w:vAlign w:val="center"/>
          </w:tcPr>
          <w:p w14:paraId="3F7481CD" w14:textId="2F664277" w:rsidR="00AB2A05" w:rsidRPr="00CE06BC" w:rsidRDefault="00AB2A05" w:rsidP="00FF38FD">
            <w:pPr>
              <w:pStyle w:val="Akapitzlist"/>
              <w:numPr>
                <w:ilvl w:val="0"/>
                <w:numId w:val="22"/>
              </w:numPr>
              <w:spacing w:line="240" w:lineRule="auto"/>
              <w:ind w:left="321" w:hanging="321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CE06BC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011</w:t>
            </w:r>
            <w:r w:rsidR="00BA1454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-</w:t>
            </w:r>
            <w:r w:rsidRPr="00CE06BC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004 – maszyny, urządzenia i aparaty ogólnego zastosowania</w:t>
            </w:r>
          </w:p>
        </w:tc>
        <w:tc>
          <w:tcPr>
            <w:tcW w:w="1649" w:type="dxa"/>
            <w:vAlign w:val="center"/>
          </w:tcPr>
          <w:p w14:paraId="73A4609F" w14:textId="0953B4D3" w:rsidR="00AB2A05" w:rsidRPr="00D91C60" w:rsidRDefault="00D91C60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D91C60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24 586,97</w:t>
            </w:r>
          </w:p>
        </w:tc>
      </w:tr>
      <w:tr w:rsidR="00D91C60" w:rsidRPr="00D91C60" w14:paraId="0DC44E79" w14:textId="77777777" w:rsidTr="00D91C60">
        <w:trPr>
          <w:trHeight w:val="340"/>
          <w:jc w:val="center"/>
        </w:trPr>
        <w:tc>
          <w:tcPr>
            <w:tcW w:w="7280" w:type="dxa"/>
            <w:vAlign w:val="center"/>
          </w:tcPr>
          <w:p w14:paraId="36E4F044" w14:textId="75F0F7B1" w:rsidR="00AB2A05" w:rsidRPr="00CE06BC" w:rsidRDefault="00AB2A05" w:rsidP="00A62BED">
            <w:pPr>
              <w:pStyle w:val="Akapitzlist"/>
              <w:numPr>
                <w:ilvl w:val="0"/>
                <w:numId w:val="22"/>
              </w:numPr>
              <w:tabs>
                <w:tab w:val="left" w:pos="37"/>
              </w:tabs>
              <w:spacing w:line="240" w:lineRule="auto"/>
              <w:ind w:left="321" w:hanging="321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CE06BC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011</w:t>
            </w:r>
            <w:r w:rsidR="00BA1454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-</w:t>
            </w:r>
            <w:r w:rsidRPr="00CE06BC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005 – maszyny, urządzenia i aparaty specjalistyczne</w:t>
            </w:r>
          </w:p>
        </w:tc>
        <w:tc>
          <w:tcPr>
            <w:tcW w:w="1649" w:type="dxa"/>
            <w:vAlign w:val="center"/>
          </w:tcPr>
          <w:p w14:paraId="07E2402A" w14:textId="4A59967C" w:rsidR="00AB2A05" w:rsidRPr="00D91C60" w:rsidRDefault="00D91C60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D91C60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5 602,24</w:t>
            </w:r>
          </w:p>
        </w:tc>
      </w:tr>
      <w:tr w:rsidR="00D91C60" w:rsidRPr="00D91C60" w14:paraId="25931FDB" w14:textId="77777777" w:rsidTr="00D91C60">
        <w:trPr>
          <w:trHeight w:val="340"/>
          <w:jc w:val="center"/>
        </w:trPr>
        <w:tc>
          <w:tcPr>
            <w:tcW w:w="7280" w:type="dxa"/>
            <w:vAlign w:val="center"/>
          </w:tcPr>
          <w:p w14:paraId="3F0328D0" w14:textId="77777777" w:rsidR="00AB2A05" w:rsidRPr="00CE06BC" w:rsidRDefault="00AB2A05" w:rsidP="00A62BED">
            <w:pPr>
              <w:pStyle w:val="Akapitzlist"/>
              <w:numPr>
                <w:ilvl w:val="0"/>
                <w:numId w:val="22"/>
              </w:numPr>
              <w:tabs>
                <w:tab w:val="left" w:pos="37"/>
              </w:tabs>
              <w:spacing w:line="240" w:lineRule="auto"/>
              <w:ind w:left="321" w:hanging="321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CE06BC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011-006 – urządzenia techniczne</w:t>
            </w:r>
          </w:p>
        </w:tc>
        <w:tc>
          <w:tcPr>
            <w:tcW w:w="1649" w:type="dxa"/>
            <w:vAlign w:val="center"/>
          </w:tcPr>
          <w:p w14:paraId="77417785" w14:textId="618C3D10" w:rsidR="00AB2A05" w:rsidRPr="00D91C60" w:rsidRDefault="00D91C60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D91C60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66 859,39</w:t>
            </w:r>
          </w:p>
        </w:tc>
      </w:tr>
      <w:tr w:rsidR="00631E8F" w:rsidRPr="00631E8F" w14:paraId="32345CD3" w14:textId="77777777" w:rsidTr="00D91C60">
        <w:trPr>
          <w:trHeight w:val="340"/>
          <w:jc w:val="center"/>
        </w:trPr>
        <w:tc>
          <w:tcPr>
            <w:tcW w:w="7280" w:type="dxa"/>
            <w:vAlign w:val="center"/>
          </w:tcPr>
          <w:p w14:paraId="1839D5D3" w14:textId="77777777" w:rsidR="00AB2A05" w:rsidRPr="00CE06BC" w:rsidRDefault="00AB2A05" w:rsidP="00A62BED">
            <w:pPr>
              <w:pStyle w:val="Akapitzlist"/>
              <w:numPr>
                <w:ilvl w:val="0"/>
                <w:numId w:val="22"/>
              </w:numPr>
              <w:tabs>
                <w:tab w:val="left" w:pos="37"/>
              </w:tabs>
              <w:spacing w:line="240" w:lineRule="auto"/>
              <w:ind w:left="321" w:hanging="321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CE06BC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011-008 – narzędzia, przyrządy, ruchomości i wyposażenie</w:t>
            </w:r>
          </w:p>
        </w:tc>
        <w:tc>
          <w:tcPr>
            <w:tcW w:w="1649" w:type="dxa"/>
            <w:vAlign w:val="center"/>
          </w:tcPr>
          <w:p w14:paraId="7DCCBB24" w14:textId="0DC561DE" w:rsidR="00AB2A05" w:rsidRPr="00D91C60" w:rsidRDefault="00D91C60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D91C60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106 481,70</w:t>
            </w:r>
          </w:p>
        </w:tc>
      </w:tr>
      <w:tr w:rsidR="00D91C60" w:rsidRPr="00D91C60" w14:paraId="70A54203" w14:textId="77777777" w:rsidTr="00D91C60">
        <w:trPr>
          <w:trHeight w:val="340"/>
          <w:jc w:val="center"/>
        </w:trPr>
        <w:tc>
          <w:tcPr>
            <w:tcW w:w="7280" w:type="dxa"/>
            <w:vAlign w:val="center"/>
          </w:tcPr>
          <w:p w14:paraId="1DD9D12A" w14:textId="77777777" w:rsidR="00AB2A05" w:rsidRPr="00CE06BC" w:rsidRDefault="00AB2A05" w:rsidP="00AB2A05">
            <w:pPr>
              <w:widowControl w:val="0"/>
              <w:tabs>
                <w:tab w:val="left" w:pos="284"/>
              </w:tabs>
              <w:suppressAutoHyphens/>
              <w:ind w:left="720" w:hanging="783"/>
              <w:contextualSpacing/>
              <w:textAlignment w:val="baseline"/>
              <w:rPr>
                <w:rFonts w:ascii="Arial" w:eastAsia="Andale Sans UI" w:hAnsi="Arial" w:cs="Arial"/>
                <w:b/>
                <w:color w:val="auto"/>
                <w:sz w:val="22"/>
                <w:lang w:eastAsia="ja-JP" w:bidi="fa-IR"/>
              </w:rPr>
            </w:pPr>
            <w:r w:rsidRPr="00CE06BC">
              <w:rPr>
                <w:rFonts w:ascii="Arial" w:eastAsia="Andale Sans UI" w:hAnsi="Arial" w:cs="Arial"/>
                <w:b/>
                <w:color w:val="auto"/>
                <w:sz w:val="22"/>
                <w:lang w:eastAsia="ja-JP" w:bidi="fa-IR"/>
              </w:rPr>
              <w:t>Razem 011:</w:t>
            </w:r>
          </w:p>
        </w:tc>
        <w:tc>
          <w:tcPr>
            <w:tcW w:w="1649" w:type="dxa"/>
            <w:vAlign w:val="center"/>
          </w:tcPr>
          <w:p w14:paraId="4839E8D0" w14:textId="61EC1FD2" w:rsidR="00AB2A05" w:rsidRPr="00D91C60" w:rsidRDefault="00D91C60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b/>
                <w:color w:val="auto"/>
                <w:sz w:val="22"/>
                <w:lang w:eastAsia="ja-JP" w:bidi="fa-IR"/>
              </w:rPr>
            </w:pPr>
            <w:r w:rsidRPr="00D91C60">
              <w:rPr>
                <w:rFonts w:ascii="Arial" w:eastAsia="Andale Sans UI" w:hAnsi="Arial" w:cs="Arial"/>
                <w:b/>
                <w:color w:val="auto"/>
                <w:sz w:val="22"/>
                <w:lang w:eastAsia="ja-JP" w:bidi="fa-IR"/>
              </w:rPr>
              <w:t>3 530 122,07</w:t>
            </w:r>
          </w:p>
        </w:tc>
      </w:tr>
      <w:tr w:rsidR="00D91C60" w:rsidRPr="00026034" w14:paraId="587B5788" w14:textId="77777777" w:rsidTr="00026034">
        <w:trPr>
          <w:trHeight w:val="219"/>
          <w:jc w:val="center"/>
        </w:trPr>
        <w:tc>
          <w:tcPr>
            <w:tcW w:w="7280" w:type="dxa"/>
            <w:vAlign w:val="center"/>
          </w:tcPr>
          <w:p w14:paraId="0EE24DC0" w14:textId="6B286DCF" w:rsidR="00AB2A05" w:rsidRPr="00026034" w:rsidRDefault="00FF38FD" w:rsidP="00FF38FD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hanging="720"/>
              <w:contextualSpacing/>
              <w:textAlignment w:val="baseline"/>
              <w:rPr>
                <w:rFonts w:ascii="Arial" w:eastAsia="Andale Sans UI" w:hAnsi="Arial" w:cs="Arial"/>
                <w:b/>
                <w:color w:val="4F81BD" w:themeColor="accent1"/>
                <w:sz w:val="22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 xml:space="preserve"> </w:t>
            </w:r>
            <w:r w:rsidR="00AB2A05" w:rsidRPr="0002603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013 – Pozostałe środki trwałe</w:t>
            </w:r>
          </w:p>
        </w:tc>
        <w:tc>
          <w:tcPr>
            <w:tcW w:w="1649" w:type="dxa"/>
            <w:vAlign w:val="center"/>
          </w:tcPr>
          <w:p w14:paraId="1ACD7E84" w14:textId="6987830B" w:rsidR="00AB2A05" w:rsidRPr="00026034" w:rsidRDefault="00D91C60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02603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401 225,42</w:t>
            </w:r>
          </w:p>
        </w:tc>
      </w:tr>
      <w:tr w:rsidR="00026034" w:rsidRPr="00026034" w14:paraId="3E4DDE91" w14:textId="77777777" w:rsidTr="00D91C60">
        <w:trPr>
          <w:trHeight w:val="340"/>
          <w:jc w:val="center"/>
        </w:trPr>
        <w:tc>
          <w:tcPr>
            <w:tcW w:w="7280" w:type="dxa"/>
            <w:vAlign w:val="center"/>
          </w:tcPr>
          <w:p w14:paraId="4CE42C0F" w14:textId="1CBD8373" w:rsidR="00026034" w:rsidRPr="00026034" w:rsidRDefault="00FF38FD" w:rsidP="00FF38FD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hanging="720"/>
              <w:contextualSpacing/>
              <w:textAlignment w:val="baseline"/>
              <w:rPr>
                <w:rFonts w:ascii="Arial" w:eastAsia="Andale Sans UI" w:hAnsi="Arial" w:cs="Arial"/>
                <w:color w:val="4F81BD" w:themeColor="accent1"/>
                <w:sz w:val="22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 xml:space="preserve"> </w:t>
            </w:r>
            <w:r w:rsidR="00AB2A05" w:rsidRPr="0002603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014 – Zbiory biblioteczne</w:t>
            </w:r>
          </w:p>
          <w:p w14:paraId="0ED9E47C" w14:textId="2D68A6B3" w:rsidR="00026034" w:rsidRPr="00026034" w:rsidRDefault="00FF38FD" w:rsidP="00FF38FD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hanging="720"/>
              <w:contextualSpacing/>
              <w:textAlignment w:val="baseline"/>
              <w:rPr>
                <w:rFonts w:ascii="Arial" w:eastAsia="Andale Sans UI" w:hAnsi="Arial" w:cs="Arial"/>
                <w:color w:val="4F81BD" w:themeColor="accent1"/>
                <w:sz w:val="22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lastRenderedPageBreak/>
              <w:t xml:space="preserve"> </w:t>
            </w:r>
            <w:r w:rsidR="00026034" w:rsidRPr="0002603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016 –</w:t>
            </w:r>
            <w:r w:rsidR="0002603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 xml:space="preserve"> </w:t>
            </w:r>
            <w:r w:rsidR="00026034" w:rsidRPr="0002603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Dobra kultury</w:t>
            </w:r>
          </w:p>
        </w:tc>
        <w:tc>
          <w:tcPr>
            <w:tcW w:w="1649" w:type="dxa"/>
            <w:vAlign w:val="center"/>
          </w:tcPr>
          <w:p w14:paraId="01DDEA7A" w14:textId="7ECE1A3C" w:rsidR="00026034" w:rsidRPr="00026034" w:rsidRDefault="00026034" w:rsidP="00026034">
            <w:pPr>
              <w:widowControl w:val="0"/>
              <w:tabs>
                <w:tab w:val="left" w:pos="426"/>
              </w:tabs>
              <w:suppressAutoHyphens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lastRenderedPageBreak/>
              <w:t xml:space="preserve">       </w:t>
            </w:r>
            <w:r w:rsidRPr="0002603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65 919,99</w:t>
            </w:r>
          </w:p>
          <w:p w14:paraId="581F27FC" w14:textId="66F0A8BA" w:rsidR="00026034" w:rsidRPr="00026034" w:rsidRDefault="00026034" w:rsidP="0002603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02603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lastRenderedPageBreak/>
              <w:t>17 604,00</w:t>
            </w:r>
          </w:p>
        </w:tc>
      </w:tr>
      <w:tr w:rsidR="00026034" w:rsidRPr="00026034" w14:paraId="7015398D" w14:textId="77777777" w:rsidTr="00D91C60">
        <w:trPr>
          <w:trHeight w:val="340"/>
          <w:jc w:val="center"/>
        </w:trPr>
        <w:tc>
          <w:tcPr>
            <w:tcW w:w="7280" w:type="dxa"/>
            <w:vAlign w:val="center"/>
          </w:tcPr>
          <w:p w14:paraId="4C60295B" w14:textId="22CFE54A" w:rsidR="00AB2A05" w:rsidRPr="00026034" w:rsidRDefault="00FF38FD" w:rsidP="00FF38FD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hanging="720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lastRenderedPageBreak/>
              <w:t xml:space="preserve"> </w:t>
            </w:r>
            <w:r w:rsidR="00AB2A05" w:rsidRPr="0002603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021 – Pozostałe wartości niematerialne i prawne</w:t>
            </w:r>
          </w:p>
        </w:tc>
        <w:tc>
          <w:tcPr>
            <w:tcW w:w="1649" w:type="dxa"/>
            <w:vAlign w:val="center"/>
          </w:tcPr>
          <w:p w14:paraId="201F693E" w14:textId="2FB0F955" w:rsidR="00AB2A05" w:rsidRPr="00026034" w:rsidRDefault="00026034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02603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15 487,68</w:t>
            </w:r>
          </w:p>
        </w:tc>
      </w:tr>
    </w:tbl>
    <w:p w14:paraId="794DC1BE" w14:textId="77777777" w:rsidR="00AB2A05" w:rsidRPr="00FF38FD" w:rsidRDefault="00AB2A05" w:rsidP="00AB2A05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  <w:sz w:val="10"/>
          <w:szCs w:val="10"/>
        </w:rPr>
      </w:pPr>
    </w:p>
    <w:p w14:paraId="370E890A" w14:textId="36994D86" w:rsidR="00AB2A05" w:rsidRPr="00026034" w:rsidRDefault="00AB2A05" w:rsidP="00AB2A05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</w:rPr>
      </w:pPr>
      <w:r w:rsidRPr="00026034">
        <w:rPr>
          <w:rFonts w:ascii="Arial" w:hAnsi="Arial" w:cs="Arial"/>
          <w:color w:val="auto"/>
        </w:rPr>
        <w:t xml:space="preserve">Zgodnie z zasadami rachunkowości obowiązującymi w 2021 r. w kontrolowanej jednostce środki trwałe i wyposażenie ujmuje się w księgach inwentarzowych ilościowo i wartościowo. W ewidencji ilościowo – wartościowej ujmuje się pozostałe środki </w:t>
      </w:r>
      <w:r w:rsidR="00AF288E" w:rsidRPr="00026034">
        <w:rPr>
          <w:rFonts w:ascii="Arial" w:hAnsi="Arial" w:cs="Arial"/>
          <w:color w:val="auto"/>
        </w:rPr>
        <w:t>trwałe o</w:t>
      </w:r>
      <w:r w:rsidRPr="00026034">
        <w:rPr>
          <w:rFonts w:ascii="Arial" w:hAnsi="Arial" w:cs="Arial"/>
          <w:color w:val="auto"/>
        </w:rPr>
        <w:t> wartości początkowej od 2</w:t>
      </w:r>
      <w:r w:rsidR="004821C2">
        <w:rPr>
          <w:rFonts w:ascii="Arial" w:hAnsi="Arial" w:cs="Arial"/>
          <w:color w:val="auto"/>
        </w:rPr>
        <w:t xml:space="preserve"> </w:t>
      </w:r>
      <w:r w:rsidRPr="00026034">
        <w:rPr>
          <w:rFonts w:ascii="Arial" w:hAnsi="Arial" w:cs="Arial"/>
          <w:color w:val="auto"/>
        </w:rPr>
        <w:t>500,01 zł do 10 000 zł. Natomiast w pozaksięgowej ewidencji ilościowej, spisując w koszty pod datą zakupu ujmuje się:</w:t>
      </w:r>
    </w:p>
    <w:p w14:paraId="43AC1794" w14:textId="77777777" w:rsidR="00AB2A05" w:rsidRPr="00026034" w:rsidRDefault="00AB2A05" w:rsidP="00AB2A05">
      <w:pPr>
        <w:widowControl w:val="0"/>
        <w:numPr>
          <w:ilvl w:val="0"/>
          <w:numId w:val="10"/>
        </w:numPr>
        <w:tabs>
          <w:tab w:val="left" w:pos="434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Andale Sans UI" w:hAnsi="Arial" w:cs="Arial"/>
          <w:color w:val="auto"/>
          <w:lang w:eastAsia="ja-JP" w:bidi="fa-IR"/>
        </w:rPr>
      </w:pPr>
      <w:r w:rsidRPr="00026034">
        <w:rPr>
          <w:rFonts w:ascii="Arial" w:eastAsia="Andale Sans UI" w:hAnsi="Arial" w:cs="Arial"/>
          <w:color w:val="auto"/>
          <w:lang w:eastAsia="ja-JP" w:bidi="fa-IR"/>
        </w:rPr>
        <w:t>składniki majątkowe o wartości jednostkowej do 2 500 zł takie jak: sprzęt informatyczny, kserokopiarki, sprzęt audiowizualny, sprzęt fotograficzny i kamery, sprzęt RTV, telefony komórkowe, meble,</w:t>
      </w:r>
    </w:p>
    <w:p w14:paraId="3C116587" w14:textId="77777777" w:rsidR="00AB2A05" w:rsidRPr="00026034" w:rsidRDefault="00AB2A05" w:rsidP="00AB2A05">
      <w:pPr>
        <w:widowControl w:val="0"/>
        <w:numPr>
          <w:ilvl w:val="0"/>
          <w:numId w:val="10"/>
        </w:numPr>
        <w:tabs>
          <w:tab w:val="left" w:pos="434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Andale Sans UI" w:hAnsi="Arial" w:cs="Arial"/>
          <w:color w:val="auto"/>
          <w:lang w:eastAsia="ja-JP" w:bidi="fa-IR"/>
        </w:rPr>
      </w:pPr>
      <w:r w:rsidRPr="00026034">
        <w:rPr>
          <w:rFonts w:ascii="Arial" w:eastAsia="Andale Sans UI" w:hAnsi="Arial" w:cs="Arial"/>
          <w:color w:val="auto"/>
          <w:lang w:eastAsia="ja-JP" w:bidi="fa-IR"/>
        </w:rPr>
        <w:t xml:space="preserve">sprzęt AGD o wartości jednostkowej od 100 zł do 2 500 zł, </w:t>
      </w:r>
    </w:p>
    <w:p w14:paraId="0270C0F1" w14:textId="77777777" w:rsidR="00AB2A05" w:rsidRPr="00026034" w:rsidRDefault="00AB2A05" w:rsidP="00AB2A05">
      <w:pPr>
        <w:widowControl w:val="0"/>
        <w:numPr>
          <w:ilvl w:val="0"/>
          <w:numId w:val="10"/>
        </w:numPr>
        <w:tabs>
          <w:tab w:val="left" w:pos="434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Andale Sans UI" w:hAnsi="Arial" w:cs="Arial"/>
          <w:color w:val="auto"/>
          <w:lang w:eastAsia="ja-JP" w:bidi="fa-IR"/>
        </w:rPr>
      </w:pPr>
      <w:r w:rsidRPr="00026034">
        <w:rPr>
          <w:rFonts w:ascii="Arial" w:eastAsia="Andale Sans UI" w:hAnsi="Arial" w:cs="Arial"/>
          <w:color w:val="auto"/>
          <w:lang w:eastAsia="ja-JP" w:bidi="fa-IR"/>
        </w:rPr>
        <w:t>pozostałe wyposażenie o wartości jednostkowej od 500 zł do 2 500 zł.</w:t>
      </w:r>
    </w:p>
    <w:p w14:paraId="3AA6894F" w14:textId="0708464B" w:rsidR="00AB2A05" w:rsidRPr="00026034" w:rsidRDefault="00AB2A05" w:rsidP="00AB2A0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</w:rPr>
      </w:pPr>
      <w:r w:rsidRPr="00026034">
        <w:rPr>
          <w:rFonts w:ascii="Arial" w:hAnsi="Arial" w:cs="Arial"/>
          <w:color w:val="auto"/>
        </w:rPr>
        <w:tab/>
        <w:t>Uwzględniając zasadę istotności wyposażenie pomieszczeń przymocowane do ścian, podłóg i sufitów (np. gaśnice, lampy, żaluzje, rolety, przepływowe ogrzewacze wody, suszarki</w:t>
      </w:r>
      <w:r w:rsidR="00932A12">
        <w:rPr>
          <w:rFonts w:ascii="Arial" w:hAnsi="Arial" w:cs="Arial"/>
          <w:color w:val="auto"/>
        </w:rPr>
        <w:t> </w:t>
      </w:r>
      <w:r w:rsidRPr="00026034">
        <w:rPr>
          <w:rFonts w:ascii="Arial" w:hAnsi="Arial" w:cs="Arial"/>
          <w:color w:val="auto"/>
        </w:rPr>
        <w:t xml:space="preserve">itp.) w chwili nabycia ujmowane są bezpośrednio w kosztach jednostki i nie podlegają żadnej ewidencji.  </w:t>
      </w:r>
    </w:p>
    <w:p w14:paraId="21EE788A" w14:textId="5F34DEB6" w:rsidR="00AB2A05" w:rsidRPr="00DB5992" w:rsidRDefault="00AB2A05" w:rsidP="00AB2A05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b/>
          <w:bCs/>
          <w:color w:val="auto"/>
        </w:rPr>
      </w:pPr>
      <w:r w:rsidRPr="00026034">
        <w:rPr>
          <w:rFonts w:ascii="Arial" w:hAnsi="Arial" w:cs="Arial"/>
          <w:color w:val="auto"/>
        </w:rPr>
        <w:t xml:space="preserve">Księgi inwentarzowe prowadzone są w programie komputerowym Wizja Net. Do kontroli przedstawiono wydruk z programu Wizja Net środków trwałych oraz księgi ilościowo – wartościowej i ilościowej. W wyniku kontroli stwierdzono </w:t>
      </w:r>
      <w:r w:rsidR="00900302" w:rsidRPr="00900302">
        <w:rPr>
          <w:rFonts w:ascii="Arial" w:hAnsi="Arial" w:cs="Arial"/>
          <w:b/>
          <w:bCs/>
          <w:color w:val="auto"/>
        </w:rPr>
        <w:t>nie</w:t>
      </w:r>
      <w:r w:rsidRPr="00900302">
        <w:rPr>
          <w:rFonts w:ascii="Arial" w:hAnsi="Arial" w:cs="Arial"/>
          <w:b/>
          <w:bCs/>
          <w:color w:val="auto"/>
        </w:rPr>
        <w:t>zgodność danych wynikających z ksiąg rachunkowych dotyczących składników majątkowych</w:t>
      </w:r>
      <w:r w:rsidR="00900302" w:rsidRPr="00900302">
        <w:rPr>
          <w:rFonts w:ascii="Arial" w:hAnsi="Arial" w:cs="Arial"/>
          <w:b/>
          <w:bCs/>
          <w:color w:val="auto"/>
        </w:rPr>
        <w:t xml:space="preserve"> </w:t>
      </w:r>
      <w:r w:rsidR="00AF288E" w:rsidRPr="00900302">
        <w:rPr>
          <w:rFonts w:ascii="Arial" w:hAnsi="Arial" w:cs="Arial"/>
          <w:b/>
          <w:bCs/>
          <w:color w:val="auto"/>
        </w:rPr>
        <w:t>ujętych na</w:t>
      </w:r>
      <w:r w:rsidR="00900302">
        <w:rPr>
          <w:rFonts w:ascii="Arial" w:hAnsi="Arial" w:cs="Arial"/>
          <w:b/>
          <w:bCs/>
          <w:color w:val="auto"/>
        </w:rPr>
        <w:t xml:space="preserve"> koncie 011 </w:t>
      </w:r>
      <w:r w:rsidRPr="00900302">
        <w:rPr>
          <w:rFonts w:ascii="Arial" w:hAnsi="Arial" w:cs="Arial"/>
          <w:b/>
          <w:bCs/>
          <w:color w:val="auto"/>
        </w:rPr>
        <w:t>z księg</w:t>
      </w:r>
      <w:r w:rsidR="00900302">
        <w:rPr>
          <w:rFonts w:ascii="Arial" w:hAnsi="Arial" w:cs="Arial"/>
          <w:b/>
          <w:bCs/>
          <w:color w:val="auto"/>
        </w:rPr>
        <w:t>ą</w:t>
      </w:r>
      <w:r w:rsidRPr="00900302">
        <w:rPr>
          <w:rFonts w:ascii="Arial" w:hAnsi="Arial" w:cs="Arial"/>
          <w:b/>
          <w:bCs/>
          <w:color w:val="auto"/>
        </w:rPr>
        <w:t xml:space="preserve"> inwentarzow</w:t>
      </w:r>
      <w:r w:rsidR="00900302">
        <w:rPr>
          <w:rFonts w:ascii="Arial" w:hAnsi="Arial" w:cs="Arial"/>
          <w:b/>
          <w:bCs/>
          <w:color w:val="auto"/>
        </w:rPr>
        <w:t>ą dot</w:t>
      </w:r>
      <w:r w:rsidR="00932A12">
        <w:rPr>
          <w:rFonts w:ascii="Arial" w:hAnsi="Arial" w:cs="Arial"/>
          <w:b/>
          <w:bCs/>
          <w:color w:val="auto"/>
        </w:rPr>
        <w:t>yczącą</w:t>
      </w:r>
      <w:r w:rsidR="00900302">
        <w:rPr>
          <w:rFonts w:ascii="Arial" w:hAnsi="Arial" w:cs="Arial"/>
          <w:b/>
          <w:bCs/>
          <w:color w:val="auto"/>
        </w:rPr>
        <w:t xml:space="preserve"> środków trwałych</w:t>
      </w:r>
      <w:r w:rsidRPr="00900302">
        <w:rPr>
          <w:rFonts w:ascii="Arial" w:hAnsi="Arial" w:cs="Arial"/>
          <w:b/>
          <w:bCs/>
          <w:color w:val="auto"/>
        </w:rPr>
        <w:t xml:space="preserve"> prowadzon</w:t>
      </w:r>
      <w:r w:rsidR="00900302">
        <w:rPr>
          <w:rFonts w:ascii="Arial" w:hAnsi="Arial" w:cs="Arial"/>
          <w:b/>
          <w:bCs/>
          <w:color w:val="auto"/>
        </w:rPr>
        <w:t>ą</w:t>
      </w:r>
      <w:r w:rsidRPr="00900302">
        <w:rPr>
          <w:rFonts w:ascii="Arial" w:hAnsi="Arial" w:cs="Arial"/>
          <w:b/>
          <w:bCs/>
          <w:color w:val="auto"/>
        </w:rPr>
        <w:t xml:space="preserve"> w</w:t>
      </w:r>
      <w:r w:rsidR="00932A12">
        <w:rPr>
          <w:rFonts w:ascii="Arial" w:hAnsi="Arial" w:cs="Arial"/>
          <w:b/>
          <w:bCs/>
          <w:color w:val="auto"/>
        </w:rPr>
        <w:t> </w:t>
      </w:r>
      <w:r w:rsidRPr="00900302">
        <w:rPr>
          <w:rFonts w:ascii="Arial" w:hAnsi="Arial" w:cs="Arial"/>
          <w:b/>
          <w:bCs/>
          <w:color w:val="auto"/>
        </w:rPr>
        <w:t>systemie Wizja Net na 31.12.2021 r.</w:t>
      </w:r>
      <w:r w:rsidR="00932A12">
        <w:rPr>
          <w:rFonts w:ascii="Arial" w:hAnsi="Arial" w:cs="Arial"/>
          <w:b/>
          <w:bCs/>
          <w:color w:val="auto"/>
        </w:rPr>
        <w:t>,</w:t>
      </w:r>
      <w:r w:rsidR="00900302">
        <w:rPr>
          <w:rFonts w:ascii="Arial" w:hAnsi="Arial" w:cs="Arial"/>
          <w:b/>
          <w:bCs/>
          <w:color w:val="auto"/>
        </w:rPr>
        <w:t xml:space="preserve"> tj. </w:t>
      </w:r>
      <w:r w:rsidR="00932A12">
        <w:rPr>
          <w:rFonts w:ascii="Arial" w:hAnsi="Arial" w:cs="Arial"/>
          <w:b/>
          <w:bCs/>
          <w:color w:val="auto"/>
        </w:rPr>
        <w:t>w</w:t>
      </w:r>
      <w:r w:rsidR="00900302">
        <w:rPr>
          <w:rFonts w:ascii="Arial" w:hAnsi="Arial" w:cs="Arial"/>
          <w:b/>
          <w:bCs/>
          <w:color w:val="auto"/>
        </w:rPr>
        <w:t xml:space="preserve"> księgach rachunkowych 2021 r. ujęto </w:t>
      </w:r>
      <w:bookmarkStart w:id="34" w:name="_Hlk125462426"/>
      <w:r w:rsidR="00900302">
        <w:rPr>
          <w:rFonts w:ascii="Arial" w:hAnsi="Arial" w:cs="Arial"/>
          <w:b/>
          <w:bCs/>
          <w:color w:val="auto"/>
        </w:rPr>
        <w:t xml:space="preserve">przyjęty na stan środków trwałych ogród botaniczno-edukacyjny </w:t>
      </w:r>
      <w:bookmarkEnd w:id="34"/>
      <w:r w:rsidR="00900302">
        <w:rPr>
          <w:rFonts w:ascii="Arial" w:hAnsi="Arial" w:cs="Arial"/>
          <w:b/>
          <w:bCs/>
          <w:color w:val="auto"/>
        </w:rPr>
        <w:t xml:space="preserve">o wartości </w:t>
      </w:r>
      <w:bookmarkStart w:id="35" w:name="_Hlk121230249"/>
      <w:r w:rsidR="00900302">
        <w:rPr>
          <w:rFonts w:ascii="Arial" w:hAnsi="Arial" w:cs="Arial"/>
          <w:b/>
          <w:bCs/>
          <w:color w:val="auto"/>
        </w:rPr>
        <w:t>74 875</w:t>
      </w:r>
      <w:bookmarkEnd w:id="35"/>
      <w:r w:rsidR="00900302">
        <w:rPr>
          <w:rFonts w:ascii="Arial" w:hAnsi="Arial" w:cs="Arial"/>
          <w:b/>
          <w:bCs/>
          <w:color w:val="auto"/>
        </w:rPr>
        <w:t xml:space="preserve"> zł na podstawie dowodu OT z dnia 31.12.2021 r.</w:t>
      </w:r>
      <w:r w:rsidR="00932A12">
        <w:rPr>
          <w:rFonts w:ascii="Arial" w:hAnsi="Arial" w:cs="Arial"/>
          <w:b/>
          <w:bCs/>
          <w:color w:val="auto"/>
        </w:rPr>
        <w:t>,</w:t>
      </w:r>
      <w:r w:rsidR="00900302">
        <w:rPr>
          <w:rFonts w:ascii="Arial" w:hAnsi="Arial" w:cs="Arial"/>
          <w:b/>
          <w:bCs/>
          <w:color w:val="auto"/>
        </w:rPr>
        <w:t xml:space="preserve"> a w księgach inwentarzowych ujęto dopiero w 2022 r. </w:t>
      </w:r>
      <w:r w:rsidR="002F61DC">
        <w:rPr>
          <w:rFonts w:ascii="Arial" w:hAnsi="Arial" w:cs="Arial"/>
          <w:b/>
          <w:bCs/>
          <w:color w:val="auto"/>
        </w:rPr>
        <w:t>Dowód OT sporządzono na podstawie dowodu PT nr 4/</w:t>
      </w:r>
      <w:r w:rsidR="002F61DC" w:rsidRPr="00DB5992">
        <w:rPr>
          <w:rFonts w:ascii="Arial" w:hAnsi="Arial" w:cs="Arial"/>
          <w:b/>
          <w:bCs/>
          <w:color w:val="auto"/>
        </w:rPr>
        <w:t>2021 z</w:t>
      </w:r>
      <w:r w:rsidR="00932A12">
        <w:rPr>
          <w:rFonts w:ascii="Arial" w:hAnsi="Arial" w:cs="Arial"/>
          <w:b/>
          <w:bCs/>
          <w:color w:val="auto"/>
        </w:rPr>
        <w:t> </w:t>
      </w:r>
      <w:r w:rsidR="002F61DC" w:rsidRPr="00DB5992">
        <w:rPr>
          <w:rFonts w:ascii="Arial" w:hAnsi="Arial" w:cs="Arial"/>
          <w:b/>
          <w:bCs/>
          <w:color w:val="auto"/>
        </w:rPr>
        <w:t>24.06.2021 r.</w:t>
      </w:r>
    </w:p>
    <w:p w14:paraId="3C2D8A89" w14:textId="7DD8A4D6" w:rsidR="00E12D2C" w:rsidRPr="00E12D2C" w:rsidRDefault="00E12D2C" w:rsidP="00AB2A05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</w:rPr>
      </w:pPr>
      <w:r w:rsidRPr="00E12D2C">
        <w:rPr>
          <w:rFonts w:ascii="Arial" w:hAnsi="Arial" w:cs="Arial"/>
          <w:color w:val="auto"/>
        </w:rPr>
        <w:t xml:space="preserve">W 2021 </w:t>
      </w:r>
      <w:r>
        <w:rPr>
          <w:rFonts w:ascii="Arial" w:hAnsi="Arial" w:cs="Arial"/>
          <w:color w:val="auto"/>
        </w:rPr>
        <w:t xml:space="preserve">wartość środków trwałych uległa zmniejszeniu o kwotę </w:t>
      </w:r>
      <w:r w:rsidRPr="00E12D2C">
        <w:rPr>
          <w:rFonts w:ascii="Arial" w:hAnsi="Arial" w:cs="Arial"/>
          <w:color w:val="auto"/>
        </w:rPr>
        <w:t>12 623,03</w:t>
      </w:r>
      <w:r>
        <w:rPr>
          <w:rFonts w:ascii="Arial" w:hAnsi="Arial" w:cs="Arial"/>
          <w:color w:val="auto"/>
        </w:rPr>
        <w:t xml:space="preserve"> zł</w:t>
      </w:r>
      <w:r w:rsidR="00DB1B9D">
        <w:rPr>
          <w:rFonts w:ascii="Arial" w:hAnsi="Arial" w:cs="Arial"/>
          <w:color w:val="auto"/>
        </w:rPr>
        <w:t xml:space="preserve"> w związku z likwidacją 2 komputerów i kserokopiarki (zgodnie z opisem na dowodzie LT sprzęt był przestarzały)</w:t>
      </w:r>
      <w:r w:rsidR="001C6362">
        <w:rPr>
          <w:rFonts w:ascii="Arial" w:hAnsi="Arial" w:cs="Arial"/>
          <w:color w:val="auto"/>
        </w:rPr>
        <w:t>.</w:t>
      </w:r>
    </w:p>
    <w:p w14:paraId="549312A2" w14:textId="4A27E26C" w:rsidR="00AB2A05" w:rsidRPr="001C6362" w:rsidRDefault="00AB2A05" w:rsidP="00AB2A05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</w:rPr>
      </w:pPr>
      <w:r w:rsidRPr="00DB1B9D">
        <w:rPr>
          <w:rFonts w:ascii="Arial" w:hAnsi="Arial" w:cs="Arial"/>
          <w:color w:val="auto"/>
        </w:rPr>
        <w:t>W 2021 r. wartość pozostałych środków trwałych uległa zwiększeniu</w:t>
      </w:r>
      <w:r w:rsidR="001C6362">
        <w:rPr>
          <w:rFonts w:ascii="Arial" w:hAnsi="Arial" w:cs="Arial"/>
          <w:color w:val="auto"/>
        </w:rPr>
        <w:t xml:space="preserve"> </w:t>
      </w:r>
      <w:r w:rsidRPr="00DB1B9D">
        <w:rPr>
          <w:rFonts w:ascii="Arial" w:hAnsi="Arial" w:cs="Arial"/>
          <w:color w:val="auto"/>
        </w:rPr>
        <w:t>o</w:t>
      </w:r>
      <w:r w:rsidR="001C6362">
        <w:rPr>
          <w:rFonts w:ascii="Arial" w:hAnsi="Arial" w:cs="Arial"/>
          <w:color w:val="auto"/>
        </w:rPr>
        <w:t xml:space="preserve"> </w:t>
      </w:r>
      <w:r w:rsidRPr="00DB1B9D">
        <w:rPr>
          <w:rFonts w:ascii="Arial" w:hAnsi="Arial" w:cs="Arial"/>
          <w:color w:val="auto"/>
        </w:rPr>
        <w:t xml:space="preserve">kwotę </w:t>
      </w:r>
      <w:r w:rsidR="00DB1B9D" w:rsidRPr="00DB1B9D">
        <w:rPr>
          <w:rFonts w:ascii="Arial" w:hAnsi="Arial" w:cs="Arial"/>
          <w:color w:val="auto"/>
        </w:rPr>
        <w:t>17</w:t>
      </w:r>
      <w:r w:rsidR="001C6362">
        <w:rPr>
          <w:rFonts w:ascii="Arial" w:hAnsi="Arial" w:cs="Arial"/>
          <w:color w:val="auto"/>
        </w:rPr>
        <w:t> </w:t>
      </w:r>
      <w:r w:rsidR="00DB1B9D" w:rsidRPr="00DB1B9D">
        <w:rPr>
          <w:rFonts w:ascii="Arial" w:hAnsi="Arial" w:cs="Arial"/>
          <w:color w:val="auto"/>
        </w:rPr>
        <w:t>974,65</w:t>
      </w:r>
      <w:r w:rsidR="001C6362">
        <w:rPr>
          <w:rFonts w:ascii="Arial" w:hAnsi="Arial" w:cs="Arial"/>
          <w:color w:val="auto"/>
        </w:rPr>
        <w:t> </w:t>
      </w:r>
      <w:r w:rsidRPr="00DB1B9D">
        <w:rPr>
          <w:rFonts w:ascii="Arial" w:hAnsi="Arial" w:cs="Arial"/>
          <w:color w:val="auto"/>
        </w:rPr>
        <w:t>zł</w:t>
      </w:r>
      <w:r w:rsidRPr="00631E8F">
        <w:rPr>
          <w:rFonts w:ascii="Arial" w:hAnsi="Arial" w:cs="Arial"/>
          <w:color w:val="4F81BD" w:themeColor="accent1"/>
        </w:rPr>
        <w:t xml:space="preserve"> </w:t>
      </w:r>
      <w:r w:rsidRPr="00DB1B9D">
        <w:rPr>
          <w:rFonts w:ascii="Arial" w:hAnsi="Arial" w:cs="Arial"/>
          <w:color w:val="auto"/>
        </w:rPr>
        <w:t>w</w:t>
      </w:r>
      <w:r w:rsidR="001C6362">
        <w:rPr>
          <w:rFonts w:ascii="Arial" w:hAnsi="Arial" w:cs="Arial"/>
          <w:color w:val="auto"/>
        </w:rPr>
        <w:t xml:space="preserve"> </w:t>
      </w:r>
      <w:r w:rsidRPr="00DB1B9D">
        <w:rPr>
          <w:rFonts w:ascii="Arial" w:hAnsi="Arial" w:cs="Arial"/>
          <w:color w:val="auto"/>
        </w:rPr>
        <w:t>związku z zakupem</w:t>
      </w:r>
      <w:r w:rsidRPr="006C0880">
        <w:rPr>
          <w:rFonts w:ascii="Arial" w:hAnsi="Arial" w:cs="Arial"/>
          <w:color w:val="auto"/>
        </w:rPr>
        <w:t>,</w:t>
      </w:r>
      <w:r w:rsidR="006C0880" w:rsidRPr="006C0880">
        <w:rPr>
          <w:rFonts w:ascii="Arial" w:hAnsi="Arial" w:cs="Arial"/>
          <w:color w:val="auto"/>
        </w:rPr>
        <w:t xml:space="preserve"> urządzenia wielofunkcyjnego 6</w:t>
      </w:r>
      <w:r w:rsidR="00AD29A1">
        <w:rPr>
          <w:rFonts w:ascii="Arial" w:hAnsi="Arial" w:cs="Arial"/>
          <w:color w:val="auto"/>
        </w:rPr>
        <w:t xml:space="preserve"> </w:t>
      </w:r>
      <w:r w:rsidR="006C0880" w:rsidRPr="006C0880">
        <w:rPr>
          <w:rFonts w:ascii="Arial" w:hAnsi="Arial" w:cs="Arial"/>
          <w:color w:val="auto"/>
        </w:rPr>
        <w:t>519 zł,</w:t>
      </w:r>
      <w:r w:rsidRPr="006C0880">
        <w:rPr>
          <w:rFonts w:ascii="Arial" w:hAnsi="Arial" w:cs="Arial"/>
          <w:color w:val="auto"/>
        </w:rPr>
        <w:t xml:space="preserve"> </w:t>
      </w:r>
      <w:r w:rsidR="00196C68">
        <w:rPr>
          <w:rFonts w:ascii="Arial" w:hAnsi="Arial" w:cs="Arial"/>
          <w:color w:val="auto"/>
        </w:rPr>
        <w:t>2</w:t>
      </w:r>
      <w:r w:rsidR="001C6362">
        <w:rPr>
          <w:rFonts w:ascii="Arial" w:hAnsi="Arial" w:cs="Arial"/>
          <w:color w:val="auto"/>
        </w:rPr>
        <w:t xml:space="preserve"> </w:t>
      </w:r>
      <w:r w:rsidRPr="006C0880">
        <w:rPr>
          <w:rFonts w:ascii="Arial" w:hAnsi="Arial" w:cs="Arial"/>
          <w:color w:val="auto"/>
        </w:rPr>
        <w:t>laptopów</w:t>
      </w:r>
      <w:r w:rsidR="006C0880" w:rsidRPr="006C0880">
        <w:rPr>
          <w:rFonts w:ascii="Arial" w:hAnsi="Arial" w:cs="Arial"/>
          <w:color w:val="auto"/>
        </w:rPr>
        <w:t xml:space="preserve"> na łączną kwotę </w:t>
      </w:r>
      <w:r w:rsidR="00196C68">
        <w:rPr>
          <w:rFonts w:ascii="Arial" w:hAnsi="Arial" w:cs="Arial"/>
          <w:color w:val="auto"/>
        </w:rPr>
        <w:t>8 198</w:t>
      </w:r>
      <w:r w:rsidR="006C0880" w:rsidRPr="006C0880">
        <w:rPr>
          <w:rFonts w:ascii="Arial" w:hAnsi="Arial" w:cs="Arial"/>
          <w:color w:val="auto"/>
        </w:rPr>
        <w:t xml:space="preserve"> zł</w:t>
      </w:r>
      <w:r w:rsidR="008A320C">
        <w:rPr>
          <w:rFonts w:ascii="Arial" w:hAnsi="Arial" w:cs="Arial"/>
          <w:color w:val="auto"/>
        </w:rPr>
        <w:t xml:space="preserve"> i centrali telefonicznej 3 257,65 zł </w:t>
      </w:r>
      <w:r w:rsidR="00AD29A1">
        <w:rPr>
          <w:rFonts w:ascii="Arial" w:hAnsi="Arial" w:cs="Arial"/>
          <w:color w:val="auto"/>
        </w:rPr>
        <w:t>oraz zmniejszeniu w</w:t>
      </w:r>
      <w:r w:rsidR="001C6362">
        <w:rPr>
          <w:rFonts w:ascii="Arial" w:hAnsi="Arial" w:cs="Arial"/>
          <w:color w:val="auto"/>
        </w:rPr>
        <w:t xml:space="preserve"> </w:t>
      </w:r>
      <w:r w:rsidR="00AD29A1">
        <w:rPr>
          <w:rFonts w:ascii="Arial" w:hAnsi="Arial" w:cs="Arial"/>
          <w:color w:val="auto"/>
        </w:rPr>
        <w:t>związku z</w:t>
      </w:r>
      <w:r w:rsidR="001C6362">
        <w:rPr>
          <w:rFonts w:ascii="Arial" w:hAnsi="Arial" w:cs="Arial"/>
          <w:color w:val="auto"/>
        </w:rPr>
        <w:t> </w:t>
      </w:r>
      <w:r w:rsidR="00AD29A1">
        <w:rPr>
          <w:rFonts w:ascii="Arial" w:hAnsi="Arial" w:cs="Arial"/>
          <w:color w:val="auto"/>
        </w:rPr>
        <w:t>likwidacją</w:t>
      </w:r>
      <w:r w:rsidR="000E611F">
        <w:rPr>
          <w:rFonts w:ascii="Arial" w:hAnsi="Arial" w:cs="Arial"/>
          <w:color w:val="auto"/>
        </w:rPr>
        <w:t xml:space="preserve"> majątku na kotwę </w:t>
      </w:r>
      <w:r w:rsidR="000E611F" w:rsidRPr="000E611F">
        <w:rPr>
          <w:rFonts w:ascii="Arial" w:hAnsi="Arial" w:cs="Arial"/>
          <w:color w:val="auto"/>
        </w:rPr>
        <w:t>73 224,82</w:t>
      </w:r>
      <w:r w:rsidR="000E611F">
        <w:rPr>
          <w:rFonts w:ascii="Arial" w:hAnsi="Arial" w:cs="Arial"/>
          <w:color w:val="auto"/>
        </w:rPr>
        <w:t xml:space="preserve"> zł</w:t>
      </w:r>
      <w:r w:rsidR="001C6362">
        <w:rPr>
          <w:rFonts w:ascii="Arial" w:hAnsi="Arial" w:cs="Arial"/>
          <w:color w:val="auto"/>
        </w:rPr>
        <w:t>, tj.</w:t>
      </w:r>
      <w:r w:rsidR="00AD29A1">
        <w:rPr>
          <w:rFonts w:ascii="Arial" w:hAnsi="Arial" w:cs="Arial"/>
          <w:color w:val="auto"/>
        </w:rPr>
        <w:t xml:space="preserve"> </w:t>
      </w:r>
      <w:r w:rsidR="00AD29A1" w:rsidRPr="00AD29A1">
        <w:rPr>
          <w:rFonts w:ascii="Arial" w:hAnsi="Arial" w:cs="Arial"/>
          <w:color w:val="auto"/>
        </w:rPr>
        <w:t>aparatu fotograficznego 700 zł</w:t>
      </w:r>
      <w:r w:rsidR="00AD29A1">
        <w:rPr>
          <w:rFonts w:ascii="Arial" w:hAnsi="Arial" w:cs="Arial"/>
          <w:color w:val="auto"/>
        </w:rPr>
        <w:t xml:space="preserve">, </w:t>
      </w:r>
      <w:r w:rsidR="00AD29A1" w:rsidRPr="00AD29A1">
        <w:rPr>
          <w:rFonts w:ascii="Arial" w:hAnsi="Arial" w:cs="Arial"/>
          <w:color w:val="auto"/>
        </w:rPr>
        <w:t>drukarki 725</w:t>
      </w:r>
      <w:r w:rsidR="001C6362">
        <w:rPr>
          <w:rFonts w:ascii="Arial" w:hAnsi="Arial" w:cs="Arial"/>
          <w:color w:val="auto"/>
        </w:rPr>
        <w:t> </w:t>
      </w:r>
      <w:r w:rsidR="00AD29A1" w:rsidRPr="00AD29A1">
        <w:rPr>
          <w:rFonts w:ascii="Arial" w:hAnsi="Arial" w:cs="Arial"/>
          <w:color w:val="auto"/>
        </w:rPr>
        <w:t xml:space="preserve">zł, </w:t>
      </w:r>
      <w:r w:rsidR="00AD29A1">
        <w:rPr>
          <w:rFonts w:ascii="Arial" w:hAnsi="Arial" w:cs="Arial"/>
          <w:color w:val="auto"/>
        </w:rPr>
        <w:t>drukarki 1 470 zł,</w:t>
      </w:r>
      <w:r w:rsidR="00AD29A1" w:rsidRPr="00AD29A1">
        <w:rPr>
          <w:rFonts w:ascii="Arial" w:hAnsi="Arial" w:cs="Arial"/>
          <w:color w:val="auto"/>
        </w:rPr>
        <w:t xml:space="preserve"> skanera 507 zł, </w:t>
      </w:r>
      <w:r w:rsidR="00196C68">
        <w:rPr>
          <w:rFonts w:ascii="Arial" w:hAnsi="Arial" w:cs="Arial"/>
          <w:color w:val="auto"/>
        </w:rPr>
        <w:t>3 laptopów na łączna kwotę 8</w:t>
      </w:r>
      <w:r w:rsidR="001C6362">
        <w:rPr>
          <w:rFonts w:ascii="Arial" w:hAnsi="Arial" w:cs="Arial"/>
          <w:color w:val="auto"/>
        </w:rPr>
        <w:t> </w:t>
      </w:r>
      <w:r w:rsidR="00196C68">
        <w:rPr>
          <w:rFonts w:ascii="Arial" w:hAnsi="Arial" w:cs="Arial"/>
          <w:color w:val="auto"/>
        </w:rPr>
        <w:t>104,90 zł, 2</w:t>
      </w:r>
      <w:r w:rsidR="001C6362">
        <w:rPr>
          <w:rFonts w:ascii="Arial" w:hAnsi="Arial" w:cs="Arial"/>
          <w:color w:val="auto"/>
        </w:rPr>
        <w:t xml:space="preserve"> </w:t>
      </w:r>
      <w:r w:rsidR="00196C68" w:rsidRPr="00196C68">
        <w:rPr>
          <w:rFonts w:ascii="Arial" w:hAnsi="Arial" w:cs="Arial"/>
          <w:color w:val="auto"/>
        </w:rPr>
        <w:t>rzutnik</w:t>
      </w:r>
      <w:r w:rsidR="00196C68">
        <w:rPr>
          <w:rFonts w:ascii="Arial" w:hAnsi="Arial" w:cs="Arial"/>
          <w:color w:val="auto"/>
        </w:rPr>
        <w:t>ów</w:t>
      </w:r>
      <w:r w:rsidR="00196C68" w:rsidRPr="00196C68">
        <w:rPr>
          <w:rFonts w:ascii="Arial" w:hAnsi="Arial" w:cs="Arial"/>
          <w:color w:val="auto"/>
        </w:rPr>
        <w:t xml:space="preserve"> multimedialn</w:t>
      </w:r>
      <w:r w:rsidR="00196C68">
        <w:rPr>
          <w:rFonts w:ascii="Arial" w:hAnsi="Arial" w:cs="Arial"/>
          <w:color w:val="auto"/>
        </w:rPr>
        <w:t>ych na łączną kwotę</w:t>
      </w:r>
      <w:r w:rsidR="00196C68" w:rsidRPr="00196C68">
        <w:rPr>
          <w:rFonts w:ascii="Arial" w:hAnsi="Arial" w:cs="Arial"/>
          <w:color w:val="auto"/>
        </w:rPr>
        <w:t xml:space="preserve"> </w:t>
      </w:r>
      <w:r w:rsidR="00196C68">
        <w:rPr>
          <w:rFonts w:ascii="Arial" w:hAnsi="Arial" w:cs="Arial"/>
          <w:color w:val="auto"/>
        </w:rPr>
        <w:t>5 144,90</w:t>
      </w:r>
      <w:r w:rsidR="00196C68" w:rsidRPr="00196C68">
        <w:rPr>
          <w:rFonts w:ascii="Arial" w:hAnsi="Arial" w:cs="Arial"/>
          <w:color w:val="auto"/>
        </w:rPr>
        <w:t xml:space="preserve"> zł</w:t>
      </w:r>
      <w:r w:rsidR="008A320C">
        <w:rPr>
          <w:rFonts w:ascii="Arial" w:hAnsi="Arial" w:cs="Arial"/>
          <w:color w:val="auto"/>
        </w:rPr>
        <w:t xml:space="preserve">, </w:t>
      </w:r>
      <w:r w:rsidR="00196C68" w:rsidRPr="00196C68">
        <w:rPr>
          <w:rFonts w:ascii="Arial" w:hAnsi="Arial" w:cs="Arial"/>
          <w:color w:val="auto"/>
        </w:rPr>
        <w:t>wideoprojektora 1 830 zł</w:t>
      </w:r>
      <w:r w:rsidR="008A320C">
        <w:rPr>
          <w:rFonts w:ascii="Arial" w:hAnsi="Arial" w:cs="Arial"/>
          <w:color w:val="auto"/>
        </w:rPr>
        <w:t>, projektora 2</w:t>
      </w:r>
      <w:r w:rsidR="000E611F">
        <w:rPr>
          <w:rFonts w:ascii="Arial" w:hAnsi="Arial" w:cs="Arial"/>
          <w:color w:val="auto"/>
        </w:rPr>
        <w:t xml:space="preserve"> </w:t>
      </w:r>
      <w:r w:rsidR="008A320C">
        <w:rPr>
          <w:rFonts w:ascii="Arial" w:hAnsi="Arial" w:cs="Arial"/>
          <w:color w:val="auto"/>
        </w:rPr>
        <w:t>089,77</w:t>
      </w:r>
      <w:r w:rsidR="001C6362">
        <w:rPr>
          <w:rFonts w:ascii="Arial" w:hAnsi="Arial" w:cs="Arial"/>
          <w:color w:val="auto"/>
        </w:rPr>
        <w:t> </w:t>
      </w:r>
      <w:r w:rsidR="008A320C">
        <w:rPr>
          <w:rFonts w:ascii="Arial" w:hAnsi="Arial" w:cs="Arial"/>
          <w:color w:val="auto"/>
        </w:rPr>
        <w:t xml:space="preserve">zł, 4 telewizorów o łącznej wartości 5 082 zł, 17 komputerów o łącznej wartości </w:t>
      </w:r>
      <w:r w:rsidR="00D54D58">
        <w:rPr>
          <w:rFonts w:ascii="Arial" w:hAnsi="Arial" w:cs="Arial"/>
          <w:color w:val="auto"/>
        </w:rPr>
        <w:lastRenderedPageBreak/>
        <w:t>47 571,25</w:t>
      </w:r>
      <w:r w:rsidR="008A320C">
        <w:rPr>
          <w:rFonts w:ascii="Arial" w:hAnsi="Arial" w:cs="Arial"/>
          <w:color w:val="auto"/>
        </w:rPr>
        <w:t xml:space="preserve"> zł</w:t>
      </w:r>
      <w:r w:rsidR="00D54D58">
        <w:rPr>
          <w:rFonts w:ascii="Arial" w:hAnsi="Arial" w:cs="Arial"/>
          <w:color w:val="auto"/>
        </w:rPr>
        <w:t xml:space="preserve">. </w:t>
      </w:r>
      <w:r w:rsidRPr="00D54D58">
        <w:rPr>
          <w:rFonts w:ascii="Arial" w:hAnsi="Arial" w:cs="Arial"/>
          <w:color w:val="auto"/>
        </w:rPr>
        <w:t>Zwiększeniu uległa wartość pozostałych wartości niematerialnych i prawnych o</w:t>
      </w:r>
      <w:r w:rsidR="001C6362">
        <w:rPr>
          <w:rFonts w:ascii="Arial" w:hAnsi="Arial" w:cs="Arial"/>
          <w:color w:val="auto"/>
        </w:rPr>
        <w:t> </w:t>
      </w:r>
      <w:r w:rsidRPr="00D54D58">
        <w:rPr>
          <w:rFonts w:ascii="Arial" w:hAnsi="Arial" w:cs="Arial"/>
          <w:color w:val="auto"/>
        </w:rPr>
        <w:t xml:space="preserve">kwotę </w:t>
      </w:r>
      <w:r w:rsidR="00D54D58" w:rsidRPr="00D54D58">
        <w:rPr>
          <w:rFonts w:ascii="Arial" w:hAnsi="Arial" w:cs="Arial"/>
          <w:color w:val="auto"/>
        </w:rPr>
        <w:t xml:space="preserve">252,77 </w:t>
      </w:r>
      <w:r w:rsidRPr="00D54D58">
        <w:rPr>
          <w:rFonts w:ascii="Arial" w:hAnsi="Arial" w:cs="Arial"/>
          <w:color w:val="auto"/>
        </w:rPr>
        <w:t xml:space="preserve">zł w związku z zakupem </w:t>
      </w:r>
      <w:r w:rsidR="00D54D58" w:rsidRPr="00D54D58">
        <w:rPr>
          <w:rFonts w:ascii="Arial" w:hAnsi="Arial" w:cs="Arial"/>
          <w:color w:val="auto"/>
        </w:rPr>
        <w:t>licencji do centrali telefonicznej</w:t>
      </w:r>
      <w:r w:rsidR="00C918DF">
        <w:rPr>
          <w:rFonts w:ascii="Arial" w:hAnsi="Arial" w:cs="Arial"/>
          <w:color w:val="4F81BD" w:themeColor="accent1"/>
        </w:rPr>
        <w:t xml:space="preserve">. </w:t>
      </w:r>
      <w:r w:rsidRPr="00C918DF">
        <w:rPr>
          <w:rFonts w:ascii="Arial" w:hAnsi="Arial" w:cs="Arial"/>
          <w:color w:val="auto"/>
        </w:rPr>
        <w:t xml:space="preserve">Natomiast w ilościowych księgach inwentarzowych prawidłowo zaewidencjonowano nabyte w 2021 r. składniki wyposażenia m.in.: </w:t>
      </w:r>
      <w:r w:rsidR="00C918DF" w:rsidRPr="00C918DF">
        <w:rPr>
          <w:rFonts w:ascii="Arial" w:hAnsi="Arial" w:cs="Arial"/>
          <w:color w:val="auto"/>
        </w:rPr>
        <w:t xml:space="preserve">387 stolików </w:t>
      </w:r>
      <w:r w:rsidR="00AF288E" w:rsidRPr="00C918DF">
        <w:rPr>
          <w:rFonts w:ascii="Arial" w:hAnsi="Arial" w:cs="Arial"/>
          <w:color w:val="auto"/>
        </w:rPr>
        <w:t>uczniowskich, 20</w:t>
      </w:r>
      <w:r w:rsidR="00C918DF">
        <w:rPr>
          <w:rFonts w:ascii="Arial" w:hAnsi="Arial" w:cs="Arial"/>
          <w:color w:val="auto"/>
        </w:rPr>
        <w:t xml:space="preserve"> biurek komputerowych, 328 krzeseł uczniowskich, </w:t>
      </w:r>
      <w:r w:rsidR="00864A88">
        <w:rPr>
          <w:rFonts w:ascii="Arial" w:hAnsi="Arial" w:cs="Arial"/>
          <w:color w:val="auto"/>
        </w:rPr>
        <w:t xml:space="preserve">51 krzeseł tapicerowanych, 10 krzeseł </w:t>
      </w:r>
      <w:r w:rsidR="00DB73FC">
        <w:rPr>
          <w:rFonts w:ascii="Arial" w:hAnsi="Arial" w:cs="Arial"/>
          <w:color w:val="auto"/>
        </w:rPr>
        <w:t>obrotowych,</w:t>
      </w:r>
      <w:r w:rsidR="00864A88">
        <w:rPr>
          <w:rFonts w:ascii="Arial" w:hAnsi="Arial" w:cs="Arial"/>
          <w:color w:val="auto"/>
        </w:rPr>
        <w:t xml:space="preserve"> 6 krzeseł </w:t>
      </w:r>
      <w:r w:rsidR="00864A88" w:rsidRPr="001C6362">
        <w:rPr>
          <w:rFonts w:ascii="Arial" w:hAnsi="Arial" w:cs="Arial"/>
          <w:color w:val="auto"/>
        </w:rPr>
        <w:t>regulowanych, 2 szafki szkolne dla 12 uczniów.</w:t>
      </w:r>
    </w:p>
    <w:p w14:paraId="66C4DBD6" w14:textId="1FE3B642" w:rsidR="00AB2A05" w:rsidRPr="001C6362" w:rsidRDefault="00AB2A05" w:rsidP="005866F6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</w:rPr>
      </w:pPr>
      <w:r w:rsidRPr="001C6362">
        <w:rPr>
          <w:rFonts w:ascii="Arial" w:hAnsi="Arial" w:cs="Arial"/>
          <w:color w:val="auto"/>
        </w:rPr>
        <w:t>Zgodnie z Instrukcją inwentaryzacyjną stanowiącą załącznik nr 3 do zarządzenia Dyrektora Miejskiego Centrum Oświaty w Tychach środki trwałe inwentaryzuje się corocznie 31 grudnia – nie wcześniej niż na trzy miesiące przed tą datą i nie później niż 15 stycznia roku następnego, a</w:t>
      </w:r>
      <w:r w:rsidR="004227BB">
        <w:rPr>
          <w:rFonts w:ascii="Arial" w:hAnsi="Arial" w:cs="Arial"/>
          <w:color w:val="auto"/>
        </w:rPr>
        <w:t xml:space="preserve"> </w:t>
      </w:r>
      <w:r w:rsidRPr="001C6362">
        <w:rPr>
          <w:rFonts w:ascii="Arial" w:hAnsi="Arial" w:cs="Arial"/>
          <w:color w:val="auto"/>
        </w:rPr>
        <w:t>środki trwałe znajdujące się na terenie strzeżonym są inwentaryzowane w drodze spisu z</w:t>
      </w:r>
      <w:r w:rsidR="004227BB">
        <w:rPr>
          <w:rFonts w:ascii="Arial" w:hAnsi="Arial" w:cs="Arial"/>
          <w:color w:val="auto"/>
        </w:rPr>
        <w:t xml:space="preserve"> </w:t>
      </w:r>
      <w:r w:rsidRPr="001C6362">
        <w:rPr>
          <w:rFonts w:ascii="Arial" w:hAnsi="Arial" w:cs="Arial"/>
          <w:color w:val="auto"/>
        </w:rPr>
        <w:t xml:space="preserve">natury raz w ciągu czterech lat. </w:t>
      </w:r>
      <w:bookmarkStart w:id="36" w:name="_Hlk68600017"/>
      <w:r w:rsidRPr="001C6362">
        <w:rPr>
          <w:rFonts w:ascii="Arial" w:hAnsi="Arial" w:cs="Arial"/>
          <w:color w:val="auto"/>
        </w:rPr>
        <w:t>W myśl instrukcji za teren strzeżony uznaje się</w:t>
      </w:r>
      <w:r w:rsidR="005866F6" w:rsidRPr="001C6362">
        <w:rPr>
          <w:rFonts w:ascii="Arial" w:hAnsi="Arial" w:cs="Arial"/>
          <w:color w:val="auto"/>
        </w:rPr>
        <w:t xml:space="preserve"> </w:t>
      </w:r>
      <w:r w:rsidR="005866F6" w:rsidRPr="001C6362">
        <w:rPr>
          <w:rFonts w:ascii="Arial" w:eastAsia="Andale Sans UI" w:hAnsi="Arial" w:cs="Arial"/>
          <w:color w:val="auto"/>
          <w:lang w:eastAsia="ja-JP" w:bidi="fa-IR"/>
        </w:rPr>
        <w:t>m</w:t>
      </w:r>
      <w:r w:rsidRPr="001C6362">
        <w:rPr>
          <w:rFonts w:ascii="Arial" w:eastAsia="Andale Sans UI" w:hAnsi="Arial" w:cs="Arial"/>
          <w:color w:val="auto"/>
          <w:lang w:eastAsia="ja-JP" w:bidi="fa-IR"/>
        </w:rPr>
        <w:t>iejsca przechowywania składników majątkowych (place, budynki), które są zabezpieczone przed nieupoważnionym dostępem poprzez zastosowanie trzech z</w:t>
      </w:r>
      <w:r w:rsidR="009B5E57" w:rsidRPr="001C6362">
        <w:rPr>
          <w:rFonts w:ascii="Arial" w:eastAsia="Andale Sans UI" w:hAnsi="Arial" w:cs="Arial"/>
          <w:color w:val="auto"/>
          <w:lang w:eastAsia="ja-JP" w:bidi="fa-IR"/>
        </w:rPr>
        <w:t> </w:t>
      </w:r>
      <w:r w:rsidRPr="001C6362">
        <w:rPr>
          <w:rFonts w:ascii="Arial" w:eastAsia="Andale Sans UI" w:hAnsi="Arial" w:cs="Arial"/>
          <w:color w:val="auto"/>
          <w:lang w:eastAsia="ja-JP" w:bidi="fa-IR"/>
        </w:rPr>
        <w:t>poniżej wymienionych sposobów zabezpieczeń, tj.: ogrodzenie; zamknięcie uniemożliwiające dostęp z zewnątrz; system alarmowy; monitoring; dozór nocny zapewniony przez pracowników jednostki lub wyspecjalizowaną firmę zajmującą się ochroną mienia.</w:t>
      </w:r>
    </w:p>
    <w:p w14:paraId="4F571A8A" w14:textId="77777777" w:rsidR="007F5E51" w:rsidRDefault="00AB2A05" w:rsidP="007F5E5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1C6362">
        <w:rPr>
          <w:rFonts w:ascii="Arial" w:hAnsi="Arial" w:cs="Arial"/>
          <w:color w:val="auto"/>
        </w:rPr>
        <w:t>Stosownie do ww. zapisów Instrukcji inwentaryzacyjnej Miejskie</w:t>
      </w:r>
      <w:r w:rsidRPr="005866F6">
        <w:rPr>
          <w:rFonts w:ascii="Arial" w:hAnsi="Arial" w:cs="Arial"/>
          <w:color w:val="auto"/>
        </w:rPr>
        <w:t xml:space="preserve"> Centrum Oświaty w Tychach wystosowało do Dyrekcji SP nr 1</w:t>
      </w:r>
      <w:r w:rsidR="005866F6" w:rsidRPr="005866F6">
        <w:rPr>
          <w:rFonts w:ascii="Arial" w:hAnsi="Arial" w:cs="Arial"/>
          <w:color w:val="auto"/>
        </w:rPr>
        <w:t>4</w:t>
      </w:r>
      <w:r w:rsidRPr="005866F6">
        <w:rPr>
          <w:rFonts w:ascii="Arial" w:hAnsi="Arial" w:cs="Arial"/>
          <w:color w:val="auto"/>
        </w:rPr>
        <w:t xml:space="preserve"> ankietę celem określenia czy budynek szkoły i boisko </w:t>
      </w:r>
      <w:r w:rsidR="005866F6">
        <w:rPr>
          <w:rFonts w:ascii="Arial" w:hAnsi="Arial" w:cs="Arial"/>
          <w:color w:val="auto"/>
        </w:rPr>
        <w:t>i</w:t>
      </w:r>
      <w:r w:rsidR="007F5E51">
        <w:rPr>
          <w:rFonts w:ascii="Arial" w:hAnsi="Arial" w:cs="Arial"/>
          <w:color w:val="auto"/>
        </w:rPr>
        <w:t> </w:t>
      </w:r>
      <w:r w:rsidR="005866F6">
        <w:rPr>
          <w:rFonts w:ascii="Arial" w:hAnsi="Arial" w:cs="Arial"/>
          <w:color w:val="auto"/>
        </w:rPr>
        <w:t xml:space="preserve">plac zabaw </w:t>
      </w:r>
      <w:r w:rsidRPr="005866F6">
        <w:rPr>
          <w:rFonts w:ascii="Arial" w:hAnsi="Arial" w:cs="Arial"/>
          <w:color w:val="auto"/>
        </w:rPr>
        <w:t>znajdują się na terenie strzeżonym. Jak wynika z ww. ankiety</w:t>
      </w:r>
      <w:r w:rsidR="009A26B5">
        <w:rPr>
          <w:rFonts w:ascii="Arial" w:hAnsi="Arial" w:cs="Arial"/>
          <w:color w:val="auto"/>
        </w:rPr>
        <w:t xml:space="preserve"> </w:t>
      </w:r>
      <w:r w:rsidR="00AF288E">
        <w:rPr>
          <w:rFonts w:ascii="Arial" w:hAnsi="Arial" w:cs="Arial"/>
          <w:color w:val="auto"/>
        </w:rPr>
        <w:t xml:space="preserve">tylko </w:t>
      </w:r>
      <w:r w:rsidR="00AF288E" w:rsidRPr="005866F6">
        <w:rPr>
          <w:rFonts w:ascii="Arial" w:hAnsi="Arial" w:cs="Arial"/>
          <w:color w:val="auto"/>
        </w:rPr>
        <w:t>budynek</w:t>
      </w:r>
      <w:r w:rsidRPr="005866F6">
        <w:rPr>
          <w:rFonts w:ascii="Arial" w:hAnsi="Arial" w:cs="Arial"/>
          <w:color w:val="auto"/>
        </w:rPr>
        <w:t xml:space="preserve"> szkoły </w:t>
      </w:r>
      <w:r w:rsidR="009A26B5">
        <w:rPr>
          <w:rFonts w:ascii="Arial" w:hAnsi="Arial" w:cs="Arial"/>
          <w:color w:val="auto"/>
        </w:rPr>
        <w:t xml:space="preserve">posiada </w:t>
      </w:r>
      <w:r w:rsidR="007B7850">
        <w:rPr>
          <w:rFonts w:ascii="Arial" w:hAnsi="Arial" w:cs="Arial"/>
          <w:color w:val="auto"/>
        </w:rPr>
        <w:t>trzy wymagane zabezpieczenia</w:t>
      </w:r>
      <w:r w:rsidR="009A26B5">
        <w:rPr>
          <w:rFonts w:ascii="Arial" w:hAnsi="Arial" w:cs="Arial"/>
          <w:color w:val="auto"/>
        </w:rPr>
        <w:t xml:space="preserve">. </w:t>
      </w:r>
      <w:r w:rsidR="007B7850">
        <w:rPr>
          <w:rFonts w:ascii="Arial" w:hAnsi="Arial" w:cs="Arial"/>
          <w:color w:val="auto"/>
        </w:rPr>
        <w:t xml:space="preserve"> </w:t>
      </w:r>
      <w:r w:rsidR="005866F6">
        <w:rPr>
          <w:rFonts w:ascii="Arial" w:hAnsi="Arial" w:cs="Arial"/>
          <w:color w:val="auto"/>
        </w:rPr>
        <w:t xml:space="preserve"> </w:t>
      </w:r>
      <w:bookmarkEnd w:id="36"/>
    </w:p>
    <w:p w14:paraId="2FDEDA2B" w14:textId="5441A6A4" w:rsidR="002A540D" w:rsidRPr="007F5E51" w:rsidRDefault="00294E12" w:rsidP="007F5E5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hAnsi="Arial" w:cs="Arial"/>
          <w:color w:val="FF0000"/>
        </w:rPr>
      </w:pPr>
      <w:r w:rsidRPr="00294E12">
        <w:rPr>
          <w:rFonts w:ascii="Arial" w:hAnsi="Arial" w:cs="Arial"/>
          <w:color w:val="auto"/>
        </w:rPr>
        <w:t>Zarządzeniem nr 021/05/2021 z dnia 25.02.2021 r. Dyrektor MCO w Tychach zarządził przeprowadzenie okresowej inwentaryzacji składników majątkowych w SP nr 14 w formie spisu z natury środków trwałych, pozostałych środków trwałych objętych ewidencj</w:t>
      </w:r>
      <w:r w:rsidR="007F5E51">
        <w:rPr>
          <w:rFonts w:ascii="Arial" w:hAnsi="Arial" w:cs="Arial"/>
          <w:color w:val="auto"/>
        </w:rPr>
        <w:t>ą</w:t>
      </w:r>
      <w:r w:rsidRPr="00294E12">
        <w:rPr>
          <w:rFonts w:ascii="Arial" w:hAnsi="Arial" w:cs="Arial"/>
          <w:color w:val="auto"/>
        </w:rPr>
        <w:t xml:space="preserve"> ilościowo-wartościową i ilościową</w:t>
      </w:r>
      <w:r>
        <w:rPr>
          <w:rFonts w:ascii="Arial" w:hAnsi="Arial" w:cs="Arial"/>
          <w:color w:val="auto"/>
        </w:rPr>
        <w:t xml:space="preserve"> w terminie od 10.03.2021 do 18.03.2021 r. </w:t>
      </w:r>
      <w:r w:rsidR="00C8790E">
        <w:rPr>
          <w:rFonts w:ascii="Arial" w:hAnsi="Arial" w:cs="Arial"/>
          <w:color w:val="auto"/>
        </w:rPr>
        <w:t xml:space="preserve">oraz obce składniki majątku. </w:t>
      </w:r>
    </w:p>
    <w:p w14:paraId="3CB63C50" w14:textId="69A40C12" w:rsidR="003049E1" w:rsidRDefault="00BD101B" w:rsidP="00F427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 wyniku przeprowadzon</w:t>
      </w:r>
      <w:r w:rsidR="003049E1">
        <w:rPr>
          <w:rFonts w:ascii="Arial" w:hAnsi="Arial" w:cs="Arial"/>
          <w:color w:val="auto"/>
        </w:rPr>
        <w:t xml:space="preserve">ego spisu z natury </w:t>
      </w:r>
      <w:r>
        <w:rPr>
          <w:rFonts w:ascii="Arial" w:hAnsi="Arial" w:cs="Arial"/>
          <w:color w:val="auto"/>
        </w:rPr>
        <w:t>stwierdzono</w:t>
      </w:r>
      <w:r w:rsidR="003049E1">
        <w:rPr>
          <w:rFonts w:ascii="Arial" w:hAnsi="Arial" w:cs="Arial"/>
          <w:color w:val="auto"/>
        </w:rPr>
        <w:t>:</w:t>
      </w:r>
    </w:p>
    <w:p w14:paraId="42D92FE6" w14:textId="210F6BF7" w:rsidR="003049E1" w:rsidRPr="003049E1" w:rsidRDefault="003049E1" w:rsidP="00F42769">
      <w:pPr>
        <w:pStyle w:val="Akapitzlist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426" w:hanging="426"/>
        <w:rPr>
          <w:rFonts w:ascii="Arial" w:hAnsi="Arial" w:cs="Arial"/>
          <w:color w:val="auto"/>
          <w:sz w:val="22"/>
          <w:szCs w:val="22"/>
          <w:lang w:val="pl-PL"/>
        </w:rPr>
      </w:pPr>
      <w:r w:rsidRPr="003049E1">
        <w:rPr>
          <w:rFonts w:ascii="Arial" w:hAnsi="Arial" w:cs="Arial"/>
          <w:color w:val="auto"/>
          <w:sz w:val="22"/>
          <w:szCs w:val="22"/>
          <w:lang w:val="pl-PL"/>
        </w:rPr>
        <w:t xml:space="preserve">niedobory </w:t>
      </w:r>
      <w:r w:rsidR="00BD101B" w:rsidRPr="003049E1">
        <w:rPr>
          <w:rFonts w:ascii="Arial" w:hAnsi="Arial" w:cs="Arial"/>
          <w:color w:val="auto"/>
          <w:sz w:val="22"/>
          <w:szCs w:val="22"/>
          <w:lang w:val="pl-PL"/>
        </w:rPr>
        <w:t xml:space="preserve">w pozostałych środkach </w:t>
      </w:r>
      <w:r w:rsidR="00C8790E" w:rsidRPr="003049E1">
        <w:rPr>
          <w:rFonts w:ascii="Arial" w:hAnsi="Arial" w:cs="Arial"/>
          <w:color w:val="auto"/>
          <w:sz w:val="22"/>
          <w:szCs w:val="22"/>
          <w:lang w:val="pl-PL"/>
        </w:rPr>
        <w:t>t</w:t>
      </w:r>
      <w:r w:rsidR="00BD101B" w:rsidRPr="003049E1">
        <w:rPr>
          <w:rFonts w:ascii="Arial" w:hAnsi="Arial" w:cs="Arial"/>
          <w:color w:val="auto"/>
          <w:sz w:val="22"/>
          <w:szCs w:val="22"/>
          <w:lang w:val="pl-PL"/>
        </w:rPr>
        <w:t xml:space="preserve">rwałych </w:t>
      </w:r>
      <w:r w:rsidR="00C8790E" w:rsidRPr="003049E1">
        <w:rPr>
          <w:rFonts w:ascii="Arial" w:hAnsi="Arial" w:cs="Arial"/>
          <w:color w:val="auto"/>
          <w:sz w:val="22"/>
          <w:szCs w:val="22"/>
          <w:lang w:val="pl-PL"/>
        </w:rPr>
        <w:t>ujętych w ewidencji ilościowo wartościowe o</w:t>
      </w:r>
      <w:r w:rsidR="00BD101B" w:rsidRPr="003049E1">
        <w:rPr>
          <w:rFonts w:ascii="Arial" w:hAnsi="Arial" w:cs="Arial"/>
          <w:color w:val="auto"/>
          <w:sz w:val="22"/>
          <w:szCs w:val="22"/>
          <w:lang w:val="pl-PL"/>
        </w:rPr>
        <w:t xml:space="preserve"> wartości 27 222,42 zł (</w:t>
      </w:r>
      <w:r w:rsidR="00C8790E" w:rsidRPr="003049E1">
        <w:rPr>
          <w:rFonts w:ascii="Arial" w:hAnsi="Arial" w:cs="Arial"/>
          <w:color w:val="auto"/>
          <w:sz w:val="22"/>
          <w:szCs w:val="22"/>
          <w:lang w:val="pl-PL"/>
        </w:rPr>
        <w:t xml:space="preserve">10 laptopów), </w:t>
      </w:r>
    </w:p>
    <w:p w14:paraId="2073004E" w14:textId="0765EB5C" w:rsidR="003049E1" w:rsidRDefault="00C8790E" w:rsidP="00F42769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auto"/>
          <w:sz w:val="22"/>
          <w:szCs w:val="22"/>
          <w:lang w:val="pl-PL"/>
        </w:rPr>
      </w:pPr>
      <w:r w:rsidRPr="003049E1">
        <w:rPr>
          <w:rFonts w:ascii="Arial" w:hAnsi="Arial" w:cs="Arial"/>
          <w:color w:val="auto"/>
          <w:sz w:val="22"/>
          <w:szCs w:val="22"/>
          <w:lang w:val="pl-PL"/>
        </w:rPr>
        <w:t>niedobory składników majątku ujętych w ewidencji ilościowej</w:t>
      </w:r>
      <w:r w:rsidR="003049E1">
        <w:rPr>
          <w:rFonts w:ascii="Arial" w:hAnsi="Arial" w:cs="Arial"/>
          <w:color w:val="auto"/>
          <w:sz w:val="22"/>
          <w:szCs w:val="22"/>
          <w:lang w:val="pl-PL"/>
        </w:rPr>
        <w:t>:</w:t>
      </w:r>
    </w:p>
    <w:p w14:paraId="1A1B555E" w14:textId="2BB633A2" w:rsidR="003049E1" w:rsidRDefault="003049E1" w:rsidP="00F42769">
      <w:pPr>
        <w:pStyle w:val="Akapitzlist"/>
        <w:tabs>
          <w:tab w:val="left" w:pos="426"/>
        </w:tabs>
        <w:autoSpaceDE w:val="0"/>
        <w:autoSpaceDN w:val="0"/>
        <w:adjustRightInd w:val="0"/>
        <w:ind w:left="0" w:firstLine="426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="00DB73FC">
        <w:rPr>
          <w:rFonts w:ascii="Arial" w:hAnsi="Arial" w:cs="Arial"/>
          <w:color w:val="auto"/>
          <w:sz w:val="22"/>
          <w:szCs w:val="22"/>
          <w:lang w:val="pl-PL"/>
        </w:rPr>
        <w:t>a) 4</w:t>
      </w:r>
      <w:r w:rsidR="00C8790E" w:rsidRPr="003049E1">
        <w:rPr>
          <w:rFonts w:ascii="Arial" w:hAnsi="Arial" w:cs="Arial"/>
          <w:color w:val="auto"/>
          <w:sz w:val="22"/>
          <w:szCs w:val="22"/>
          <w:lang w:val="pl-PL"/>
        </w:rPr>
        <w:t xml:space="preserve"> tabletów, </w:t>
      </w:r>
    </w:p>
    <w:p w14:paraId="4E34EF05" w14:textId="1115E727" w:rsidR="003049E1" w:rsidRDefault="003049E1" w:rsidP="00F42769">
      <w:pPr>
        <w:pStyle w:val="Akapitzlist"/>
        <w:tabs>
          <w:tab w:val="left" w:pos="426"/>
        </w:tabs>
        <w:autoSpaceDE w:val="0"/>
        <w:autoSpaceDN w:val="0"/>
        <w:adjustRightInd w:val="0"/>
        <w:ind w:left="0" w:firstLine="426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="00DB73FC">
        <w:rPr>
          <w:rFonts w:ascii="Arial" w:hAnsi="Arial" w:cs="Arial"/>
          <w:color w:val="auto"/>
          <w:sz w:val="22"/>
          <w:szCs w:val="22"/>
          <w:lang w:val="pl-PL"/>
        </w:rPr>
        <w:t>b) 19</w:t>
      </w:r>
      <w:r w:rsidR="00C8790E" w:rsidRPr="003049E1">
        <w:rPr>
          <w:rFonts w:ascii="Arial" w:hAnsi="Arial" w:cs="Arial"/>
          <w:color w:val="auto"/>
          <w:sz w:val="22"/>
          <w:szCs w:val="22"/>
          <w:lang w:val="pl-PL"/>
        </w:rPr>
        <w:t xml:space="preserve"> laptopów, </w:t>
      </w:r>
    </w:p>
    <w:p w14:paraId="47F1BE08" w14:textId="36C37D58" w:rsidR="003049E1" w:rsidRDefault="003049E1" w:rsidP="00F42769">
      <w:pPr>
        <w:pStyle w:val="Akapitzlist"/>
        <w:tabs>
          <w:tab w:val="left" w:pos="426"/>
        </w:tabs>
        <w:autoSpaceDE w:val="0"/>
        <w:autoSpaceDN w:val="0"/>
        <w:adjustRightInd w:val="0"/>
        <w:ind w:left="0" w:firstLine="426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2c</w:t>
      </w:r>
      <w:r w:rsidR="00DB73FC">
        <w:rPr>
          <w:rFonts w:ascii="Arial" w:hAnsi="Arial" w:cs="Arial"/>
          <w:color w:val="auto"/>
          <w:sz w:val="22"/>
          <w:szCs w:val="22"/>
          <w:lang w:val="pl-PL"/>
        </w:rPr>
        <w:t>) wentylatora</w:t>
      </w:r>
      <w:r w:rsidR="00C8790E" w:rsidRPr="003049E1">
        <w:rPr>
          <w:rFonts w:ascii="Arial" w:hAnsi="Arial" w:cs="Arial"/>
          <w:color w:val="auto"/>
          <w:sz w:val="22"/>
          <w:szCs w:val="22"/>
          <w:lang w:val="pl-PL"/>
        </w:rPr>
        <w:t xml:space="preserve"> stojącego ESF 01 VESTA,</w:t>
      </w:r>
    </w:p>
    <w:p w14:paraId="61AA4F73" w14:textId="343AD8F3" w:rsidR="003049E1" w:rsidRPr="003049E1" w:rsidRDefault="003049E1" w:rsidP="00F42769">
      <w:pPr>
        <w:pStyle w:val="Akapitzlist"/>
        <w:tabs>
          <w:tab w:val="left" w:pos="426"/>
        </w:tabs>
        <w:autoSpaceDE w:val="0"/>
        <w:autoSpaceDN w:val="0"/>
        <w:adjustRightInd w:val="0"/>
        <w:ind w:left="0" w:firstLine="426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2d</w:t>
      </w:r>
      <w:r w:rsidR="00DB73FC">
        <w:rPr>
          <w:rFonts w:ascii="Arial" w:hAnsi="Arial" w:cs="Arial"/>
          <w:color w:val="auto"/>
          <w:sz w:val="22"/>
          <w:szCs w:val="22"/>
          <w:lang w:val="pl-PL"/>
        </w:rPr>
        <w:t>) 64</w:t>
      </w:r>
      <w:r w:rsidR="00C8790E" w:rsidRPr="003049E1">
        <w:rPr>
          <w:rFonts w:ascii="Arial" w:hAnsi="Arial" w:cs="Arial"/>
          <w:color w:val="auto"/>
          <w:sz w:val="22"/>
          <w:szCs w:val="22"/>
          <w:lang w:val="pl-PL"/>
        </w:rPr>
        <w:t xml:space="preserve"> szafek ubraniowych, </w:t>
      </w:r>
    </w:p>
    <w:p w14:paraId="4D852193" w14:textId="77777777" w:rsidR="003049E1" w:rsidRDefault="003049E1" w:rsidP="00F42769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 xml:space="preserve">nadwyżki </w:t>
      </w:r>
      <w:r w:rsidRPr="003049E1">
        <w:rPr>
          <w:rFonts w:ascii="Arial" w:hAnsi="Arial" w:cs="Arial"/>
          <w:color w:val="auto"/>
          <w:sz w:val="22"/>
          <w:szCs w:val="22"/>
          <w:lang w:val="pl-PL"/>
        </w:rPr>
        <w:t>składników majątku ujętych w ewidencji ilościowej</w:t>
      </w:r>
      <w:r>
        <w:rPr>
          <w:rFonts w:ascii="Arial" w:hAnsi="Arial" w:cs="Arial"/>
          <w:color w:val="auto"/>
          <w:sz w:val="22"/>
          <w:szCs w:val="22"/>
          <w:lang w:val="pl-PL"/>
        </w:rPr>
        <w:t>:</w:t>
      </w:r>
    </w:p>
    <w:p w14:paraId="55B14EA4" w14:textId="020C6171" w:rsidR="003049E1" w:rsidRDefault="003049E1" w:rsidP="00F4276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42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="00DB73FC">
        <w:rPr>
          <w:rFonts w:ascii="Arial" w:hAnsi="Arial" w:cs="Arial"/>
          <w:color w:val="auto"/>
        </w:rPr>
        <w:t>a) stojaka</w:t>
      </w:r>
      <w:r w:rsidRPr="003049E1">
        <w:rPr>
          <w:rFonts w:ascii="Arial" w:hAnsi="Arial" w:cs="Arial"/>
          <w:color w:val="auto"/>
        </w:rPr>
        <w:t xml:space="preserve"> automatycznego dozowania płynów, </w:t>
      </w:r>
    </w:p>
    <w:p w14:paraId="71262676" w14:textId="7FF11A77" w:rsidR="003049E1" w:rsidRPr="003049E1" w:rsidRDefault="003049E1" w:rsidP="00F4276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42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="00DB73FC">
        <w:rPr>
          <w:rFonts w:ascii="Arial" w:hAnsi="Arial" w:cs="Arial"/>
          <w:color w:val="auto"/>
        </w:rPr>
        <w:t>b) 328</w:t>
      </w:r>
      <w:r w:rsidRPr="003049E1">
        <w:rPr>
          <w:rFonts w:ascii="Arial" w:hAnsi="Arial" w:cs="Arial"/>
          <w:color w:val="auto"/>
        </w:rPr>
        <w:t xml:space="preserve"> krzeseł uczniowskich, </w:t>
      </w:r>
    </w:p>
    <w:p w14:paraId="1E2D1DDF" w14:textId="34194DC0" w:rsidR="003049E1" w:rsidRPr="003049E1" w:rsidRDefault="003049E1" w:rsidP="00F4276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42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3</w:t>
      </w:r>
      <w:r w:rsidRPr="003049E1">
        <w:rPr>
          <w:rFonts w:ascii="Arial" w:hAnsi="Arial" w:cs="Arial"/>
          <w:color w:val="auto"/>
        </w:rPr>
        <w:t>c)</w:t>
      </w:r>
      <w:r>
        <w:rPr>
          <w:rFonts w:ascii="Arial" w:hAnsi="Arial" w:cs="Arial"/>
          <w:color w:val="auto"/>
        </w:rPr>
        <w:t xml:space="preserve"> </w:t>
      </w:r>
      <w:r w:rsidRPr="003049E1">
        <w:rPr>
          <w:rFonts w:ascii="Arial" w:hAnsi="Arial" w:cs="Arial"/>
          <w:color w:val="auto"/>
        </w:rPr>
        <w:t xml:space="preserve">312 stolików uczniowskich jedno osobowych, </w:t>
      </w:r>
    </w:p>
    <w:p w14:paraId="67C76972" w14:textId="13177B70" w:rsidR="003049E1" w:rsidRDefault="003049E1" w:rsidP="00F4276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42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3d)</w:t>
      </w:r>
      <w:r w:rsidR="00F42769">
        <w:rPr>
          <w:rFonts w:ascii="Arial" w:hAnsi="Arial" w:cs="Arial"/>
          <w:color w:val="auto"/>
        </w:rPr>
        <w:t xml:space="preserve"> </w:t>
      </w:r>
      <w:r w:rsidRPr="003049E1">
        <w:rPr>
          <w:rFonts w:ascii="Arial" w:hAnsi="Arial" w:cs="Arial"/>
          <w:color w:val="auto"/>
        </w:rPr>
        <w:t xml:space="preserve">51 krzeseł tapicerowanych, </w:t>
      </w:r>
    </w:p>
    <w:p w14:paraId="273F9A78" w14:textId="3BB6B565" w:rsidR="003049E1" w:rsidRPr="003049E1" w:rsidRDefault="003049E1" w:rsidP="00F4276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42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3e) </w:t>
      </w:r>
      <w:r w:rsidRPr="003049E1">
        <w:rPr>
          <w:rFonts w:ascii="Arial" w:hAnsi="Arial" w:cs="Arial"/>
          <w:color w:val="auto"/>
        </w:rPr>
        <w:t>10 krzeseł obrotowych,</w:t>
      </w:r>
    </w:p>
    <w:p w14:paraId="0EF4C982" w14:textId="09F9F1E0" w:rsidR="003049E1" w:rsidRPr="003049E1" w:rsidRDefault="003049E1" w:rsidP="00F4276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42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="00DB73FC">
        <w:rPr>
          <w:rFonts w:ascii="Arial" w:hAnsi="Arial" w:cs="Arial"/>
          <w:color w:val="auto"/>
        </w:rPr>
        <w:t xml:space="preserve">f) </w:t>
      </w:r>
      <w:r w:rsidRPr="003049E1">
        <w:rPr>
          <w:rFonts w:ascii="Arial" w:hAnsi="Arial" w:cs="Arial"/>
          <w:color w:val="auto"/>
        </w:rPr>
        <w:t>stojak/regał na mapy,</w:t>
      </w:r>
    </w:p>
    <w:p w14:paraId="530D657E" w14:textId="6A278A85" w:rsidR="003049E1" w:rsidRPr="003049E1" w:rsidRDefault="003049E1" w:rsidP="00F42769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firstLine="42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3g) </w:t>
      </w:r>
      <w:r w:rsidRPr="003049E1">
        <w:rPr>
          <w:rFonts w:ascii="Arial" w:hAnsi="Arial" w:cs="Arial"/>
          <w:color w:val="auto"/>
        </w:rPr>
        <w:t>stolik kawowy,</w:t>
      </w:r>
    </w:p>
    <w:p w14:paraId="3BE99E44" w14:textId="79AA5343" w:rsidR="003049E1" w:rsidRDefault="003049E1" w:rsidP="00F4276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426"/>
        <w:rPr>
          <w:rFonts w:ascii="Arial" w:hAnsi="Arial" w:cs="Arial"/>
          <w:color w:val="auto"/>
        </w:rPr>
      </w:pPr>
      <w:r w:rsidRPr="003049E1">
        <w:rPr>
          <w:rFonts w:ascii="Arial" w:hAnsi="Arial" w:cs="Arial"/>
          <w:color w:val="auto"/>
        </w:rPr>
        <w:t>3h) 20 biur</w:t>
      </w:r>
      <w:r w:rsidR="005E45FB">
        <w:rPr>
          <w:rFonts w:ascii="Arial" w:hAnsi="Arial" w:cs="Arial"/>
          <w:color w:val="auto"/>
        </w:rPr>
        <w:t>ek</w:t>
      </w:r>
      <w:r w:rsidRPr="003049E1">
        <w:rPr>
          <w:rFonts w:ascii="Arial" w:hAnsi="Arial" w:cs="Arial"/>
          <w:color w:val="auto"/>
        </w:rPr>
        <w:t xml:space="preserve"> komputerow</w:t>
      </w:r>
      <w:r w:rsidR="005E45FB">
        <w:rPr>
          <w:rFonts w:ascii="Arial" w:hAnsi="Arial" w:cs="Arial"/>
          <w:color w:val="auto"/>
        </w:rPr>
        <w:t>ych</w:t>
      </w:r>
      <w:r w:rsidRPr="003049E1">
        <w:rPr>
          <w:rFonts w:ascii="Arial" w:hAnsi="Arial" w:cs="Arial"/>
          <w:color w:val="auto"/>
        </w:rPr>
        <w:t>,</w:t>
      </w:r>
    </w:p>
    <w:p w14:paraId="798C7962" w14:textId="568E218C" w:rsidR="003049E1" w:rsidRPr="005E45FB" w:rsidRDefault="003049E1" w:rsidP="00F4276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42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3i) </w:t>
      </w:r>
      <w:r w:rsidR="005E45FB">
        <w:rPr>
          <w:rFonts w:ascii="Arial" w:hAnsi="Arial" w:cs="Arial"/>
          <w:color w:val="auto"/>
        </w:rPr>
        <w:t xml:space="preserve">75 </w:t>
      </w:r>
      <w:r w:rsidR="005E45FB" w:rsidRPr="005E45FB">
        <w:rPr>
          <w:rFonts w:ascii="Arial" w:hAnsi="Arial" w:cs="Arial"/>
          <w:color w:val="auto"/>
        </w:rPr>
        <w:t>stolików uczniowskich dwuosobowych,</w:t>
      </w:r>
    </w:p>
    <w:p w14:paraId="6CC0A1E5" w14:textId="71771B1E" w:rsidR="003049E1" w:rsidRPr="005E45FB" w:rsidRDefault="005E45FB" w:rsidP="00F4276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426"/>
        <w:rPr>
          <w:rFonts w:ascii="Arial" w:hAnsi="Arial" w:cs="Arial"/>
          <w:color w:val="auto"/>
        </w:rPr>
      </w:pPr>
      <w:r w:rsidRPr="005E45FB">
        <w:rPr>
          <w:rFonts w:ascii="Arial" w:hAnsi="Arial" w:cs="Arial"/>
          <w:color w:val="auto"/>
        </w:rPr>
        <w:t xml:space="preserve">3j) 6 krzeseł z regulowana wysokością </w:t>
      </w:r>
    </w:p>
    <w:p w14:paraId="559B0269" w14:textId="03E9E93E" w:rsidR="003049E1" w:rsidRPr="005E45FB" w:rsidRDefault="00AF288E" w:rsidP="00F42769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auto"/>
          <w:sz w:val="22"/>
          <w:szCs w:val="22"/>
          <w:lang w:val="pl-PL"/>
        </w:rPr>
      </w:pPr>
      <w:r w:rsidRPr="005E45FB">
        <w:rPr>
          <w:rFonts w:ascii="Arial" w:hAnsi="Arial" w:cs="Arial"/>
          <w:color w:val="auto"/>
          <w:sz w:val="22"/>
          <w:szCs w:val="22"/>
          <w:lang w:val="pl-PL"/>
        </w:rPr>
        <w:t>nadwyżki:</w:t>
      </w:r>
      <w:r w:rsidR="005E45FB" w:rsidRPr="005E45FB">
        <w:rPr>
          <w:rFonts w:ascii="Arial" w:hAnsi="Arial" w:cs="Arial"/>
          <w:color w:val="auto"/>
          <w:sz w:val="22"/>
          <w:szCs w:val="22"/>
          <w:lang w:val="pl-PL"/>
        </w:rPr>
        <w:t xml:space="preserve"> regał biały, podgrzewacz Lozamet, zmywarka RESTOYUALITY</w:t>
      </w:r>
    </w:p>
    <w:p w14:paraId="32123A2D" w14:textId="6AC2ABE3" w:rsidR="005E45FB" w:rsidRPr="005E45FB" w:rsidRDefault="005E45FB" w:rsidP="005E45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</w:rPr>
      </w:pPr>
      <w:r w:rsidRPr="005E45FB">
        <w:rPr>
          <w:rFonts w:ascii="Arial" w:hAnsi="Arial" w:cs="Arial"/>
          <w:color w:val="auto"/>
        </w:rPr>
        <w:t>Ww. różnice zostały wyjaśnione przez Dyrektora w następujący sposób:</w:t>
      </w:r>
    </w:p>
    <w:p w14:paraId="532A8943" w14:textId="46F8B00E" w:rsidR="000B0D82" w:rsidRPr="000B0D82" w:rsidRDefault="005E45FB" w:rsidP="00F42769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42769">
        <w:rPr>
          <w:rFonts w:ascii="Arial" w:hAnsi="Arial" w:cs="Arial"/>
          <w:color w:val="auto"/>
          <w:sz w:val="22"/>
          <w:szCs w:val="22"/>
          <w:lang w:val="pl-PL"/>
        </w:rPr>
        <w:t xml:space="preserve">składniki </w:t>
      </w:r>
      <w:r w:rsidR="00AF288E" w:rsidRPr="00F42769">
        <w:rPr>
          <w:rFonts w:ascii="Arial" w:hAnsi="Arial" w:cs="Arial"/>
          <w:color w:val="auto"/>
          <w:sz w:val="22"/>
          <w:szCs w:val="22"/>
          <w:lang w:val="pl-PL"/>
        </w:rPr>
        <w:t>majątku wskazane</w:t>
      </w:r>
      <w:r w:rsidRPr="00F42769">
        <w:rPr>
          <w:rFonts w:ascii="Arial" w:hAnsi="Arial" w:cs="Arial"/>
          <w:color w:val="auto"/>
          <w:sz w:val="22"/>
          <w:szCs w:val="22"/>
          <w:lang w:val="pl-PL"/>
        </w:rPr>
        <w:t xml:space="preserve"> w pkt.1 i 2a-2</w:t>
      </w:r>
      <w:r w:rsidR="00646768" w:rsidRPr="00F42769">
        <w:rPr>
          <w:rFonts w:ascii="Arial" w:hAnsi="Arial" w:cs="Arial"/>
          <w:color w:val="auto"/>
          <w:sz w:val="22"/>
          <w:szCs w:val="22"/>
          <w:lang w:val="pl-PL"/>
        </w:rPr>
        <w:t>b jako niedobór „</w:t>
      </w:r>
      <w:r w:rsidR="00AF288E" w:rsidRPr="00F42769">
        <w:rPr>
          <w:rFonts w:ascii="Arial" w:hAnsi="Arial" w:cs="Arial"/>
          <w:color w:val="auto"/>
          <w:sz w:val="22"/>
          <w:szCs w:val="22"/>
          <w:lang w:val="pl-PL"/>
        </w:rPr>
        <w:t>zostały użyczone</w:t>
      </w:r>
      <w:r w:rsidR="00646768" w:rsidRPr="00F42769">
        <w:rPr>
          <w:rFonts w:ascii="Arial" w:hAnsi="Arial" w:cs="Arial"/>
          <w:color w:val="auto"/>
          <w:sz w:val="22"/>
          <w:szCs w:val="22"/>
          <w:lang w:val="pl-PL"/>
        </w:rPr>
        <w:t xml:space="preserve"> nauczycielom i uczniom do nauki </w:t>
      </w:r>
      <w:r w:rsidR="00646768" w:rsidRPr="000B0D82">
        <w:rPr>
          <w:rFonts w:ascii="Arial" w:hAnsi="Arial" w:cs="Arial"/>
          <w:color w:val="auto"/>
          <w:sz w:val="22"/>
          <w:szCs w:val="22"/>
          <w:lang w:val="pl-PL"/>
        </w:rPr>
        <w:t>i pracy zdalnej na okres trwania pandemii. W związku z</w:t>
      </w:r>
      <w:r w:rsidR="008A0AB8" w:rsidRPr="000B0D82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646768" w:rsidRPr="000B0D82">
        <w:rPr>
          <w:rFonts w:ascii="Arial" w:hAnsi="Arial" w:cs="Arial"/>
          <w:color w:val="auto"/>
          <w:sz w:val="22"/>
          <w:szCs w:val="22"/>
          <w:lang w:val="pl-PL"/>
        </w:rPr>
        <w:t>powyższym prosimy o uznanie niedoboru i nadwyżki jako pozorna”</w:t>
      </w:r>
      <w:r w:rsidR="008A0AB8" w:rsidRPr="000B0D82"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="00646768" w:rsidRPr="000B0D82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A166A0">
        <w:rPr>
          <w:rFonts w:ascii="Arial" w:hAnsi="Arial" w:cs="Arial"/>
          <w:color w:val="auto"/>
          <w:sz w:val="22"/>
          <w:szCs w:val="22"/>
          <w:lang w:val="pl-PL"/>
        </w:rPr>
        <w:t xml:space="preserve">W </w:t>
      </w:r>
      <w:r w:rsidR="00A166A0" w:rsidRPr="000B0D82">
        <w:rPr>
          <w:rFonts w:ascii="Arial" w:hAnsi="Arial" w:cs="Arial"/>
          <w:color w:val="auto"/>
          <w:sz w:val="22"/>
          <w:szCs w:val="22"/>
          <w:lang w:val="pl-PL"/>
        </w:rPr>
        <w:t>przedłożonej do kontroli dokumentacji, tj.</w:t>
      </w:r>
      <w:r w:rsidR="00A166A0">
        <w:rPr>
          <w:rFonts w:ascii="Arial" w:hAnsi="Arial" w:cs="Arial"/>
          <w:color w:val="auto"/>
          <w:sz w:val="22"/>
          <w:szCs w:val="22"/>
          <w:lang w:val="pl-PL"/>
        </w:rPr>
        <w:t>:</w:t>
      </w:r>
    </w:p>
    <w:p w14:paraId="3BA74385" w14:textId="4A691385" w:rsidR="00A166A0" w:rsidRPr="00A166A0" w:rsidRDefault="00A166A0" w:rsidP="000B0D82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 xml:space="preserve">w </w:t>
      </w:r>
      <w:r w:rsidR="00646768" w:rsidRPr="000B0D82">
        <w:rPr>
          <w:rFonts w:ascii="Arial" w:hAnsi="Arial" w:cs="Arial"/>
          <w:color w:val="auto"/>
          <w:sz w:val="22"/>
          <w:szCs w:val="22"/>
          <w:lang w:val="pl-PL"/>
        </w:rPr>
        <w:t>umow</w:t>
      </w:r>
      <w:r w:rsidR="000B0D82" w:rsidRPr="000B0D82">
        <w:rPr>
          <w:rFonts w:ascii="Arial" w:hAnsi="Arial" w:cs="Arial"/>
          <w:color w:val="auto"/>
          <w:sz w:val="22"/>
          <w:szCs w:val="22"/>
          <w:lang w:val="pl-PL"/>
        </w:rPr>
        <w:t>ach</w:t>
      </w:r>
      <w:r w:rsidR="00646768" w:rsidRPr="000B0D82">
        <w:rPr>
          <w:rFonts w:ascii="Arial" w:hAnsi="Arial" w:cs="Arial"/>
          <w:color w:val="auto"/>
          <w:sz w:val="22"/>
          <w:szCs w:val="22"/>
          <w:lang w:val="pl-PL"/>
        </w:rPr>
        <w:t xml:space="preserve"> użyczenia zawart</w:t>
      </w:r>
      <w:r w:rsidR="000B0D82" w:rsidRPr="000B0D82">
        <w:rPr>
          <w:rFonts w:ascii="Arial" w:hAnsi="Arial" w:cs="Arial"/>
          <w:color w:val="auto"/>
          <w:sz w:val="22"/>
          <w:szCs w:val="22"/>
          <w:lang w:val="pl-PL"/>
        </w:rPr>
        <w:t>ych</w:t>
      </w:r>
      <w:r w:rsidR="00646768" w:rsidRPr="000B0D82">
        <w:rPr>
          <w:rFonts w:ascii="Arial" w:hAnsi="Arial" w:cs="Arial"/>
          <w:color w:val="auto"/>
          <w:sz w:val="22"/>
          <w:szCs w:val="22"/>
          <w:lang w:val="pl-PL"/>
        </w:rPr>
        <w:t xml:space="preserve"> z opiekunami prawnymi uczniów </w:t>
      </w:r>
      <w:r w:rsidR="00646768" w:rsidRPr="000B0D82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nie</w:t>
      </w:r>
      <w:r w:rsidR="008A0AB8" w:rsidRPr="000B0D82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 </w:t>
      </w:r>
      <w:r w:rsidR="00646768" w:rsidRPr="000B0D82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wskazano</w:t>
      </w:r>
      <w:r w:rsidR="000B0D82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:</w:t>
      </w:r>
      <w:r w:rsidR="00646768" w:rsidRPr="000B0D82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646768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danych identyfikujących użyczany sprzęt (wskazano tylko nazwę np.: </w:t>
      </w:r>
      <w:bookmarkStart w:id="37" w:name="_Hlk125460095"/>
      <w:r w:rsidR="00646768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laptop Lenovo s. 21</w:t>
      </w:r>
      <w:r w:rsidR="000B0D82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, Tablet Archos</w:t>
      </w:r>
      <w:r w:rsidR="00646768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– kilka umów o takim </w:t>
      </w:r>
      <w:r w:rsidR="000B0D82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samym </w:t>
      </w:r>
      <w:r w:rsidR="00646768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oznaczeniu sprzętu)</w:t>
      </w:r>
    </w:p>
    <w:p w14:paraId="05A47029" w14:textId="47578C75" w:rsidR="00A166A0" w:rsidRPr="00A166A0" w:rsidRDefault="00A166A0" w:rsidP="000B0D82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w </w:t>
      </w:r>
      <w:r w:rsidR="00D34AAB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rejestr</w:t>
      </w:r>
      <w:r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ze</w:t>
      </w:r>
      <w:r w:rsidR="00D34AAB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zawartych umów użyczenia odnotowywano zwrot</w:t>
      </w:r>
      <w:r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u</w:t>
      </w:r>
      <w:r w:rsidR="00D34AAB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DB73FC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sprzęt</w:t>
      </w:r>
      <w:r w:rsidR="00DB73FC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u,</w:t>
      </w:r>
      <w:r w:rsidR="00D34AAB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lecz nie zawsze wskazywano dat</w:t>
      </w:r>
      <w:r>
        <w:rPr>
          <w:rFonts w:ascii="Arial" w:hAnsi="Arial" w:cs="Arial"/>
          <w:b/>
          <w:bCs/>
          <w:color w:val="auto"/>
          <w:sz w:val="22"/>
          <w:szCs w:val="22"/>
          <w:lang w:val="pl-PL"/>
        </w:rPr>
        <w:t>ę</w:t>
      </w:r>
      <w:r w:rsidR="00D34AAB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zwrotu</w:t>
      </w:r>
    </w:p>
    <w:p w14:paraId="442D3D6E" w14:textId="5811F174" w:rsidR="00A166A0" w:rsidRPr="00A166A0" w:rsidRDefault="004821C2" w:rsidP="000B0D82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w </w:t>
      </w:r>
      <w:r w:rsidR="00D34AAB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li</w:t>
      </w:r>
      <w:r w:rsidR="00A166A0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ście</w:t>
      </w:r>
      <w:r w:rsidR="00D34AAB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pracowników wypożyczających sprzęt komputerowy</w:t>
      </w:r>
      <w:r w:rsidR="00A166A0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D34AAB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nie wskazywano danych identyfikujących sprzęt</w:t>
      </w:r>
      <w:r w:rsidR="008A0AB8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,</w:t>
      </w:r>
      <w:r w:rsidR="00D34AAB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tj. nr inwentarzowego</w:t>
      </w:r>
      <w:r w:rsidR="00A166A0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,</w:t>
      </w:r>
      <w:r w:rsidR="00D34AAB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dokonywano tylko lakonicznego wpisu</w:t>
      </w:r>
      <w:r w:rsid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, np.</w:t>
      </w:r>
      <w:r w:rsidR="00D34AAB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laptop Leno</w:t>
      </w:r>
      <w:r w:rsid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v</w:t>
      </w:r>
      <w:r w:rsidR="00D34AAB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o, </w:t>
      </w:r>
      <w:r w:rsidR="00DB73FC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Dell</w:t>
      </w:r>
      <w:r w:rsidR="00D34AAB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i niejednokrotnie nie wskazywano daty zwrotu. </w:t>
      </w:r>
    </w:p>
    <w:p w14:paraId="4DB3E4DA" w14:textId="321C04CF" w:rsidR="00F42769" w:rsidRPr="00A166A0" w:rsidRDefault="005D44DB" w:rsidP="00A166A0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Kontrolujące podjęły próbę zestawienia wykazanych w trakcie inwentaryzacji niedoborów w postaci sprzętu komputerowego z przedłożonymi dokumentami mając na uwadze termin przeprowadzenia inwentaryzacji</w:t>
      </w:r>
      <w:r w:rsidR="008A0AB8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,</w:t>
      </w:r>
      <w:r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tj. od 10-18</w:t>
      </w:r>
      <w:r w:rsidR="008D57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marca </w:t>
      </w:r>
      <w:r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2021 </w:t>
      </w:r>
      <w:r w:rsidR="00AF288E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r.,</w:t>
      </w:r>
      <w:r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ale przy tak prowadzonej ewidencji użyczanego i wypożyczanego sprzętu komputerowego nie sposób rzetelnie ustalić czy wykazane niedobory faktycznie były w tym czasie w</w:t>
      </w:r>
      <w:r w:rsidR="004821C2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 </w:t>
      </w:r>
      <w:r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dyspozycji użytkowników. </w:t>
      </w:r>
      <w:r w:rsidR="00D1421B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Ponadto zauważa się, że w trakcie inwentaryzacji nie powinno się dokonywać żadnych zmian w</w:t>
      </w:r>
      <w:r w:rsidR="008A0AB8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 </w:t>
      </w:r>
      <w:r w:rsidR="00D1421B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skład</w:t>
      </w:r>
      <w:r w:rsidR="008D57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nikach</w:t>
      </w:r>
      <w:r w:rsidR="00D1421B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majątku</w:t>
      </w:r>
      <w:r w:rsidR="008A0AB8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,</w:t>
      </w:r>
      <w:r w:rsidR="00D1421B" w:rsidRPr="00A166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tymczasem w okresie tym zawarto dwie umowy użyczenia. </w:t>
      </w:r>
    </w:p>
    <w:bookmarkEnd w:id="37"/>
    <w:p w14:paraId="23BFB025" w14:textId="04ED1214" w:rsidR="00F42769" w:rsidRPr="00F42769" w:rsidRDefault="008A0AB8" w:rsidP="00F42769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A166A0">
        <w:rPr>
          <w:rFonts w:ascii="Arial" w:hAnsi="Arial" w:cs="Arial"/>
          <w:color w:val="auto"/>
          <w:sz w:val="22"/>
          <w:szCs w:val="22"/>
          <w:lang w:val="pl-PL"/>
        </w:rPr>
        <w:t>n</w:t>
      </w:r>
      <w:r w:rsidR="00677140" w:rsidRPr="00A166A0">
        <w:rPr>
          <w:rFonts w:ascii="Arial" w:hAnsi="Arial" w:cs="Arial"/>
          <w:color w:val="auto"/>
          <w:sz w:val="22"/>
          <w:szCs w:val="22"/>
          <w:lang w:val="pl-PL"/>
        </w:rPr>
        <w:t>iedobór</w:t>
      </w:r>
      <w:r w:rsidRPr="00A166A0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677140" w:rsidRPr="00A166A0">
        <w:rPr>
          <w:rFonts w:ascii="Arial" w:hAnsi="Arial" w:cs="Arial"/>
          <w:color w:val="auto"/>
          <w:sz w:val="22"/>
          <w:szCs w:val="22"/>
          <w:lang w:val="pl-PL"/>
        </w:rPr>
        <w:t xml:space="preserve"> tj. wentylator stojący o nr SP014/K2/00007/2018 skompensować nad</w:t>
      </w:r>
      <w:r w:rsidR="00677140" w:rsidRPr="00F42769">
        <w:rPr>
          <w:rFonts w:ascii="Arial" w:hAnsi="Arial" w:cs="Arial"/>
          <w:color w:val="auto"/>
          <w:sz w:val="22"/>
          <w:szCs w:val="22"/>
          <w:lang w:val="pl-PL"/>
        </w:rPr>
        <w:t>wyżką wentylatora o nr SP014/K2/00003/2018, co wynika z błędnego oklejenia wyposażenia n</w:t>
      </w:r>
      <w:r>
        <w:rPr>
          <w:rFonts w:ascii="Arial" w:hAnsi="Arial" w:cs="Arial"/>
          <w:color w:val="auto"/>
          <w:sz w:val="22"/>
          <w:szCs w:val="22"/>
          <w:lang w:val="pl-PL"/>
        </w:rPr>
        <w:t>ume</w:t>
      </w:r>
      <w:r w:rsidR="00677140" w:rsidRPr="00F42769">
        <w:rPr>
          <w:rFonts w:ascii="Arial" w:hAnsi="Arial" w:cs="Arial"/>
          <w:color w:val="auto"/>
          <w:sz w:val="22"/>
          <w:szCs w:val="22"/>
          <w:lang w:val="pl-PL"/>
        </w:rPr>
        <w:t>r</w:t>
      </w:r>
      <w:r>
        <w:rPr>
          <w:rFonts w:ascii="Arial" w:hAnsi="Arial" w:cs="Arial"/>
          <w:color w:val="auto"/>
          <w:sz w:val="22"/>
          <w:szCs w:val="22"/>
          <w:lang w:val="pl-PL"/>
        </w:rPr>
        <w:t>em</w:t>
      </w:r>
      <w:r w:rsidR="00677140" w:rsidRPr="00F42769">
        <w:rPr>
          <w:rFonts w:ascii="Arial" w:hAnsi="Arial" w:cs="Arial"/>
          <w:color w:val="auto"/>
          <w:sz w:val="22"/>
          <w:szCs w:val="22"/>
          <w:lang w:val="pl-PL"/>
        </w:rPr>
        <w:t xml:space="preserve"> inwentarzowym,</w:t>
      </w:r>
    </w:p>
    <w:p w14:paraId="153698BF" w14:textId="524BAFFE" w:rsidR="00F42769" w:rsidRPr="00CA34E9" w:rsidRDefault="00677140" w:rsidP="00F42769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CA34E9">
        <w:rPr>
          <w:rFonts w:ascii="Arial" w:hAnsi="Arial" w:cs="Arial"/>
          <w:color w:val="auto"/>
          <w:sz w:val="22"/>
          <w:szCs w:val="22"/>
          <w:lang w:val="pl-PL"/>
        </w:rPr>
        <w:t>niedobór w pkt.2d wynika z błędnego wprowadzenia szafek ubraniowych na stan majątku jednostki podczas zmiany nazwy placówki z Gimnazjum na SP nr 14.</w:t>
      </w:r>
      <w:r w:rsidR="00CA34E9" w:rsidRPr="00CA34E9">
        <w:rPr>
          <w:rFonts w:ascii="Arial" w:hAnsi="Arial" w:cs="Arial"/>
          <w:color w:val="auto"/>
          <w:sz w:val="22"/>
          <w:szCs w:val="22"/>
          <w:lang w:val="pl-PL"/>
        </w:rPr>
        <w:t xml:space="preserve"> Dyrektor szkoły </w:t>
      </w:r>
      <w:r w:rsidR="00CA34E9" w:rsidRPr="00CA34E9">
        <w:rPr>
          <w:rFonts w:ascii="Arial" w:hAnsi="Arial" w:cs="Arial"/>
          <w:color w:val="auto"/>
          <w:sz w:val="22"/>
          <w:szCs w:val="22"/>
          <w:lang w:val="pl-PL"/>
        </w:rPr>
        <w:lastRenderedPageBreak/>
        <w:t xml:space="preserve">zawnioskował o </w:t>
      </w:r>
      <w:r w:rsidRPr="00CA34E9">
        <w:rPr>
          <w:rFonts w:ascii="Arial" w:hAnsi="Arial" w:cs="Arial"/>
          <w:color w:val="auto"/>
          <w:sz w:val="22"/>
          <w:szCs w:val="22"/>
          <w:lang w:val="pl-PL"/>
        </w:rPr>
        <w:t>usunięcie szafek z ewidencji ilościowej</w:t>
      </w:r>
      <w:r w:rsidR="00A77EB2" w:rsidRPr="00CA34E9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14:paraId="594B3294" w14:textId="5C30B4B3" w:rsidR="00F42769" w:rsidRPr="00F42769" w:rsidRDefault="00A77EB2" w:rsidP="00F42769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42769">
        <w:rPr>
          <w:rFonts w:ascii="Arial" w:hAnsi="Arial" w:cs="Arial"/>
          <w:color w:val="auto"/>
          <w:sz w:val="22"/>
          <w:szCs w:val="22"/>
          <w:lang w:val="pl-PL"/>
        </w:rPr>
        <w:t>nadwyżk</w:t>
      </w:r>
      <w:r w:rsidR="006B7766" w:rsidRPr="00F42769">
        <w:rPr>
          <w:rFonts w:ascii="Arial" w:hAnsi="Arial" w:cs="Arial"/>
          <w:color w:val="auto"/>
          <w:sz w:val="22"/>
          <w:szCs w:val="22"/>
          <w:lang w:val="pl-PL"/>
        </w:rPr>
        <w:t>a</w:t>
      </w:r>
      <w:r w:rsidRPr="00F42769">
        <w:rPr>
          <w:rFonts w:ascii="Arial" w:hAnsi="Arial" w:cs="Arial"/>
          <w:color w:val="auto"/>
          <w:sz w:val="22"/>
          <w:szCs w:val="22"/>
          <w:lang w:val="pl-PL"/>
        </w:rPr>
        <w:t xml:space="preserve"> wykazan</w:t>
      </w:r>
      <w:r w:rsidR="006B7766" w:rsidRPr="00F42769">
        <w:rPr>
          <w:rFonts w:ascii="Arial" w:hAnsi="Arial" w:cs="Arial"/>
          <w:color w:val="auto"/>
          <w:sz w:val="22"/>
          <w:szCs w:val="22"/>
          <w:lang w:val="pl-PL"/>
        </w:rPr>
        <w:t>a</w:t>
      </w:r>
      <w:r w:rsidRPr="00F42769">
        <w:rPr>
          <w:rFonts w:ascii="Arial" w:hAnsi="Arial" w:cs="Arial"/>
          <w:color w:val="auto"/>
          <w:sz w:val="22"/>
          <w:szCs w:val="22"/>
          <w:lang w:val="pl-PL"/>
        </w:rPr>
        <w:t xml:space="preserve"> w pkt. 3a stanowi własność inn</w:t>
      </w:r>
      <w:r w:rsidR="006B7766" w:rsidRPr="00F42769">
        <w:rPr>
          <w:rFonts w:ascii="Arial" w:hAnsi="Arial" w:cs="Arial"/>
          <w:color w:val="auto"/>
          <w:sz w:val="22"/>
          <w:szCs w:val="22"/>
          <w:lang w:val="pl-PL"/>
        </w:rPr>
        <w:t xml:space="preserve">ej </w:t>
      </w:r>
      <w:r w:rsidRPr="00F42769">
        <w:rPr>
          <w:rFonts w:ascii="Arial" w:hAnsi="Arial" w:cs="Arial"/>
          <w:color w:val="auto"/>
          <w:sz w:val="22"/>
          <w:szCs w:val="22"/>
          <w:lang w:val="pl-PL"/>
        </w:rPr>
        <w:t>firm</w:t>
      </w:r>
      <w:r w:rsidR="00CA34E9">
        <w:rPr>
          <w:rFonts w:ascii="Arial" w:hAnsi="Arial" w:cs="Arial"/>
          <w:color w:val="auto"/>
          <w:sz w:val="22"/>
          <w:szCs w:val="22"/>
          <w:lang w:val="pl-PL"/>
        </w:rPr>
        <w:t>y</w:t>
      </w:r>
      <w:r w:rsidR="006B7766" w:rsidRPr="00F42769">
        <w:rPr>
          <w:rFonts w:ascii="Arial" w:hAnsi="Arial" w:cs="Arial"/>
          <w:color w:val="auto"/>
          <w:sz w:val="22"/>
          <w:szCs w:val="22"/>
          <w:lang w:val="pl-PL"/>
        </w:rPr>
        <w:t xml:space="preserve"> i została przekazan</w:t>
      </w:r>
      <w:r w:rsidR="008A0AB8">
        <w:rPr>
          <w:rFonts w:ascii="Arial" w:hAnsi="Arial" w:cs="Arial"/>
          <w:color w:val="auto"/>
          <w:sz w:val="22"/>
          <w:szCs w:val="22"/>
          <w:lang w:val="pl-PL"/>
        </w:rPr>
        <w:t>a</w:t>
      </w:r>
      <w:r w:rsidR="006B7766" w:rsidRPr="00F42769">
        <w:rPr>
          <w:rFonts w:ascii="Arial" w:hAnsi="Arial" w:cs="Arial"/>
          <w:color w:val="auto"/>
          <w:sz w:val="22"/>
          <w:szCs w:val="22"/>
          <w:lang w:val="pl-PL"/>
        </w:rPr>
        <w:t xml:space="preserve"> do użytkowania </w:t>
      </w:r>
      <w:r w:rsidRPr="00F42769">
        <w:rPr>
          <w:rFonts w:ascii="Arial" w:hAnsi="Arial" w:cs="Arial"/>
          <w:color w:val="auto"/>
          <w:sz w:val="22"/>
          <w:szCs w:val="22"/>
          <w:lang w:val="pl-PL"/>
        </w:rPr>
        <w:t>szko</w:t>
      </w:r>
      <w:r w:rsidR="00DB62B8">
        <w:rPr>
          <w:rFonts w:ascii="Arial" w:hAnsi="Arial" w:cs="Arial"/>
          <w:color w:val="auto"/>
          <w:sz w:val="22"/>
          <w:szCs w:val="22"/>
          <w:lang w:val="pl-PL"/>
        </w:rPr>
        <w:t>le</w:t>
      </w:r>
      <w:r w:rsidR="006B7766" w:rsidRPr="00F42769">
        <w:rPr>
          <w:rFonts w:ascii="Arial" w:hAnsi="Arial" w:cs="Arial"/>
          <w:color w:val="auto"/>
          <w:sz w:val="22"/>
          <w:szCs w:val="22"/>
          <w:lang w:val="pl-PL"/>
        </w:rPr>
        <w:t xml:space="preserve"> na czas określony</w:t>
      </w:r>
      <w:r w:rsidR="008A0AB8"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="006B7766" w:rsidRPr="00F42769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8A0AB8">
        <w:rPr>
          <w:rFonts w:ascii="Arial" w:hAnsi="Arial" w:cs="Arial"/>
          <w:color w:val="auto"/>
          <w:sz w:val="22"/>
          <w:szCs w:val="22"/>
          <w:lang w:val="pl-PL"/>
        </w:rPr>
        <w:t>R</w:t>
      </w:r>
      <w:r w:rsidR="006B7766" w:rsidRPr="00F42769">
        <w:rPr>
          <w:rFonts w:ascii="Arial" w:hAnsi="Arial" w:cs="Arial"/>
          <w:color w:val="auto"/>
          <w:sz w:val="22"/>
          <w:szCs w:val="22"/>
          <w:lang w:val="pl-PL"/>
        </w:rPr>
        <w:t>ównież nadwyżki z pkt 4 nie są własnością szkoły tylko firmy świadczącej usługi cateringowe na rzecz szkoły,</w:t>
      </w:r>
    </w:p>
    <w:p w14:paraId="5C6AFC8A" w14:textId="59EC1357" w:rsidR="00F42769" w:rsidRPr="00F42769" w:rsidRDefault="006B7766" w:rsidP="00F42769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42769">
        <w:rPr>
          <w:rFonts w:ascii="Arial" w:hAnsi="Arial" w:cs="Arial"/>
          <w:color w:val="auto"/>
          <w:sz w:val="22"/>
          <w:szCs w:val="22"/>
          <w:lang w:val="pl-PL"/>
        </w:rPr>
        <w:t xml:space="preserve">pozostałe składniki wymienione w pkt 3 stanowiły zgodnie z wyjaśnieniami Dyrektora faktyczne nadwyżki. </w:t>
      </w:r>
    </w:p>
    <w:p w14:paraId="6F2529F8" w14:textId="48002002" w:rsidR="00BD101B" w:rsidRPr="00F42769" w:rsidRDefault="008A0AB8" w:rsidP="00F42769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ab/>
      </w:r>
      <w:r w:rsidR="006B7766" w:rsidRPr="00F42769">
        <w:rPr>
          <w:rFonts w:ascii="Arial" w:hAnsi="Arial" w:cs="Arial"/>
          <w:color w:val="auto"/>
          <w:sz w:val="22"/>
          <w:szCs w:val="22"/>
          <w:lang w:val="pl-PL"/>
        </w:rPr>
        <w:t>Dyrektor zarządzeniem 19/2020/</w:t>
      </w:r>
      <w:r w:rsidR="00AF288E" w:rsidRPr="00F42769">
        <w:rPr>
          <w:rFonts w:ascii="Arial" w:hAnsi="Arial" w:cs="Arial"/>
          <w:color w:val="auto"/>
          <w:sz w:val="22"/>
          <w:szCs w:val="22"/>
          <w:lang w:val="pl-PL"/>
        </w:rPr>
        <w:t>2021 z</w:t>
      </w:r>
      <w:r w:rsidR="006B7766" w:rsidRPr="00F42769">
        <w:rPr>
          <w:rFonts w:ascii="Arial" w:hAnsi="Arial" w:cs="Arial"/>
          <w:color w:val="auto"/>
          <w:sz w:val="22"/>
          <w:szCs w:val="22"/>
          <w:lang w:val="pl-PL"/>
        </w:rPr>
        <w:t xml:space="preserve"> 15.03.2021 r. powołał</w:t>
      </w:r>
      <w:r>
        <w:rPr>
          <w:rFonts w:ascii="Arial" w:hAnsi="Arial" w:cs="Arial"/>
          <w:color w:val="auto"/>
          <w:sz w:val="22"/>
          <w:szCs w:val="22"/>
          <w:lang w:val="pl-PL"/>
        </w:rPr>
        <w:t>a</w:t>
      </w:r>
      <w:r w:rsidR="006B7766" w:rsidRPr="00F42769">
        <w:rPr>
          <w:rFonts w:ascii="Arial" w:hAnsi="Arial" w:cs="Arial"/>
          <w:color w:val="auto"/>
          <w:sz w:val="22"/>
          <w:szCs w:val="22"/>
          <w:lang w:val="pl-PL"/>
        </w:rPr>
        <w:t xml:space="preserve"> doraźn</w:t>
      </w:r>
      <w:r w:rsidR="0097616B">
        <w:rPr>
          <w:rFonts w:ascii="Arial" w:hAnsi="Arial" w:cs="Arial"/>
          <w:color w:val="auto"/>
          <w:sz w:val="22"/>
          <w:szCs w:val="22"/>
          <w:lang w:val="pl-PL"/>
        </w:rPr>
        <w:t>ą</w:t>
      </w:r>
      <w:r w:rsidR="006B7766" w:rsidRPr="00F42769">
        <w:rPr>
          <w:rFonts w:ascii="Arial" w:hAnsi="Arial" w:cs="Arial"/>
          <w:color w:val="auto"/>
          <w:sz w:val="22"/>
          <w:szCs w:val="22"/>
          <w:lang w:val="pl-PL"/>
        </w:rPr>
        <w:t xml:space="preserve"> komisję do wyceny majątku. Komisja po uwzględnieniu 80 % zużycia majątku dokonała </w:t>
      </w:r>
      <w:r w:rsidR="008D57A0">
        <w:rPr>
          <w:rFonts w:ascii="Arial" w:hAnsi="Arial" w:cs="Arial"/>
          <w:color w:val="auto"/>
          <w:sz w:val="22"/>
          <w:szCs w:val="22"/>
          <w:lang w:val="pl-PL"/>
        </w:rPr>
        <w:t xml:space="preserve">jego </w:t>
      </w:r>
      <w:r w:rsidR="006B7766" w:rsidRPr="00F42769">
        <w:rPr>
          <w:rFonts w:ascii="Arial" w:hAnsi="Arial" w:cs="Arial"/>
          <w:color w:val="auto"/>
          <w:sz w:val="22"/>
          <w:szCs w:val="22"/>
          <w:lang w:val="pl-PL"/>
        </w:rPr>
        <w:t xml:space="preserve">wyceny. Ujawnione w trakcie inwentaryzacji nadwyżki ujęto w ewidencji ilościowej majątku jednostki pod datą 22.03.2021 r. </w:t>
      </w:r>
    </w:p>
    <w:p w14:paraId="178A3B79" w14:textId="74EA9576" w:rsidR="008A0AB8" w:rsidRDefault="009A26B5" w:rsidP="00F42769">
      <w:pPr>
        <w:spacing w:after="0" w:line="360" w:lineRule="auto"/>
        <w:ind w:firstLine="426"/>
        <w:jc w:val="both"/>
        <w:rPr>
          <w:rFonts w:ascii="Arial" w:hAnsi="Arial" w:cs="Arial"/>
          <w:color w:val="auto"/>
        </w:rPr>
      </w:pPr>
      <w:r w:rsidRPr="009A26B5">
        <w:rPr>
          <w:rFonts w:ascii="Arial" w:hAnsi="Arial" w:cs="Arial"/>
          <w:bCs/>
          <w:color w:val="auto"/>
        </w:rPr>
        <w:t xml:space="preserve">Inwentaryzację placu zabaw przeprowadzono </w:t>
      </w:r>
      <w:r w:rsidR="008D57A0" w:rsidRPr="008D57A0">
        <w:rPr>
          <w:rFonts w:ascii="Arial" w:hAnsi="Arial" w:cs="Arial"/>
          <w:bCs/>
          <w:color w:val="auto"/>
        </w:rPr>
        <w:t>w dniu 31 maja 2022 r</w:t>
      </w:r>
      <w:r w:rsidR="008D57A0">
        <w:rPr>
          <w:rFonts w:ascii="Arial" w:hAnsi="Arial" w:cs="Arial"/>
          <w:bCs/>
          <w:color w:val="auto"/>
        </w:rPr>
        <w:t>.</w:t>
      </w:r>
      <w:r w:rsidR="008D57A0" w:rsidRPr="008D57A0">
        <w:rPr>
          <w:rFonts w:ascii="Arial" w:hAnsi="Arial" w:cs="Arial"/>
          <w:bCs/>
          <w:color w:val="auto"/>
        </w:rPr>
        <w:t xml:space="preserve"> </w:t>
      </w:r>
      <w:r w:rsidRPr="009A26B5">
        <w:rPr>
          <w:rFonts w:ascii="Arial" w:hAnsi="Arial" w:cs="Arial"/>
          <w:bCs/>
          <w:color w:val="auto"/>
        </w:rPr>
        <w:t>na podstawie</w:t>
      </w:r>
      <w:r w:rsidRPr="009A26B5">
        <w:rPr>
          <w:rFonts w:ascii="Arial" w:hAnsi="Arial" w:cs="Arial"/>
          <w:color w:val="auto"/>
        </w:rPr>
        <w:t xml:space="preserve"> zarządzenia nr 021/31/2022 Dyrektora MCO w Tychach z dnia 27 maja 2022 r.</w:t>
      </w:r>
      <w:r w:rsidR="008D57A0">
        <w:rPr>
          <w:rFonts w:ascii="Arial" w:hAnsi="Arial" w:cs="Arial"/>
          <w:color w:val="auto"/>
        </w:rPr>
        <w:t xml:space="preserve"> </w:t>
      </w:r>
      <w:r w:rsidRPr="009A26B5">
        <w:rPr>
          <w:rFonts w:ascii="Arial" w:hAnsi="Arial" w:cs="Arial"/>
          <w:bCs/>
          <w:color w:val="auto"/>
        </w:rPr>
        <w:t xml:space="preserve">W arkuszu spisu z natury nr 000591 wykazano </w:t>
      </w:r>
      <w:r>
        <w:rPr>
          <w:rFonts w:ascii="Arial" w:hAnsi="Arial" w:cs="Arial"/>
          <w:bCs/>
          <w:color w:val="auto"/>
        </w:rPr>
        <w:t xml:space="preserve">w jednej pozycji </w:t>
      </w:r>
      <w:r w:rsidRPr="009A26B5">
        <w:rPr>
          <w:rFonts w:ascii="Arial" w:hAnsi="Arial" w:cs="Arial"/>
          <w:bCs/>
          <w:color w:val="auto"/>
        </w:rPr>
        <w:t>plac zabaw wyceniony na kwotę 94</w:t>
      </w:r>
      <w:r w:rsidR="008D57A0">
        <w:rPr>
          <w:rFonts w:ascii="Arial" w:hAnsi="Arial" w:cs="Arial"/>
          <w:bCs/>
          <w:color w:val="auto"/>
        </w:rPr>
        <w:t> </w:t>
      </w:r>
      <w:r w:rsidRPr="009A26B5">
        <w:rPr>
          <w:rFonts w:ascii="Arial" w:hAnsi="Arial" w:cs="Arial"/>
          <w:bCs/>
          <w:color w:val="auto"/>
        </w:rPr>
        <w:t>678 zł. Do</w:t>
      </w:r>
      <w:r w:rsidR="008A0AB8">
        <w:rPr>
          <w:rFonts w:ascii="Arial" w:hAnsi="Arial" w:cs="Arial"/>
          <w:bCs/>
          <w:color w:val="auto"/>
        </w:rPr>
        <w:t> </w:t>
      </w:r>
      <w:r w:rsidRPr="009A26B5">
        <w:rPr>
          <w:rFonts w:ascii="Arial" w:hAnsi="Arial" w:cs="Arial"/>
          <w:bCs/>
          <w:color w:val="auto"/>
        </w:rPr>
        <w:t xml:space="preserve">arkusza spisu z natury sporządzono załącznik, w którym wyszczególniono elementy wchodzące w skład placu zabaw, tj. dla placu zabaw: </w:t>
      </w:r>
      <w:r w:rsidRPr="001369F0">
        <w:rPr>
          <w:rFonts w:ascii="Arial" w:hAnsi="Arial" w:cs="Arial"/>
          <w:bCs/>
          <w:color w:val="auto"/>
        </w:rPr>
        <w:t xml:space="preserve">równoważnia łańcuchowa – pomost </w:t>
      </w:r>
      <w:r w:rsidRPr="008A0AB8">
        <w:rPr>
          <w:rFonts w:ascii="Arial" w:hAnsi="Arial" w:cs="Arial"/>
          <w:bCs/>
          <w:color w:val="auto"/>
        </w:rPr>
        <w:t>ruchomy</w:t>
      </w:r>
      <w:r w:rsidR="001369F0" w:rsidRPr="008A0AB8">
        <w:rPr>
          <w:rFonts w:ascii="Arial" w:hAnsi="Arial" w:cs="Arial"/>
          <w:bCs/>
          <w:color w:val="auto"/>
        </w:rPr>
        <w:t xml:space="preserve">, </w:t>
      </w:r>
      <w:r w:rsidRPr="008A0AB8">
        <w:rPr>
          <w:rFonts w:ascii="Arial" w:hAnsi="Arial" w:cs="Arial"/>
          <w:bCs/>
          <w:color w:val="auto"/>
        </w:rPr>
        <w:t>żeglarz</w:t>
      </w:r>
      <w:r w:rsidR="008A0AB8" w:rsidRPr="008A0AB8">
        <w:rPr>
          <w:rFonts w:ascii="Arial" w:hAnsi="Arial" w:cs="Arial"/>
          <w:bCs/>
          <w:color w:val="auto"/>
        </w:rPr>
        <w:t xml:space="preserve"> – </w:t>
      </w:r>
      <w:r w:rsidRPr="008A0AB8">
        <w:rPr>
          <w:rFonts w:ascii="Arial" w:hAnsi="Arial" w:cs="Arial"/>
          <w:bCs/>
          <w:color w:val="auto"/>
        </w:rPr>
        <w:t>ścianka wspinaczkowa</w:t>
      </w:r>
      <w:r w:rsidR="001369F0" w:rsidRPr="008A0AB8">
        <w:rPr>
          <w:rFonts w:ascii="Arial" w:hAnsi="Arial" w:cs="Arial"/>
          <w:bCs/>
          <w:color w:val="auto"/>
        </w:rPr>
        <w:t xml:space="preserve">, huśtawka wagowa na sprężynach, kosz </w:t>
      </w:r>
      <w:r w:rsidR="00AF288E" w:rsidRPr="008A0AB8">
        <w:rPr>
          <w:rFonts w:ascii="Arial" w:hAnsi="Arial" w:cs="Arial"/>
          <w:bCs/>
          <w:color w:val="auto"/>
        </w:rPr>
        <w:t>na śmieci</w:t>
      </w:r>
      <w:r w:rsidR="001369F0" w:rsidRPr="008A0AB8">
        <w:rPr>
          <w:rFonts w:ascii="Arial" w:hAnsi="Arial" w:cs="Arial"/>
          <w:bCs/>
          <w:color w:val="auto"/>
        </w:rPr>
        <w:t>, czworokąt sprawnościowy, huśtawka wagowa, karuzela tarczowa, tablica regulaminowa wraz z dokumentacj</w:t>
      </w:r>
      <w:r w:rsidR="008A0AB8" w:rsidRPr="008A0AB8">
        <w:rPr>
          <w:rFonts w:ascii="Arial" w:hAnsi="Arial" w:cs="Arial"/>
          <w:bCs/>
          <w:color w:val="auto"/>
        </w:rPr>
        <w:t>ą</w:t>
      </w:r>
      <w:r w:rsidR="001369F0" w:rsidRPr="008A0AB8">
        <w:rPr>
          <w:rFonts w:ascii="Arial" w:hAnsi="Arial" w:cs="Arial"/>
          <w:bCs/>
          <w:color w:val="auto"/>
        </w:rPr>
        <w:t xml:space="preserve"> fotograficzną. W </w:t>
      </w:r>
      <w:r w:rsidRPr="008A0AB8">
        <w:rPr>
          <w:rFonts w:ascii="Arial" w:hAnsi="Arial" w:cs="Arial"/>
          <w:bCs/>
          <w:color w:val="auto"/>
        </w:rPr>
        <w:t xml:space="preserve">księdze środków trwałych plac zabaw </w:t>
      </w:r>
      <w:r w:rsidR="001369F0" w:rsidRPr="008A0AB8">
        <w:rPr>
          <w:rFonts w:ascii="Arial" w:hAnsi="Arial" w:cs="Arial"/>
          <w:bCs/>
          <w:color w:val="auto"/>
        </w:rPr>
        <w:t xml:space="preserve">figuruje w jednej pozycji o </w:t>
      </w:r>
      <w:r w:rsidR="00AF288E" w:rsidRPr="008A0AB8">
        <w:rPr>
          <w:rFonts w:ascii="Arial" w:hAnsi="Arial" w:cs="Arial"/>
          <w:bCs/>
          <w:color w:val="auto"/>
        </w:rPr>
        <w:t>łącznej wartości 94</w:t>
      </w:r>
      <w:r w:rsidR="001369F0" w:rsidRPr="008A0AB8">
        <w:rPr>
          <w:rFonts w:ascii="Arial" w:hAnsi="Arial" w:cs="Arial"/>
          <w:bCs/>
          <w:color w:val="auto"/>
        </w:rPr>
        <w:t xml:space="preserve"> 678 zł. </w:t>
      </w:r>
      <w:r w:rsidR="008019DC" w:rsidRPr="008A0AB8">
        <w:rPr>
          <w:rFonts w:ascii="Arial" w:hAnsi="Arial" w:cs="Arial"/>
          <w:color w:val="auto"/>
        </w:rPr>
        <w:t>W</w:t>
      </w:r>
      <w:r w:rsidR="00AB2A05" w:rsidRPr="008A0AB8">
        <w:rPr>
          <w:rFonts w:ascii="Arial" w:hAnsi="Arial" w:cs="Arial"/>
          <w:color w:val="auto"/>
        </w:rPr>
        <w:t>obec braku wyszczególnienia elementów składowych boisk, placu zabaw wraz z ich wartością nie było możliwości porównania stanu księgowego ze stanem faktycznym, co jest podstawowym celem inwentaryzacji przeprowadzanej w drodze spisu z natury.</w:t>
      </w:r>
      <w:r w:rsidR="00BD101B" w:rsidRPr="008A0AB8">
        <w:rPr>
          <w:rFonts w:ascii="Arial" w:hAnsi="Arial" w:cs="Arial"/>
          <w:color w:val="auto"/>
        </w:rPr>
        <w:t xml:space="preserve"> </w:t>
      </w:r>
    </w:p>
    <w:p w14:paraId="06E2E626" w14:textId="452D576B" w:rsidR="00186894" w:rsidRPr="00BD101B" w:rsidRDefault="00186894" w:rsidP="008A0AB8">
      <w:pPr>
        <w:spacing w:after="0" w:line="360" w:lineRule="auto"/>
        <w:jc w:val="both"/>
        <w:rPr>
          <w:rFonts w:ascii="Arial" w:hAnsi="Arial" w:cs="Arial"/>
          <w:color w:val="auto"/>
          <w:spacing w:val="-4"/>
        </w:rPr>
      </w:pPr>
      <w:r w:rsidRPr="008A0AB8">
        <w:rPr>
          <w:rFonts w:ascii="Arial" w:hAnsi="Arial" w:cs="Arial"/>
          <w:color w:val="auto"/>
        </w:rPr>
        <w:t xml:space="preserve">Inwentaryzację boisk </w:t>
      </w:r>
      <w:r w:rsidRPr="008A0AB8">
        <w:rPr>
          <w:rFonts w:ascii="Arial" w:hAnsi="Arial" w:cs="Arial"/>
          <w:bCs/>
          <w:color w:val="auto"/>
        </w:rPr>
        <w:t xml:space="preserve">przeprowadzono </w:t>
      </w:r>
      <w:r w:rsidR="008D57A0" w:rsidRPr="008D57A0">
        <w:rPr>
          <w:rFonts w:ascii="Arial" w:hAnsi="Arial" w:cs="Arial"/>
          <w:bCs/>
          <w:color w:val="auto"/>
        </w:rPr>
        <w:t xml:space="preserve">w dniu 24 maja 2022 r. </w:t>
      </w:r>
      <w:r w:rsidRPr="008A0AB8">
        <w:rPr>
          <w:rFonts w:ascii="Arial" w:hAnsi="Arial" w:cs="Arial"/>
          <w:bCs/>
          <w:color w:val="auto"/>
        </w:rPr>
        <w:t>na podstawie</w:t>
      </w:r>
      <w:r w:rsidRPr="008A0AB8">
        <w:rPr>
          <w:rFonts w:ascii="Arial" w:hAnsi="Arial" w:cs="Arial"/>
          <w:color w:val="auto"/>
        </w:rPr>
        <w:t xml:space="preserve"> zarządzenia nr 021/29/2022 Dyrektora MCO w Tychach z</w:t>
      </w:r>
      <w:r w:rsidR="000F6038">
        <w:rPr>
          <w:rFonts w:ascii="Arial" w:hAnsi="Arial" w:cs="Arial"/>
          <w:color w:val="auto"/>
        </w:rPr>
        <w:t xml:space="preserve"> </w:t>
      </w:r>
      <w:r w:rsidRPr="008A0AB8">
        <w:rPr>
          <w:rFonts w:ascii="Arial" w:hAnsi="Arial" w:cs="Arial"/>
          <w:color w:val="auto"/>
        </w:rPr>
        <w:t xml:space="preserve">dnia 19 maja 2022 r. </w:t>
      </w:r>
      <w:r w:rsidRPr="008A0AB8">
        <w:rPr>
          <w:rFonts w:ascii="Arial" w:hAnsi="Arial" w:cs="Arial"/>
          <w:bCs/>
          <w:color w:val="auto"/>
        </w:rPr>
        <w:t>W arkuszu spisu z natury nr 000582 spisano boisko wycenione na podstawie wydruku wykazu mienia komunalnego z</w:t>
      </w:r>
      <w:r w:rsidR="000F6038">
        <w:rPr>
          <w:rFonts w:ascii="Arial" w:hAnsi="Arial" w:cs="Arial"/>
          <w:bCs/>
          <w:color w:val="auto"/>
        </w:rPr>
        <w:t> </w:t>
      </w:r>
      <w:r w:rsidRPr="008A0AB8">
        <w:rPr>
          <w:rFonts w:ascii="Arial" w:hAnsi="Arial" w:cs="Arial"/>
          <w:bCs/>
          <w:color w:val="auto"/>
        </w:rPr>
        <w:t xml:space="preserve">programu Wizja.net ujętego w ogólnej </w:t>
      </w:r>
      <w:r w:rsidR="00AF288E" w:rsidRPr="008A0AB8">
        <w:rPr>
          <w:rFonts w:ascii="Arial" w:hAnsi="Arial" w:cs="Arial"/>
          <w:bCs/>
          <w:color w:val="auto"/>
        </w:rPr>
        <w:t>kwocie 500</w:t>
      </w:r>
      <w:r w:rsidRPr="008A0AB8">
        <w:rPr>
          <w:rFonts w:ascii="Arial" w:hAnsi="Arial" w:cs="Arial"/>
          <w:bCs/>
          <w:color w:val="auto"/>
        </w:rPr>
        <w:t> 202,41 zł. Do arkusza spisu z natury podobnie jak w przypadku placu zabaw sporządzono załącznik, w którym wyszczególniono elementy posadowione na boisku: 2 bramki, 4 kosze do koszykówki, piłkochwyty wraz z</w:t>
      </w:r>
      <w:r w:rsidR="001A5334">
        <w:rPr>
          <w:rFonts w:ascii="Arial" w:hAnsi="Arial" w:cs="Arial"/>
          <w:bCs/>
          <w:color w:val="auto"/>
        </w:rPr>
        <w:t> </w:t>
      </w:r>
      <w:r w:rsidRPr="008A0AB8">
        <w:rPr>
          <w:rFonts w:ascii="Arial" w:hAnsi="Arial" w:cs="Arial"/>
          <w:bCs/>
          <w:color w:val="auto"/>
        </w:rPr>
        <w:t>siatk</w:t>
      </w:r>
      <w:r w:rsidR="008A0AB8">
        <w:rPr>
          <w:rFonts w:ascii="Arial" w:hAnsi="Arial" w:cs="Arial"/>
          <w:bCs/>
          <w:color w:val="auto"/>
        </w:rPr>
        <w:t>ą</w:t>
      </w:r>
      <w:r w:rsidRPr="008A0AB8">
        <w:rPr>
          <w:rFonts w:ascii="Arial" w:hAnsi="Arial" w:cs="Arial"/>
          <w:bCs/>
          <w:color w:val="auto"/>
        </w:rPr>
        <w:t xml:space="preserve"> za bramką, tablic</w:t>
      </w:r>
      <w:r w:rsidR="008A0AB8">
        <w:rPr>
          <w:rFonts w:ascii="Arial" w:hAnsi="Arial" w:cs="Arial"/>
          <w:bCs/>
          <w:color w:val="auto"/>
        </w:rPr>
        <w:t>ą</w:t>
      </w:r>
      <w:r w:rsidRPr="008A0AB8">
        <w:rPr>
          <w:rFonts w:ascii="Arial" w:hAnsi="Arial" w:cs="Arial"/>
          <w:bCs/>
          <w:color w:val="auto"/>
        </w:rPr>
        <w:t xml:space="preserve"> regulaminow</w:t>
      </w:r>
      <w:r w:rsidR="008A0AB8">
        <w:rPr>
          <w:rFonts w:ascii="Arial" w:hAnsi="Arial" w:cs="Arial"/>
          <w:bCs/>
          <w:color w:val="auto"/>
        </w:rPr>
        <w:t>ą</w:t>
      </w:r>
      <w:r w:rsidRPr="008A0AB8">
        <w:rPr>
          <w:rFonts w:ascii="Arial" w:hAnsi="Arial" w:cs="Arial"/>
          <w:bCs/>
          <w:color w:val="auto"/>
        </w:rPr>
        <w:t xml:space="preserve"> wraz z dokumentacj</w:t>
      </w:r>
      <w:r w:rsidR="008A0AB8">
        <w:rPr>
          <w:rFonts w:ascii="Arial" w:hAnsi="Arial" w:cs="Arial"/>
          <w:bCs/>
          <w:color w:val="auto"/>
        </w:rPr>
        <w:t>ą</w:t>
      </w:r>
      <w:r w:rsidRPr="008A0AB8">
        <w:rPr>
          <w:rFonts w:ascii="Arial" w:hAnsi="Arial" w:cs="Arial"/>
          <w:bCs/>
          <w:color w:val="auto"/>
        </w:rPr>
        <w:t xml:space="preserve"> fotograficzną.</w:t>
      </w:r>
      <w:r w:rsidR="00BD101B" w:rsidRPr="008A0AB8">
        <w:rPr>
          <w:rFonts w:ascii="Arial" w:hAnsi="Arial" w:cs="Arial"/>
          <w:bCs/>
          <w:color w:val="auto"/>
        </w:rPr>
        <w:t xml:space="preserve"> Podczas obu inwentaryzacji nie stwierdzono różnic inwentaryzacyjnych.</w:t>
      </w:r>
      <w:r w:rsidR="00BD101B">
        <w:rPr>
          <w:rFonts w:ascii="Arial" w:hAnsi="Arial" w:cs="Arial"/>
          <w:bCs/>
          <w:color w:val="auto"/>
          <w:spacing w:val="-4"/>
        </w:rPr>
        <w:t xml:space="preserve"> </w:t>
      </w:r>
    </w:p>
    <w:p w14:paraId="75C515EE" w14:textId="2CADEBA0" w:rsidR="008019DC" w:rsidRPr="00435D7E" w:rsidRDefault="006B7D5F" w:rsidP="00186894">
      <w:pPr>
        <w:overflowPunct/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b/>
          <w:bCs/>
          <w:color w:val="auto"/>
        </w:rPr>
      </w:pPr>
      <w:r w:rsidRPr="008019DC">
        <w:rPr>
          <w:rFonts w:ascii="Arial" w:hAnsi="Arial" w:cs="Arial"/>
          <w:color w:val="auto"/>
          <w:spacing w:val="-4"/>
        </w:rPr>
        <w:t>W toku czynności kontrolnych sprawdzeniu poddano dokumentację potwierdzającą realizację postanowień art. 26 ust.1 pkt 2 i pkt 3 ustawy o rachunkowości, tj</w:t>
      </w:r>
      <w:bookmarkStart w:id="38" w:name="_Hlk125460790"/>
      <w:r w:rsidRPr="008019DC">
        <w:rPr>
          <w:rFonts w:ascii="Arial" w:hAnsi="Arial" w:cs="Arial"/>
          <w:color w:val="auto"/>
          <w:spacing w:val="-4"/>
        </w:rPr>
        <w:t xml:space="preserve">.: </w:t>
      </w:r>
      <w:r w:rsidR="00F1175E" w:rsidRPr="00435D7E">
        <w:rPr>
          <w:rFonts w:ascii="Arial" w:hAnsi="Arial" w:cs="Arial"/>
          <w:b/>
          <w:bCs/>
          <w:color w:val="auto"/>
        </w:rPr>
        <w:t>potwierdzenia sald w zakresie aktywów finansowych oraz należności stwierdzając</w:t>
      </w:r>
      <w:r w:rsidR="00D87F76" w:rsidRPr="00435D7E">
        <w:rPr>
          <w:rFonts w:ascii="Arial" w:hAnsi="Arial" w:cs="Arial"/>
          <w:b/>
          <w:bCs/>
          <w:color w:val="auto"/>
        </w:rPr>
        <w:t>, że błędnie wskazano niezgodność salda</w:t>
      </w:r>
      <w:r w:rsidR="00435D7E" w:rsidRPr="00435D7E">
        <w:rPr>
          <w:rFonts w:ascii="Arial" w:hAnsi="Arial" w:cs="Arial"/>
          <w:b/>
          <w:bCs/>
          <w:color w:val="auto"/>
        </w:rPr>
        <w:t xml:space="preserve"> na dzień 31.10.2021 r.</w:t>
      </w:r>
      <w:r w:rsidR="00D87F76" w:rsidRPr="00435D7E">
        <w:rPr>
          <w:rFonts w:ascii="Arial" w:hAnsi="Arial" w:cs="Arial"/>
          <w:b/>
          <w:bCs/>
          <w:color w:val="auto"/>
        </w:rPr>
        <w:t xml:space="preserve"> z </w:t>
      </w:r>
      <w:r w:rsidR="00435D7E" w:rsidRPr="00435D7E">
        <w:rPr>
          <w:rFonts w:ascii="Arial" w:hAnsi="Arial" w:cs="Arial"/>
          <w:b/>
          <w:bCs/>
          <w:color w:val="auto"/>
        </w:rPr>
        <w:t xml:space="preserve">PEC </w:t>
      </w:r>
      <w:r w:rsidR="008D57A0">
        <w:rPr>
          <w:rFonts w:ascii="Arial" w:hAnsi="Arial" w:cs="Arial"/>
          <w:b/>
          <w:bCs/>
          <w:color w:val="auto"/>
        </w:rPr>
        <w:t>S</w:t>
      </w:r>
      <w:r w:rsidR="00435D7E" w:rsidRPr="00435D7E">
        <w:rPr>
          <w:rFonts w:ascii="Arial" w:hAnsi="Arial" w:cs="Arial"/>
          <w:b/>
          <w:bCs/>
          <w:color w:val="auto"/>
        </w:rPr>
        <w:t>p. z o.o.</w:t>
      </w:r>
      <w:r w:rsidR="00D87F76" w:rsidRPr="00435D7E">
        <w:rPr>
          <w:rFonts w:ascii="Arial" w:hAnsi="Arial" w:cs="Arial"/>
          <w:b/>
          <w:bCs/>
          <w:color w:val="auto"/>
        </w:rPr>
        <w:t xml:space="preserve"> na </w:t>
      </w:r>
      <w:r w:rsidR="00AF288E" w:rsidRPr="00435D7E">
        <w:rPr>
          <w:rFonts w:ascii="Arial" w:hAnsi="Arial" w:cs="Arial"/>
          <w:b/>
          <w:bCs/>
          <w:color w:val="auto"/>
        </w:rPr>
        <w:t>kwotę 9</w:t>
      </w:r>
      <w:r w:rsidR="00435D7E" w:rsidRPr="00435D7E">
        <w:rPr>
          <w:rFonts w:ascii="Arial" w:hAnsi="Arial" w:cs="Arial"/>
          <w:b/>
          <w:bCs/>
          <w:color w:val="auto"/>
        </w:rPr>
        <w:t> 076,97</w:t>
      </w:r>
      <w:r w:rsidR="008A0AB8">
        <w:rPr>
          <w:rFonts w:ascii="Arial" w:hAnsi="Arial" w:cs="Arial"/>
          <w:b/>
          <w:bCs/>
          <w:color w:val="auto"/>
        </w:rPr>
        <w:t> </w:t>
      </w:r>
      <w:r w:rsidR="00435D7E" w:rsidRPr="00435D7E">
        <w:rPr>
          <w:rFonts w:ascii="Arial" w:hAnsi="Arial" w:cs="Arial"/>
          <w:b/>
          <w:bCs/>
          <w:color w:val="auto"/>
        </w:rPr>
        <w:t xml:space="preserve">zł, podczas gdy saldo było zgodne z kontem 300. </w:t>
      </w:r>
    </w:p>
    <w:p w14:paraId="0ABEBC9C" w14:textId="05E57697" w:rsidR="008616B2" w:rsidRPr="00D87F76" w:rsidRDefault="008616B2" w:rsidP="006B7D5F">
      <w:pPr>
        <w:overflowPunct/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b/>
          <w:bCs/>
          <w:color w:val="auto"/>
        </w:rPr>
      </w:pPr>
      <w:r w:rsidRPr="00D87F76">
        <w:rPr>
          <w:rFonts w:ascii="Arial" w:hAnsi="Arial" w:cs="Arial"/>
          <w:b/>
          <w:bCs/>
          <w:color w:val="auto"/>
        </w:rPr>
        <w:lastRenderedPageBreak/>
        <w:t>Ponadto w protokole z inwentaryzacji przeprowadzonej drog</w:t>
      </w:r>
      <w:r w:rsidR="008A0AB8">
        <w:rPr>
          <w:rFonts w:ascii="Arial" w:hAnsi="Arial" w:cs="Arial"/>
          <w:b/>
          <w:bCs/>
          <w:color w:val="auto"/>
        </w:rPr>
        <w:t>ą</w:t>
      </w:r>
      <w:r w:rsidRPr="00D87F76">
        <w:rPr>
          <w:rFonts w:ascii="Arial" w:hAnsi="Arial" w:cs="Arial"/>
          <w:b/>
          <w:bCs/>
          <w:color w:val="auto"/>
        </w:rPr>
        <w:t xml:space="preserve"> weryfikacji </w:t>
      </w:r>
      <w:r w:rsidR="00D87F76">
        <w:rPr>
          <w:rFonts w:ascii="Arial" w:hAnsi="Arial" w:cs="Arial"/>
          <w:b/>
          <w:bCs/>
          <w:color w:val="auto"/>
        </w:rPr>
        <w:t>na dzień 31.12.2021 r.</w:t>
      </w:r>
      <w:r w:rsidRPr="00D87F76">
        <w:rPr>
          <w:rFonts w:ascii="Arial" w:hAnsi="Arial" w:cs="Arial"/>
          <w:b/>
          <w:bCs/>
          <w:color w:val="auto"/>
        </w:rPr>
        <w:t xml:space="preserve"> stwierdzono niezgodność:</w:t>
      </w:r>
    </w:p>
    <w:p w14:paraId="19C18741" w14:textId="4A51693B" w:rsidR="008616B2" w:rsidRPr="00D87F76" w:rsidRDefault="00D87F76" w:rsidP="008A0AB8">
      <w:pPr>
        <w:pStyle w:val="Akapitzlist"/>
        <w:numPr>
          <w:ilvl w:val="0"/>
          <w:numId w:val="22"/>
        </w:numPr>
        <w:overflowPunct/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D87F76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w </w:t>
      </w:r>
      <w:r w:rsidR="008616B2" w:rsidRPr="00D87F76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zakresie konta 011</w:t>
      </w:r>
      <w:r w:rsidRPr="00D87F76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AF288E" w:rsidRPr="00D87F76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- środki</w:t>
      </w:r>
      <w:r w:rsidRPr="00D87F76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trwałe na kwotę 74 875 zł pomiędzy księgami rachunkowymi</w:t>
      </w:r>
      <w:r w:rsidR="0025324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, </w:t>
      </w:r>
      <w:r w:rsidRPr="00D87F76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a księgą inwentarzową o czym wspomniano już w protokole, </w:t>
      </w:r>
    </w:p>
    <w:p w14:paraId="72281FA5" w14:textId="69296FB7" w:rsidR="007126B2" w:rsidRDefault="008616B2" w:rsidP="008A0AB8">
      <w:pPr>
        <w:pStyle w:val="Akapitzlist"/>
        <w:numPr>
          <w:ilvl w:val="0"/>
          <w:numId w:val="22"/>
        </w:numPr>
        <w:overflowPunct/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D87F76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 zakresie konta 071 -</w:t>
      </w:r>
      <w:r w:rsidR="00D87F76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Pr="00D87F76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umorzenie środków trwałych oraz wartości </w:t>
      </w:r>
      <w:r w:rsidR="00D87F76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niematerialnych i prawnych na kwotę 935,94 zł stanowiącą różnicę pomiędzy wartością umorzenia wykazan</w:t>
      </w:r>
      <w:r w:rsidR="008A0AB8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ą</w:t>
      </w:r>
      <w:r w:rsidR="00D87F76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w księgach rachunkowych w kwocie 1 182 474,91 zł, a wartością umorzenia wynikającą z księgi środków trwałych </w:t>
      </w:r>
      <w:r w:rsidR="0025324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w kwocie 1 181 538,97 zł </w:t>
      </w:r>
      <w:r w:rsidR="00D87F76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na dzień 31.12.2021 r. </w:t>
      </w:r>
    </w:p>
    <w:bookmarkEnd w:id="38"/>
    <w:p w14:paraId="436A006A" w14:textId="77777777" w:rsidR="00DB62B8" w:rsidRPr="008A0AB8" w:rsidRDefault="00DB62B8" w:rsidP="00DB62B8">
      <w:pPr>
        <w:pStyle w:val="Akapitzlist"/>
        <w:overflowPunct/>
        <w:autoSpaceDE w:val="0"/>
        <w:autoSpaceDN w:val="0"/>
        <w:adjustRightInd w:val="0"/>
        <w:ind w:left="426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34380A1D" w14:textId="4E1D2974" w:rsidR="008355FC" w:rsidRPr="007126B2" w:rsidRDefault="008355FC" w:rsidP="00E03FA5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7126B2">
        <w:rPr>
          <w:rFonts w:ascii="Arial" w:hAnsi="Arial" w:cs="Arial"/>
          <w:b/>
          <w:color w:val="auto"/>
          <w:sz w:val="22"/>
          <w:szCs w:val="22"/>
          <w:lang w:val="pl-PL"/>
        </w:rPr>
        <w:t>Weryfikacja umów najmu</w:t>
      </w:r>
      <w:r w:rsidR="00FD3540" w:rsidRPr="007126B2">
        <w:rPr>
          <w:rFonts w:ascii="Arial" w:hAnsi="Arial" w:cs="Arial"/>
          <w:b/>
          <w:color w:val="auto"/>
          <w:sz w:val="22"/>
          <w:szCs w:val="22"/>
          <w:lang w:val="pl-PL"/>
        </w:rPr>
        <w:t>.</w:t>
      </w:r>
    </w:p>
    <w:p w14:paraId="0FADF80D" w14:textId="2AFA5922" w:rsidR="00C30D43" w:rsidRPr="0025324D" w:rsidRDefault="00C30D43" w:rsidP="00C30D43">
      <w:pPr>
        <w:tabs>
          <w:tab w:val="left" w:pos="-5103"/>
        </w:tabs>
        <w:spacing w:after="0" w:line="360" w:lineRule="auto"/>
        <w:ind w:firstLine="434"/>
        <w:jc w:val="both"/>
        <w:rPr>
          <w:rFonts w:ascii="Arial" w:eastAsia="Times New Roman" w:hAnsi="Arial" w:cs="Arial"/>
          <w:b/>
          <w:bCs/>
          <w:color w:val="auto"/>
        </w:rPr>
      </w:pPr>
      <w:r w:rsidRPr="008A0AB8">
        <w:rPr>
          <w:rFonts w:ascii="Arial" w:hAnsi="Arial" w:cs="Arial"/>
          <w:color w:val="auto"/>
        </w:rPr>
        <w:t>Jak wynika z przedłożonych sprawozdań Rb-27S jednostka uzyskała w 2021 r. oraz w</w:t>
      </w:r>
      <w:r w:rsidR="008A0AB8" w:rsidRPr="008A0AB8">
        <w:rPr>
          <w:rFonts w:ascii="Arial" w:hAnsi="Arial" w:cs="Arial"/>
          <w:color w:val="auto"/>
        </w:rPr>
        <w:t> </w:t>
      </w:r>
      <w:r w:rsidRPr="008A0AB8">
        <w:rPr>
          <w:rFonts w:ascii="Arial" w:hAnsi="Arial" w:cs="Arial"/>
          <w:color w:val="auto"/>
        </w:rPr>
        <w:t>III kwartałach 2022 r. dochody z tytułu najmu (§ 0750) odpowiednio w wysokości 9 770,64 zł i</w:t>
      </w:r>
      <w:r w:rsidR="008A0AB8" w:rsidRPr="008A0AB8">
        <w:rPr>
          <w:rFonts w:ascii="Arial" w:hAnsi="Arial" w:cs="Arial"/>
          <w:color w:val="auto"/>
        </w:rPr>
        <w:t> </w:t>
      </w:r>
      <w:r w:rsidRPr="008A0AB8">
        <w:rPr>
          <w:rFonts w:ascii="Arial" w:hAnsi="Arial" w:cs="Arial"/>
          <w:color w:val="auto"/>
        </w:rPr>
        <w:t xml:space="preserve">12 046,62 zł. </w:t>
      </w:r>
      <w:r w:rsidRPr="008A0AB8">
        <w:rPr>
          <w:rFonts w:ascii="Arial" w:eastAsia="Times New Roman" w:hAnsi="Arial" w:cs="Arial"/>
          <w:color w:val="auto"/>
        </w:rPr>
        <w:t>Zgodnie z art. 43 ust. 2. pkt 3 obowiązującej ustawy z dnia 21 sierpnia 1997</w:t>
      </w:r>
      <w:r w:rsidR="008A0AB8">
        <w:rPr>
          <w:rFonts w:ascii="Arial" w:eastAsia="Times New Roman" w:hAnsi="Arial" w:cs="Arial"/>
          <w:color w:val="auto"/>
        </w:rPr>
        <w:t> </w:t>
      </w:r>
      <w:r w:rsidRPr="008A0AB8">
        <w:rPr>
          <w:rFonts w:ascii="Arial" w:eastAsia="Times New Roman" w:hAnsi="Arial" w:cs="Arial"/>
          <w:color w:val="auto"/>
        </w:rPr>
        <w:t xml:space="preserve">r. o gospodarce nieruchomościami (t.j. Dz. U. z 2021 r. poz. 1899 z późn. zm.), jednostka organizacyjna ma prawo, do oddania nieruchomości lub jej części w najem, dzierżawę albo użyczenie na czas nie dłuższy niż czas, na który został ustanowiony trwały zarząd, z równoczesnym zawiadomieniem właściwego organu i organu nadzorującego, jeżeli umowa jest zawierana na czas oznaczony do 3 lat, albo za zgodą tych organów, jeżeli umowa jest zawierana na czas oznaczony dłuższy niż 3 lata lub czas nieoznaczony, jednak na okres nie dłuższy niż czas, na który został ustanowiony trwały zarząd. Zgoda jest wymagana również w przypadku, gdy po umowie zawartej na czas oznaczony strony zawierają kolejne umowy, których przedmiotem jest ta sama nieruchomość. W zakresie realizacji obowiązku wynikającego z ww. ustawy weryfikacji poddano przedłożone do kontroli umowy najmu zawarte w okresie objętym kontrolą w konfrontacji z korespondencją kierowaną przez szkołę do Wydziału Gospodarki Nieruchomościami Urzędu Miasta Tychy. </w:t>
      </w:r>
      <w:r w:rsidRPr="0025324D">
        <w:rPr>
          <w:rFonts w:ascii="Arial" w:eastAsia="Times New Roman" w:hAnsi="Arial" w:cs="Arial"/>
          <w:b/>
          <w:bCs/>
          <w:color w:val="auto"/>
        </w:rPr>
        <w:t>Przeprowadzona weryfikacja wykazała, że w większości przypadków kontrolowana jednostka wypełnia obowiązek narzucony art. 43 ww. ustawy, przy czym w 2022 r. dwie umowy najmu zawarto bez stosownego zawiadomienia organu</w:t>
      </w:r>
      <w:r w:rsidR="00B866F2" w:rsidRPr="0025324D">
        <w:rPr>
          <w:rFonts w:ascii="Arial" w:eastAsia="Times New Roman" w:hAnsi="Arial" w:cs="Arial"/>
          <w:b/>
          <w:bCs/>
          <w:color w:val="auto"/>
        </w:rPr>
        <w:t>,</w:t>
      </w:r>
      <w:r w:rsidRPr="0025324D">
        <w:rPr>
          <w:rFonts w:ascii="Arial" w:eastAsia="Times New Roman" w:hAnsi="Arial" w:cs="Arial"/>
          <w:b/>
          <w:bCs/>
          <w:color w:val="auto"/>
        </w:rPr>
        <w:t xml:space="preserve"> tzn. umowa najmu nr 1/2022 z</w:t>
      </w:r>
      <w:r w:rsidR="0025324D">
        <w:rPr>
          <w:rFonts w:ascii="Arial" w:eastAsia="Times New Roman" w:hAnsi="Arial" w:cs="Arial"/>
          <w:b/>
          <w:bCs/>
          <w:color w:val="auto"/>
        </w:rPr>
        <w:t> </w:t>
      </w:r>
      <w:r w:rsidRPr="0025324D">
        <w:rPr>
          <w:rFonts w:ascii="Arial" w:eastAsia="Times New Roman" w:hAnsi="Arial" w:cs="Arial"/>
          <w:b/>
          <w:bCs/>
          <w:color w:val="auto"/>
        </w:rPr>
        <w:t>28.01.2022 r.</w:t>
      </w:r>
      <w:r w:rsidRPr="0025324D">
        <w:rPr>
          <w:b/>
          <w:bCs/>
          <w:color w:val="auto"/>
        </w:rPr>
        <w:t xml:space="preserve"> </w:t>
      </w:r>
      <w:r w:rsidRPr="0025324D">
        <w:rPr>
          <w:rFonts w:ascii="Arial" w:eastAsia="Times New Roman" w:hAnsi="Arial" w:cs="Arial"/>
          <w:b/>
          <w:bCs/>
          <w:color w:val="auto"/>
        </w:rPr>
        <w:t xml:space="preserve">zawarta na okres od 1.02.2022 r. do 30.06.2022 r. oraz umowa najmu nr 2/2022 z dnia 7.02.2022 r. zawarta na okres od 7.02.2022 r. do 30.06.2022 r.  </w:t>
      </w:r>
    </w:p>
    <w:p w14:paraId="3F1ED4FF" w14:textId="77777777" w:rsidR="008F225A" w:rsidRPr="00631E8F" w:rsidRDefault="008F225A" w:rsidP="00A87749">
      <w:pPr>
        <w:autoSpaceDE w:val="0"/>
        <w:autoSpaceDN w:val="0"/>
        <w:adjustRightInd w:val="0"/>
        <w:spacing w:after="0" w:line="360" w:lineRule="auto"/>
        <w:ind w:firstLine="448"/>
        <w:jc w:val="both"/>
        <w:rPr>
          <w:rFonts w:ascii="Arial" w:hAnsi="Arial" w:cs="Arial"/>
          <w:color w:val="4F81BD" w:themeColor="accent1"/>
        </w:rPr>
      </w:pPr>
    </w:p>
    <w:p w14:paraId="20916544" w14:textId="25EC4189" w:rsidR="00C30D43" w:rsidRPr="00B866F2" w:rsidRDefault="007C25FB" w:rsidP="00B866F2">
      <w:pPr>
        <w:pStyle w:val="Akapitzlist"/>
        <w:numPr>
          <w:ilvl w:val="1"/>
          <w:numId w:val="2"/>
        </w:numPr>
        <w:ind w:left="426" w:hanging="426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7C32E9">
        <w:rPr>
          <w:rFonts w:ascii="Arial" w:hAnsi="Arial" w:cs="Arial"/>
          <w:b/>
          <w:color w:val="auto"/>
          <w:sz w:val="22"/>
          <w:szCs w:val="22"/>
          <w:lang w:val="pl-PL"/>
        </w:rPr>
        <w:t>Ustalenie i przekazanie odpisu na ZFŚS oraz prawidłowość przyznawanych świadczeń</w:t>
      </w:r>
    </w:p>
    <w:p w14:paraId="1AD35E93" w14:textId="10A2D3FF" w:rsidR="00C30D43" w:rsidRPr="000B0D82" w:rsidRDefault="00663A13" w:rsidP="00C30D4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color w:val="auto"/>
        </w:rPr>
      </w:pPr>
      <w:r w:rsidRPr="00060667">
        <w:rPr>
          <w:rFonts w:ascii="Arial" w:hAnsi="Arial" w:cs="Arial"/>
          <w:bCs/>
          <w:color w:val="auto"/>
        </w:rPr>
        <w:tab/>
      </w:r>
      <w:r w:rsidR="00C30D43" w:rsidRPr="00C30D43">
        <w:rPr>
          <w:rFonts w:ascii="Arial" w:hAnsi="Arial" w:cs="Arial"/>
          <w:color w:val="auto"/>
        </w:rPr>
        <w:t xml:space="preserve">Weryfikacji poddano dokumentację związaną z ustalaniem wartości odpisu podstawowego na zakładowy fundusz świadczeń socjalnych w 2021 r. </w:t>
      </w:r>
      <w:r w:rsidR="00C30D43" w:rsidRPr="00C30D43">
        <w:rPr>
          <w:rFonts w:ascii="Arial" w:hAnsi="Arial" w:cs="Arial"/>
          <w:bCs/>
          <w:color w:val="auto"/>
        </w:rPr>
        <w:t xml:space="preserve">W myśl art. 6 ust. 2 </w:t>
      </w:r>
      <w:r w:rsidR="00C30D43" w:rsidRPr="00C30D43">
        <w:rPr>
          <w:rFonts w:ascii="Arial" w:hAnsi="Arial" w:cs="Arial"/>
          <w:bCs/>
          <w:color w:val="auto"/>
        </w:rPr>
        <w:lastRenderedPageBreak/>
        <w:t xml:space="preserve">ustawy z dnia 4 marca 1994 r. o zakładowym funduszu świadczeń socjalnych (t.j. Dz. U. z 2022 r. poz. 923) </w:t>
      </w:r>
      <w:r w:rsidR="00C30D43" w:rsidRPr="00C30D43">
        <w:rPr>
          <w:rFonts w:ascii="Arial" w:hAnsi="Arial" w:cs="Arial"/>
          <w:color w:val="auto"/>
        </w:rPr>
        <w:t xml:space="preserve">równowartość dokonanych odpisów i zwiększeń na dany rok kalendarzowy pracodawca przekazuje na rachunek bankowy funduszu w terminie do dnia 30 września tego roku, z </w:t>
      </w:r>
      <w:r w:rsidR="00AF288E" w:rsidRPr="00C30D43">
        <w:rPr>
          <w:rFonts w:ascii="Arial" w:hAnsi="Arial" w:cs="Arial"/>
          <w:color w:val="auto"/>
        </w:rPr>
        <w:t>tym,</w:t>
      </w:r>
      <w:r w:rsidR="00C30D43" w:rsidRPr="00C30D43">
        <w:rPr>
          <w:rFonts w:ascii="Arial" w:hAnsi="Arial" w:cs="Arial"/>
          <w:color w:val="auto"/>
        </w:rPr>
        <w:t xml:space="preserve"> że w terminie do dnia 31 maja tego roku przekazuje kwotę stanowiącą co najmniej 75% równowartości odpisów. </w:t>
      </w:r>
      <w:r w:rsidR="00C30D43" w:rsidRPr="00C30D43">
        <w:rPr>
          <w:rFonts w:ascii="Arial" w:hAnsi="Arial" w:cs="Arial"/>
          <w:bCs/>
          <w:color w:val="auto"/>
        </w:rPr>
        <w:t xml:space="preserve">W związku z powyższym w dniu 31.05.2021 r. na rachunek bankowy ZFŚS przekazano kwotę 131 780,92 zł. Pozostałą część zgodnie z ustawą przekazano do końca września 2021 r., tj. w dniu 29.09.2021 r. w kwocie 43 926,98 zł. Zgodnie z dokumentacją przedłożoną do kontroli w wyniku przeliczenia stanu zatrudnienia do faktycznej liczby zatrudnionych, które odbyło się na dzień 19.11.2021 r., ustalono, iż na rachunek ZFŚS należy przekazać kwotę 5 539,51 zł, co zostało dokonane </w:t>
      </w:r>
      <w:r w:rsidR="00C30D43" w:rsidRPr="000B0D82">
        <w:rPr>
          <w:rFonts w:ascii="Arial" w:hAnsi="Arial" w:cs="Arial"/>
          <w:bCs/>
          <w:color w:val="auto"/>
        </w:rPr>
        <w:t>w dniu 27.12.2021 r.</w:t>
      </w:r>
    </w:p>
    <w:p w14:paraId="39DFE7C6" w14:textId="77777777" w:rsidR="00C30D43" w:rsidRPr="000B0D82" w:rsidRDefault="00C30D43" w:rsidP="00C30D43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auto"/>
        </w:rPr>
      </w:pPr>
      <w:r w:rsidRPr="000B0D82">
        <w:rPr>
          <w:rFonts w:ascii="Arial" w:hAnsi="Arial" w:cs="Arial"/>
          <w:bCs/>
          <w:color w:val="auto"/>
        </w:rPr>
        <w:tab/>
        <w:t>Sprawdzeniu poddano prawidłowość ustalenia odpisu na ZFŚS po przeliczeniu do faktycznej liczby zatrudnionych w podziale na:</w:t>
      </w:r>
    </w:p>
    <w:p w14:paraId="55A73532" w14:textId="33B36DD7" w:rsidR="000B0D82" w:rsidRPr="0025324D" w:rsidRDefault="00C30D43" w:rsidP="000B0D82">
      <w:pPr>
        <w:pStyle w:val="Akapitzlist"/>
        <w:numPr>
          <w:ilvl w:val="0"/>
          <w:numId w:val="31"/>
        </w:numPr>
        <w:tabs>
          <w:tab w:val="left" w:pos="448"/>
        </w:tabs>
        <w:ind w:left="0" w:firstLine="0"/>
        <w:textAlignment w:val="auto"/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</w:pPr>
      <w:r w:rsidRPr="000B0D82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Nauczyciele </w:t>
      </w:r>
      <w:r w:rsidRPr="000B0D82">
        <w:rPr>
          <w:rFonts w:ascii="Arial" w:hAnsi="Arial" w:cs="Arial"/>
          <w:color w:val="auto"/>
          <w:sz w:val="22"/>
          <w:szCs w:val="22"/>
          <w:lang w:val="pl-PL"/>
        </w:rPr>
        <w:t>– w</w:t>
      </w: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zakresie ustalenia rzeczywistego stanu zatrudnienia nauczycieli w 2021 r. weryfikacji poddano akta osobowe nauczycieli oraz dokumentację stanowiącą podstawę do dokonania ww. odpisu. W wyniku powyższego stwierdzono, ż</w:t>
      </w:r>
      <w:r w:rsidR="004F35CC">
        <w:rPr>
          <w:rFonts w:ascii="Arial" w:hAnsi="Arial" w:cs="Arial"/>
          <w:bCs/>
          <w:color w:val="auto"/>
          <w:sz w:val="22"/>
          <w:szCs w:val="22"/>
          <w:lang w:val="pl-PL"/>
        </w:rPr>
        <w:t>e</w:t>
      </w: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średnia zatrudnienia nauczycieli za 12 miesięcy stanowiła </w:t>
      </w:r>
      <w:r w:rsidRPr="0025324D">
        <w:rPr>
          <w:rFonts w:ascii="Arial" w:hAnsi="Arial" w:cs="Arial"/>
          <w:b/>
          <w:color w:val="auto"/>
          <w:sz w:val="22"/>
          <w:szCs w:val="22"/>
          <w:lang w:val="pl-PL"/>
        </w:rPr>
        <w:t>45,16 etatów</w:t>
      </w: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, zatem odpis po przeliczeniu do faktycznej liczby zatrudnionych powinien wynosić </w:t>
      </w:r>
      <w:r w:rsidRPr="000B0D82"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  <w:t xml:space="preserve">136 766,58 zł. </w:t>
      </w: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>Tymczasem z dokumentacji przedłożonej do kontroli wynika, ż</w:t>
      </w:r>
      <w:r w:rsidR="004F35CC">
        <w:rPr>
          <w:rFonts w:ascii="Arial" w:hAnsi="Arial" w:cs="Arial"/>
          <w:bCs/>
          <w:color w:val="auto"/>
          <w:sz w:val="22"/>
          <w:szCs w:val="22"/>
          <w:lang w:val="pl-PL"/>
        </w:rPr>
        <w:t>e</w:t>
      </w: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średnią zatrudnienia nauczycieli za 12 miesięcy ustalono na </w:t>
      </w:r>
      <w:r w:rsidRPr="0025324D">
        <w:rPr>
          <w:rFonts w:ascii="Arial" w:hAnsi="Arial" w:cs="Arial"/>
          <w:b/>
          <w:color w:val="auto"/>
          <w:sz w:val="22"/>
          <w:szCs w:val="22"/>
          <w:lang w:val="pl-PL"/>
        </w:rPr>
        <w:t>45,22 etatów</w:t>
      </w: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wobec czego kwota dokonanego odpisu </w:t>
      </w:r>
      <w:r w:rsidRPr="000B0D82"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  <w:t>wynosiła 136 935,66 zł</w:t>
      </w: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, </w:t>
      </w:r>
      <w:r w:rsidRPr="0025324D">
        <w:rPr>
          <w:rFonts w:ascii="Arial" w:hAnsi="Arial" w:cs="Arial"/>
          <w:b/>
          <w:color w:val="auto"/>
          <w:sz w:val="22"/>
          <w:szCs w:val="22"/>
          <w:lang w:val="pl-PL"/>
        </w:rPr>
        <w:t>co wynikało z zastosowanych uproszczeń w zakresie przeliczania etatów nauczycieli zatrudnionych lub zwolnionych w trakcie trwania miesiąca.</w:t>
      </w:r>
    </w:p>
    <w:p w14:paraId="22DAE24F" w14:textId="77777777" w:rsidR="000B0D82" w:rsidRPr="000B0D82" w:rsidRDefault="00C30D43" w:rsidP="000B0D82">
      <w:pPr>
        <w:pStyle w:val="Akapitzlist"/>
        <w:numPr>
          <w:ilvl w:val="0"/>
          <w:numId w:val="31"/>
        </w:numPr>
        <w:tabs>
          <w:tab w:val="left" w:pos="448"/>
        </w:tabs>
        <w:ind w:left="0" w:firstLine="0"/>
        <w:textAlignment w:val="auto"/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</w:pPr>
      <w:r w:rsidRPr="000B0D82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Pracownicy administracji i obsługi</w:t>
      </w: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– w wyniku analizy akt osobowych pracowników zatrudnionych w jednostce w 2021 r. stwierdzono, iż odpis podstawowy na ZFŚS dla faktycznej, przeciętnej liczby zatrudnionych w skali roku w pełnym i niepełnym wymiarze czasu pracy po przeliczeniu na pełny wymiar czasu pracy powinien wynosić 12 789,65 zł dla 8,25 etatów. </w:t>
      </w:r>
      <w:r w:rsidRPr="000B0D82">
        <w:rPr>
          <w:rFonts w:ascii="Arial" w:hAnsi="Arial" w:cs="Arial"/>
          <w:color w:val="auto"/>
          <w:sz w:val="22"/>
          <w:szCs w:val="22"/>
          <w:lang w:val="pl-PL"/>
        </w:rPr>
        <w:t>Zgodnie z dokumentacją przedłożoną do kontroli na rachunek ZFŚS przekazano prawidłową kwotę odpisu.</w:t>
      </w:r>
    </w:p>
    <w:p w14:paraId="1C33FA18" w14:textId="00C36CC8" w:rsidR="000B0D82" w:rsidRPr="000B0D82" w:rsidRDefault="00C30D43" w:rsidP="000B0D82">
      <w:pPr>
        <w:pStyle w:val="Akapitzlist"/>
        <w:numPr>
          <w:ilvl w:val="0"/>
          <w:numId w:val="31"/>
        </w:numPr>
        <w:tabs>
          <w:tab w:val="left" w:pos="448"/>
        </w:tabs>
        <w:ind w:left="0" w:firstLine="0"/>
        <w:textAlignment w:val="auto"/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</w:pPr>
      <w:r w:rsidRPr="00D71B7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Emeryci i renciści – byli nauczyciele</w:t>
      </w:r>
      <w:r w:rsidRPr="00D71B70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– zgodnie</w:t>
      </w:r>
      <w:r w:rsidRPr="00D71B70"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  <w:t xml:space="preserve"> z </w:t>
      </w:r>
      <w:r w:rsidRPr="00D71B70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art. 53 ust. 2 ustawy z dnia 26 stycznia 1982 r. Karta Nauczyciela (t.j. Dz. U. z 2021 r. poz. 1762 z późn. zm.) dla nauczycieli będących emerytami, rencistami lub nauczycielami pobierającymi świadczenie kompensacyjne dokonuje się </w:t>
      </w:r>
      <w:bookmarkStart w:id="39" w:name="_Hlk123042151"/>
      <w:r w:rsidRPr="00D71B70">
        <w:rPr>
          <w:rFonts w:ascii="Arial" w:eastAsia="Times New Roman" w:hAnsi="Arial" w:cs="Arial"/>
          <w:color w:val="auto"/>
          <w:sz w:val="22"/>
          <w:szCs w:val="22"/>
          <w:lang w:val="pl-PL"/>
        </w:rPr>
        <w:t>odpisu na zakładowy fundusz świadczeń socjalnych w wysokości 5% pobieranych przez nich emerytur, rent oraz nauczycielskich świadczeń kompensacyjnych</w:t>
      </w:r>
      <w:bookmarkEnd w:id="39"/>
      <w:r w:rsidRPr="00D71B70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. Wartość powyższego odpisu w kontrolowanej jednostce ustala się na podstawie decyzji ZUS, określających wysokość świadczenia danego emeryta lub rencisty. W toku czynności kontrolnych porównaniu poddano wartość pobieranych w 2021 r. przez </w:t>
      </w:r>
      <w:r w:rsidRPr="00D71B70">
        <w:rPr>
          <w:rFonts w:ascii="Arial" w:eastAsia="Times New Roman" w:hAnsi="Arial" w:cs="Arial"/>
          <w:color w:val="auto"/>
          <w:sz w:val="22"/>
          <w:szCs w:val="22"/>
          <w:lang w:val="pl-PL"/>
        </w:rPr>
        <w:lastRenderedPageBreak/>
        <w:t xml:space="preserve">emerytów świadczeń wynikających z przedłożonych do kontroli kopii decyzji ZUS z wysokością odpisu dokonanego przez szkołę w 2021 r. </w:t>
      </w:r>
      <w:r w:rsidRPr="00D71B70"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  <w:t xml:space="preserve">W wyniku powyższego ustalono, że odpis dla nauczycieli będących emerytami, rencistami oraz nauczycielami pobierającymi świadczenie kompensacyjne, zgodnie z faktycznymi danymi o wysokości pobieranych przez nich rent i emerytur winien wynosić </w:t>
      </w:r>
      <w:r w:rsidRPr="00D71B70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>26 836,83 zł</w:t>
      </w:r>
      <w:r w:rsidRPr="00D71B70"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  <w:t>. Tymczasem na rachunek ZFŚS przekazano</w:t>
      </w:r>
      <w:r w:rsidRPr="00D71B70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 xml:space="preserve"> 28 679,92 zł, czyli </w:t>
      </w:r>
      <w:r w:rsidRPr="00D71B70">
        <w:rPr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 xml:space="preserve">kwotę odpisu zawyżono o 1 843,09 zł. </w:t>
      </w:r>
      <w:r w:rsidRPr="00D71B70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>Wykazana różnica wynika</w:t>
      </w:r>
      <w:r w:rsidRPr="000B0D82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 xml:space="preserve"> z faktu, że na koniec roku dokonano w szkole korekty w zakresie emerytur pobieranych przez emerytowanych nauczycieli, uwzględniając osobę, która przeszła na emeryturę we wrześniu 2021 r. </w:t>
      </w: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>Zgodnie z art. 53 ust. 1 ustawy z dnia 26 stycznia 1982</w:t>
      </w:r>
      <w:r w:rsidR="00D71B70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r. Karta Nauczyciela (t.j. Dz. U. z 2021 r. poz. 1762 z późn. zm.) dla nauczycieli dokonuje się corocznie odpisu na zakładowy fundusz świadczeń socjalnych w wysokości ustalanej jako iloczyn planowanej, przeciętnej w danym roku kalendarzowym, liczby nauczycieli zatrudnionych w pełnym i niepełnym wymiarze zajęć (po przeliczeniu na pełny wymiar zajęć) </w:t>
      </w:r>
      <w:r w:rsidRPr="000B0D82">
        <w:rPr>
          <w:rFonts w:ascii="Arial" w:hAnsi="Arial" w:cs="Arial"/>
          <w:bCs/>
          <w:color w:val="auto"/>
          <w:sz w:val="22"/>
          <w:szCs w:val="22"/>
          <w:u w:val="single"/>
          <w:lang w:val="pl-PL"/>
        </w:rPr>
        <w:t>skorygowanej w końcu roku</w:t>
      </w: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do faktycznej przeciętnej liczby zatrudnionych nauczycieli (po przeliczeniu na pełny wymiar zajęć) i 110% kwoty bazowej. </w:t>
      </w:r>
      <w:bookmarkStart w:id="40" w:name="_Hlk123548134"/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Powyższy przepis obliguje zatem do przeliczenia kwoty odpisu jedynie w zakresie czynnych nauczycieli. Brak jest zatem podstaw prawnych do dokonania korekty odpisu ustalonego na emerytów i rencistów – nauczycieli. </w:t>
      </w:r>
      <w:bookmarkEnd w:id="40"/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>Ponadto przy wyliczeniu kwoty odpisu uwzględniono kwotę wynikającą z</w:t>
      </w:r>
      <w:r w:rsidR="000B0D82"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>oświadczenia, złożonego przez jednego z emerytowanych nauczycieli. Zgodnie zaś z</w:t>
      </w:r>
      <w:r w:rsidR="000B0D82"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>przytoczonym powyżej zapisem Karty Nauczyciela oraz przyjętą przez szkołę praktyką wartość odpisu powinna być ustalona na podstawie faktycznie pobieranych świadczeń wynikających z decyzji ZUS.</w:t>
      </w:r>
    </w:p>
    <w:p w14:paraId="59726CC6" w14:textId="2DCF6136" w:rsidR="00C30D43" w:rsidRPr="00D71B70" w:rsidRDefault="00C30D43" w:rsidP="000B0D82">
      <w:pPr>
        <w:pStyle w:val="Akapitzlist"/>
        <w:numPr>
          <w:ilvl w:val="0"/>
          <w:numId w:val="31"/>
        </w:numPr>
        <w:tabs>
          <w:tab w:val="left" w:pos="448"/>
        </w:tabs>
        <w:ind w:left="0" w:firstLine="0"/>
        <w:textAlignment w:val="auto"/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</w:pPr>
      <w:r w:rsidRPr="000B0D82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Pracownicy administracji i obsługi – emeryci i renciści </w:t>
      </w: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>– jak wynika z dokumentacji przedłożonej do kontroli, w 2021 r. prawidłowo utworzono odpis na ZFŚS na 11 emerytowanych pracowników administracji i obsługi w kwocie 2 842,18 zł.</w:t>
      </w:r>
      <w:r w:rsidRPr="000B0D82">
        <w:rPr>
          <w:rFonts w:ascii="Arial" w:hAnsi="Arial" w:cs="Arial"/>
          <w:bCs/>
          <w:color w:val="auto"/>
          <w:spacing w:val="-6"/>
          <w:sz w:val="22"/>
          <w:szCs w:val="22"/>
          <w:lang w:val="pl-PL"/>
        </w:rPr>
        <w:tab/>
      </w:r>
    </w:p>
    <w:p w14:paraId="07D13188" w14:textId="77777777" w:rsidR="00D71B70" w:rsidRPr="00D71B70" w:rsidRDefault="00D71B70" w:rsidP="00D71B70">
      <w:pPr>
        <w:pStyle w:val="Akapitzlist"/>
        <w:tabs>
          <w:tab w:val="left" w:pos="448"/>
        </w:tabs>
        <w:ind w:left="0"/>
        <w:textAlignment w:val="auto"/>
        <w:rPr>
          <w:rFonts w:ascii="Arial" w:eastAsia="Times New Roman" w:hAnsi="Arial" w:cs="Arial"/>
          <w:bCs/>
          <w:color w:val="auto"/>
          <w:sz w:val="16"/>
          <w:szCs w:val="16"/>
          <w:lang w:val="pl-PL"/>
        </w:rPr>
      </w:pPr>
    </w:p>
    <w:p w14:paraId="15C3BC60" w14:textId="2F41FA81" w:rsidR="00C30D43" w:rsidRPr="000B0D82" w:rsidRDefault="00C30D43" w:rsidP="00C30D43">
      <w:pPr>
        <w:pStyle w:val="Akapitzlist"/>
        <w:tabs>
          <w:tab w:val="left" w:pos="-3828"/>
          <w:tab w:val="left" w:pos="-3119"/>
          <w:tab w:val="left" w:pos="420"/>
          <w:tab w:val="left" w:pos="448"/>
        </w:tabs>
        <w:ind w:left="0"/>
        <w:textAlignment w:val="auto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ab/>
        <w:t xml:space="preserve">Zasady funkcjonowania ZFŚS określone zostały w regulaminie </w:t>
      </w:r>
      <w:r w:rsidRPr="000B0D82">
        <w:rPr>
          <w:rFonts w:ascii="Arial" w:hAnsi="Arial" w:cs="Arial"/>
          <w:color w:val="auto"/>
          <w:sz w:val="22"/>
          <w:szCs w:val="22"/>
          <w:lang w:val="pl-PL"/>
        </w:rPr>
        <w:t xml:space="preserve">wprowadzonym </w:t>
      </w: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zarządzeniem nr 11/2019/2020 z dnia 3.06.2020 w sprawie wprowadzenia Regulaminu Zakładowego Funduszu Świadczeń Socjalnych wraz z aneksami. </w:t>
      </w:r>
      <w:r w:rsidRPr="000B0D82">
        <w:rPr>
          <w:rFonts w:ascii="Arial" w:hAnsi="Arial" w:cs="Arial"/>
          <w:color w:val="auto"/>
          <w:sz w:val="22"/>
          <w:szCs w:val="22"/>
          <w:lang w:val="pl-PL"/>
        </w:rPr>
        <w:t>Zgodnie z treścią regulaminu fundusz jest przeznaczony na finansowanie działalności socjalnej z uwzględnieniem sytuacji życiowej, rodzinnej, materialnej osób uprawnionych w tym:</w:t>
      </w:r>
    </w:p>
    <w:p w14:paraId="111E7D8E" w14:textId="77777777" w:rsidR="00C30D43" w:rsidRPr="000B0D82" w:rsidRDefault="00C30D43" w:rsidP="00C30D43">
      <w:pPr>
        <w:pStyle w:val="Akapitzlist"/>
        <w:numPr>
          <w:ilvl w:val="2"/>
          <w:numId w:val="5"/>
        </w:numPr>
        <w:tabs>
          <w:tab w:val="clear" w:pos="1440"/>
          <w:tab w:val="left" w:pos="-993"/>
          <w:tab w:val="left" w:pos="426"/>
          <w:tab w:val="num" w:pos="9433"/>
        </w:tabs>
        <w:ind w:left="426" w:hanging="426"/>
        <w:textAlignment w:val="auto"/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</w:pPr>
      <w:r w:rsidRPr="000B0D82"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  <w:t>Dofinansowanie do wypoczynku tzw. Wczasy pod gruszą,</w:t>
      </w:r>
    </w:p>
    <w:p w14:paraId="59C3596C" w14:textId="77777777" w:rsidR="00C30D43" w:rsidRPr="000B0D82" w:rsidRDefault="00C30D43" w:rsidP="00C30D43">
      <w:pPr>
        <w:pStyle w:val="Akapitzlist"/>
        <w:numPr>
          <w:ilvl w:val="2"/>
          <w:numId w:val="5"/>
        </w:numPr>
        <w:tabs>
          <w:tab w:val="clear" w:pos="1440"/>
          <w:tab w:val="left" w:pos="-993"/>
          <w:tab w:val="left" w:pos="426"/>
        </w:tabs>
        <w:ind w:hanging="1440"/>
        <w:textAlignment w:val="auto"/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</w:pPr>
      <w:bookmarkStart w:id="41" w:name="_Hlk123044678"/>
      <w:r w:rsidRPr="000B0D82"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  <w:t>Dofinansowanie do wyjazdu osoby uprawnionej do sanatorium</w:t>
      </w:r>
      <w:bookmarkEnd w:id="41"/>
      <w:r w:rsidRPr="000B0D82"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  <w:t>,</w:t>
      </w:r>
    </w:p>
    <w:p w14:paraId="364A5DD9" w14:textId="7F65EADF" w:rsidR="00C30D43" w:rsidRPr="000B0D82" w:rsidRDefault="00C30D43" w:rsidP="00C30D43">
      <w:pPr>
        <w:pStyle w:val="Akapitzlist"/>
        <w:numPr>
          <w:ilvl w:val="2"/>
          <w:numId w:val="5"/>
        </w:numPr>
        <w:tabs>
          <w:tab w:val="clear" w:pos="1440"/>
          <w:tab w:val="left" w:pos="-993"/>
          <w:tab w:val="left" w:pos="426"/>
        </w:tabs>
        <w:ind w:hanging="1440"/>
        <w:textAlignment w:val="auto"/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</w:pPr>
      <w:r w:rsidRPr="000B0D82"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  <w:t>Dofinansowanie do wyjazdów śródrocznych tzw. „zielone szkoły”</w:t>
      </w:r>
      <w:r w:rsidR="00D71B70"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  <w:t>,</w:t>
      </w:r>
    </w:p>
    <w:p w14:paraId="5DFF30F6" w14:textId="77777777" w:rsidR="00C30D43" w:rsidRPr="000B0D82" w:rsidRDefault="00C30D43" w:rsidP="00C30D43">
      <w:pPr>
        <w:pStyle w:val="Akapitzlist"/>
        <w:numPr>
          <w:ilvl w:val="2"/>
          <w:numId w:val="5"/>
        </w:numPr>
        <w:tabs>
          <w:tab w:val="clear" w:pos="1440"/>
          <w:tab w:val="left" w:pos="-993"/>
          <w:tab w:val="left" w:pos="426"/>
          <w:tab w:val="num" w:pos="9433"/>
        </w:tabs>
        <w:ind w:left="426" w:hanging="426"/>
        <w:textAlignment w:val="auto"/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</w:pPr>
      <w:r w:rsidRPr="000B0D82"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  <w:t>Dofinansowanie do działalności kulturalnej, sportowej i turystycznej dla uprawnionych,</w:t>
      </w:r>
    </w:p>
    <w:p w14:paraId="2206331F" w14:textId="77777777" w:rsidR="00C30D43" w:rsidRPr="000B0D82" w:rsidRDefault="00C30D43" w:rsidP="00C30D43">
      <w:pPr>
        <w:pStyle w:val="Akapitzlist"/>
        <w:numPr>
          <w:ilvl w:val="2"/>
          <w:numId w:val="5"/>
        </w:numPr>
        <w:tabs>
          <w:tab w:val="clear" w:pos="1440"/>
          <w:tab w:val="left" w:pos="-993"/>
          <w:tab w:val="left" w:pos="426"/>
          <w:tab w:val="num" w:pos="9433"/>
        </w:tabs>
        <w:ind w:left="426" w:hanging="426"/>
        <w:textAlignment w:val="auto"/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</w:pPr>
      <w:r w:rsidRPr="000B0D82"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  <w:t>Świadczenie świąteczne dla dzieci uprawnionych do ukończenia 16 roku życia,</w:t>
      </w:r>
    </w:p>
    <w:p w14:paraId="3CB48D17" w14:textId="7A906271" w:rsidR="00D71B70" w:rsidRPr="00D71B70" w:rsidRDefault="00C30D43" w:rsidP="00D71B70">
      <w:pPr>
        <w:pStyle w:val="Akapitzlist"/>
        <w:numPr>
          <w:ilvl w:val="2"/>
          <w:numId w:val="5"/>
        </w:numPr>
        <w:tabs>
          <w:tab w:val="clear" w:pos="1440"/>
          <w:tab w:val="left" w:pos="-993"/>
          <w:tab w:val="left" w:pos="426"/>
          <w:tab w:val="num" w:pos="9433"/>
        </w:tabs>
        <w:ind w:left="426" w:hanging="426"/>
        <w:textAlignment w:val="auto"/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</w:pPr>
      <w:r w:rsidRPr="000B0D82"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  <w:lastRenderedPageBreak/>
        <w:t>Dopłata do czesnego za pobyt dzieci w żłobku, przedszkolu lub innych formach wychowania przedszkolnego</w:t>
      </w:r>
      <w:r w:rsidR="00D71B70"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  <w:t>,</w:t>
      </w:r>
    </w:p>
    <w:p w14:paraId="5EE23B1A" w14:textId="55083850" w:rsidR="00C30D43" w:rsidRPr="000B0D82" w:rsidRDefault="00C30D43" w:rsidP="00C30D43">
      <w:pPr>
        <w:pStyle w:val="Akapitzlist"/>
        <w:numPr>
          <w:ilvl w:val="2"/>
          <w:numId w:val="5"/>
        </w:numPr>
        <w:tabs>
          <w:tab w:val="clear" w:pos="1440"/>
          <w:tab w:val="left" w:pos="-993"/>
          <w:tab w:val="left" w:pos="426"/>
          <w:tab w:val="num" w:pos="9433"/>
        </w:tabs>
        <w:ind w:left="426" w:hanging="426"/>
        <w:textAlignment w:val="auto"/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</w:pPr>
      <w:r w:rsidRPr="000B0D82"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  <w:t>Zapomogi losowe</w:t>
      </w:r>
      <w:r w:rsidR="00D71B70"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  <w:t>,</w:t>
      </w:r>
    </w:p>
    <w:p w14:paraId="280237E0" w14:textId="3FF60364" w:rsidR="00C30D43" w:rsidRPr="000B0D82" w:rsidRDefault="00C30D43" w:rsidP="00C30D43">
      <w:pPr>
        <w:pStyle w:val="Akapitzlist"/>
        <w:numPr>
          <w:ilvl w:val="2"/>
          <w:numId w:val="5"/>
        </w:numPr>
        <w:tabs>
          <w:tab w:val="clear" w:pos="1440"/>
          <w:tab w:val="left" w:pos="-993"/>
          <w:tab w:val="left" w:pos="426"/>
          <w:tab w:val="num" w:pos="9433"/>
        </w:tabs>
        <w:ind w:left="426" w:hanging="426"/>
        <w:textAlignment w:val="auto"/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</w:pPr>
      <w:r w:rsidRPr="000B0D82"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  <w:t>Zapomogi socjalne</w:t>
      </w:r>
      <w:r w:rsidR="00D71B70"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  <w:t>,</w:t>
      </w:r>
    </w:p>
    <w:p w14:paraId="782667A2" w14:textId="2C41F18F" w:rsidR="00C30D43" w:rsidRPr="000B0D82" w:rsidRDefault="00C30D43" w:rsidP="00C30D43">
      <w:pPr>
        <w:pStyle w:val="Akapitzlist"/>
        <w:numPr>
          <w:ilvl w:val="2"/>
          <w:numId w:val="5"/>
        </w:numPr>
        <w:tabs>
          <w:tab w:val="clear" w:pos="1440"/>
          <w:tab w:val="left" w:pos="-993"/>
          <w:tab w:val="left" w:pos="426"/>
          <w:tab w:val="num" w:pos="9433"/>
        </w:tabs>
        <w:ind w:left="426" w:hanging="426"/>
        <w:textAlignment w:val="auto"/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</w:pPr>
      <w:r w:rsidRPr="000B0D82"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  <w:t>Zaopatrzenie jesienno – zimowe</w:t>
      </w:r>
      <w:r w:rsidR="00D71B70"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  <w:t>,</w:t>
      </w:r>
    </w:p>
    <w:p w14:paraId="451ABCF2" w14:textId="0DEB12B7" w:rsidR="00D71B70" w:rsidRPr="00D71B70" w:rsidRDefault="00C30D43" w:rsidP="00D71B70">
      <w:pPr>
        <w:pStyle w:val="Akapitzlist"/>
        <w:numPr>
          <w:ilvl w:val="2"/>
          <w:numId w:val="5"/>
        </w:numPr>
        <w:tabs>
          <w:tab w:val="clear" w:pos="1440"/>
          <w:tab w:val="left" w:pos="-993"/>
          <w:tab w:val="left" w:pos="420"/>
          <w:tab w:val="num" w:pos="9433"/>
        </w:tabs>
        <w:ind w:left="426" w:hanging="426"/>
        <w:textAlignment w:val="auto"/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</w:pPr>
      <w:r w:rsidRPr="000B0D82"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  <w:t>Pomoc w formie pożyczek zwrotnych na cele mieszkaniowe.</w:t>
      </w:r>
      <w:r w:rsidRPr="000B0D82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0AB4450F" w14:textId="77777777" w:rsidR="00C30D43" w:rsidRPr="000B0D82" w:rsidRDefault="00C30D43" w:rsidP="000B0D82">
      <w:pPr>
        <w:pStyle w:val="Akapitzlist"/>
        <w:tabs>
          <w:tab w:val="left" w:pos="-993"/>
          <w:tab w:val="left" w:pos="426"/>
        </w:tabs>
        <w:ind w:left="0"/>
        <w:textAlignment w:val="auto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ab/>
        <w:t xml:space="preserve">Wyrywkowej weryfikacji poddano wypłacone w 2021 r. ze środków Funduszu świadczenia w konfrontacji z zapisami regulaminu </w:t>
      </w:r>
      <w:r w:rsidRPr="00AA6A28">
        <w:rPr>
          <w:rFonts w:ascii="Arial" w:hAnsi="Arial" w:cs="Arial"/>
          <w:b/>
          <w:color w:val="auto"/>
          <w:sz w:val="22"/>
          <w:szCs w:val="22"/>
          <w:lang w:val="pl-PL"/>
        </w:rPr>
        <w:t>stwierdzając, że</w:t>
      </w: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>:</w:t>
      </w:r>
    </w:p>
    <w:p w14:paraId="6A22E537" w14:textId="77777777" w:rsidR="000B0D82" w:rsidRPr="000B0D82" w:rsidRDefault="00C30D43" w:rsidP="000B0D82">
      <w:pPr>
        <w:pStyle w:val="Akapitzlist"/>
        <w:numPr>
          <w:ilvl w:val="0"/>
          <w:numId w:val="30"/>
        </w:numPr>
        <w:tabs>
          <w:tab w:val="left" w:pos="-993"/>
          <w:tab w:val="left" w:pos="426"/>
        </w:tabs>
        <w:ind w:left="0" w:firstLine="0"/>
        <w:textAlignment w:val="auto"/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</w:pP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Na wniosek pracownika administracji i obsługi przyznano i wypłacono zaopatrzenie jesienno zimowe w kwocie </w:t>
      </w:r>
      <w:r w:rsidRPr="00AA6A28">
        <w:rPr>
          <w:rFonts w:ascii="Arial" w:hAnsi="Arial" w:cs="Arial"/>
          <w:b/>
          <w:color w:val="auto"/>
          <w:sz w:val="22"/>
          <w:szCs w:val="22"/>
          <w:lang w:val="pl-PL"/>
        </w:rPr>
        <w:t>350 zł.</w:t>
      </w: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Tymczasem zgodnie z załącznikiem do regulaminu prawidłowo ustalona kwota świadczenia, po uwzględnieniu oświadczonego przez pracownika na piśmie dochodu na jednego członka rodziny powinna wynosić </w:t>
      </w:r>
      <w:r w:rsidRPr="00AA6A28">
        <w:rPr>
          <w:rFonts w:ascii="Arial" w:hAnsi="Arial" w:cs="Arial"/>
          <w:b/>
          <w:color w:val="auto"/>
          <w:sz w:val="22"/>
          <w:szCs w:val="22"/>
          <w:lang w:val="pl-PL"/>
        </w:rPr>
        <w:t>325 zł,</w:t>
      </w:r>
    </w:p>
    <w:p w14:paraId="2BCBAFF2" w14:textId="77777777" w:rsidR="000B0D82" w:rsidRPr="000B0D82" w:rsidRDefault="00C30D43" w:rsidP="000B0D82">
      <w:pPr>
        <w:pStyle w:val="Akapitzlist"/>
        <w:numPr>
          <w:ilvl w:val="0"/>
          <w:numId w:val="30"/>
        </w:numPr>
        <w:tabs>
          <w:tab w:val="left" w:pos="-993"/>
          <w:tab w:val="left" w:pos="426"/>
        </w:tabs>
        <w:ind w:left="0" w:firstLine="0"/>
        <w:textAlignment w:val="auto"/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</w:pP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Na wniosek nauczyciela przyznano i wypłacono zaopatrzenie jesienno zimowe w kwocie </w:t>
      </w:r>
      <w:r w:rsidRPr="00AA6A28">
        <w:rPr>
          <w:rFonts w:ascii="Arial" w:hAnsi="Arial" w:cs="Arial"/>
          <w:b/>
          <w:color w:val="auto"/>
          <w:sz w:val="22"/>
          <w:szCs w:val="22"/>
          <w:lang w:val="pl-PL"/>
        </w:rPr>
        <w:t>375 zł</w:t>
      </w: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. Tymczasem zgodnie z załącznikiem do regulaminu prawidłowo ustalona kwota świadczenia, po uwzględnieniu oświadczonego przez pracownika na piśmie dochodu na jednego członka rodziny powinna wynosić </w:t>
      </w:r>
      <w:r w:rsidRPr="00AA6A28">
        <w:rPr>
          <w:rFonts w:ascii="Arial" w:hAnsi="Arial" w:cs="Arial"/>
          <w:b/>
          <w:color w:val="auto"/>
          <w:sz w:val="22"/>
          <w:szCs w:val="22"/>
          <w:lang w:val="pl-PL"/>
        </w:rPr>
        <w:t>400 zł</w:t>
      </w: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</w:p>
    <w:p w14:paraId="0D84AB3E" w14:textId="031DDD9E" w:rsidR="00C30D43" w:rsidRPr="00911400" w:rsidRDefault="00C30D43" w:rsidP="000B0D82">
      <w:pPr>
        <w:pStyle w:val="Akapitzlist"/>
        <w:numPr>
          <w:ilvl w:val="0"/>
          <w:numId w:val="30"/>
        </w:numPr>
        <w:tabs>
          <w:tab w:val="left" w:pos="-993"/>
          <w:tab w:val="left" w:pos="426"/>
        </w:tabs>
        <w:ind w:left="0" w:firstLine="0"/>
        <w:textAlignment w:val="auto"/>
        <w:rPr>
          <w:rFonts w:ascii="Arial" w:eastAsiaTheme="minorHAnsi" w:hAnsi="Arial" w:cs="Arial"/>
          <w:bCs/>
          <w:color w:val="auto"/>
          <w:sz w:val="22"/>
          <w:szCs w:val="22"/>
          <w:lang w:val="pl-PL" w:eastAsia="en-US"/>
        </w:rPr>
      </w:pP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Na wniosek nauczyciela przyznano i wypłacono zaopatrzenie jesienno zimowe w kwocie </w:t>
      </w:r>
      <w:r w:rsidRPr="00AA6A28">
        <w:rPr>
          <w:rFonts w:ascii="Arial" w:hAnsi="Arial" w:cs="Arial"/>
          <w:b/>
          <w:color w:val="auto"/>
          <w:sz w:val="22"/>
          <w:szCs w:val="22"/>
          <w:lang w:val="pl-PL"/>
        </w:rPr>
        <w:t>375 zł</w:t>
      </w:r>
      <w:r w:rsidRPr="000B0D8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. Tymczasem zgodnie z załącznikiem do regulaminu prawidłowo ustalona kwota świadczenia, po uwzględnieniu oświadczonego przez pracownika na piśmie dochodu na </w:t>
      </w:r>
      <w:r w:rsidRPr="00911400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jednego członka rodziny powinna wynosić </w:t>
      </w:r>
      <w:r w:rsidRPr="00AA6A28">
        <w:rPr>
          <w:rFonts w:ascii="Arial" w:hAnsi="Arial" w:cs="Arial"/>
          <w:b/>
          <w:color w:val="auto"/>
          <w:sz w:val="22"/>
          <w:szCs w:val="22"/>
          <w:lang w:val="pl-PL"/>
        </w:rPr>
        <w:t>350 zł</w:t>
      </w:r>
      <w:r w:rsidRPr="00911400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</w:p>
    <w:p w14:paraId="35AA1E20" w14:textId="4C54F9F6" w:rsidR="00C30D43" w:rsidRPr="00911400" w:rsidRDefault="00C30D43" w:rsidP="00C30D4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911400">
        <w:rPr>
          <w:rFonts w:ascii="Arial" w:hAnsi="Arial" w:cs="Arial"/>
          <w:color w:val="auto"/>
        </w:rPr>
        <w:tab/>
        <w:t>Zgodnie z zapisami § 6 regulaminu „</w:t>
      </w:r>
      <w:bookmarkStart w:id="42" w:name="_Hlk125463766"/>
      <w:r w:rsidRPr="00911400">
        <w:rPr>
          <w:rFonts w:ascii="Arial" w:hAnsi="Arial" w:cs="Arial"/>
          <w:color w:val="auto"/>
        </w:rPr>
        <w:t>wszystkie świadczenia z Funduszu przyznawane są na wniosek uprawnionego”</w:t>
      </w:r>
      <w:r w:rsidR="00AA6A28">
        <w:rPr>
          <w:rFonts w:ascii="Arial" w:hAnsi="Arial" w:cs="Arial"/>
          <w:color w:val="auto"/>
        </w:rPr>
        <w:t>,</w:t>
      </w:r>
      <w:r w:rsidRPr="00911400">
        <w:rPr>
          <w:rFonts w:ascii="Arial" w:hAnsi="Arial" w:cs="Arial"/>
          <w:color w:val="auto"/>
        </w:rPr>
        <w:t xml:space="preserve"> a „świadczenia z Funduszu przeznaczone są dla osób uprawnionych i</w:t>
      </w:r>
      <w:r w:rsidR="00911400" w:rsidRPr="00911400">
        <w:rPr>
          <w:rFonts w:ascii="Arial" w:hAnsi="Arial" w:cs="Arial"/>
          <w:color w:val="auto"/>
        </w:rPr>
        <w:t> </w:t>
      </w:r>
      <w:r w:rsidRPr="00911400">
        <w:rPr>
          <w:rFonts w:ascii="Arial" w:hAnsi="Arial" w:cs="Arial"/>
          <w:color w:val="auto"/>
        </w:rPr>
        <w:t>uzależnione od sytuacji materialnej, rodzinnej i losowej”.</w:t>
      </w:r>
      <w:bookmarkEnd w:id="42"/>
      <w:r w:rsidRPr="00911400">
        <w:rPr>
          <w:rFonts w:ascii="Arial" w:hAnsi="Arial" w:cs="Arial"/>
          <w:color w:val="auto"/>
        </w:rPr>
        <w:t xml:space="preserve"> Przeprowadzona w</w:t>
      </w:r>
      <w:r w:rsidR="00911400">
        <w:rPr>
          <w:rFonts w:ascii="Arial" w:hAnsi="Arial" w:cs="Arial"/>
          <w:color w:val="auto"/>
        </w:rPr>
        <w:t> </w:t>
      </w:r>
      <w:r w:rsidRPr="00911400">
        <w:rPr>
          <w:rFonts w:ascii="Arial" w:hAnsi="Arial" w:cs="Arial"/>
          <w:color w:val="auto"/>
        </w:rPr>
        <w:t>zakresie wypłaconych z Funduszu świadczeń weryfikacja wykazała, że w 2021 r. oraz III</w:t>
      </w:r>
      <w:r w:rsidR="00911400">
        <w:rPr>
          <w:rFonts w:ascii="Arial" w:hAnsi="Arial" w:cs="Arial"/>
          <w:color w:val="auto"/>
        </w:rPr>
        <w:t> </w:t>
      </w:r>
      <w:r w:rsidRPr="00911400">
        <w:rPr>
          <w:rFonts w:ascii="Arial" w:hAnsi="Arial" w:cs="Arial"/>
          <w:color w:val="auto"/>
        </w:rPr>
        <w:t>kwartałach 2022</w:t>
      </w:r>
      <w:r w:rsidR="000B0D82" w:rsidRPr="00911400">
        <w:rPr>
          <w:rFonts w:ascii="Arial" w:hAnsi="Arial" w:cs="Arial"/>
          <w:color w:val="auto"/>
        </w:rPr>
        <w:t> </w:t>
      </w:r>
      <w:r w:rsidRPr="00911400">
        <w:rPr>
          <w:rFonts w:ascii="Arial" w:hAnsi="Arial" w:cs="Arial"/>
          <w:color w:val="auto"/>
        </w:rPr>
        <w:t>r.  ze środków Funduszu pokryte zostały:</w:t>
      </w:r>
    </w:p>
    <w:p w14:paraId="5A5278BB" w14:textId="77777777" w:rsidR="00C30D43" w:rsidRPr="00911400" w:rsidRDefault="00C30D43" w:rsidP="000B0D82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911400">
        <w:rPr>
          <w:rFonts w:ascii="Arial" w:hAnsi="Arial" w:cs="Arial"/>
          <w:bCs/>
          <w:color w:val="auto"/>
          <w:sz w:val="22"/>
          <w:szCs w:val="22"/>
          <w:lang w:val="pl-PL"/>
        </w:rPr>
        <w:t>W dniu 14.06.2021 r. faktura za imprezę integracyjną na kwotę 500 zł,</w:t>
      </w:r>
    </w:p>
    <w:p w14:paraId="28EE863C" w14:textId="77777777" w:rsidR="00C30D43" w:rsidRPr="00911400" w:rsidRDefault="00C30D43" w:rsidP="000B0D82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911400">
        <w:rPr>
          <w:rFonts w:ascii="Arial" w:hAnsi="Arial" w:cs="Arial"/>
          <w:bCs/>
          <w:color w:val="auto"/>
          <w:sz w:val="22"/>
          <w:szCs w:val="22"/>
          <w:lang w:val="pl-PL"/>
        </w:rPr>
        <w:t>W dniu 6.07.2021 r. faktura za organizację imprezy integracyjnej za 5 400 zł,</w:t>
      </w:r>
    </w:p>
    <w:p w14:paraId="61A07FA4" w14:textId="1B239692" w:rsidR="00C30D43" w:rsidRPr="00911400" w:rsidRDefault="00C30D43" w:rsidP="000B0D82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911400">
        <w:rPr>
          <w:rFonts w:ascii="Arial" w:hAnsi="Arial" w:cs="Arial"/>
          <w:bCs/>
          <w:color w:val="auto"/>
          <w:sz w:val="22"/>
          <w:szCs w:val="22"/>
          <w:lang w:val="pl-PL"/>
        </w:rPr>
        <w:t>W dniu 19.10.2021 r. faktura za kręgle na kwotę 912 zł oraz za usługę cateringową na kwotę 6 240 zł</w:t>
      </w:r>
      <w:r w:rsidR="00911400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</w:p>
    <w:p w14:paraId="654D9A3B" w14:textId="77777777" w:rsidR="00C30D43" w:rsidRPr="00911400" w:rsidRDefault="00C30D43" w:rsidP="000B0D82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911400">
        <w:rPr>
          <w:rFonts w:ascii="Arial" w:hAnsi="Arial" w:cs="Arial"/>
          <w:bCs/>
          <w:color w:val="auto"/>
          <w:sz w:val="22"/>
          <w:szCs w:val="22"/>
          <w:lang w:val="pl-PL"/>
        </w:rPr>
        <w:t>W dniu 22.12.2021 r. faktura za usługę cateringową/organizację spotkania integracyjnego na kwotę 5 400 zł,</w:t>
      </w:r>
    </w:p>
    <w:p w14:paraId="6D22B999" w14:textId="77777777" w:rsidR="00C30D43" w:rsidRPr="00911400" w:rsidRDefault="00C30D43" w:rsidP="000B0D82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911400">
        <w:rPr>
          <w:rFonts w:ascii="Arial" w:hAnsi="Arial" w:cs="Arial"/>
          <w:bCs/>
          <w:color w:val="auto"/>
          <w:sz w:val="22"/>
          <w:szCs w:val="22"/>
          <w:lang w:val="pl-PL"/>
        </w:rPr>
        <w:t>W dniu 7.07.2022 r, faktura za organizację imprezy integracyjnej na kwotę 7 000 zł.</w:t>
      </w:r>
    </w:p>
    <w:p w14:paraId="15FD0C41" w14:textId="7306326C" w:rsidR="003C51DF" w:rsidRPr="00911400" w:rsidRDefault="00C30D43" w:rsidP="00911400">
      <w:pPr>
        <w:tabs>
          <w:tab w:val="left" w:pos="426"/>
        </w:tabs>
        <w:spacing w:after="0" w:line="360" w:lineRule="auto"/>
        <w:jc w:val="both"/>
        <w:rPr>
          <w:color w:val="4F81BD" w:themeColor="accent1"/>
          <w:spacing w:val="-2"/>
        </w:rPr>
      </w:pPr>
      <w:r w:rsidRPr="00911400">
        <w:rPr>
          <w:rFonts w:ascii="Arial" w:hAnsi="Arial" w:cs="Arial"/>
          <w:bCs/>
          <w:color w:val="auto"/>
          <w:spacing w:val="-2"/>
        </w:rPr>
        <w:t xml:space="preserve">Zgodnie z wyjaśnieniami złożonymi kontrolującym ww. faktury uregulowano bezpośrednio ze środków Funduszu powołując się na zapis regulaminu, zgodnie z którym środki Funduszu przeznacza się m.in.: na </w:t>
      </w:r>
      <w:r w:rsidRPr="00911400">
        <w:rPr>
          <w:rFonts w:ascii="Arial" w:hAnsi="Arial" w:cs="Arial"/>
          <w:b/>
          <w:color w:val="auto"/>
          <w:spacing w:val="-2"/>
          <w:u w:val="single"/>
        </w:rPr>
        <w:t>dofinansowanie</w:t>
      </w:r>
      <w:r w:rsidRPr="00911400">
        <w:rPr>
          <w:rFonts w:ascii="Arial" w:hAnsi="Arial" w:cs="Arial"/>
          <w:bCs/>
          <w:color w:val="auto"/>
          <w:spacing w:val="-2"/>
        </w:rPr>
        <w:t xml:space="preserve"> kosztów biletów wstępu do kina, teatru, na koncerty, imprezy sportowe, imprezy rekreacyjne itp. finansowane ze środków ZFŚS, o ile impreza jest </w:t>
      </w:r>
      <w:r w:rsidRPr="00911400">
        <w:rPr>
          <w:rFonts w:ascii="Arial" w:hAnsi="Arial" w:cs="Arial"/>
          <w:bCs/>
          <w:color w:val="auto"/>
          <w:spacing w:val="-2"/>
        </w:rPr>
        <w:lastRenderedPageBreak/>
        <w:t xml:space="preserve">organizowana przez szkołę. </w:t>
      </w:r>
      <w:r w:rsidRPr="00911400">
        <w:rPr>
          <w:rFonts w:ascii="Arial" w:hAnsi="Arial" w:cs="Arial"/>
          <w:b/>
          <w:color w:val="auto"/>
          <w:spacing w:val="-2"/>
        </w:rPr>
        <w:t>Na ww. imprezy integracyjne zaproszeni byli wszyscy pracownicy, jednak finansowanie ze środków Funduszu nie miało formy dopłaty do kosztów imprezy na podstawie złożonych przez pracowników wniosków, a</w:t>
      </w:r>
      <w:r w:rsidR="00911400" w:rsidRPr="00911400">
        <w:rPr>
          <w:rFonts w:ascii="Arial" w:hAnsi="Arial" w:cs="Arial"/>
          <w:b/>
          <w:color w:val="auto"/>
          <w:spacing w:val="-2"/>
        </w:rPr>
        <w:t> </w:t>
      </w:r>
      <w:r w:rsidRPr="00911400">
        <w:rPr>
          <w:rFonts w:ascii="Arial" w:hAnsi="Arial" w:cs="Arial"/>
          <w:b/>
          <w:color w:val="auto"/>
          <w:spacing w:val="-2"/>
        </w:rPr>
        <w:t>co za tym idzie dofinansowanie nie było uzależnione od sytuacji materialnej, rodzinnej i losowej pracowników. Powyższym naruszono przytoczone powyżej zapisy regulaminu oraz art. 8 ust. 1 ustawy z dnia 4 marca 1994 r. o zakładowym funduszu świadczeń socjalnych (t.j. Dz. U. z 2022 r. poz. 923) zgodnie z którym „</w:t>
      </w:r>
      <w:r w:rsidRPr="00911400">
        <w:rPr>
          <w:rFonts w:ascii="Arial" w:hAnsi="Arial" w:cs="Arial"/>
          <w:b/>
          <w:i/>
          <w:iCs/>
          <w:color w:val="auto"/>
          <w:spacing w:val="-2"/>
        </w:rPr>
        <w:t>Przyznawanie ulgowych usług i</w:t>
      </w:r>
      <w:r w:rsidR="00911400">
        <w:rPr>
          <w:rFonts w:ascii="Arial" w:hAnsi="Arial" w:cs="Arial"/>
          <w:b/>
          <w:i/>
          <w:iCs/>
          <w:color w:val="auto"/>
          <w:spacing w:val="-2"/>
        </w:rPr>
        <w:t> </w:t>
      </w:r>
      <w:r w:rsidRPr="00911400">
        <w:rPr>
          <w:rFonts w:ascii="Arial" w:hAnsi="Arial" w:cs="Arial"/>
          <w:b/>
          <w:i/>
          <w:iCs/>
          <w:color w:val="auto"/>
          <w:spacing w:val="-2"/>
        </w:rPr>
        <w:t>świadczeń oraz wysokość dopłat z Funduszu uzależnia się od sytuacji życiowej, rodzinnej i materialnej osoby uprawnionej do korzystania z</w:t>
      </w:r>
      <w:r w:rsidR="00911400" w:rsidRPr="00911400">
        <w:rPr>
          <w:rFonts w:ascii="Arial" w:hAnsi="Arial" w:cs="Arial"/>
          <w:b/>
          <w:i/>
          <w:iCs/>
          <w:color w:val="auto"/>
          <w:spacing w:val="-2"/>
        </w:rPr>
        <w:t> </w:t>
      </w:r>
      <w:r w:rsidRPr="00911400">
        <w:rPr>
          <w:rFonts w:ascii="Arial" w:hAnsi="Arial" w:cs="Arial"/>
          <w:b/>
          <w:i/>
          <w:iCs/>
          <w:color w:val="auto"/>
          <w:spacing w:val="-2"/>
        </w:rPr>
        <w:t>Funduszu”</w:t>
      </w:r>
      <w:r w:rsidR="00911400" w:rsidRPr="00911400">
        <w:rPr>
          <w:rFonts w:ascii="Arial" w:hAnsi="Arial" w:cs="Arial"/>
          <w:b/>
          <w:i/>
          <w:iCs/>
          <w:color w:val="auto"/>
          <w:spacing w:val="-2"/>
        </w:rPr>
        <w:t>.</w:t>
      </w:r>
    </w:p>
    <w:p w14:paraId="12BE358D" w14:textId="77777777" w:rsidR="00911400" w:rsidRPr="00911400" w:rsidRDefault="00911400" w:rsidP="0091140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color w:val="auto"/>
        </w:rPr>
      </w:pPr>
    </w:p>
    <w:p w14:paraId="2B273EF8" w14:textId="3D3C4158" w:rsidR="0048153D" w:rsidRPr="00911400" w:rsidRDefault="007C25FB" w:rsidP="00911400">
      <w:pPr>
        <w:pStyle w:val="Akapitzlist"/>
        <w:numPr>
          <w:ilvl w:val="1"/>
          <w:numId w:val="2"/>
        </w:numPr>
        <w:tabs>
          <w:tab w:val="left" w:pos="-8505"/>
          <w:tab w:val="left" w:pos="-2127"/>
          <w:tab w:val="left" w:pos="448"/>
        </w:tabs>
        <w:ind w:left="426" w:hanging="426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911400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Weryfikacja wypłaconych nagród jubileuszowych, </w:t>
      </w:r>
      <w:r w:rsidR="008A402F" w:rsidRPr="00911400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odpraw emerytalnych, </w:t>
      </w:r>
      <w:r w:rsidRPr="00911400">
        <w:rPr>
          <w:rFonts w:ascii="Arial" w:hAnsi="Arial" w:cs="Arial"/>
          <w:b/>
          <w:color w:val="auto"/>
          <w:sz w:val="22"/>
          <w:szCs w:val="22"/>
          <w:lang w:val="pl-PL"/>
        </w:rPr>
        <w:t>ekwiwalentów za niewykorzystany urlop</w:t>
      </w:r>
      <w:r w:rsidR="0048153D" w:rsidRPr="00911400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oraz </w:t>
      </w:r>
      <w:r w:rsidR="0048153D" w:rsidRPr="0091140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wydatków osobowych niezaliczanych do wynagrodzeń.</w:t>
      </w:r>
    </w:p>
    <w:p w14:paraId="66CBB426" w14:textId="569C7CE2" w:rsidR="00911400" w:rsidRPr="00911400" w:rsidRDefault="0048153D" w:rsidP="00911400">
      <w:pPr>
        <w:pStyle w:val="Akapitzlist"/>
        <w:tabs>
          <w:tab w:val="left" w:pos="-8505"/>
          <w:tab w:val="left" w:pos="-2127"/>
          <w:tab w:val="left" w:pos="426"/>
        </w:tabs>
        <w:ind w:left="0"/>
        <w:rPr>
          <w:rFonts w:ascii="Arial" w:hAnsi="Arial" w:cs="Arial"/>
          <w:color w:val="auto"/>
          <w:sz w:val="22"/>
          <w:szCs w:val="22"/>
          <w:lang w:val="pl-PL"/>
        </w:rPr>
      </w:pPr>
      <w:r w:rsidRPr="00911400">
        <w:rPr>
          <w:rFonts w:ascii="Arial" w:hAnsi="Arial" w:cs="Arial"/>
          <w:color w:val="4F81BD" w:themeColor="accent1"/>
          <w:sz w:val="22"/>
          <w:szCs w:val="22"/>
          <w:lang w:val="pl-PL"/>
        </w:rPr>
        <w:tab/>
      </w:r>
      <w:r w:rsidR="008910C2" w:rsidRPr="00911400">
        <w:rPr>
          <w:rFonts w:ascii="Arial" w:hAnsi="Arial" w:cs="Arial"/>
          <w:color w:val="auto"/>
          <w:sz w:val="22"/>
          <w:szCs w:val="22"/>
          <w:lang w:val="pl-PL"/>
        </w:rPr>
        <w:t xml:space="preserve">W ramach wydatków </w:t>
      </w:r>
      <w:r w:rsidR="00AF288E" w:rsidRPr="00911400">
        <w:rPr>
          <w:rFonts w:ascii="Arial" w:hAnsi="Arial" w:cs="Arial"/>
          <w:color w:val="auto"/>
          <w:sz w:val="22"/>
          <w:szCs w:val="22"/>
          <w:lang w:val="pl-PL"/>
        </w:rPr>
        <w:t>osobowych poniesionych</w:t>
      </w:r>
      <w:r w:rsidR="008910C2" w:rsidRPr="00911400">
        <w:rPr>
          <w:rFonts w:ascii="Arial" w:hAnsi="Arial" w:cs="Arial"/>
          <w:color w:val="auto"/>
          <w:sz w:val="22"/>
          <w:szCs w:val="22"/>
          <w:lang w:val="pl-PL"/>
        </w:rPr>
        <w:t xml:space="preserve"> w 202</w:t>
      </w:r>
      <w:r w:rsidR="006D3051" w:rsidRPr="00911400">
        <w:rPr>
          <w:rFonts w:ascii="Arial" w:hAnsi="Arial" w:cs="Arial"/>
          <w:color w:val="auto"/>
          <w:sz w:val="22"/>
          <w:szCs w:val="22"/>
          <w:lang w:val="pl-PL"/>
        </w:rPr>
        <w:t>1</w:t>
      </w:r>
      <w:r w:rsidR="008910C2" w:rsidRPr="00911400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AA6A28">
        <w:rPr>
          <w:rFonts w:ascii="Arial" w:hAnsi="Arial" w:cs="Arial"/>
          <w:color w:val="auto"/>
          <w:sz w:val="22"/>
          <w:szCs w:val="22"/>
          <w:lang w:val="pl-PL"/>
        </w:rPr>
        <w:t xml:space="preserve">r. </w:t>
      </w:r>
      <w:r w:rsidR="008910C2" w:rsidRPr="00911400">
        <w:rPr>
          <w:rFonts w:ascii="Arial" w:hAnsi="Arial" w:cs="Arial"/>
          <w:color w:val="auto"/>
          <w:sz w:val="22"/>
          <w:szCs w:val="22"/>
          <w:lang w:val="pl-PL"/>
        </w:rPr>
        <w:t xml:space="preserve">i </w:t>
      </w:r>
      <w:r w:rsidR="008058AB" w:rsidRPr="00911400">
        <w:rPr>
          <w:rFonts w:ascii="Arial" w:hAnsi="Arial" w:cs="Arial"/>
          <w:color w:val="auto"/>
          <w:sz w:val="22"/>
          <w:szCs w:val="22"/>
          <w:lang w:val="pl-PL"/>
        </w:rPr>
        <w:t>do</w:t>
      </w:r>
      <w:r w:rsidR="006D3051" w:rsidRPr="00911400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8058AB" w:rsidRPr="00911400">
        <w:rPr>
          <w:rFonts w:ascii="Arial" w:hAnsi="Arial" w:cs="Arial"/>
          <w:color w:val="auto"/>
          <w:sz w:val="22"/>
          <w:szCs w:val="22"/>
          <w:lang w:val="pl-PL"/>
        </w:rPr>
        <w:t>czerwca</w:t>
      </w:r>
      <w:r w:rsidR="006D3051" w:rsidRPr="00911400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8910C2" w:rsidRPr="00911400">
        <w:rPr>
          <w:rFonts w:ascii="Arial" w:hAnsi="Arial" w:cs="Arial"/>
          <w:color w:val="auto"/>
          <w:sz w:val="22"/>
          <w:szCs w:val="22"/>
          <w:lang w:val="pl-PL"/>
        </w:rPr>
        <w:t>202</w:t>
      </w:r>
      <w:r w:rsidR="006D3051" w:rsidRPr="00911400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="00747590" w:rsidRPr="00911400">
        <w:rPr>
          <w:rFonts w:ascii="Arial" w:hAnsi="Arial" w:cs="Arial"/>
          <w:color w:val="auto"/>
          <w:sz w:val="22"/>
          <w:szCs w:val="22"/>
          <w:lang w:val="pl-PL"/>
        </w:rPr>
        <w:t> r.</w:t>
      </w:r>
      <w:r w:rsidR="008910C2" w:rsidRPr="00911400">
        <w:rPr>
          <w:rFonts w:ascii="Arial" w:hAnsi="Arial" w:cs="Arial"/>
          <w:color w:val="auto"/>
          <w:sz w:val="22"/>
          <w:szCs w:val="22"/>
          <w:lang w:val="pl-PL"/>
        </w:rPr>
        <w:t xml:space="preserve"> weryfikacji poddano ustalenie wysokości i terminy wypłat:</w:t>
      </w:r>
      <w:r w:rsidR="00911400" w:rsidRPr="00911400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8910C2" w:rsidRPr="00911400">
        <w:rPr>
          <w:rFonts w:ascii="Arial" w:hAnsi="Arial" w:cs="Arial"/>
          <w:color w:val="auto"/>
          <w:sz w:val="22"/>
          <w:szCs w:val="22"/>
          <w:lang w:val="pl-PL"/>
        </w:rPr>
        <w:t xml:space="preserve">nagród jubileuszowych dla </w:t>
      </w:r>
      <w:r w:rsidR="008058AB" w:rsidRPr="00911400"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="008910C2" w:rsidRPr="00911400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AF288E" w:rsidRPr="00911400">
        <w:rPr>
          <w:rFonts w:ascii="Arial" w:hAnsi="Arial" w:cs="Arial"/>
          <w:color w:val="auto"/>
          <w:sz w:val="22"/>
          <w:szCs w:val="22"/>
          <w:lang w:val="pl-PL"/>
        </w:rPr>
        <w:t>pracowników na</w:t>
      </w:r>
      <w:r w:rsidR="008910C2" w:rsidRPr="00911400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AF288E" w:rsidRPr="00911400">
        <w:rPr>
          <w:rFonts w:ascii="Arial" w:hAnsi="Arial" w:cs="Arial"/>
          <w:color w:val="auto"/>
          <w:sz w:val="22"/>
          <w:szCs w:val="22"/>
          <w:lang w:val="pl-PL"/>
        </w:rPr>
        <w:t>łączną kwotę</w:t>
      </w:r>
      <w:r w:rsidR="008910C2" w:rsidRPr="00911400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</w:t>
      </w:r>
      <w:r w:rsidR="008058AB" w:rsidRPr="00911400">
        <w:rPr>
          <w:rFonts w:ascii="Arial" w:eastAsia="Times New Roman" w:hAnsi="Arial" w:cs="Arial"/>
          <w:color w:val="auto"/>
          <w:sz w:val="22"/>
          <w:szCs w:val="22"/>
          <w:lang w:val="pl-PL"/>
        </w:rPr>
        <w:t>19 654,39</w:t>
      </w:r>
      <w:r w:rsidR="008910C2" w:rsidRPr="00911400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zł,</w:t>
      </w:r>
      <w:r w:rsidR="00911400" w:rsidRPr="00911400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</w:t>
      </w:r>
      <w:r w:rsidR="008910C2" w:rsidRPr="00911400">
        <w:rPr>
          <w:rFonts w:ascii="Arial" w:hAnsi="Arial" w:cs="Arial"/>
          <w:color w:val="auto"/>
          <w:sz w:val="22"/>
          <w:szCs w:val="22"/>
          <w:lang w:val="pl-PL"/>
        </w:rPr>
        <w:t>odpraw</w:t>
      </w:r>
      <w:r w:rsidR="008058AB" w:rsidRPr="00911400">
        <w:rPr>
          <w:rFonts w:ascii="Arial" w:hAnsi="Arial" w:cs="Arial"/>
          <w:color w:val="auto"/>
          <w:sz w:val="22"/>
          <w:szCs w:val="22"/>
          <w:lang w:val="pl-PL"/>
        </w:rPr>
        <w:t>y</w:t>
      </w:r>
      <w:r w:rsidR="008910C2" w:rsidRPr="00911400">
        <w:rPr>
          <w:rFonts w:ascii="Arial" w:hAnsi="Arial" w:cs="Arial"/>
          <w:color w:val="auto"/>
          <w:sz w:val="22"/>
          <w:szCs w:val="22"/>
          <w:lang w:val="pl-PL"/>
        </w:rPr>
        <w:t xml:space="preserve"> emerytaln</w:t>
      </w:r>
      <w:r w:rsidR="008058AB" w:rsidRPr="00911400">
        <w:rPr>
          <w:rFonts w:ascii="Arial" w:hAnsi="Arial" w:cs="Arial"/>
          <w:color w:val="auto"/>
          <w:sz w:val="22"/>
          <w:szCs w:val="22"/>
          <w:lang w:val="pl-PL"/>
        </w:rPr>
        <w:t>ej</w:t>
      </w:r>
      <w:r w:rsidR="008910C2" w:rsidRPr="00911400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8058AB" w:rsidRPr="00911400">
        <w:rPr>
          <w:rFonts w:ascii="Arial" w:hAnsi="Arial" w:cs="Arial"/>
          <w:color w:val="auto"/>
          <w:sz w:val="22"/>
          <w:szCs w:val="22"/>
          <w:lang w:val="pl-PL"/>
        </w:rPr>
        <w:t>na</w:t>
      </w:r>
      <w:r w:rsidR="008910C2" w:rsidRPr="00911400">
        <w:rPr>
          <w:rFonts w:ascii="Arial" w:hAnsi="Arial" w:cs="Arial"/>
          <w:color w:val="auto"/>
          <w:sz w:val="22"/>
          <w:szCs w:val="22"/>
          <w:lang w:val="pl-PL"/>
        </w:rPr>
        <w:t xml:space="preserve"> kwotę </w:t>
      </w:r>
      <w:r w:rsidR="008058AB" w:rsidRPr="00911400">
        <w:rPr>
          <w:rFonts w:ascii="Arial" w:eastAsia="Times New Roman" w:hAnsi="Arial" w:cs="Arial"/>
          <w:color w:val="auto"/>
          <w:sz w:val="22"/>
          <w:szCs w:val="22"/>
          <w:lang w:val="pl-PL"/>
        </w:rPr>
        <w:t>17 953,98</w:t>
      </w:r>
      <w:r w:rsidR="008F66A4" w:rsidRPr="00911400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zł</w:t>
      </w:r>
      <w:r w:rsidR="00911400" w:rsidRPr="00911400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, </w:t>
      </w:r>
      <w:r w:rsidR="008910C2" w:rsidRPr="00911400">
        <w:rPr>
          <w:rFonts w:ascii="Arial" w:hAnsi="Arial" w:cs="Arial"/>
          <w:color w:val="auto"/>
          <w:sz w:val="22"/>
          <w:szCs w:val="22"/>
          <w:lang w:val="pl-PL"/>
        </w:rPr>
        <w:t xml:space="preserve">ekwiwalentów za niewykorzystany urlop wypoczynkowy dla </w:t>
      </w:r>
      <w:r w:rsidR="008058AB" w:rsidRPr="00911400">
        <w:rPr>
          <w:rFonts w:ascii="Arial" w:hAnsi="Arial" w:cs="Arial"/>
          <w:color w:val="auto"/>
          <w:sz w:val="22"/>
          <w:szCs w:val="22"/>
          <w:lang w:val="pl-PL"/>
        </w:rPr>
        <w:t>6</w:t>
      </w:r>
      <w:r w:rsidR="008910C2" w:rsidRPr="00911400">
        <w:rPr>
          <w:rFonts w:ascii="Arial" w:hAnsi="Arial" w:cs="Arial"/>
          <w:color w:val="auto"/>
          <w:sz w:val="22"/>
          <w:szCs w:val="22"/>
          <w:lang w:val="pl-PL"/>
        </w:rPr>
        <w:t xml:space="preserve"> pracowników na ł</w:t>
      </w:r>
      <w:r w:rsidR="004A37CC" w:rsidRPr="00911400">
        <w:rPr>
          <w:rFonts w:ascii="Arial" w:hAnsi="Arial" w:cs="Arial"/>
          <w:color w:val="auto"/>
          <w:sz w:val="22"/>
          <w:szCs w:val="22"/>
          <w:lang w:val="pl-PL"/>
        </w:rPr>
        <w:t>ą</w:t>
      </w:r>
      <w:r w:rsidR="008910C2" w:rsidRPr="00911400">
        <w:rPr>
          <w:rFonts w:ascii="Arial" w:hAnsi="Arial" w:cs="Arial"/>
          <w:color w:val="auto"/>
          <w:sz w:val="22"/>
          <w:szCs w:val="22"/>
          <w:lang w:val="pl-PL"/>
        </w:rPr>
        <w:t>czn</w:t>
      </w:r>
      <w:r w:rsidR="004A37CC" w:rsidRPr="00911400">
        <w:rPr>
          <w:rFonts w:ascii="Arial" w:hAnsi="Arial" w:cs="Arial"/>
          <w:color w:val="auto"/>
          <w:sz w:val="22"/>
          <w:szCs w:val="22"/>
          <w:lang w:val="pl-PL"/>
        </w:rPr>
        <w:t>ą</w:t>
      </w:r>
      <w:r w:rsidR="008910C2" w:rsidRPr="00911400">
        <w:rPr>
          <w:rFonts w:ascii="Arial" w:hAnsi="Arial" w:cs="Arial"/>
          <w:color w:val="auto"/>
          <w:sz w:val="22"/>
          <w:szCs w:val="22"/>
          <w:lang w:val="pl-PL"/>
        </w:rPr>
        <w:t xml:space="preserve"> kwotę </w:t>
      </w:r>
      <w:r w:rsidR="008058AB" w:rsidRPr="00911400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12 039,83 </w:t>
      </w:r>
      <w:r w:rsidR="008910C2" w:rsidRPr="00911400">
        <w:rPr>
          <w:rFonts w:ascii="Arial" w:eastAsia="Times New Roman" w:hAnsi="Arial" w:cs="Arial"/>
          <w:color w:val="auto"/>
          <w:sz w:val="22"/>
          <w:szCs w:val="22"/>
          <w:lang w:val="pl-PL"/>
        </w:rPr>
        <w:t>zł</w:t>
      </w:r>
      <w:r w:rsidR="003C51DF" w:rsidRPr="00911400">
        <w:rPr>
          <w:rFonts w:ascii="Arial" w:eastAsia="Times New Roman" w:hAnsi="Arial" w:cs="Arial"/>
          <w:color w:val="auto"/>
          <w:sz w:val="22"/>
          <w:szCs w:val="22"/>
          <w:lang w:val="pl-PL"/>
        </w:rPr>
        <w:t>.</w:t>
      </w:r>
      <w:r w:rsidR="00911400" w:rsidRPr="00911400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</w:t>
      </w:r>
      <w:r w:rsidRPr="00911400">
        <w:rPr>
          <w:rFonts w:ascii="Arial" w:eastAsia="Times New Roman" w:hAnsi="Arial" w:cs="Arial"/>
          <w:color w:val="auto"/>
          <w:sz w:val="22"/>
          <w:szCs w:val="22"/>
          <w:lang w:val="pl-PL"/>
        </w:rPr>
        <w:t>W</w:t>
      </w:r>
      <w:r w:rsidR="00AA6A28">
        <w:rPr>
          <w:rFonts w:ascii="Arial" w:eastAsia="Times New Roman" w:hAnsi="Arial" w:cs="Arial"/>
          <w:color w:val="auto"/>
          <w:sz w:val="22"/>
          <w:szCs w:val="22"/>
          <w:lang w:val="pl-PL"/>
        </w:rPr>
        <w:t> </w:t>
      </w:r>
      <w:r w:rsidRPr="00911400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wyniku przeprowadzonej kontroli stwierdzono, że prawidłowo ustalano </w:t>
      </w:r>
      <w:r w:rsidR="00A575AB" w:rsidRPr="00911400">
        <w:rPr>
          <w:rFonts w:ascii="Arial" w:eastAsia="Times New Roman" w:hAnsi="Arial" w:cs="Arial"/>
          <w:color w:val="auto"/>
          <w:sz w:val="22"/>
          <w:szCs w:val="22"/>
          <w:lang w:val="pl-PL"/>
        </w:rPr>
        <w:t>wysokość i termin wypłaty nagród jubileuszowych, odpraw emerytalnych oraz ekwiwalentów za urlop wypoczynkowy.</w:t>
      </w:r>
    </w:p>
    <w:p w14:paraId="4550B541" w14:textId="4A214CBF" w:rsidR="00C30D43" w:rsidRPr="00911400" w:rsidRDefault="00C30D43" w:rsidP="00911400">
      <w:pPr>
        <w:overflowPunct/>
        <w:spacing w:after="0" w:line="360" w:lineRule="auto"/>
        <w:ind w:firstLine="434"/>
        <w:jc w:val="both"/>
        <w:rPr>
          <w:rFonts w:ascii="Arial" w:eastAsia="Times New Roman" w:hAnsi="Arial" w:cs="Arial"/>
          <w:color w:val="auto"/>
        </w:rPr>
      </w:pPr>
      <w:r w:rsidRPr="00911400">
        <w:rPr>
          <w:rFonts w:ascii="Arial" w:eastAsia="Times New Roman" w:hAnsi="Arial" w:cs="Arial"/>
          <w:color w:val="auto"/>
        </w:rPr>
        <w:t>Zasady przydzielania środków ochrony indywidualnej, odzieży roboczej, obuwia roboczego dla pracowników Szkoły Podstawowej nr 14 w Tychach określone zostały w</w:t>
      </w:r>
      <w:r w:rsidR="00911400" w:rsidRPr="00911400">
        <w:rPr>
          <w:rFonts w:ascii="Arial" w:eastAsia="Times New Roman" w:hAnsi="Arial" w:cs="Arial"/>
          <w:color w:val="auto"/>
        </w:rPr>
        <w:t> </w:t>
      </w:r>
      <w:r w:rsidRPr="00911400">
        <w:rPr>
          <w:rFonts w:ascii="Arial" w:eastAsia="Times New Roman" w:hAnsi="Arial" w:cs="Arial"/>
          <w:color w:val="auto"/>
        </w:rPr>
        <w:t xml:space="preserve">Regulaminie Pracy, w którym </w:t>
      </w:r>
      <w:r w:rsidR="00DB73FC" w:rsidRPr="00911400">
        <w:rPr>
          <w:rFonts w:ascii="Arial" w:eastAsia="Times New Roman" w:hAnsi="Arial" w:cs="Arial"/>
          <w:color w:val="auto"/>
        </w:rPr>
        <w:t>wskazano,</w:t>
      </w:r>
      <w:r w:rsidRPr="00911400">
        <w:rPr>
          <w:rFonts w:ascii="Arial" w:eastAsia="Times New Roman" w:hAnsi="Arial" w:cs="Arial"/>
          <w:color w:val="auto"/>
        </w:rPr>
        <w:t xml:space="preserve"> że pracodawca dopuszcza używanie przez pracowników własnej odzieży i obuwia roboczego w zamian za co wypłacany jest ekwiwalent. Wysokość ekwiwalentu określona została w załączniku nr 2 do regulaminu dla osób zatrudnionych w pełnym wymiarze czasu pracy. Dla pracowników zatrudnionych w innym wymiarze czasu pracy stosuje się zasadę proporcjonalności. Zgodnie z zapisami regulaminy pracodawca wypłaca pracownikom ekwiwalent pieniężny, </w:t>
      </w:r>
      <w:r w:rsidRPr="00911400">
        <w:rPr>
          <w:rFonts w:ascii="Arial" w:eastAsia="Times New Roman" w:hAnsi="Arial" w:cs="Arial"/>
          <w:color w:val="auto"/>
          <w:u w:val="single"/>
        </w:rPr>
        <w:t>rozliczany w okresach rocznych</w:t>
      </w:r>
      <w:r w:rsidRPr="00911400">
        <w:rPr>
          <w:rFonts w:ascii="Arial" w:eastAsia="Times New Roman" w:hAnsi="Arial" w:cs="Arial"/>
          <w:color w:val="auto"/>
        </w:rPr>
        <w:t xml:space="preserve"> </w:t>
      </w:r>
      <w:r w:rsidRPr="00911400">
        <w:rPr>
          <w:rFonts w:ascii="Arial" w:eastAsia="Times New Roman" w:hAnsi="Arial" w:cs="Arial"/>
          <w:color w:val="auto"/>
          <w:u w:val="single"/>
        </w:rPr>
        <w:t xml:space="preserve">kalendarzowych </w:t>
      </w:r>
      <w:r w:rsidRPr="00911400">
        <w:rPr>
          <w:rFonts w:ascii="Arial" w:eastAsia="Times New Roman" w:hAnsi="Arial" w:cs="Arial"/>
          <w:color w:val="auto"/>
        </w:rPr>
        <w:t>z uwzględnieniem okresu używalności oraz uwzględniając aktualne ceny.</w:t>
      </w:r>
    </w:p>
    <w:p w14:paraId="364B5212" w14:textId="17D8021D" w:rsidR="00911400" w:rsidRPr="00911400" w:rsidRDefault="00C30D43" w:rsidP="00911400">
      <w:pPr>
        <w:tabs>
          <w:tab w:val="left" w:pos="-5103"/>
        </w:tabs>
        <w:spacing w:after="0" w:line="360" w:lineRule="auto"/>
        <w:ind w:firstLine="434"/>
        <w:jc w:val="both"/>
        <w:rPr>
          <w:rFonts w:ascii="Arial" w:eastAsia="Times New Roman" w:hAnsi="Arial" w:cs="Arial"/>
          <w:color w:val="auto"/>
        </w:rPr>
      </w:pPr>
      <w:r w:rsidRPr="00911400">
        <w:rPr>
          <w:rFonts w:ascii="Arial" w:eastAsia="Times New Roman" w:hAnsi="Arial" w:cs="Arial"/>
          <w:color w:val="auto"/>
        </w:rPr>
        <w:t xml:space="preserve">Zgodnie z </w:t>
      </w:r>
      <w:bookmarkStart w:id="43" w:name="_Hlk125464182"/>
      <w:r w:rsidRPr="00911400">
        <w:rPr>
          <w:rFonts w:ascii="Arial" w:eastAsia="Times New Roman" w:hAnsi="Arial" w:cs="Arial"/>
          <w:color w:val="auto"/>
        </w:rPr>
        <w:t xml:space="preserve">załącznikiem nr 2 do Regulaminu pracy </w:t>
      </w:r>
      <w:bookmarkEnd w:id="43"/>
      <w:r w:rsidRPr="00911400">
        <w:rPr>
          <w:rFonts w:ascii="Arial" w:eastAsia="Times New Roman" w:hAnsi="Arial" w:cs="Arial"/>
          <w:color w:val="auto"/>
        </w:rPr>
        <w:t>na poszczególnych stanowiskach pracy przewidziano następujące kwoty ekwiwalentu</w:t>
      </w:r>
      <w:r w:rsidR="00911400" w:rsidRPr="00911400">
        <w:rPr>
          <w:rFonts w:ascii="Arial" w:eastAsia="Times New Roman" w:hAnsi="Arial" w:cs="Arial"/>
          <w:color w:val="auto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91"/>
        <w:gridCol w:w="2730"/>
        <w:gridCol w:w="798"/>
        <w:gridCol w:w="1822"/>
        <w:gridCol w:w="1978"/>
      </w:tblGrid>
      <w:tr w:rsidR="0048153D" w:rsidRPr="00911400" w14:paraId="49DF3703" w14:textId="77777777" w:rsidTr="00911400">
        <w:trPr>
          <w:trHeight w:val="284"/>
        </w:trPr>
        <w:tc>
          <w:tcPr>
            <w:tcW w:w="1591" w:type="dxa"/>
            <w:shd w:val="clear" w:color="auto" w:fill="FFFFFF" w:themeFill="background1"/>
            <w:vAlign w:val="center"/>
          </w:tcPr>
          <w:p w14:paraId="5B76D7E5" w14:textId="77777777" w:rsidR="00C30D43" w:rsidRPr="00911400" w:rsidRDefault="00C30D43" w:rsidP="00911400">
            <w:pPr>
              <w:tabs>
                <w:tab w:val="left" w:pos="-5103"/>
              </w:tabs>
              <w:jc w:val="both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8"/>
                <w:szCs w:val="18"/>
              </w:rPr>
              <w:t>Stanowisko</w:t>
            </w:r>
          </w:p>
        </w:tc>
        <w:tc>
          <w:tcPr>
            <w:tcW w:w="2730" w:type="dxa"/>
            <w:shd w:val="clear" w:color="auto" w:fill="FFFFFF" w:themeFill="background1"/>
            <w:vAlign w:val="center"/>
          </w:tcPr>
          <w:p w14:paraId="7945571C" w14:textId="77777777" w:rsidR="00C30D43" w:rsidRPr="00911400" w:rsidRDefault="00C30D43" w:rsidP="00911400">
            <w:pPr>
              <w:tabs>
                <w:tab w:val="left" w:pos="-5103"/>
              </w:tabs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8"/>
                <w:szCs w:val="18"/>
              </w:rPr>
              <w:t>Wykaz środków ochrony indywidualnej</w:t>
            </w:r>
          </w:p>
        </w:tc>
        <w:tc>
          <w:tcPr>
            <w:tcW w:w="798" w:type="dxa"/>
            <w:shd w:val="clear" w:color="auto" w:fill="FFFFFF" w:themeFill="background1"/>
            <w:vAlign w:val="center"/>
          </w:tcPr>
          <w:p w14:paraId="742BD517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8"/>
                <w:szCs w:val="18"/>
              </w:rPr>
              <w:t>Kwota</w:t>
            </w: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509AC060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8"/>
                <w:szCs w:val="18"/>
              </w:rPr>
              <w:t>Czasookres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5BD307CD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8"/>
                <w:szCs w:val="18"/>
              </w:rPr>
              <w:t>Kwota ekwiwalentu na rok</w:t>
            </w:r>
          </w:p>
        </w:tc>
      </w:tr>
      <w:tr w:rsidR="0048153D" w:rsidRPr="00911400" w14:paraId="0DCB5A0A" w14:textId="77777777" w:rsidTr="00911400">
        <w:trPr>
          <w:trHeight w:val="284"/>
        </w:trPr>
        <w:tc>
          <w:tcPr>
            <w:tcW w:w="1591" w:type="dxa"/>
            <w:vMerge w:val="restart"/>
            <w:shd w:val="clear" w:color="auto" w:fill="F2F2F2" w:themeFill="background1" w:themeFillShade="F2"/>
            <w:vAlign w:val="center"/>
          </w:tcPr>
          <w:p w14:paraId="134E4B61" w14:textId="77777777" w:rsidR="00C30D43" w:rsidRPr="00911400" w:rsidRDefault="00C30D43" w:rsidP="00911400">
            <w:pPr>
              <w:tabs>
                <w:tab w:val="left" w:pos="-5103"/>
              </w:tabs>
              <w:jc w:val="both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Sprzątaczka, woźna</w:t>
            </w:r>
          </w:p>
        </w:tc>
        <w:tc>
          <w:tcPr>
            <w:tcW w:w="2730" w:type="dxa"/>
            <w:shd w:val="clear" w:color="auto" w:fill="F2F2F2" w:themeFill="background1" w:themeFillShade="F2"/>
            <w:vAlign w:val="center"/>
          </w:tcPr>
          <w:p w14:paraId="3DAE812F" w14:textId="77777777" w:rsidR="00C30D43" w:rsidRPr="00911400" w:rsidRDefault="00C30D43" w:rsidP="00911400">
            <w:pPr>
              <w:tabs>
                <w:tab w:val="left" w:pos="-5103"/>
              </w:tabs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Fartuch ochronny, rękawice</w:t>
            </w:r>
          </w:p>
        </w:tc>
        <w:tc>
          <w:tcPr>
            <w:tcW w:w="798" w:type="dxa"/>
            <w:shd w:val="clear" w:color="auto" w:fill="F2F2F2" w:themeFill="background1" w:themeFillShade="F2"/>
            <w:vAlign w:val="center"/>
          </w:tcPr>
          <w:p w14:paraId="6A9EC3B6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80 zł</w:t>
            </w:r>
          </w:p>
        </w:tc>
        <w:tc>
          <w:tcPr>
            <w:tcW w:w="1822" w:type="dxa"/>
            <w:shd w:val="clear" w:color="auto" w:fill="F2F2F2" w:themeFill="background1" w:themeFillShade="F2"/>
            <w:vAlign w:val="center"/>
          </w:tcPr>
          <w:p w14:paraId="67C6FC93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Raz na 18 miesięcy</w:t>
            </w:r>
          </w:p>
        </w:tc>
        <w:tc>
          <w:tcPr>
            <w:tcW w:w="1978" w:type="dxa"/>
            <w:vMerge w:val="restart"/>
            <w:shd w:val="clear" w:color="auto" w:fill="F2F2F2" w:themeFill="background1" w:themeFillShade="F2"/>
            <w:vAlign w:val="center"/>
          </w:tcPr>
          <w:p w14:paraId="57D47CFA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53,33+53,33=</w:t>
            </w:r>
            <w:r w:rsidRPr="00911400"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8"/>
                <w:szCs w:val="18"/>
              </w:rPr>
              <w:t>106,67</w:t>
            </w:r>
          </w:p>
        </w:tc>
      </w:tr>
      <w:tr w:rsidR="0048153D" w:rsidRPr="00911400" w14:paraId="3BEF1F58" w14:textId="77777777" w:rsidTr="00911400">
        <w:trPr>
          <w:trHeight w:val="284"/>
        </w:trPr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14:paraId="4D49F598" w14:textId="77777777" w:rsidR="00C30D43" w:rsidRPr="00911400" w:rsidRDefault="00C30D43" w:rsidP="00911400">
            <w:pPr>
              <w:tabs>
                <w:tab w:val="left" w:pos="-5103"/>
              </w:tabs>
              <w:jc w:val="both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F2F2F2" w:themeFill="background1" w:themeFillShade="F2"/>
            <w:vAlign w:val="center"/>
          </w:tcPr>
          <w:p w14:paraId="295F9865" w14:textId="77777777" w:rsidR="00C30D43" w:rsidRPr="00911400" w:rsidRDefault="00C30D43" w:rsidP="00911400">
            <w:pPr>
              <w:tabs>
                <w:tab w:val="left" w:pos="-5103"/>
              </w:tabs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Buty profilaktyczne</w:t>
            </w:r>
          </w:p>
        </w:tc>
        <w:tc>
          <w:tcPr>
            <w:tcW w:w="798" w:type="dxa"/>
            <w:shd w:val="clear" w:color="auto" w:fill="F2F2F2" w:themeFill="background1" w:themeFillShade="F2"/>
            <w:vAlign w:val="center"/>
          </w:tcPr>
          <w:p w14:paraId="53661BCE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80 zł</w:t>
            </w:r>
          </w:p>
        </w:tc>
        <w:tc>
          <w:tcPr>
            <w:tcW w:w="1822" w:type="dxa"/>
            <w:shd w:val="clear" w:color="auto" w:fill="F2F2F2" w:themeFill="background1" w:themeFillShade="F2"/>
            <w:vAlign w:val="center"/>
          </w:tcPr>
          <w:p w14:paraId="0F4581C2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Raz na 18 miesięcy</w:t>
            </w:r>
          </w:p>
        </w:tc>
        <w:tc>
          <w:tcPr>
            <w:tcW w:w="1978" w:type="dxa"/>
            <w:vMerge/>
            <w:shd w:val="clear" w:color="auto" w:fill="F2F2F2" w:themeFill="background1" w:themeFillShade="F2"/>
            <w:vAlign w:val="center"/>
          </w:tcPr>
          <w:p w14:paraId="788FB3BC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</w:p>
        </w:tc>
      </w:tr>
      <w:tr w:rsidR="0048153D" w:rsidRPr="00911400" w14:paraId="5D85AC02" w14:textId="77777777" w:rsidTr="00911400">
        <w:trPr>
          <w:trHeight w:val="284"/>
        </w:trPr>
        <w:tc>
          <w:tcPr>
            <w:tcW w:w="1591" w:type="dxa"/>
            <w:vMerge w:val="restart"/>
            <w:vAlign w:val="center"/>
          </w:tcPr>
          <w:p w14:paraId="5F924A1C" w14:textId="77777777" w:rsidR="00C30D43" w:rsidRPr="00911400" w:rsidRDefault="00C30D43" w:rsidP="00911400">
            <w:pPr>
              <w:tabs>
                <w:tab w:val="left" w:pos="-5103"/>
              </w:tabs>
              <w:jc w:val="both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Konserwator</w:t>
            </w:r>
          </w:p>
        </w:tc>
        <w:tc>
          <w:tcPr>
            <w:tcW w:w="2730" w:type="dxa"/>
            <w:vAlign w:val="center"/>
          </w:tcPr>
          <w:p w14:paraId="0A31F788" w14:textId="77777777" w:rsidR="00C30D43" w:rsidRPr="00911400" w:rsidRDefault="00C30D43" w:rsidP="00911400">
            <w:pPr>
              <w:tabs>
                <w:tab w:val="left" w:pos="-5103"/>
              </w:tabs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Ubranie ochronne, rękawice, okulary ochronne</w:t>
            </w:r>
          </w:p>
        </w:tc>
        <w:tc>
          <w:tcPr>
            <w:tcW w:w="798" w:type="dxa"/>
            <w:vAlign w:val="center"/>
          </w:tcPr>
          <w:p w14:paraId="39F1CA57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80 zł</w:t>
            </w:r>
          </w:p>
        </w:tc>
        <w:tc>
          <w:tcPr>
            <w:tcW w:w="1822" w:type="dxa"/>
            <w:vAlign w:val="center"/>
          </w:tcPr>
          <w:p w14:paraId="0BEC2C59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Raz na 24 miesięcy</w:t>
            </w:r>
          </w:p>
        </w:tc>
        <w:tc>
          <w:tcPr>
            <w:tcW w:w="1978" w:type="dxa"/>
            <w:vMerge w:val="restart"/>
            <w:vAlign w:val="center"/>
          </w:tcPr>
          <w:p w14:paraId="7E6E0368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40+40+26,67=</w:t>
            </w:r>
            <w:r w:rsidRPr="00911400"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8"/>
                <w:szCs w:val="18"/>
              </w:rPr>
              <w:t>106,67</w:t>
            </w:r>
          </w:p>
        </w:tc>
      </w:tr>
      <w:tr w:rsidR="0048153D" w:rsidRPr="00911400" w14:paraId="70B11110" w14:textId="77777777" w:rsidTr="00911400">
        <w:trPr>
          <w:trHeight w:val="284"/>
        </w:trPr>
        <w:tc>
          <w:tcPr>
            <w:tcW w:w="1591" w:type="dxa"/>
            <w:vMerge/>
            <w:vAlign w:val="center"/>
          </w:tcPr>
          <w:p w14:paraId="6C24B30C" w14:textId="77777777" w:rsidR="00C30D43" w:rsidRPr="00911400" w:rsidRDefault="00C30D43" w:rsidP="00911400">
            <w:pPr>
              <w:tabs>
                <w:tab w:val="left" w:pos="-5103"/>
              </w:tabs>
              <w:jc w:val="both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14:paraId="56F5C9E5" w14:textId="77777777" w:rsidR="00C30D43" w:rsidRPr="00911400" w:rsidRDefault="00C30D43" w:rsidP="00911400">
            <w:pPr>
              <w:tabs>
                <w:tab w:val="left" w:pos="-5103"/>
              </w:tabs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Buty</w:t>
            </w:r>
          </w:p>
        </w:tc>
        <w:tc>
          <w:tcPr>
            <w:tcW w:w="798" w:type="dxa"/>
            <w:vAlign w:val="center"/>
          </w:tcPr>
          <w:p w14:paraId="2E4F3DD2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80 zł</w:t>
            </w:r>
          </w:p>
        </w:tc>
        <w:tc>
          <w:tcPr>
            <w:tcW w:w="1822" w:type="dxa"/>
            <w:vAlign w:val="center"/>
          </w:tcPr>
          <w:p w14:paraId="31035CC9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Raz na 24 miesięcy</w:t>
            </w:r>
          </w:p>
        </w:tc>
        <w:tc>
          <w:tcPr>
            <w:tcW w:w="1978" w:type="dxa"/>
            <w:vMerge/>
            <w:vAlign w:val="center"/>
          </w:tcPr>
          <w:p w14:paraId="690B4709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</w:p>
        </w:tc>
      </w:tr>
      <w:tr w:rsidR="0048153D" w:rsidRPr="00911400" w14:paraId="7A41576C" w14:textId="77777777" w:rsidTr="00911400">
        <w:trPr>
          <w:trHeight w:val="284"/>
        </w:trPr>
        <w:tc>
          <w:tcPr>
            <w:tcW w:w="1591" w:type="dxa"/>
            <w:vMerge/>
            <w:vAlign w:val="center"/>
          </w:tcPr>
          <w:p w14:paraId="53E88920" w14:textId="77777777" w:rsidR="00C30D43" w:rsidRPr="00911400" w:rsidRDefault="00C30D43" w:rsidP="00911400">
            <w:pPr>
              <w:tabs>
                <w:tab w:val="left" w:pos="-5103"/>
              </w:tabs>
              <w:jc w:val="both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14:paraId="1AE16346" w14:textId="77777777" w:rsidR="00C30D43" w:rsidRPr="00911400" w:rsidRDefault="00C30D43" w:rsidP="00911400">
            <w:pPr>
              <w:tabs>
                <w:tab w:val="left" w:pos="-5103"/>
              </w:tabs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Kamizelka ocieplana, czapka</w:t>
            </w:r>
          </w:p>
        </w:tc>
        <w:tc>
          <w:tcPr>
            <w:tcW w:w="798" w:type="dxa"/>
            <w:vAlign w:val="center"/>
          </w:tcPr>
          <w:p w14:paraId="53AA3551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80 zł</w:t>
            </w:r>
          </w:p>
        </w:tc>
        <w:tc>
          <w:tcPr>
            <w:tcW w:w="1822" w:type="dxa"/>
            <w:vAlign w:val="center"/>
          </w:tcPr>
          <w:p w14:paraId="43CC49CE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Raz na 36 miesięcy</w:t>
            </w:r>
          </w:p>
        </w:tc>
        <w:tc>
          <w:tcPr>
            <w:tcW w:w="1978" w:type="dxa"/>
            <w:vMerge/>
            <w:vAlign w:val="center"/>
          </w:tcPr>
          <w:p w14:paraId="0F383476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</w:p>
        </w:tc>
      </w:tr>
      <w:tr w:rsidR="0048153D" w:rsidRPr="00911400" w14:paraId="595C0C93" w14:textId="77777777" w:rsidTr="00911400">
        <w:trPr>
          <w:trHeight w:val="284"/>
        </w:trPr>
        <w:tc>
          <w:tcPr>
            <w:tcW w:w="1591" w:type="dxa"/>
            <w:shd w:val="clear" w:color="auto" w:fill="F2F2F2" w:themeFill="background1" w:themeFillShade="F2"/>
            <w:vAlign w:val="center"/>
          </w:tcPr>
          <w:p w14:paraId="37C3D228" w14:textId="77777777" w:rsidR="00C30D43" w:rsidRPr="00911400" w:rsidRDefault="00C30D43" w:rsidP="00911400">
            <w:pPr>
              <w:tabs>
                <w:tab w:val="left" w:pos="-5103"/>
              </w:tabs>
              <w:jc w:val="both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Bibliotekarka</w:t>
            </w:r>
          </w:p>
        </w:tc>
        <w:tc>
          <w:tcPr>
            <w:tcW w:w="2730" w:type="dxa"/>
            <w:shd w:val="clear" w:color="auto" w:fill="F2F2F2" w:themeFill="background1" w:themeFillShade="F2"/>
            <w:vAlign w:val="center"/>
          </w:tcPr>
          <w:p w14:paraId="6E620F30" w14:textId="77777777" w:rsidR="00C30D43" w:rsidRPr="00911400" w:rsidRDefault="00C30D43" w:rsidP="00911400">
            <w:pPr>
              <w:tabs>
                <w:tab w:val="left" w:pos="-5103"/>
              </w:tabs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Fartuch</w:t>
            </w:r>
          </w:p>
        </w:tc>
        <w:tc>
          <w:tcPr>
            <w:tcW w:w="798" w:type="dxa"/>
            <w:shd w:val="clear" w:color="auto" w:fill="F2F2F2" w:themeFill="background1" w:themeFillShade="F2"/>
            <w:vAlign w:val="center"/>
          </w:tcPr>
          <w:p w14:paraId="42ED894B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50 zł</w:t>
            </w:r>
          </w:p>
        </w:tc>
        <w:tc>
          <w:tcPr>
            <w:tcW w:w="1822" w:type="dxa"/>
            <w:shd w:val="clear" w:color="auto" w:fill="F2F2F2" w:themeFill="background1" w:themeFillShade="F2"/>
            <w:vAlign w:val="center"/>
          </w:tcPr>
          <w:p w14:paraId="2DB8C89B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Raz na 36 miesięcy lub do zużycia</w:t>
            </w: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14:paraId="24F4AB4A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8"/>
                <w:szCs w:val="18"/>
              </w:rPr>
              <w:t>16,67</w:t>
            </w:r>
          </w:p>
        </w:tc>
      </w:tr>
      <w:tr w:rsidR="0048153D" w:rsidRPr="00911400" w14:paraId="184C5AD4" w14:textId="77777777" w:rsidTr="00911400">
        <w:trPr>
          <w:trHeight w:val="284"/>
        </w:trPr>
        <w:tc>
          <w:tcPr>
            <w:tcW w:w="1591" w:type="dxa"/>
            <w:vMerge w:val="restart"/>
            <w:vAlign w:val="center"/>
          </w:tcPr>
          <w:p w14:paraId="3B5B4350" w14:textId="77777777" w:rsidR="00C30D43" w:rsidRPr="00911400" w:rsidRDefault="00C30D43" w:rsidP="00911400">
            <w:pPr>
              <w:tabs>
                <w:tab w:val="left" w:pos="-5103"/>
              </w:tabs>
              <w:jc w:val="both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Nauczyciel w-f</w:t>
            </w:r>
          </w:p>
        </w:tc>
        <w:tc>
          <w:tcPr>
            <w:tcW w:w="2730" w:type="dxa"/>
            <w:vAlign w:val="center"/>
          </w:tcPr>
          <w:p w14:paraId="37321AB9" w14:textId="77777777" w:rsidR="00C30D43" w:rsidRPr="00911400" w:rsidRDefault="00C30D43" w:rsidP="00911400">
            <w:pPr>
              <w:tabs>
                <w:tab w:val="left" w:pos="-5103"/>
              </w:tabs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Dres</w:t>
            </w:r>
          </w:p>
        </w:tc>
        <w:tc>
          <w:tcPr>
            <w:tcW w:w="798" w:type="dxa"/>
            <w:vAlign w:val="center"/>
          </w:tcPr>
          <w:p w14:paraId="1837E9B3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100 zł</w:t>
            </w:r>
          </w:p>
        </w:tc>
        <w:tc>
          <w:tcPr>
            <w:tcW w:w="1822" w:type="dxa"/>
            <w:vAlign w:val="center"/>
          </w:tcPr>
          <w:p w14:paraId="340D3E3C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Raz na 36 miesięcy</w:t>
            </w:r>
          </w:p>
        </w:tc>
        <w:tc>
          <w:tcPr>
            <w:tcW w:w="1978" w:type="dxa"/>
            <w:vMerge w:val="restart"/>
            <w:vAlign w:val="center"/>
          </w:tcPr>
          <w:p w14:paraId="7B196533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33,33+40+60=</w:t>
            </w:r>
            <w:r w:rsidRPr="00911400"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8"/>
                <w:szCs w:val="18"/>
              </w:rPr>
              <w:t>133,33</w:t>
            </w:r>
          </w:p>
        </w:tc>
      </w:tr>
      <w:tr w:rsidR="0048153D" w:rsidRPr="00911400" w14:paraId="18FFA4EB" w14:textId="77777777" w:rsidTr="00911400">
        <w:trPr>
          <w:trHeight w:val="284"/>
        </w:trPr>
        <w:tc>
          <w:tcPr>
            <w:tcW w:w="1591" w:type="dxa"/>
            <w:vMerge/>
            <w:vAlign w:val="center"/>
          </w:tcPr>
          <w:p w14:paraId="44452FE3" w14:textId="77777777" w:rsidR="00C30D43" w:rsidRPr="00911400" w:rsidRDefault="00C30D43" w:rsidP="00911400">
            <w:pPr>
              <w:tabs>
                <w:tab w:val="left" w:pos="-5103"/>
              </w:tabs>
              <w:jc w:val="both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14:paraId="2D4AEC23" w14:textId="77777777" w:rsidR="00C30D43" w:rsidRPr="00911400" w:rsidRDefault="00C30D43" w:rsidP="00911400">
            <w:pPr>
              <w:tabs>
                <w:tab w:val="left" w:pos="-5103"/>
              </w:tabs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Buty sportowe</w:t>
            </w:r>
          </w:p>
        </w:tc>
        <w:tc>
          <w:tcPr>
            <w:tcW w:w="798" w:type="dxa"/>
            <w:vAlign w:val="center"/>
          </w:tcPr>
          <w:p w14:paraId="2E51B7EF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80 zł</w:t>
            </w:r>
          </w:p>
        </w:tc>
        <w:tc>
          <w:tcPr>
            <w:tcW w:w="1822" w:type="dxa"/>
            <w:vAlign w:val="center"/>
          </w:tcPr>
          <w:p w14:paraId="100A0EAA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Raz na 24 miesięcy</w:t>
            </w:r>
          </w:p>
        </w:tc>
        <w:tc>
          <w:tcPr>
            <w:tcW w:w="1978" w:type="dxa"/>
            <w:vMerge/>
            <w:vAlign w:val="center"/>
          </w:tcPr>
          <w:p w14:paraId="6CE14421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</w:p>
        </w:tc>
      </w:tr>
      <w:tr w:rsidR="0048153D" w:rsidRPr="00911400" w14:paraId="1BB2D64C" w14:textId="77777777" w:rsidTr="00911400">
        <w:trPr>
          <w:trHeight w:val="284"/>
        </w:trPr>
        <w:tc>
          <w:tcPr>
            <w:tcW w:w="1591" w:type="dxa"/>
            <w:vMerge/>
            <w:vAlign w:val="center"/>
          </w:tcPr>
          <w:p w14:paraId="226699D3" w14:textId="77777777" w:rsidR="00C30D43" w:rsidRPr="00911400" w:rsidRDefault="00C30D43" w:rsidP="00911400">
            <w:pPr>
              <w:tabs>
                <w:tab w:val="left" w:pos="-5103"/>
              </w:tabs>
              <w:jc w:val="both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14:paraId="5527EDF2" w14:textId="77777777" w:rsidR="00C30D43" w:rsidRPr="00911400" w:rsidRDefault="00C30D43" w:rsidP="00911400">
            <w:pPr>
              <w:tabs>
                <w:tab w:val="left" w:pos="-5103"/>
              </w:tabs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Koszulka, spodenki gimnastyczne</w:t>
            </w:r>
          </w:p>
        </w:tc>
        <w:tc>
          <w:tcPr>
            <w:tcW w:w="798" w:type="dxa"/>
            <w:vAlign w:val="center"/>
          </w:tcPr>
          <w:p w14:paraId="77E042E3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60 zł</w:t>
            </w:r>
          </w:p>
        </w:tc>
        <w:tc>
          <w:tcPr>
            <w:tcW w:w="1822" w:type="dxa"/>
            <w:vAlign w:val="center"/>
          </w:tcPr>
          <w:p w14:paraId="717306D5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Raz na12 miesięcy</w:t>
            </w:r>
          </w:p>
        </w:tc>
        <w:tc>
          <w:tcPr>
            <w:tcW w:w="1978" w:type="dxa"/>
            <w:vMerge/>
            <w:vAlign w:val="center"/>
          </w:tcPr>
          <w:p w14:paraId="64DA09B2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</w:p>
        </w:tc>
      </w:tr>
      <w:tr w:rsidR="0048153D" w:rsidRPr="00911400" w14:paraId="6752CE15" w14:textId="77777777" w:rsidTr="00911400">
        <w:trPr>
          <w:trHeight w:val="284"/>
        </w:trPr>
        <w:tc>
          <w:tcPr>
            <w:tcW w:w="1591" w:type="dxa"/>
            <w:shd w:val="clear" w:color="auto" w:fill="F2F2F2" w:themeFill="background1" w:themeFillShade="F2"/>
            <w:vAlign w:val="center"/>
          </w:tcPr>
          <w:p w14:paraId="36D3D2EA" w14:textId="77777777" w:rsidR="00C30D43" w:rsidRPr="00911400" w:rsidRDefault="00C30D43" w:rsidP="00911400">
            <w:pPr>
              <w:tabs>
                <w:tab w:val="left" w:pos="-5103"/>
              </w:tabs>
              <w:jc w:val="both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Nauczyciel fizyki, chemii, biologii</w:t>
            </w:r>
          </w:p>
        </w:tc>
        <w:tc>
          <w:tcPr>
            <w:tcW w:w="2730" w:type="dxa"/>
            <w:shd w:val="clear" w:color="auto" w:fill="F2F2F2" w:themeFill="background1" w:themeFillShade="F2"/>
            <w:vAlign w:val="center"/>
          </w:tcPr>
          <w:p w14:paraId="774F2269" w14:textId="77777777" w:rsidR="00C30D43" w:rsidRPr="00911400" w:rsidRDefault="00C30D43" w:rsidP="00911400">
            <w:pPr>
              <w:tabs>
                <w:tab w:val="left" w:pos="-5103"/>
              </w:tabs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Fartuch</w:t>
            </w:r>
          </w:p>
        </w:tc>
        <w:tc>
          <w:tcPr>
            <w:tcW w:w="798" w:type="dxa"/>
            <w:shd w:val="clear" w:color="auto" w:fill="F2F2F2" w:themeFill="background1" w:themeFillShade="F2"/>
            <w:vAlign w:val="center"/>
          </w:tcPr>
          <w:p w14:paraId="31E81A52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50 zł</w:t>
            </w:r>
          </w:p>
        </w:tc>
        <w:tc>
          <w:tcPr>
            <w:tcW w:w="1822" w:type="dxa"/>
            <w:shd w:val="clear" w:color="auto" w:fill="F2F2F2" w:themeFill="background1" w:themeFillShade="F2"/>
            <w:vAlign w:val="center"/>
          </w:tcPr>
          <w:p w14:paraId="30467F27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color w:val="auto"/>
                <w:spacing w:val="-2"/>
                <w:sz w:val="18"/>
                <w:szCs w:val="18"/>
              </w:rPr>
              <w:t>Raz na 36 miesięcy lub do zużycia</w:t>
            </w: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14:paraId="1B88B9F6" w14:textId="77777777" w:rsidR="00C30D43" w:rsidRPr="00911400" w:rsidRDefault="00C30D43" w:rsidP="00911400">
            <w:pPr>
              <w:tabs>
                <w:tab w:val="left" w:pos="-5103"/>
              </w:tabs>
              <w:jc w:val="center"/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8"/>
                <w:szCs w:val="18"/>
              </w:rPr>
            </w:pPr>
            <w:r w:rsidRPr="00911400">
              <w:rPr>
                <w:rFonts w:ascii="Arial" w:eastAsia="Times New Roman" w:hAnsi="Arial" w:cs="Arial"/>
                <w:b/>
                <w:bCs/>
                <w:color w:val="auto"/>
                <w:spacing w:val="-2"/>
                <w:sz w:val="18"/>
                <w:szCs w:val="18"/>
              </w:rPr>
              <w:t>16,67</w:t>
            </w:r>
          </w:p>
        </w:tc>
      </w:tr>
    </w:tbl>
    <w:p w14:paraId="6EB8F2EA" w14:textId="77777777" w:rsidR="00C30D43" w:rsidRPr="0048153D" w:rsidRDefault="00C30D43" w:rsidP="00C30D43">
      <w:pPr>
        <w:tabs>
          <w:tab w:val="left" w:pos="-5103"/>
        </w:tabs>
        <w:spacing w:after="0" w:line="360" w:lineRule="auto"/>
        <w:jc w:val="both"/>
        <w:rPr>
          <w:rFonts w:ascii="Arial" w:eastAsia="Times New Roman" w:hAnsi="Arial" w:cs="Arial"/>
          <w:color w:val="auto"/>
          <w:spacing w:val="-2"/>
        </w:rPr>
      </w:pPr>
    </w:p>
    <w:p w14:paraId="484BDB71" w14:textId="359AEEC7" w:rsidR="00C30D43" w:rsidRPr="008859F4" w:rsidRDefault="00C30D43" w:rsidP="00C30D43">
      <w:pPr>
        <w:tabs>
          <w:tab w:val="left" w:pos="-5103"/>
        </w:tabs>
        <w:spacing w:after="0" w:line="360" w:lineRule="auto"/>
        <w:jc w:val="both"/>
        <w:rPr>
          <w:rFonts w:ascii="Arial" w:eastAsia="Times New Roman" w:hAnsi="Arial" w:cs="Arial"/>
          <w:color w:val="auto"/>
        </w:rPr>
      </w:pPr>
      <w:r w:rsidRPr="0048153D">
        <w:rPr>
          <w:rFonts w:ascii="Arial" w:eastAsia="Times New Roman" w:hAnsi="Arial" w:cs="Arial"/>
          <w:b/>
          <w:bCs/>
          <w:color w:val="auto"/>
          <w:spacing w:val="-2"/>
        </w:rPr>
        <w:t>Mając na uwadze przytoczone zapisy regulaminu</w:t>
      </w:r>
      <w:r w:rsidR="00911400">
        <w:rPr>
          <w:rFonts w:ascii="Arial" w:eastAsia="Times New Roman" w:hAnsi="Arial" w:cs="Arial"/>
          <w:b/>
          <w:bCs/>
          <w:color w:val="auto"/>
          <w:spacing w:val="-2"/>
        </w:rPr>
        <w:t>,</w:t>
      </w:r>
      <w:r w:rsidRPr="0048153D">
        <w:rPr>
          <w:rFonts w:ascii="Arial" w:eastAsia="Times New Roman" w:hAnsi="Arial" w:cs="Arial"/>
          <w:b/>
          <w:bCs/>
          <w:color w:val="auto"/>
          <w:spacing w:val="-2"/>
        </w:rPr>
        <w:t xml:space="preserve"> </w:t>
      </w:r>
      <w:r w:rsidR="00DB73FC" w:rsidRPr="0048153D">
        <w:rPr>
          <w:rFonts w:ascii="Arial" w:eastAsia="Times New Roman" w:hAnsi="Arial" w:cs="Arial"/>
          <w:b/>
          <w:bCs/>
          <w:color w:val="auto"/>
          <w:spacing w:val="-2"/>
        </w:rPr>
        <w:t>tj.,</w:t>
      </w:r>
      <w:r w:rsidRPr="0048153D">
        <w:rPr>
          <w:rFonts w:ascii="Arial" w:eastAsia="Times New Roman" w:hAnsi="Arial" w:cs="Arial"/>
          <w:b/>
          <w:bCs/>
          <w:color w:val="auto"/>
          <w:spacing w:val="-2"/>
        </w:rPr>
        <w:t xml:space="preserve"> że ekwiwalent rozliczany będzie w okresach rocznych kalendarzowych, kwoty ekwiwalentu powinny zostać przeliczone i wypłacane co roku w kwotach wskazanych w ostatniej kolumnie powyższej tabeli. </w:t>
      </w:r>
      <w:bookmarkStart w:id="44" w:name="_Hlk125464137"/>
      <w:r w:rsidRPr="0048153D">
        <w:rPr>
          <w:rFonts w:ascii="Arial" w:eastAsia="Times New Roman" w:hAnsi="Arial" w:cs="Arial"/>
          <w:b/>
          <w:bCs/>
          <w:color w:val="auto"/>
          <w:spacing w:val="-2"/>
        </w:rPr>
        <w:t>Weryfikacji poddano przedłożone do kontroli polecenia wypłaty stwierdzając, że</w:t>
      </w:r>
      <w:r w:rsidR="00911400">
        <w:rPr>
          <w:rFonts w:ascii="Arial" w:eastAsia="Times New Roman" w:hAnsi="Arial" w:cs="Arial"/>
          <w:b/>
          <w:bCs/>
          <w:color w:val="auto"/>
          <w:spacing w:val="-2"/>
        </w:rPr>
        <w:t> </w:t>
      </w:r>
      <w:r w:rsidRPr="0048153D">
        <w:rPr>
          <w:rFonts w:ascii="Arial" w:eastAsia="Times New Roman" w:hAnsi="Arial" w:cs="Arial"/>
          <w:b/>
          <w:bCs/>
          <w:color w:val="auto"/>
          <w:spacing w:val="-2"/>
        </w:rPr>
        <w:t xml:space="preserve">w kontrolowanej jednostce nie stosuje się zapisów regulaminu w zakresie </w:t>
      </w:r>
      <w:r w:rsidRPr="008859F4">
        <w:rPr>
          <w:rFonts w:ascii="Arial" w:eastAsia="Times New Roman" w:hAnsi="Arial" w:cs="Arial"/>
          <w:b/>
          <w:bCs/>
          <w:color w:val="auto"/>
        </w:rPr>
        <w:t>częstotliwości i kwot wypłacanego ekwiwalentu za używanie przez pracowników własnej odzieży roboczej np.:</w:t>
      </w:r>
    </w:p>
    <w:p w14:paraId="212E4F33" w14:textId="5DA9F550" w:rsidR="00C30D43" w:rsidRPr="008859F4" w:rsidRDefault="00911400" w:rsidP="00911400">
      <w:pPr>
        <w:pStyle w:val="Akapitzlist"/>
        <w:numPr>
          <w:ilvl w:val="0"/>
          <w:numId w:val="33"/>
        </w:numPr>
        <w:tabs>
          <w:tab w:val="left" w:pos="-5103"/>
          <w:tab w:val="left" w:pos="426"/>
        </w:tabs>
        <w:ind w:left="0" w:firstLine="0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bookmarkStart w:id="45" w:name="_Hlk123206822"/>
      <w:bookmarkEnd w:id="44"/>
      <w:r w:rsidRPr="008859F4">
        <w:rPr>
          <w:rFonts w:ascii="Arial" w:eastAsia="Times New Roman" w:hAnsi="Arial" w:cs="Arial"/>
          <w:color w:val="auto"/>
          <w:sz w:val="22"/>
          <w:szCs w:val="22"/>
          <w:lang w:val="pl-PL"/>
        </w:rPr>
        <w:t>p</w:t>
      </w:r>
      <w:r w:rsidR="00C30D43" w:rsidRPr="008859F4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racownikowi </w:t>
      </w:r>
      <w:r w:rsidR="008859F4" w:rsidRPr="008859F4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zatrudnionemu </w:t>
      </w:r>
      <w:r w:rsidR="00C30D43" w:rsidRPr="008859F4">
        <w:rPr>
          <w:rFonts w:ascii="Arial" w:eastAsia="Times New Roman" w:hAnsi="Arial" w:cs="Arial"/>
          <w:color w:val="auto"/>
          <w:sz w:val="22"/>
          <w:szCs w:val="22"/>
          <w:lang w:val="pl-PL"/>
        </w:rPr>
        <w:t>na stanowisku sprzątaczka</w:t>
      </w:r>
      <w:r w:rsidR="008859F4">
        <w:rPr>
          <w:rFonts w:ascii="Arial" w:eastAsia="Times New Roman" w:hAnsi="Arial" w:cs="Arial"/>
          <w:color w:val="auto"/>
          <w:sz w:val="22"/>
          <w:szCs w:val="22"/>
          <w:lang w:val="pl-PL"/>
        </w:rPr>
        <w:t>,</w:t>
      </w:r>
      <w:r w:rsidR="00C30D43" w:rsidRPr="008859F4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na pół etatu</w:t>
      </w:r>
      <w:r w:rsidR="008859F4">
        <w:rPr>
          <w:rFonts w:ascii="Arial" w:eastAsia="Times New Roman" w:hAnsi="Arial" w:cs="Arial"/>
          <w:color w:val="auto"/>
          <w:sz w:val="22"/>
          <w:szCs w:val="22"/>
          <w:lang w:val="pl-PL"/>
        </w:rPr>
        <w:t>,</w:t>
      </w:r>
      <w:r w:rsidR="00C30D43" w:rsidRPr="008859F4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w 2020 r. prawidłowo wypłacono ekwiwalent za używanie własnej odzieży roboczej w kwocie 53,34 zł. W październiku 2021 r. i czerwcu 2022 r. pracownikowi wypłacono ekwiwalent w kwocie 80</w:t>
      </w:r>
      <w:r w:rsidR="008859F4">
        <w:rPr>
          <w:rFonts w:ascii="Arial" w:eastAsia="Times New Roman" w:hAnsi="Arial" w:cs="Arial"/>
          <w:color w:val="auto"/>
          <w:sz w:val="22"/>
          <w:szCs w:val="22"/>
          <w:lang w:val="pl-PL"/>
        </w:rPr>
        <w:t> </w:t>
      </w:r>
      <w:r w:rsidR="00C30D43" w:rsidRPr="008859F4">
        <w:rPr>
          <w:rFonts w:ascii="Arial" w:eastAsia="Times New Roman" w:hAnsi="Arial" w:cs="Arial"/>
          <w:color w:val="auto"/>
          <w:sz w:val="22"/>
          <w:szCs w:val="22"/>
          <w:lang w:val="pl-PL"/>
        </w:rPr>
        <w:t>zł, pomimo, że kwota ekwiwalentu przysługującego ww. osobie wynikająca z</w:t>
      </w:r>
      <w:r w:rsidR="008859F4">
        <w:rPr>
          <w:rFonts w:ascii="Arial" w:eastAsia="Times New Roman" w:hAnsi="Arial" w:cs="Arial"/>
          <w:color w:val="auto"/>
          <w:sz w:val="22"/>
          <w:szCs w:val="22"/>
          <w:lang w:val="pl-PL"/>
        </w:rPr>
        <w:t> </w:t>
      </w:r>
      <w:r w:rsidR="00C30D43" w:rsidRPr="008859F4">
        <w:rPr>
          <w:rFonts w:ascii="Arial" w:eastAsia="Times New Roman" w:hAnsi="Arial" w:cs="Arial"/>
          <w:color w:val="auto"/>
          <w:sz w:val="22"/>
          <w:szCs w:val="22"/>
          <w:lang w:val="pl-PL"/>
        </w:rPr>
        <w:t>obowiązującego regulaminu powinna wynosić 53,34 zł w każdym roku kalendarzowym,</w:t>
      </w:r>
      <w:bookmarkEnd w:id="45"/>
      <w:r w:rsidR="00C30D43" w:rsidRPr="008859F4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</w:t>
      </w:r>
    </w:p>
    <w:p w14:paraId="76763B6F" w14:textId="2835C051" w:rsidR="0048153D" w:rsidRPr="008859F4" w:rsidRDefault="008859F4" w:rsidP="0048153D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8859F4">
        <w:rPr>
          <w:rFonts w:ascii="Arial" w:eastAsia="Times New Roman" w:hAnsi="Arial" w:cs="Arial"/>
          <w:color w:val="auto"/>
          <w:sz w:val="22"/>
          <w:szCs w:val="22"/>
          <w:lang w:val="pl-PL"/>
        </w:rPr>
        <w:t>d</w:t>
      </w:r>
      <w:r w:rsidR="00C30D43" w:rsidRPr="008859F4">
        <w:rPr>
          <w:rFonts w:ascii="Arial" w:eastAsia="Times New Roman" w:hAnsi="Arial" w:cs="Arial"/>
          <w:color w:val="auto"/>
          <w:sz w:val="22"/>
          <w:szCs w:val="22"/>
          <w:lang w:val="pl-PL"/>
        </w:rPr>
        <w:t>wóm pracownikom zatrudnionym na stanowisku sprzątaczka</w:t>
      </w:r>
      <w:r>
        <w:rPr>
          <w:rFonts w:ascii="Arial" w:eastAsia="Times New Roman" w:hAnsi="Arial" w:cs="Arial"/>
          <w:color w:val="auto"/>
          <w:sz w:val="22"/>
          <w:szCs w:val="22"/>
          <w:lang w:val="pl-PL"/>
        </w:rPr>
        <w:t>,</w:t>
      </w:r>
      <w:r w:rsidR="00C30D43" w:rsidRPr="008859F4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w pełnym wymiarze czasu pracy</w:t>
      </w:r>
      <w:r>
        <w:rPr>
          <w:rFonts w:ascii="Arial" w:eastAsia="Times New Roman" w:hAnsi="Arial" w:cs="Arial"/>
          <w:color w:val="auto"/>
          <w:sz w:val="22"/>
          <w:szCs w:val="22"/>
          <w:lang w:val="pl-PL"/>
        </w:rPr>
        <w:t>,</w:t>
      </w:r>
      <w:r w:rsidR="00C30D43" w:rsidRPr="008859F4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w 2020 nie wypłacono ekwiwalentu za używanie własnej odzieży roboczej</w:t>
      </w:r>
      <w:r>
        <w:rPr>
          <w:rFonts w:ascii="Arial" w:eastAsia="Times New Roman" w:hAnsi="Arial" w:cs="Arial"/>
          <w:color w:val="auto"/>
          <w:sz w:val="22"/>
          <w:szCs w:val="22"/>
          <w:lang w:val="pl-PL"/>
        </w:rPr>
        <w:t>.</w:t>
      </w:r>
      <w:r w:rsidR="00C30D43" w:rsidRPr="008859F4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W</w:t>
      </w:r>
      <w:r>
        <w:rPr>
          <w:rFonts w:ascii="Arial" w:eastAsia="Times New Roman" w:hAnsi="Arial" w:cs="Arial"/>
          <w:color w:val="auto"/>
          <w:sz w:val="22"/>
          <w:szCs w:val="22"/>
          <w:lang w:val="pl-PL"/>
        </w:rPr>
        <w:t> </w:t>
      </w:r>
      <w:r w:rsidR="00C30D43" w:rsidRPr="008859F4">
        <w:rPr>
          <w:rFonts w:ascii="Arial" w:eastAsia="Times New Roman" w:hAnsi="Arial" w:cs="Arial"/>
          <w:color w:val="auto"/>
          <w:sz w:val="22"/>
          <w:szCs w:val="22"/>
          <w:lang w:val="pl-PL"/>
        </w:rPr>
        <w:t>październiku 2021 r. pracownikom tym wypłacono ekwiwalent w kwocie 140 zł, pomimo, że kwota ekwiwalentu przysługującego pracownikom na tym stanowisku wynikająca z</w:t>
      </w:r>
      <w:r>
        <w:rPr>
          <w:rFonts w:ascii="Arial" w:eastAsia="Times New Roman" w:hAnsi="Arial" w:cs="Arial"/>
          <w:color w:val="auto"/>
          <w:sz w:val="22"/>
          <w:szCs w:val="22"/>
          <w:lang w:val="pl-PL"/>
        </w:rPr>
        <w:t> </w:t>
      </w:r>
      <w:r w:rsidR="00C30D43" w:rsidRPr="008859F4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obowiązującego regulaminu powinna wynosić 106,67 zł w każdym </w:t>
      </w:r>
      <w:r w:rsidR="0048153D" w:rsidRPr="008859F4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roku kalendarzowym. </w:t>
      </w:r>
    </w:p>
    <w:p w14:paraId="65099E4A" w14:textId="30D30730" w:rsidR="0048153D" w:rsidRPr="0048153D" w:rsidRDefault="0048153D" w:rsidP="0048153D">
      <w:pPr>
        <w:pStyle w:val="Akapitzlist"/>
        <w:tabs>
          <w:tab w:val="left" w:pos="426"/>
        </w:tabs>
        <w:ind w:left="0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74775ED7" w14:textId="77777777" w:rsidR="007C25FB" w:rsidRPr="003B4EB2" w:rsidRDefault="007C25FB" w:rsidP="00E03FA5">
      <w:pPr>
        <w:pStyle w:val="Akapitzlist"/>
        <w:numPr>
          <w:ilvl w:val="1"/>
          <w:numId w:val="2"/>
        </w:numPr>
        <w:tabs>
          <w:tab w:val="left" w:pos="426"/>
        </w:tabs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3B4EB2">
        <w:rPr>
          <w:rFonts w:ascii="Arial" w:hAnsi="Arial" w:cs="Arial"/>
          <w:b/>
          <w:color w:val="auto"/>
          <w:sz w:val="22"/>
          <w:szCs w:val="22"/>
          <w:lang w:val="pl-PL"/>
        </w:rPr>
        <w:t>Przestrzeganie stosowania Procedury MDR i przepisów MDR</w:t>
      </w:r>
    </w:p>
    <w:p w14:paraId="227E4822" w14:textId="6A7812F4" w:rsidR="007C25FB" w:rsidRPr="00471405" w:rsidRDefault="007C25FB" w:rsidP="006D3D0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8859F4">
        <w:rPr>
          <w:rFonts w:ascii="Arial" w:hAnsi="Arial" w:cs="Arial"/>
          <w:color w:val="4F81BD" w:themeColor="accent1"/>
          <w:spacing w:val="-2"/>
        </w:rPr>
        <w:tab/>
      </w:r>
      <w:r w:rsidRPr="00471405">
        <w:rPr>
          <w:rFonts w:ascii="Arial" w:hAnsi="Arial" w:cs="Arial"/>
          <w:color w:val="auto"/>
        </w:rPr>
        <w:t xml:space="preserve">Podczas czynności kontrolnych weryfikacji poddano stosowania Procedury MDR i przepisów MDR zgodnie z zarządzeniem nr 0050/418/19 Prezydenta Miasta Tychy z dnia 24 grudnia 2019 r. w sprawie wprowadzenia wewnętrznej procedury postępowania w zakresie przeciwdziałania niewywiązywaniu się z obowiązku przekazywania informacji o schematach podatkowych w jednostkach organizacyjnych Miasta Tychy i komórkach organizacyjnych Urzędu Miasta Tychy. Do kontroli przedłożono oświadczenie (stanowiące załącznik nr 6) złożone przez dyrektora </w:t>
      </w:r>
      <w:r w:rsidR="00AF78FC" w:rsidRPr="00471405">
        <w:rPr>
          <w:rFonts w:ascii="Arial" w:hAnsi="Arial" w:cs="Arial"/>
          <w:color w:val="auto"/>
        </w:rPr>
        <w:t xml:space="preserve">Szkoły Podstawowej nr </w:t>
      </w:r>
      <w:r w:rsidR="00022A01" w:rsidRPr="00471405">
        <w:rPr>
          <w:rFonts w:ascii="Arial" w:hAnsi="Arial" w:cs="Arial"/>
          <w:color w:val="auto"/>
        </w:rPr>
        <w:t>1</w:t>
      </w:r>
      <w:r w:rsidR="003B4EB2" w:rsidRPr="00471405">
        <w:rPr>
          <w:rFonts w:ascii="Arial" w:hAnsi="Arial" w:cs="Arial"/>
          <w:color w:val="auto"/>
        </w:rPr>
        <w:t>4</w:t>
      </w:r>
      <w:r w:rsidR="00AF78FC" w:rsidRPr="00471405">
        <w:rPr>
          <w:rFonts w:ascii="Arial" w:hAnsi="Arial" w:cs="Arial"/>
          <w:color w:val="auto"/>
        </w:rPr>
        <w:t xml:space="preserve"> </w:t>
      </w:r>
      <w:r w:rsidR="003B4EB2" w:rsidRPr="00471405">
        <w:rPr>
          <w:rFonts w:ascii="Arial" w:hAnsi="Arial" w:cs="Arial"/>
          <w:color w:val="auto"/>
        </w:rPr>
        <w:t>z Oddziałami Dwujęzycznymi im. Armii Krajowej w Tychach</w:t>
      </w:r>
      <w:r w:rsidR="004531D8" w:rsidRPr="00471405">
        <w:rPr>
          <w:rFonts w:ascii="Arial" w:hAnsi="Arial" w:cs="Arial"/>
          <w:color w:val="auto"/>
        </w:rPr>
        <w:t xml:space="preserve"> </w:t>
      </w:r>
      <w:r w:rsidRPr="00471405">
        <w:rPr>
          <w:rFonts w:ascii="Arial" w:hAnsi="Arial" w:cs="Arial"/>
          <w:color w:val="auto"/>
        </w:rPr>
        <w:t xml:space="preserve">oraz pracowników MCO, tj. specjalisty realizującego zadania głównego księgowego i specjalisty ds. płac o: zapoznaniu się z Procedurą wewnętrzną w zakresie przeciwdziałania niewywiązywaniu się z obowiązku </w:t>
      </w:r>
      <w:r w:rsidRPr="00471405">
        <w:rPr>
          <w:rFonts w:ascii="Arial" w:hAnsi="Arial" w:cs="Arial"/>
          <w:color w:val="auto"/>
        </w:rPr>
        <w:lastRenderedPageBreak/>
        <w:t>przekazywania informacji o schematach podatkowych MDR obowiązującą w Gminie Miasta Tychy; zrozumieniu postanowień Procedury wewnętrznej MDR i zobowiązaniu się do jej przestrzegania w sytuacjach przewidzianych w Procedurze oraz w przepisach dotyczą</w:t>
      </w:r>
      <w:r w:rsidR="002348DB" w:rsidRPr="00471405">
        <w:rPr>
          <w:rFonts w:ascii="Arial" w:hAnsi="Arial" w:cs="Arial"/>
          <w:color w:val="auto"/>
        </w:rPr>
        <w:t>cych przekazywania informacji o </w:t>
      </w:r>
      <w:r w:rsidRPr="00471405">
        <w:rPr>
          <w:rFonts w:ascii="Arial" w:hAnsi="Arial" w:cs="Arial"/>
          <w:color w:val="auto"/>
        </w:rPr>
        <w:t xml:space="preserve">schematach podatkowych oraz o znajomości przepisów prawa w zakresie przekazywania informacji o schematach podatkowych i zasady zgłaszania rzeczywistych lub potencjalnych naruszeń przepisów MDR i obowiązków wynikających z Procedury. Podczas czynności kontrolnych ustalono, iż do dnia kontroli w jednostce nie dokonano uzgodnień mogących stanowić schemat podatkowy. </w:t>
      </w:r>
    </w:p>
    <w:p w14:paraId="0815F3E2" w14:textId="07323C36" w:rsidR="004D22A1" w:rsidRDefault="004D22A1" w:rsidP="006D3D00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4F81BD" w:themeColor="accent1"/>
        </w:rPr>
      </w:pPr>
    </w:p>
    <w:p w14:paraId="2D3CA0C3" w14:textId="40640309" w:rsidR="008859F4" w:rsidRDefault="008859F4" w:rsidP="008859F4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4F81BD" w:themeColor="accent1"/>
        </w:rPr>
      </w:pPr>
    </w:p>
    <w:p w14:paraId="57D556FF" w14:textId="77777777" w:rsidR="008859F4" w:rsidRPr="00631E8F" w:rsidRDefault="008859F4" w:rsidP="008859F4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4F81BD" w:themeColor="accent1"/>
        </w:rPr>
      </w:pPr>
    </w:p>
    <w:p w14:paraId="1D365C23" w14:textId="311FBB3E" w:rsidR="00612A76" w:rsidRDefault="007C25FB" w:rsidP="008859F4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3B4EB2">
        <w:rPr>
          <w:rFonts w:ascii="Arial" w:hAnsi="Arial" w:cs="Arial"/>
          <w:color w:val="auto"/>
        </w:rPr>
        <w:t>Na powyższych ustaleniach protokół zakończono.</w:t>
      </w:r>
    </w:p>
    <w:p w14:paraId="295F0EDE" w14:textId="77777777" w:rsidR="008859F4" w:rsidRPr="003B4EB2" w:rsidRDefault="008859F4" w:rsidP="008859F4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49797904" w14:textId="78283163" w:rsidR="007C25FB" w:rsidRPr="003B4EB2" w:rsidRDefault="007C25FB" w:rsidP="008859F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3B4EB2">
        <w:rPr>
          <w:rFonts w:ascii="Arial" w:hAnsi="Arial" w:cs="Arial"/>
          <w:color w:val="auto"/>
        </w:rPr>
        <w:t xml:space="preserve">Protokół składa </w:t>
      </w:r>
      <w:r w:rsidR="0036197B" w:rsidRPr="003B4EB2">
        <w:rPr>
          <w:rFonts w:ascii="Arial" w:hAnsi="Arial" w:cs="Arial"/>
          <w:color w:val="auto"/>
        </w:rPr>
        <w:t xml:space="preserve">się </w:t>
      </w:r>
      <w:r w:rsidR="00AF288E" w:rsidRPr="003B4EB2">
        <w:rPr>
          <w:rFonts w:ascii="Arial" w:hAnsi="Arial" w:cs="Arial"/>
          <w:color w:val="auto"/>
        </w:rPr>
        <w:t>z</w:t>
      </w:r>
      <w:r w:rsidR="007C32A6">
        <w:rPr>
          <w:rFonts w:ascii="Arial" w:hAnsi="Arial" w:cs="Arial"/>
          <w:color w:val="auto"/>
        </w:rPr>
        <w:t xml:space="preserve"> 29</w:t>
      </w:r>
      <w:r w:rsidR="008859F4">
        <w:rPr>
          <w:rFonts w:ascii="Arial" w:hAnsi="Arial" w:cs="Arial"/>
          <w:color w:val="auto"/>
        </w:rPr>
        <w:t xml:space="preserve"> </w:t>
      </w:r>
      <w:r w:rsidR="00AF288E" w:rsidRPr="003B4EB2">
        <w:rPr>
          <w:rFonts w:ascii="Arial" w:hAnsi="Arial" w:cs="Arial"/>
          <w:color w:val="auto"/>
        </w:rPr>
        <w:t>stron</w:t>
      </w:r>
      <w:r w:rsidRPr="003B4EB2">
        <w:rPr>
          <w:rFonts w:ascii="Arial" w:hAnsi="Arial" w:cs="Arial"/>
          <w:color w:val="auto"/>
        </w:rPr>
        <w:t xml:space="preserve"> kolejno ponumerowanych i zaparafowanych przez osoby uczestniczące w postępowaniu kontrolnym.</w:t>
      </w:r>
    </w:p>
    <w:p w14:paraId="40308C30" w14:textId="2E774F9A" w:rsidR="004D22A1" w:rsidRDefault="004D22A1" w:rsidP="008859F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32358E0E" w14:textId="77777777" w:rsidR="008859F4" w:rsidRPr="003B4EB2" w:rsidRDefault="008859F4" w:rsidP="008859F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5424612C" w14:textId="77777777" w:rsidR="007C25FB" w:rsidRPr="003B4EB2" w:rsidRDefault="007C25FB" w:rsidP="008859F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3B4EB2">
        <w:rPr>
          <w:rFonts w:ascii="Arial" w:hAnsi="Arial" w:cs="Arial"/>
          <w:color w:val="auto"/>
        </w:rPr>
        <w:t>Niniejszy protokół podlega publikacji w wersji elektronicznej w Biuletynie Informacji Publicznej zgodnie z postanowieniami:</w:t>
      </w:r>
    </w:p>
    <w:p w14:paraId="12B0C335" w14:textId="5D53B04B" w:rsidR="00612A76" w:rsidRPr="008859F4" w:rsidRDefault="007C25FB" w:rsidP="008859F4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textAlignment w:val="baseline"/>
        <w:rPr>
          <w:rFonts w:ascii="Arial" w:hAnsi="Arial" w:cs="Arial"/>
          <w:color w:val="auto"/>
          <w:spacing w:val="-2"/>
        </w:rPr>
      </w:pPr>
      <w:r w:rsidRPr="003B4EB2">
        <w:rPr>
          <w:rFonts w:ascii="Arial" w:hAnsi="Arial" w:cs="Arial"/>
          <w:color w:val="auto"/>
          <w:spacing w:val="-2"/>
        </w:rPr>
        <w:t xml:space="preserve">art. 6 ust. 1 pkt. 4 lit a) tiret drugie z zastrzeżeniem art. 8 ust. 5 ustawy z dnia 6 września 2001 r. </w:t>
      </w:r>
      <w:r w:rsidRPr="008859F4">
        <w:rPr>
          <w:rFonts w:ascii="Arial" w:hAnsi="Arial" w:cs="Arial"/>
          <w:color w:val="auto"/>
          <w:spacing w:val="-2"/>
        </w:rPr>
        <w:t>o dostępie do informacji publicznej (t.j. Dz. U. z 202</w:t>
      </w:r>
      <w:r w:rsidR="003B4EB2" w:rsidRPr="008859F4">
        <w:rPr>
          <w:rFonts w:ascii="Arial" w:hAnsi="Arial" w:cs="Arial"/>
          <w:color w:val="auto"/>
          <w:spacing w:val="-2"/>
        </w:rPr>
        <w:t>2</w:t>
      </w:r>
      <w:r w:rsidRPr="008859F4">
        <w:rPr>
          <w:rFonts w:ascii="Arial" w:hAnsi="Arial" w:cs="Arial"/>
          <w:color w:val="auto"/>
          <w:spacing w:val="-2"/>
        </w:rPr>
        <w:t xml:space="preserve"> r. poz. </w:t>
      </w:r>
      <w:r w:rsidR="003B4EB2" w:rsidRPr="008859F4">
        <w:rPr>
          <w:rFonts w:ascii="Arial" w:hAnsi="Arial" w:cs="Arial"/>
          <w:color w:val="auto"/>
          <w:spacing w:val="-2"/>
        </w:rPr>
        <w:t>902</w:t>
      </w:r>
      <w:r w:rsidRPr="008859F4">
        <w:rPr>
          <w:rFonts w:ascii="Arial" w:hAnsi="Arial" w:cs="Arial"/>
          <w:color w:val="auto"/>
          <w:spacing w:val="-2"/>
        </w:rPr>
        <w:t>).</w:t>
      </w:r>
    </w:p>
    <w:p w14:paraId="223D8326" w14:textId="6E9F2162" w:rsidR="00612A76" w:rsidRDefault="00612A76" w:rsidP="008859F4">
      <w:pPr>
        <w:tabs>
          <w:tab w:val="left" w:pos="426"/>
        </w:tabs>
        <w:spacing w:after="0" w:line="360" w:lineRule="auto"/>
        <w:jc w:val="both"/>
        <w:textAlignment w:val="baseline"/>
        <w:rPr>
          <w:rFonts w:ascii="Arial" w:hAnsi="Arial" w:cs="Arial"/>
          <w:color w:val="auto"/>
          <w:spacing w:val="-2"/>
        </w:rPr>
      </w:pPr>
    </w:p>
    <w:p w14:paraId="69D09B45" w14:textId="77777777" w:rsidR="008859F4" w:rsidRPr="003B4EB2" w:rsidRDefault="008859F4" w:rsidP="008859F4">
      <w:pPr>
        <w:tabs>
          <w:tab w:val="left" w:pos="426"/>
        </w:tabs>
        <w:spacing w:after="0" w:line="360" w:lineRule="auto"/>
        <w:jc w:val="both"/>
        <w:textAlignment w:val="baseline"/>
        <w:rPr>
          <w:rFonts w:ascii="Arial" w:hAnsi="Arial" w:cs="Arial"/>
          <w:color w:val="auto"/>
          <w:spacing w:val="-2"/>
        </w:rPr>
      </w:pPr>
    </w:p>
    <w:p w14:paraId="2CDD19CE" w14:textId="234607C2" w:rsidR="007C25FB" w:rsidRPr="003B4EB2" w:rsidRDefault="007C25FB" w:rsidP="008859F4">
      <w:pPr>
        <w:tabs>
          <w:tab w:val="left" w:pos="426"/>
        </w:tabs>
        <w:spacing w:after="0" w:line="360" w:lineRule="auto"/>
        <w:jc w:val="both"/>
        <w:textAlignment w:val="baseline"/>
        <w:rPr>
          <w:rFonts w:ascii="Arial" w:hAnsi="Arial" w:cs="Arial"/>
          <w:color w:val="auto"/>
          <w:spacing w:val="-2"/>
        </w:rPr>
      </w:pPr>
      <w:r w:rsidRPr="003B4EB2">
        <w:rPr>
          <w:rFonts w:ascii="Arial" w:hAnsi="Arial" w:cs="Arial"/>
          <w:color w:val="auto"/>
        </w:rPr>
        <w:t xml:space="preserve">Protokół sporządzono w trzech jednobrzmiących egzemplarzach, które po uprzednim odczytaniu podpisano. </w:t>
      </w:r>
      <w:r w:rsidRPr="003B4EB2">
        <w:rPr>
          <w:rFonts w:ascii="Arial" w:hAnsi="Arial" w:cs="Arial"/>
          <w:iCs/>
          <w:color w:val="auto"/>
        </w:rPr>
        <w:t xml:space="preserve">Jeden </w:t>
      </w:r>
      <w:r w:rsidRPr="003B4EB2">
        <w:rPr>
          <w:rFonts w:ascii="Arial" w:hAnsi="Arial" w:cs="Arial"/>
          <w:color w:val="auto"/>
        </w:rPr>
        <w:t xml:space="preserve">egzemplarz protokołu pozostawiono w kontrolowanej jednostce, tj. </w:t>
      </w:r>
      <w:r w:rsidR="00CE22F1" w:rsidRPr="003B4EB2">
        <w:rPr>
          <w:rFonts w:ascii="Arial" w:hAnsi="Arial" w:cs="Arial"/>
          <w:color w:val="auto"/>
        </w:rPr>
        <w:t xml:space="preserve">Szkole Podstawowej </w:t>
      </w:r>
      <w:r w:rsidR="003B4EB2">
        <w:rPr>
          <w:rFonts w:ascii="Arial" w:hAnsi="Arial" w:cs="Arial"/>
          <w:color w:val="auto"/>
        </w:rPr>
        <w:t xml:space="preserve">nr 14 </w:t>
      </w:r>
      <w:r w:rsidR="003B4EB2" w:rsidRPr="003B4EB2">
        <w:rPr>
          <w:rFonts w:ascii="Arial" w:hAnsi="Arial" w:cs="Arial"/>
          <w:color w:val="auto"/>
        </w:rPr>
        <w:t>z Oddziałami Dwujęzycznymi im. Armii Krajowej w Tychach</w:t>
      </w:r>
      <w:r w:rsidRPr="003B4EB2">
        <w:rPr>
          <w:rFonts w:ascii="Arial" w:hAnsi="Arial" w:cs="Arial"/>
          <w:color w:val="auto"/>
        </w:rPr>
        <w:t>, drugi w Miejskim Centrum Oświaty w Tychach.</w:t>
      </w:r>
    </w:p>
    <w:p w14:paraId="3933B4E0" w14:textId="59F98935" w:rsidR="007C25FB" w:rsidRDefault="007C25FB" w:rsidP="008859F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55119B55" w14:textId="1F80E6FE" w:rsidR="008859F4" w:rsidRDefault="008859F4" w:rsidP="008859F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2F2A7352" w14:textId="77777777" w:rsidR="008859F4" w:rsidRPr="003B4EB2" w:rsidRDefault="008859F4" w:rsidP="008859F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3B4EB2" w:rsidRPr="003B4EB2" w14:paraId="022EDE49" w14:textId="77777777" w:rsidTr="000B4BFE">
        <w:trPr>
          <w:cantSplit/>
        </w:trPr>
        <w:tc>
          <w:tcPr>
            <w:tcW w:w="8931" w:type="dxa"/>
            <w:shd w:val="clear" w:color="auto" w:fill="D9D9D9"/>
            <w:vAlign w:val="bottom"/>
          </w:tcPr>
          <w:p w14:paraId="4CE1816C" w14:textId="4E7315CC" w:rsidR="000B4BFE" w:rsidRPr="003B4EB2" w:rsidRDefault="000B4BFE" w:rsidP="008859F4">
            <w:pPr>
              <w:pStyle w:val="Domylnie"/>
              <w:numPr>
                <w:ilvl w:val="0"/>
                <w:numId w:val="20"/>
              </w:numPr>
              <w:tabs>
                <w:tab w:val="left" w:pos="-4395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3B4EB2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Pouczenie</w:t>
            </w:r>
          </w:p>
        </w:tc>
      </w:tr>
    </w:tbl>
    <w:p w14:paraId="479291E4" w14:textId="77777777" w:rsidR="000B4BFE" w:rsidRPr="003B4EB2" w:rsidRDefault="000B4BFE" w:rsidP="008859F4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  <w:sz w:val="6"/>
          <w:szCs w:val="6"/>
        </w:rPr>
      </w:pPr>
    </w:p>
    <w:p w14:paraId="4ACAB4DD" w14:textId="7FC45EB5" w:rsidR="007C25FB" w:rsidRPr="007C32A6" w:rsidRDefault="007C25FB" w:rsidP="008859F4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7C32A6">
        <w:rPr>
          <w:rFonts w:ascii="Arial" w:hAnsi="Arial" w:cs="Arial"/>
          <w:color w:val="auto"/>
        </w:rPr>
        <w:t xml:space="preserve">Dyrektor </w:t>
      </w:r>
      <w:r w:rsidR="00AF78FC" w:rsidRPr="007C32A6">
        <w:rPr>
          <w:rFonts w:ascii="Arial" w:hAnsi="Arial" w:cs="Arial"/>
          <w:color w:val="auto"/>
        </w:rPr>
        <w:t xml:space="preserve">Szkoły Podstawowej nr </w:t>
      </w:r>
      <w:r w:rsidR="000B4BFE" w:rsidRPr="007C32A6">
        <w:rPr>
          <w:rFonts w:ascii="Arial" w:hAnsi="Arial" w:cs="Arial"/>
          <w:color w:val="auto"/>
        </w:rPr>
        <w:t>1</w:t>
      </w:r>
      <w:r w:rsidR="00631E8F" w:rsidRPr="007C32A6">
        <w:rPr>
          <w:rFonts w:ascii="Arial" w:hAnsi="Arial" w:cs="Arial"/>
          <w:color w:val="auto"/>
        </w:rPr>
        <w:t>4</w:t>
      </w:r>
      <w:r w:rsidR="00CE22F1" w:rsidRPr="007C32A6">
        <w:rPr>
          <w:rFonts w:ascii="Arial" w:hAnsi="Arial" w:cs="Arial"/>
          <w:color w:val="auto"/>
        </w:rPr>
        <w:t xml:space="preserve"> </w:t>
      </w:r>
      <w:r w:rsidR="003B4EB2" w:rsidRPr="007C32A6">
        <w:rPr>
          <w:rFonts w:ascii="Arial" w:hAnsi="Arial" w:cs="Arial"/>
          <w:color w:val="auto"/>
        </w:rPr>
        <w:t xml:space="preserve">z Oddziałami Dwujęzycznymi im. Armii Krajowej w Tychach </w:t>
      </w:r>
      <w:r w:rsidRPr="007C32A6">
        <w:rPr>
          <w:rFonts w:ascii="Arial" w:hAnsi="Arial" w:cs="Arial"/>
          <w:color w:val="auto"/>
        </w:rPr>
        <w:t>mgr</w:t>
      </w:r>
      <w:r w:rsidR="00022A01" w:rsidRPr="007C32A6">
        <w:rPr>
          <w:rFonts w:ascii="Arial" w:hAnsi="Arial" w:cs="Arial"/>
          <w:color w:val="auto"/>
        </w:rPr>
        <w:t xml:space="preserve"> </w:t>
      </w:r>
      <w:r w:rsidR="003B4EB2" w:rsidRPr="007C32A6">
        <w:rPr>
          <w:rFonts w:ascii="Arial" w:hAnsi="Arial" w:cs="Arial"/>
          <w:color w:val="auto"/>
        </w:rPr>
        <w:t xml:space="preserve">Małgorzata Chełchowska </w:t>
      </w:r>
      <w:r w:rsidRPr="007C32A6">
        <w:rPr>
          <w:rFonts w:ascii="Arial" w:hAnsi="Arial" w:cs="Arial"/>
          <w:color w:val="auto"/>
        </w:rPr>
        <w:t>oraz Dyrektor Miejskiego Centrum Oświaty w</w:t>
      </w:r>
      <w:r w:rsidR="007C32A6">
        <w:rPr>
          <w:rFonts w:ascii="Arial" w:hAnsi="Arial" w:cs="Arial"/>
          <w:color w:val="auto"/>
        </w:rPr>
        <w:t> </w:t>
      </w:r>
      <w:r w:rsidR="00AF78FC" w:rsidRPr="007C32A6">
        <w:rPr>
          <w:rFonts w:ascii="Arial" w:hAnsi="Arial" w:cs="Arial"/>
          <w:color w:val="auto"/>
        </w:rPr>
        <w:t>Tychach mgr Dorota Gnacik zostały poinformowane</w:t>
      </w:r>
      <w:r w:rsidRPr="007C32A6">
        <w:rPr>
          <w:rFonts w:ascii="Arial" w:hAnsi="Arial" w:cs="Arial"/>
          <w:color w:val="auto"/>
        </w:rPr>
        <w:t xml:space="preserve"> o prawie do złożenia w ciągu 7 dni od daty podpisania niniejszego protokołu dodatkowych wyjaśnień i uwag co do treści protokołu do Wydziału Kontroli Urzędu Miasta Tychy.</w:t>
      </w:r>
    </w:p>
    <w:p w14:paraId="1136B6F7" w14:textId="0A96CA7D" w:rsidR="00936F46" w:rsidRDefault="00936F46" w:rsidP="00EB2ECE">
      <w:pPr>
        <w:pStyle w:val="Tretekstu"/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14:paraId="55E2CBA4" w14:textId="78AB2F30" w:rsidR="008859F4" w:rsidRDefault="008859F4" w:rsidP="00EB2ECE">
      <w:pPr>
        <w:pStyle w:val="Tretekstu"/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14:paraId="5A3E31C2" w14:textId="1F07B9EB" w:rsidR="008859F4" w:rsidRDefault="008859F4" w:rsidP="00EB2ECE">
      <w:pPr>
        <w:pStyle w:val="Tretekstu"/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14:paraId="06742911" w14:textId="31582999" w:rsidR="008859F4" w:rsidRDefault="008859F4" w:rsidP="00EB2ECE">
      <w:pPr>
        <w:pStyle w:val="Tretekstu"/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14:paraId="1E40A3CF" w14:textId="30D8EBC8" w:rsidR="008859F4" w:rsidRDefault="008859F4" w:rsidP="00EB2ECE">
      <w:pPr>
        <w:pStyle w:val="Tretekstu"/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14:paraId="0CDA183F" w14:textId="25E0F265" w:rsidR="008859F4" w:rsidRDefault="008859F4" w:rsidP="00EB2ECE">
      <w:pPr>
        <w:pStyle w:val="Tretekstu"/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14:paraId="41BFC76F" w14:textId="7552D6BF" w:rsidR="008859F4" w:rsidRDefault="008859F4" w:rsidP="00EB2ECE">
      <w:pPr>
        <w:pStyle w:val="Tretekstu"/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14:paraId="1A08D957" w14:textId="77777777" w:rsidR="008859F4" w:rsidRPr="003B4EB2" w:rsidRDefault="008859F4" w:rsidP="00EB2ECE">
      <w:pPr>
        <w:pStyle w:val="Tretekstu"/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14:paraId="4DBDAF5B" w14:textId="4199C5D0" w:rsidR="00130F64" w:rsidRPr="003B4EB2" w:rsidRDefault="007C25FB" w:rsidP="003D312B">
      <w:pPr>
        <w:pStyle w:val="Standard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3B4EB2">
        <w:rPr>
          <w:rFonts w:ascii="Arial" w:hAnsi="Arial" w:cs="Arial"/>
          <w:color w:val="auto"/>
        </w:rPr>
        <w:t>Tychy,</w:t>
      </w:r>
      <w:r w:rsidR="00336F4A">
        <w:rPr>
          <w:rFonts w:ascii="Arial" w:hAnsi="Arial" w:cs="Arial"/>
          <w:color w:val="auto"/>
        </w:rPr>
        <w:t xml:space="preserve"> </w:t>
      </w:r>
      <w:r w:rsidRPr="003B4EB2">
        <w:rPr>
          <w:rFonts w:ascii="Arial" w:hAnsi="Arial" w:cs="Arial"/>
          <w:color w:val="auto"/>
        </w:rPr>
        <w:t>dnia</w:t>
      </w:r>
      <w:r w:rsidR="00336F4A">
        <w:rPr>
          <w:rFonts w:ascii="Arial" w:hAnsi="Arial" w:cs="Arial"/>
          <w:color w:val="auto"/>
        </w:rPr>
        <w:t xml:space="preserve">    </w:t>
      </w:r>
      <w:r w:rsidR="00EB2ECE" w:rsidRPr="003B4EB2">
        <w:rPr>
          <w:rFonts w:ascii="Arial" w:hAnsi="Arial" w:cs="Arial"/>
          <w:color w:val="auto"/>
        </w:rPr>
        <w:t xml:space="preserve"> </w:t>
      </w:r>
      <w:r w:rsidR="00336F4A">
        <w:rPr>
          <w:rFonts w:ascii="Arial" w:hAnsi="Arial" w:cs="Arial"/>
          <w:color w:val="auto"/>
        </w:rPr>
        <w:t xml:space="preserve">  stycznia </w:t>
      </w:r>
      <w:r w:rsidR="00936F46" w:rsidRPr="003B4EB2">
        <w:rPr>
          <w:rFonts w:ascii="Arial" w:hAnsi="Arial" w:cs="Arial"/>
          <w:color w:val="auto"/>
        </w:rPr>
        <w:t>202</w:t>
      </w:r>
      <w:r w:rsidR="00336F4A">
        <w:rPr>
          <w:rFonts w:ascii="Arial" w:hAnsi="Arial" w:cs="Arial"/>
          <w:color w:val="auto"/>
        </w:rPr>
        <w:t>3</w:t>
      </w:r>
      <w:r w:rsidR="00936F46" w:rsidRPr="003B4EB2">
        <w:rPr>
          <w:rFonts w:ascii="Arial" w:hAnsi="Arial" w:cs="Arial"/>
          <w:color w:val="auto"/>
        </w:rPr>
        <w:t xml:space="preserve"> r.</w:t>
      </w:r>
    </w:p>
    <w:p w14:paraId="00FD05C9" w14:textId="77777777" w:rsidR="007C25FB" w:rsidRPr="003B4EB2" w:rsidRDefault="007C25FB" w:rsidP="003D312B">
      <w:pPr>
        <w:pStyle w:val="Standard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3B4EB2">
        <w:rPr>
          <w:rFonts w:ascii="Arial" w:hAnsi="Arial" w:cs="Arial"/>
          <w:color w:val="auto"/>
        </w:rPr>
        <w:t>Protokół podpisały następujące osoby:</w:t>
      </w:r>
    </w:p>
    <w:tbl>
      <w:tblPr>
        <w:tblW w:w="913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5244"/>
        <w:gridCol w:w="3466"/>
      </w:tblGrid>
      <w:tr w:rsidR="003B4EB2" w:rsidRPr="003B4EB2" w14:paraId="42FB4ECD" w14:textId="77777777" w:rsidTr="00EB2ECE">
        <w:trPr>
          <w:trHeight w:val="45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bottom"/>
          </w:tcPr>
          <w:p w14:paraId="05D3ADB0" w14:textId="77777777" w:rsidR="007C25FB" w:rsidRPr="003B4EB2" w:rsidRDefault="007C25FB" w:rsidP="003D312B">
            <w:pPr>
              <w:pStyle w:val="Standard"/>
              <w:tabs>
                <w:tab w:val="left" w:pos="426"/>
              </w:tabs>
              <w:spacing w:after="0" w:line="360" w:lineRule="auto"/>
              <w:jc w:val="both"/>
              <w:rPr>
                <w:rFonts w:ascii="Arial" w:hAnsi="Arial" w:cs="Arial"/>
                <w:color w:val="auto"/>
              </w:rPr>
            </w:pPr>
            <w:r w:rsidRPr="003B4EB2">
              <w:rPr>
                <w:rFonts w:ascii="Arial" w:hAnsi="Arial" w:cs="Arial"/>
                <w:color w:val="auto"/>
              </w:rPr>
              <w:t>Lp.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bottom"/>
          </w:tcPr>
          <w:p w14:paraId="24BAFF39" w14:textId="77777777" w:rsidR="007C25FB" w:rsidRPr="003B4EB2" w:rsidRDefault="007C25FB" w:rsidP="003D312B">
            <w:pPr>
              <w:pStyle w:val="Standard"/>
              <w:tabs>
                <w:tab w:val="left" w:pos="426"/>
              </w:tabs>
              <w:spacing w:after="0" w:line="360" w:lineRule="auto"/>
              <w:jc w:val="both"/>
              <w:rPr>
                <w:rFonts w:ascii="Arial" w:hAnsi="Arial" w:cs="Arial"/>
                <w:color w:val="auto"/>
              </w:rPr>
            </w:pPr>
            <w:r w:rsidRPr="003B4EB2">
              <w:rPr>
                <w:rFonts w:ascii="Arial" w:hAnsi="Arial" w:cs="Arial"/>
                <w:color w:val="auto"/>
              </w:rPr>
              <w:t>Imię i nazwisko, Stanowisko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bottom"/>
          </w:tcPr>
          <w:p w14:paraId="34DDFB37" w14:textId="77777777" w:rsidR="007C25FB" w:rsidRPr="003B4EB2" w:rsidRDefault="007C25FB" w:rsidP="00EB2ECE">
            <w:pPr>
              <w:pStyle w:val="Standard"/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3B4EB2">
              <w:rPr>
                <w:rFonts w:ascii="Arial" w:hAnsi="Arial" w:cs="Arial"/>
                <w:color w:val="auto"/>
              </w:rPr>
              <w:t>Podpis i pieczątka</w:t>
            </w:r>
          </w:p>
        </w:tc>
      </w:tr>
      <w:tr w:rsidR="003B4EB2" w:rsidRPr="003B4EB2" w14:paraId="55446BE3" w14:textId="77777777" w:rsidTr="003C5CFD">
        <w:trPr>
          <w:trHeight w:val="1284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E0ADA30" w14:textId="77777777" w:rsidR="007C25FB" w:rsidRPr="003B4EB2" w:rsidRDefault="007C25FB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3B4EB2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1613F26" w14:textId="5136E23E" w:rsidR="007C25FB" w:rsidRPr="003B4EB2" w:rsidRDefault="003B4EB2" w:rsidP="00AF78FC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3B4EB2">
              <w:rPr>
                <w:rFonts w:ascii="Arial" w:hAnsi="Arial" w:cs="Arial"/>
                <w:color w:val="auto"/>
              </w:rPr>
              <w:t xml:space="preserve">Małgorzata Chełchowska </w:t>
            </w:r>
            <w:r w:rsidR="007C25FB" w:rsidRPr="003B4EB2">
              <w:rPr>
                <w:rFonts w:ascii="Arial" w:hAnsi="Arial" w:cs="Arial"/>
                <w:color w:val="auto"/>
              </w:rPr>
              <w:t xml:space="preserve">– Dyrektor </w:t>
            </w:r>
            <w:r w:rsidR="00AF78FC" w:rsidRPr="003B4EB2">
              <w:rPr>
                <w:rFonts w:ascii="Arial" w:hAnsi="Arial" w:cs="Arial"/>
                <w:color w:val="auto"/>
              </w:rPr>
              <w:t xml:space="preserve">Szkoły Podstawowej </w:t>
            </w:r>
            <w:r>
              <w:rPr>
                <w:rFonts w:ascii="Arial" w:hAnsi="Arial" w:cs="Arial"/>
                <w:color w:val="auto"/>
              </w:rPr>
              <w:t xml:space="preserve">nr 14 </w:t>
            </w:r>
            <w:r w:rsidRPr="003B4EB2">
              <w:rPr>
                <w:rFonts w:ascii="Arial" w:hAnsi="Arial" w:cs="Arial"/>
                <w:color w:val="auto"/>
              </w:rPr>
              <w:t>z Oddziałami Dwujęzycznymi im. Armii Krajowej w Tychach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AC07B3B" w14:textId="5C356C54" w:rsidR="007C25FB" w:rsidRPr="003B4EB2" w:rsidRDefault="003C5CFD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/-/ </w:t>
            </w:r>
            <w:r w:rsidRPr="003B4EB2">
              <w:rPr>
                <w:rFonts w:ascii="Arial" w:hAnsi="Arial" w:cs="Arial"/>
                <w:color w:val="auto"/>
              </w:rPr>
              <w:t>Małgorzata Chełchowska</w:t>
            </w:r>
          </w:p>
        </w:tc>
      </w:tr>
      <w:tr w:rsidR="003B4EB2" w:rsidRPr="003B4EB2" w14:paraId="7F057809" w14:textId="77777777" w:rsidTr="003C5CFD">
        <w:trPr>
          <w:trHeight w:val="10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CEBBB0E" w14:textId="77777777" w:rsidR="007C25FB" w:rsidRPr="003B4EB2" w:rsidRDefault="007C25FB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3B4EB2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A73EEE3" w14:textId="77777777" w:rsidR="007C25FB" w:rsidRPr="003B4EB2" w:rsidRDefault="007C25FB" w:rsidP="0098027C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3B4EB2">
              <w:rPr>
                <w:rFonts w:ascii="Arial" w:hAnsi="Arial" w:cs="Arial"/>
                <w:color w:val="auto"/>
              </w:rPr>
              <w:t>Dorota Gnacik – Dyrektor Miejskiego Centrum Oświaty w Tychach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CA05C66" w14:textId="7B8E94B3" w:rsidR="007C25FB" w:rsidRPr="003B4EB2" w:rsidRDefault="003C5CFD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/-/ </w:t>
            </w:r>
            <w:r w:rsidRPr="003B4EB2">
              <w:rPr>
                <w:rFonts w:ascii="Arial" w:hAnsi="Arial" w:cs="Arial"/>
                <w:color w:val="auto"/>
              </w:rPr>
              <w:t>Dorota Gnacik</w:t>
            </w:r>
          </w:p>
        </w:tc>
      </w:tr>
      <w:tr w:rsidR="003B4EB2" w:rsidRPr="003B4EB2" w14:paraId="6021ED00" w14:textId="77777777" w:rsidTr="003C5CFD">
        <w:trPr>
          <w:trHeight w:val="117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FDB0050" w14:textId="77777777" w:rsidR="007C25FB" w:rsidRPr="003B4EB2" w:rsidRDefault="007C25FB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3B4EB2">
              <w:rPr>
                <w:rFonts w:ascii="Arial" w:hAnsi="Arial" w:cs="Arial"/>
                <w:color w:val="auto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FA7A718" w14:textId="77777777" w:rsidR="007C25FB" w:rsidRPr="003B4EB2" w:rsidRDefault="007C25FB" w:rsidP="0098027C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3B4EB2">
              <w:rPr>
                <w:rFonts w:ascii="Arial" w:hAnsi="Arial" w:cs="Arial"/>
                <w:color w:val="auto"/>
              </w:rPr>
              <w:t>Kornelia Gzik-Lisiecka – Główna Księgowa Miejskiego Centrum Oświaty w Tychach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DC2401A" w14:textId="1F9F7DC1" w:rsidR="007C25FB" w:rsidRPr="003B4EB2" w:rsidRDefault="003C5CFD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/-/ </w:t>
            </w:r>
            <w:r w:rsidRPr="003B4EB2">
              <w:rPr>
                <w:rFonts w:ascii="Arial" w:hAnsi="Arial" w:cs="Arial"/>
                <w:color w:val="auto"/>
              </w:rPr>
              <w:t>Kornelia Gzik-Lisiecka</w:t>
            </w:r>
          </w:p>
        </w:tc>
      </w:tr>
      <w:tr w:rsidR="003B4EB2" w:rsidRPr="003B4EB2" w14:paraId="5E1ED242" w14:textId="77777777" w:rsidTr="003C5CFD">
        <w:trPr>
          <w:trHeight w:val="10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108E04C0" w14:textId="77777777" w:rsidR="007C25FB" w:rsidRPr="003B4EB2" w:rsidRDefault="007C25FB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3B4EB2">
              <w:rPr>
                <w:rFonts w:ascii="Arial" w:hAnsi="Arial" w:cs="Arial"/>
                <w:color w:val="auto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358F4DF" w14:textId="4C4960B9" w:rsidR="007C25FB" w:rsidRPr="003B4EB2" w:rsidRDefault="003B4EB2" w:rsidP="00D03BA4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  <w:spacing w:val="-2"/>
              </w:rPr>
            </w:pPr>
            <w:r w:rsidRPr="003B4EB2">
              <w:rPr>
                <w:rFonts w:ascii="Arial" w:hAnsi="Arial" w:cs="Arial"/>
                <w:color w:val="auto"/>
                <w:spacing w:val="-2"/>
              </w:rPr>
              <w:t xml:space="preserve">Katarzyna Korbela </w:t>
            </w:r>
            <w:r w:rsidR="007C25FB" w:rsidRPr="003B4EB2">
              <w:rPr>
                <w:rFonts w:ascii="Arial" w:hAnsi="Arial" w:cs="Arial"/>
                <w:color w:val="auto"/>
                <w:spacing w:val="-2"/>
              </w:rPr>
              <w:t xml:space="preserve">– specjalista realizujący zadania Głównego Księgowego </w:t>
            </w:r>
            <w:r w:rsidR="00D03BA4" w:rsidRPr="003B4EB2">
              <w:rPr>
                <w:rFonts w:ascii="Arial" w:hAnsi="Arial" w:cs="Arial"/>
                <w:color w:val="auto"/>
                <w:spacing w:val="-2"/>
              </w:rPr>
              <w:t xml:space="preserve">Szkoły Podstawowej nr </w:t>
            </w:r>
            <w:r w:rsidR="000B4BFE" w:rsidRPr="003B4EB2">
              <w:rPr>
                <w:rFonts w:ascii="Arial" w:hAnsi="Arial" w:cs="Arial"/>
                <w:color w:val="auto"/>
                <w:spacing w:val="-2"/>
              </w:rPr>
              <w:t>1</w:t>
            </w:r>
            <w:r>
              <w:rPr>
                <w:rFonts w:ascii="Arial" w:hAnsi="Arial" w:cs="Arial"/>
                <w:color w:val="auto"/>
                <w:spacing w:val="-2"/>
              </w:rPr>
              <w:t>4</w:t>
            </w:r>
            <w:r w:rsidR="001447EE" w:rsidRPr="003B4EB2">
              <w:rPr>
                <w:rFonts w:ascii="Arial" w:hAnsi="Arial" w:cs="Arial"/>
                <w:color w:val="auto"/>
                <w:spacing w:val="-2"/>
              </w:rPr>
              <w:t xml:space="preserve"> </w:t>
            </w:r>
            <w:r w:rsidRPr="003B4EB2">
              <w:rPr>
                <w:rFonts w:ascii="Arial" w:hAnsi="Arial" w:cs="Arial"/>
                <w:color w:val="auto"/>
                <w:spacing w:val="-2"/>
              </w:rPr>
              <w:t>z</w:t>
            </w:r>
            <w:r>
              <w:rPr>
                <w:rFonts w:ascii="Arial" w:hAnsi="Arial" w:cs="Arial"/>
                <w:color w:val="auto"/>
                <w:spacing w:val="-2"/>
              </w:rPr>
              <w:t> </w:t>
            </w:r>
            <w:r w:rsidRPr="003B4EB2">
              <w:rPr>
                <w:rFonts w:ascii="Arial" w:hAnsi="Arial" w:cs="Arial"/>
                <w:color w:val="auto"/>
                <w:spacing w:val="-2"/>
              </w:rPr>
              <w:t>Oddziałami Dwujęzycznymi im. Armii Krajowej w Tychach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6B6CE8C" w14:textId="66E6F9C2" w:rsidR="007C25FB" w:rsidRPr="003B4EB2" w:rsidRDefault="003C5CFD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/-/ </w:t>
            </w:r>
            <w:r w:rsidRPr="003B4EB2">
              <w:rPr>
                <w:rFonts w:ascii="Arial" w:hAnsi="Arial" w:cs="Arial"/>
                <w:color w:val="auto"/>
                <w:spacing w:val="-2"/>
              </w:rPr>
              <w:t>Katarzyna Korbela</w:t>
            </w:r>
          </w:p>
        </w:tc>
      </w:tr>
      <w:tr w:rsidR="003B4EB2" w:rsidRPr="003B4EB2" w14:paraId="74F432DD" w14:textId="77777777" w:rsidTr="003C5CFD">
        <w:trPr>
          <w:trHeight w:val="126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F75227D" w14:textId="77777777" w:rsidR="00D03BA4" w:rsidRPr="003B4EB2" w:rsidRDefault="00D03BA4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3B4EB2">
              <w:rPr>
                <w:rFonts w:ascii="Arial" w:hAnsi="Arial" w:cs="Arial"/>
                <w:color w:val="auto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2BB9008F" w14:textId="564A142B" w:rsidR="00D03BA4" w:rsidRPr="003B4EB2" w:rsidRDefault="003B4EB2" w:rsidP="0098027C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Agnieszka Olak</w:t>
            </w:r>
            <w:r w:rsidR="00D03BA4" w:rsidRPr="003B4EB2">
              <w:rPr>
                <w:rFonts w:ascii="Arial" w:hAnsi="Arial" w:cs="Arial"/>
                <w:color w:val="auto"/>
              </w:rPr>
              <w:t xml:space="preserve"> – </w:t>
            </w:r>
            <w:r>
              <w:rPr>
                <w:rFonts w:ascii="Arial" w:hAnsi="Arial" w:cs="Arial"/>
                <w:color w:val="auto"/>
              </w:rPr>
              <w:t>Naczelnik</w:t>
            </w:r>
            <w:r w:rsidR="00D03BA4" w:rsidRPr="003B4EB2">
              <w:rPr>
                <w:rFonts w:ascii="Arial" w:hAnsi="Arial" w:cs="Arial"/>
                <w:color w:val="auto"/>
              </w:rPr>
              <w:t xml:space="preserve"> Wydziału Kontroli Urzędu Miasta Tychy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3573E0B" w14:textId="65F9CDC9" w:rsidR="00D03BA4" w:rsidRPr="003B4EB2" w:rsidRDefault="003C5CFD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/-/ </w:t>
            </w:r>
            <w:r>
              <w:rPr>
                <w:rFonts w:ascii="Arial" w:hAnsi="Arial" w:cs="Arial"/>
                <w:color w:val="auto"/>
              </w:rPr>
              <w:t>Agnieszka Olak</w:t>
            </w:r>
          </w:p>
        </w:tc>
      </w:tr>
      <w:tr w:rsidR="003B4EB2" w:rsidRPr="003B4EB2" w14:paraId="7D863310" w14:textId="77777777" w:rsidTr="003C5CFD">
        <w:trPr>
          <w:trHeight w:val="1214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75046B0" w14:textId="77777777" w:rsidR="007C25FB" w:rsidRPr="003B4EB2" w:rsidRDefault="00D03BA4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3B4EB2">
              <w:rPr>
                <w:rFonts w:ascii="Arial" w:hAnsi="Arial" w:cs="Arial"/>
                <w:color w:val="auto"/>
              </w:rPr>
              <w:t>6</w:t>
            </w:r>
            <w:r w:rsidR="007C25FB" w:rsidRPr="003B4EB2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DB4B843" w14:textId="2A055C82" w:rsidR="007C25FB" w:rsidRPr="003B4EB2" w:rsidRDefault="003B4EB2" w:rsidP="00D03BA4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Anna Wardzińska</w:t>
            </w:r>
            <w:r w:rsidR="007C25FB" w:rsidRPr="003B4EB2">
              <w:rPr>
                <w:rFonts w:ascii="Arial" w:hAnsi="Arial" w:cs="Arial"/>
                <w:color w:val="auto"/>
              </w:rPr>
              <w:t xml:space="preserve"> –</w:t>
            </w:r>
            <w:r w:rsidR="001447EE" w:rsidRPr="003B4EB2">
              <w:rPr>
                <w:rFonts w:ascii="Arial" w:hAnsi="Arial" w:cs="Arial"/>
                <w:color w:val="auto"/>
              </w:rPr>
              <w:t xml:space="preserve"> </w:t>
            </w:r>
            <w:r w:rsidR="00D03BA4" w:rsidRPr="003B4EB2">
              <w:rPr>
                <w:rFonts w:ascii="Arial" w:hAnsi="Arial" w:cs="Arial"/>
                <w:color w:val="auto"/>
              </w:rPr>
              <w:t>Główny Specjalista</w:t>
            </w:r>
            <w:r w:rsidR="001447EE" w:rsidRPr="003B4EB2">
              <w:rPr>
                <w:rFonts w:ascii="Arial" w:hAnsi="Arial" w:cs="Arial"/>
                <w:color w:val="auto"/>
              </w:rPr>
              <w:t xml:space="preserve"> </w:t>
            </w:r>
            <w:r w:rsidR="007C25FB" w:rsidRPr="003B4EB2">
              <w:rPr>
                <w:rFonts w:ascii="Arial" w:hAnsi="Arial" w:cs="Arial"/>
                <w:color w:val="auto"/>
              </w:rPr>
              <w:t>Wydziału Kontroli Urzędu Miasta Tychy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90DB283" w14:textId="33E1137F" w:rsidR="007C25FB" w:rsidRPr="003B4EB2" w:rsidRDefault="003C5CFD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/-/ </w:t>
            </w:r>
            <w:r>
              <w:rPr>
                <w:rFonts w:ascii="Arial" w:hAnsi="Arial" w:cs="Arial"/>
                <w:color w:val="auto"/>
              </w:rPr>
              <w:t>Anna Wardzińska</w:t>
            </w:r>
          </w:p>
        </w:tc>
      </w:tr>
    </w:tbl>
    <w:p w14:paraId="2061E719" w14:textId="4DBFFDEB" w:rsidR="00B65F99" w:rsidRDefault="00B65F99" w:rsidP="003D312B">
      <w:pPr>
        <w:jc w:val="both"/>
        <w:rPr>
          <w:color w:val="auto"/>
        </w:rPr>
      </w:pPr>
    </w:p>
    <w:p w14:paraId="597CF08B" w14:textId="2924EBF9" w:rsidR="00B81DE3" w:rsidRDefault="00B81DE3" w:rsidP="003D312B">
      <w:pPr>
        <w:jc w:val="both"/>
        <w:rPr>
          <w:color w:val="auto"/>
        </w:rPr>
      </w:pPr>
    </w:p>
    <w:p w14:paraId="63E1329C" w14:textId="5F011CEE" w:rsidR="008C3DBD" w:rsidRPr="00B81DE3" w:rsidRDefault="008C3DBD" w:rsidP="003D312B">
      <w:pPr>
        <w:jc w:val="both"/>
        <w:rPr>
          <w:color w:val="FF0000"/>
        </w:rPr>
      </w:pPr>
    </w:p>
    <w:sectPr w:rsidR="008C3DBD" w:rsidRPr="00B81DE3" w:rsidSect="005E45FB">
      <w:footerReference w:type="default" r:id="rId8"/>
      <w:pgSz w:w="11906" w:h="16838"/>
      <w:pgMar w:top="1418" w:right="1134" w:bottom="709" w:left="1843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8C0C" w14:textId="77777777" w:rsidR="002348DB" w:rsidRDefault="002348DB" w:rsidP="00BD2101">
      <w:pPr>
        <w:spacing w:after="0" w:line="240" w:lineRule="auto"/>
      </w:pPr>
      <w:r>
        <w:separator/>
      </w:r>
    </w:p>
  </w:endnote>
  <w:endnote w:type="continuationSeparator" w:id="0">
    <w:p w14:paraId="27DC17C6" w14:textId="77777777" w:rsidR="002348DB" w:rsidRDefault="002348DB" w:rsidP="00BD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inherit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C08D" w14:textId="77777777" w:rsidR="002348DB" w:rsidRPr="000F4BAC" w:rsidRDefault="002A1A5C">
    <w:pPr>
      <w:pStyle w:val="Stopka"/>
      <w:jc w:val="center"/>
      <w:rPr>
        <w:rFonts w:ascii="Arial" w:hAnsi="Arial" w:cs="Arial"/>
        <w:sz w:val="22"/>
        <w:szCs w:val="22"/>
      </w:rPr>
    </w:pPr>
    <w:r w:rsidRPr="000F4BAC">
      <w:rPr>
        <w:rFonts w:ascii="Arial" w:hAnsi="Arial" w:cs="Arial"/>
        <w:sz w:val="22"/>
        <w:szCs w:val="22"/>
      </w:rPr>
      <w:fldChar w:fldCharType="begin"/>
    </w:r>
    <w:r w:rsidR="002348DB" w:rsidRPr="000F4BAC">
      <w:rPr>
        <w:rFonts w:ascii="Arial" w:hAnsi="Arial" w:cs="Arial"/>
        <w:sz w:val="22"/>
        <w:szCs w:val="22"/>
      </w:rPr>
      <w:instrText>PAGE</w:instrText>
    </w:r>
    <w:r w:rsidRPr="000F4BAC">
      <w:rPr>
        <w:rFonts w:ascii="Arial" w:hAnsi="Arial" w:cs="Arial"/>
        <w:sz w:val="22"/>
        <w:szCs w:val="22"/>
      </w:rPr>
      <w:fldChar w:fldCharType="separate"/>
    </w:r>
    <w:r w:rsidR="00351A97">
      <w:rPr>
        <w:rFonts w:ascii="Arial" w:hAnsi="Arial" w:cs="Arial"/>
        <w:noProof/>
        <w:sz w:val="22"/>
        <w:szCs w:val="22"/>
      </w:rPr>
      <w:t>24</w:t>
    </w:r>
    <w:r w:rsidRPr="000F4BAC">
      <w:rPr>
        <w:rFonts w:ascii="Arial" w:hAnsi="Arial" w:cs="Arial"/>
        <w:sz w:val="22"/>
        <w:szCs w:val="22"/>
      </w:rPr>
      <w:fldChar w:fldCharType="end"/>
    </w:r>
  </w:p>
  <w:p w14:paraId="606BB06C" w14:textId="77777777" w:rsidR="002348DB" w:rsidRDefault="002348DB">
    <w:pPr>
      <w:pStyle w:val="Stopka"/>
      <w:spacing w:line="240" w:lineRule="auto"/>
      <w:jc w:val="center"/>
      <w:rPr>
        <w:rFonts w:ascii="Arial" w:hAnsi="Arial" w:cs="Arial"/>
        <w:iCs/>
        <w:sz w:val="16"/>
        <w:szCs w:val="16"/>
        <w:lang w:val="pl-PL"/>
      </w:rPr>
    </w:pPr>
    <w:r>
      <w:rPr>
        <w:rFonts w:ascii="Arial" w:hAnsi="Arial" w:cs="Arial"/>
        <w:iCs/>
        <w:sz w:val="16"/>
        <w:szCs w:val="16"/>
        <w:lang w:val="pl-PL"/>
      </w:rPr>
      <w:t>Urząd Miasta Tychy,</w:t>
    </w:r>
  </w:p>
  <w:p w14:paraId="1E5BF8DA" w14:textId="77777777" w:rsidR="002348DB" w:rsidRDefault="002348DB">
    <w:pPr>
      <w:pStyle w:val="Stopka"/>
      <w:spacing w:line="240" w:lineRule="auto"/>
      <w:jc w:val="center"/>
      <w:rPr>
        <w:rFonts w:ascii="Arial" w:hAnsi="Arial" w:cs="Arial"/>
        <w:iCs/>
        <w:sz w:val="16"/>
        <w:szCs w:val="16"/>
        <w:lang w:val="pl-PL"/>
      </w:rPr>
    </w:pPr>
    <w:r>
      <w:rPr>
        <w:rFonts w:ascii="Arial" w:hAnsi="Arial" w:cs="Arial"/>
        <w:iCs/>
        <w:sz w:val="16"/>
        <w:szCs w:val="16"/>
        <w:lang w:val="pl-PL"/>
      </w:rPr>
      <w:t>Wydział Kontroli,</w:t>
    </w:r>
  </w:p>
  <w:p w14:paraId="49667FF6" w14:textId="77777777" w:rsidR="002348DB" w:rsidRDefault="003C5CFD">
    <w:pPr>
      <w:pStyle w:val="Stopka"/>
      <w:spacing w:line="240" w:lineRule="auto"/>
      <w:jc w:val="center"/>
    </w:pPr>
    <w:hyperlink r:id="rId1">
      <w:r w:rsidR="002348DB">
        <w:rPr>
          <w:rStyle w:val="czeinternetowe"/>
          <w:sz w:val="16"/>
          <w:szCs w:val="16"/>
          <w:lang w:val="pl-PL"/>
        </w:rPr>
        <w:t>www.umtychy.pl</w:t>
      </w:r>
    </w:hyperlink>
  </w:p>
  <w:p w14:paraId="7C47E61E" w14:textId="77777777" w:rsidR="002348DB" w:rsidRDefault="002348DB">
    <w:pPr>
      <w:pStyle w:val="Stopka"/>
      <w:jc w:val="center"/>
    </w:pPr>
  </w:p>
  <w:p w14:paraId="6D54005C" w14:textId="77777777" w:rsidR="002348DB" w:rsidRDefault="002348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6E57" w14:textId="77777777" w:rsidR="002348DB" w:rsidRDefault="002348DB" w:rsidP="00BD2101">
      <w:pPr>
        <w:spacing w:after="0" w:line="240" w:lineRule="auto"/>
      </w:pPr>
      <w:r>
        <w:separator/>
      </w:r>
    </w:p>
  </w:footnote>
  <w:footnote w:type="continuationSeparator" w:id="0">
    <w:p w14:paraId="7F013CA8" w14:textId="77777777" w:rsidR="002348DB" w:rsidRDefault="002348DB" w:rsidP="00BD2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0EF"/>
    <w:multiLevelType w:val="hybridMultilevel"/>
    <w:tmpl w:val="D1DEE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2E5"/>
    <w:multiLevelType w:val="hybridMultilevel"/>
    <w:tmpl w:val="A4689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0237"/>
    <w:multiLevelType w:val="hybridMultilevel"/>
    <w:tmpl w:val="5A247312"/>
    <w:lvl w:ilvl="0" w:tplc="1B18C0F8">
      <w:start w:val="3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9232B0">
      <w:start w:val="1"/>
      <w:numFmt w:val="decimal"/>
      <w:lvlText w:val="%2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460172">
      <w:start w:val="1"/>
      <w:numFmt w:val="lowerLetter"/>
      <w:lvlText w:val="%3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D8BF1A">
      <w:start w:val="1"/>
      <w:numFmt w:val="decimal"/>
      <w:lvlText w:val="%4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B02348">
      <w:start w:val="1"/>
      <w:numFmt w:val="lowerLetter"/>
      <w:lvlText w:val="%5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CED478">
      <w:start w:val="1"/>
      <w:numFmt w:val="lowerRoman"/>
      <w:lvlText w:val="%6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AC33C6">
      <w:start w:val="1"/>
      <w:numFmt w:val="decimal"/>
      <w:lvlText w:val="%7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58C282">
      <w:start w:val="1"/>
      <w:numFmt w:val="lowerLetter"/>
      <w:lvlText w:val="%8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DEA644">
      <w:start w:val="1"/>
      <w:numFmt w:val="lowerRoman"/>
      <w:lvlText w:val="%9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EF6E7D"/>
    <w:multiLevelType w:val="multilevel"/>
    <w:tmpl w:val="F880CBFC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12E4772"/>
    <w:multiLevelType w:val="hybridMultilevel"/>
    <w:tmpl w:val="ACF25FD2"/>
    <w:lvl w:ilvl="0" w:tplc="31FA8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454EB"/>
    <w:multiLevelType w:val="hybridMultilevel"/>
    <w:tmpl w:val="F216F408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13E612D1"/>
    <w:multiLevelType w:val="multilevel"/>
    <w:tmpl w:val="240092D8"/>
    <w:lvl w:ilvl="0">
      <w:start w:val="4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color w:val="000000"/>
      </w:rPr>
    </w:lvl>
  </w:abstractNum>
  <w:abstractNum w:abstractNumId="7" w15:restartNumberingAfterBreak="0">
    <w:nsid w:val="17250BAC"/>
    <w:multiLevelType w:val="hybridMultilevel"/>
    <w:tmpl w:val="EB0E327C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E3AE2"/>
    <w:multiLevelType w:val="hybridMultilevel"/>
    <w:tmpl w:val="9D80CA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F87724"/>
    <w:multiLevelType w:val="hybridMultilevel"/>
    <w:tmpl w:val="6C2689EA"/>
    <w:lvl w:ilvl="0" w:tplc="687E03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1C3787"/>
    <w:multiLevelType w:val="hybridMultilevel"/>
    <w:tmpl w:val="D506FBD2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07B8E"/>
    <w:multiLevelType w:val="hybridMultilevel"/>
    <w:tmpl w:val="A52E6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0055B"/>
    <w:multiLevelType w:val="multilevel"/>
    <w:tmpl w:val="56B6170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000000" w:themeColor="text1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1C81384"/>
    <w:multiLevelType w:val="hybridMultilevel"/>
    <w:tmpl w:val="B5A88C9C"/>
    <w:lvl w:ilvl="0" w:tplc="AF90A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C0B92"/>
    <w:multiLevelType w:val="hybridMultilevel"/>
    <w:tmpl w:val="6ACCA430"/>
    <w:lvl w:ilvl="0" w:tplc="70BEC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633A"/>
    <w:multiLevelType w:val="hybridMultilevel"/>
    <w:tmpl w:val="091A9AA2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23D71"/>
    <w:multiLevelType w:val="multilevel"/>
    <w:tmpl w:val="B9F0B9B6"/>
    <w:lvl w:ilvl="0">
      <w:start w:val="1"/>
      <w:numFmt w:val="decimal"/>
      <w:lvlText w:val="%1."/>
      <w:lvlJc w:val="left"/>
      <w:pPr>
        <w:ind w:left="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3BC07192"/>
    <w:multiLevelType w:val="hybridMultilevel"/>
    <w:tmpl w:val="E78466CA"/>
    <w:lvl w:ilvl="0" w:tplc="C78A8948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8" w15:restartNumberingAfterBreak="0">
    <w:nsid w:val="3E4B0FC3"/>
    <w:multiLevelType w:val="hybridMultilevel"/>
    <w:tmpl w:val="7514F3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EF16E9E"/>
    <w:multiLevelType w:val="hybridMultilevel"/>
    <w:tmpl w:val="FB0EE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2214B"/>
    <w:multiLevelType w:val="multilevel"/>
    <w:tmpl w:val="E25A586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F61492"/>
    <w:multiLevelType w:val="hybridMultilevel"/>
    <w:tmpl w:val="7CCAB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123F7"/>
    <w:multiLevelType w:val="hybridMultilevel"/>
    <w:tmpl w:val="D514F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C507C"/>
    <w:multiLevelType w:val="hybridMultilevel"/>
    <w:tmpl w:val="CD06F2E4"/>
    <w:lvl w:ilvl="0" w:tplc="C9463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25706"/>
    <w:multiLevelType w:val="hybridMultilevel"/>
    <w:tmpl w:val="8E803A2C"/>
    <w:lvl w:ilvl="0" w:tplc="31FA8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E5F99"/>
    <w:multiLevelType w:val="hybridMultilevel"/>
    <w:tmpl w:val="6CEC1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2512E"/>
    <w:multiLevelType w:val="hybridMultilevel"/>
    <w:tmpl w:val="178CC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E5BE9"/>
    <w:multiLevelType w:val="hybridMultilevel"/>
    <w:tmpl w:val="A9A4A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B15F3"/>
    <w:multiLevelType w:val="hybridMultilevel"/>
    <w:tmpl w:val="803E4570"/>
    <w:lvl w:ilvl="0" w:tplc="0F707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E610D"/>
    <w:multiLevelType w:val="hybridMultilevel"/>
    <w:tmpl w:val="E37A4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F420B"/>
    <w:multiLevelType w:val="hybridMultilevel"/>
    <w:tmpl w:val="A25A0402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66E94CF1"/>
    <w:multiLevelType w:val="hybridMultilevel"/>
    <w:tmpl w:val="6CBE3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E1669"/>
    <w:multiLevelType w:val="multilevel"/>
    <w:tmpl w:val="ED9E7D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7DD2866"/>
    <w:multiLevelType w:val="multilevel"/>
    <w:tmpl w:val="57221A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066816"/>
    <w:multiLevelType w:val="hybridMultilevel"/>
    <w:tmpl w:val="B9DEF326"/>
    <w:lvl w:ilvl="0" w:tplc="C4347F3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578AC"/>
    <w:multiLevelType w:val="hybridMultilevel"/>
    <w:tmpl w:val="53706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213797">
    <w:abstractNumId w:val="3"/>
  </w:num>
  <w:num w:numId="2" w16cid:durableId="1509905019">
    <w:abstractNumId w:val="6"/>
  </w:num>
  <w:num w:numId="3" w16cid:durableId="1569728498">
    <w:abstractNumId w:val="32"/>
  </w:num>
  <w:num w:numId="4" w16cid:durableId="932128858">
    <w:abstractNumId w:val="17"/>
  </w:num>
  <w:num w:numId="5" w16cid:durableId="182331320">
    <w:abstractNumId w:val="12"/>
  </w:num>
  <w:num w:numId="6" w16cid:durableId="199980191">
    <w:abstractNumId w:val="28"/>
  </w:num>
  <w:num w:numId="7" w16cid:durableId="1487362021">
    <w:abstractNumId w:val="14"/>
  </w:num>
  <w:num w:numId="8" w16cid:durableId="1990018974">
    <w:abstractNumId w:val="31"/>
  </w:num>
  <w:num w:numId="9" w16cid:durableId="1528104949">
    <w:abstractNumId w:val="13"/>
  </w:num>
  <w:num w:numId="10" w16cid:durableId="1841777629">
    <w:abstractNumId w:val="35"/>
  </w:num>
  <w:num w:numId="11" w16cid:durableId="132868347">
    <w:abstractNumId w:val="5"/>
  </w:num>
  <w:num w:numId="12" w16cid:durableId="447315774">
    <w:abstractNumId w:val="24"/>
  </w:num>
  <w:num w:numId="13" w16cid:durableId="1322931159">
    <w:abstractNumId w:val="22"/>
  </w:num>
  <w:num w:numId="14" w16cid:durableId="4180631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0867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09579">
    <w:abstractNumId w:val="12"/>
  </w:num>
  <w:num w:numId="17" w16cid:durableId="13366905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5020257">
    <w:abstractNumId w:val="20"/>
  </w:num>
  <w:num w:numId="19" w16cid:durableId="1950815894">
    <w:abstractNumId w:val="19"/>
  </w:num>
  <w:num w:numId="20" w16cid:durableId="936207439">
    <w:abstractNumId w:val="33"/>
  </w:num>
  <w:num w:numId="21" w16cid:durableId="364526800">
    <w:abstractNumId w:val="23"/>
  </w:num>
  <w:num w:numId="22" w16cid:durableId="175117049">
    <w:abstractNumId w:val="4"/>
  </w:num>
  <w:num w:numId="23" w16cid:durableId="1470899921">
    <w:abstractNumId w:val="0"/>
  </w:num>
  <w:num w:numId="24" w16cid:durableId="1431585165">
    <w:abstractNumId w:val="26"/>
  </w:num>
  <w:num w:numId="25" w16cid:durableId="213473702">
    <w:abstractNumId w:val="1"/>
  </w:num>
  <w:num w:numId="26" w16cid:durableId="1504853571">
    <w:abstractNumId w:val="18"/>
  </w:num>
  <w:num w:numId="27" w16cid:durableId="1498378579">
    <w:abstractNumId w:val="29"/>
  </w:num>
  <w:num w:numId="28" w16cid:durableId="2112042835">
    <w:abstractNumId w:val="34"/>
  </w:num>
  <w:num w:numId="29" w16cid:durableId="1510213279">
    <w:abstractNumId w:val="11"/>
  </w:num>
  <w:num w:numId="30" w16cid:durableId="534268776">
    <w:abstractNumId w:val="21"/>
  </w:num>
  <w:num w:numId="31" w16cid:durableId="336420562">
    <w:abstractNumId w:val="27"/>
  </w:num>
  <w:num w:numId="32" w16cid:durableId="1814562726">
    <w:abstractNumId w:val="30"/>
  </w:num>
  <w:num w:numId="33" w16cid:durableId="440993673">
    <w:abstractNumId w:val="25"/>
  </w:num>
  <w:num w:numId="34" w16cid:durableId="1532571050">
    <w:abstractNumId w:val="7"/>
  </w:num>
  <w:num w:numId="35" w16cid:durableId="103892917">
    <w:abstractNumId w:val="15"/>
  </w:num>
  <w:num w:numId="36" w16cid:durableId="1505242038">
    <w:abstractNumId w:val="10"/>
  </w:num>
  <w:num w:numId="37" w16cid:durableId="2122871229">
    <w:abstractNumId w:val="2"/>
  </w:num>
  <w:num w:numId="38" w16cid:durableId="9722849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FB"/>
    <w:rsid w:val="00001A33"/>
    <w:rsid w:val="0000317A"/>
    <w:rsid w:val="00005DA2"/>
    <w:rsid w:val="00005E8D"/>
    <w:rsid w:val="00006BE2"/>
    <w:rsid w:val="00010497"/>
    <w:rsid w:val="00011C86"/>
    <w:rsid w:val="00012158"/>
    <w:rsid w:val="00013912"/>
    <w:rsid w:val="00015938"/>
    <w:rsid w:val="00017154"/>
    <w:rsid w:val="00017909"/>
    <w:rsid w:val="000210FF"/>
    <w:rsid w:val="00021880"/>
    <w:rsid w:val="00022095"/>
    <w:rsid w:val="00022A01"/>
    <w:rsid w:val="000238A3"/>
    <w:rsid w:val="00023D85"/>
    <w:rsid w:val="00026034"/>
    <w:rsid w:val="00026BF1"/>
    <w:rsid w:val="00027680"/>
    <w:rsid w:val="000325F8"/>
    <w:rsid w:val="00035102"/>
    <w:rsid w:val="000353EF"/>
    <w:rsid w:val="000419B6"/>
    <w:rsid w:val="0004235A"/>
    <w:rsid w:val="00043A62"/>
    <w:rsid w:val="00045303"/>
    <w:rsid w:val="00046459"/>
    <w:rsid w:val="0004664E"/>
    <w:rsid w:val="00047B70"/>
    <w:rsid w:val="00051658"/>
    <w:rsid w:val="00052397"/>
    <w:rsid w:val="000533C0"/>
    <w:rsid w:val="00053DD9"/>
    <w:rsid w:val="000557C3"/>
    <w:rsid w:val="00056499"/>
    <w:rsid w:val="00057671"/>
    <w:rsid w:val="0005787D"/>
    <w:rsid w:val="000602A1"/>
    <w:rsid w:val="00060667"/>
    <w:rsid w:val="00061131"/>
    <w:rsid w:val="00061F03"/>
    <w:rsid w:val="00061F40"/>
    <w:rsid w:val="00061F5D"/>
    <w:rsid w:val="00062A62"/>
    <w:rsid w:val="00066057"/>
    <w:rsid w:val="00072E89"/>
    <w:rsid w:val="0007302F"/>
    <w:rsid w:val="00073378"/>
    <w:rsid w:val="00073CED"/>
    <w:rsid w:val="00074572"/>
    <w:rsid w:val="00075ED0"/>
    <w:rsid w:val="00077C58"/>
    <w:rsid w:val="0008170E"/>
    <w:rsid w:val="00081A7B"/>
    <w:rsid w:val="000838E9"/>
    <w:rsid w:val="00085CDE"/>
    <w:rsid w:val="0009070A"/>
    <w:rsid w:val="00090A7D"/>
    <w:rsid w:val="000945C1"/>
    <w:rsid w:val="00095A05"/>
    <w:rsid w:val="000A00F5"/>
    <w:rsid w:val="000A1ABC"/>
    <w:rsid w:val="000A230A"/>
    <w:rsid w:val="000A3900"/>
    <w:rsid w:val="000A47C9"/>
    <w:rsid w:val="000A4F25"/>
    <w:rsid w:val="000A52AD"/>
    <w:rsid w:val="000A6219"/>
    <w:rsid w:val="000A6C8E"/>
    <w:rsid w:val="000A70A5"/>
    <w:rsid w:val="000A7682"/>
    <w:rsid w:val="000B0D82"/>
    <w:rsid w:val="000B0E3B"/>
    <w:rsid w:val="000B19B1"/>
    <w:rsid w:val="000B301A"/>
    <w:rsid w:val="000B4137"/>
    <w:rsid w:val="000B4BFE"/>
    <w:rsid w:val="000B5A76"/>
    <w:rsid w:val="000B60B9"/>
    <w:rsid w:val="000B7832"/>
    <w:rsid w:val="000B7A13"/>
    <w:rsid w:val="000B7B82"/>
    <w:rsid w:val="000C0376"/>
    <w:rsid w:val="000C04E2"/>
    <w:rsid w:val="000C1777"/>
    <w:rsid w:val="000C32E3"/>
    <w:rsid w:val="000C5240"/>
    <w:rsid w:val="000C6936"/>
    <w:rsid w:val="000C718D"/>
    <w:rsid w:val="000C743B"/>
    <w:rsid w:val="000D2038"/>
    <w:rsid w:val="000D22E1"/>
    <w:rsid w:val="000D4564"/>
    <w:rsid w:val="000D7C54"/>
    <w:rsid w:val="000E22F9"/>
    <w:rsid w:val="000E2CBE"/>
    <w:rsid w:val="000E3D1B"/>
    <w:rsid w:val="000E4596"/>
    <w:rsid w:val="000E4BAC"/>
    <w:rsid w:val="000E611F"/>
    <w:rsid w:val="000E6217"/>
    <w:rsid w:val="000E636F"/>
    <w:rsid w:val="000E7842"/>
    <w:rsid w:val="000E7AA1"/>
    <w:rsid w:val="000E7AB0"/>
    <w:rsid w:val="000F0D06"/>
    <w:rsid w:val="000F0F12"/>
    <w:rsid w:val="000F23EE"/>
    <w:rsid w:val="000F51FB"/>
    <w:rsid w:val="000F6038"/>
    <w:rsid w:val="0010194B"/>
    <w:rsid w:val="00101E6C"/>
    <w:rsid w:val="00101FBA"/>
    <w:rsid w:val="00102063"/>
    <w:rsid w:val="00106B47"/>
    <w:rsid w:val="00111043"/>
    <w:rsid w:val="0011133A"/>
    <w:rsid w:val="001121E6"/>
    <w:rsid w:val="00113B86"/>
    <w:rsid w:val="00115B3D"/>
    <w:rsid w:val="00121B23"/>
    <w:rsid w:val="00122490"/>
    <w:rsid w:val="001233CC"/>
    <w:rsid w:val="0012376B"/>
    <w:rsid w:val="00125871"/>
    <w:rsid w:val="001258B7"/>
    <w:rsid w:val="001258C6"/>
    <w:rsid w:val="00130624"/>
    <w:rsid w:val="00130F64"/>
    <w:rsid w:val="00133FF1"/>
    <w:rsid w:val="00135D1E"/>
    <w:rsid w:val="001369F0"/>
    <w:rsid w:val="001419D8"/>
    <w:rsid w:val="00142FF0"/>
    <w:rsid w:val="001447EE"/>
    <w:rsid w:val="0014516F"/>
    <w:rsid w:val="001460FE"/>
    <w:rsid w:val="00146FB9"/>
    <w:rsid w:val="001474B4"/>
    <w:rsid w:val="00147ED0"/>
    <w:rsid w:val="00150F58"/>
    <w:rsid w:val="00152D65"/>
    <w:rsid w:val="00154428"/>
    <w:rsid w:val="00154FB9"/>
    <w:rsid w:val="00155AD1"/>
    <w:rsid w:val="00161A7A"/>
    <w:rsid w:val="0016288E"/>
    <w:rsid w:val="0016492C"/>
    <w:rsid w:val="001649A7"/>
    <w:rsid w:val="00166C23"/>
    <w:rsid w:val="00166CC1"/>
    <w:rsid w:val="001715A4"/>
    <w:rsid w:val="0017339B"/>
    <w:rsid w:val="0017460E"/>
    <w:rsid w:val="001750B7"/>
    <w:rsid w:val="00176F2C"/>
    <w:rsid w:val="00180A4F"/>
    <w:rsid w:val="00183409"/>
    <w:rsid w:val="00185ECC"/>
    <w:rsid w:val="00186867"/>
    <w:rsid w:val="00186894"/>
    <w:rsid w:val="00191055"/>
    <w:rsid w:val="0019274F"/>
    <w:rsid w:val="001952CF"/>
    <w:rsid w:val="00196C68"/>
    <w:rsid w:val="00197E20"/>
    <w:rsid w:val="001A03DB"/>
    <w:rsid w:val="001A0D90"/>
    <w:rsid w:val="001A0D9E"/>
    <w:rsid w:val="001A0F29"/>
    <w:rsid w:val="001A5334"/>
    <w:rsid w:val="001B0501"/>
    <w:rsid w:val="001B120A"/>
    <w:rsid w:val="001B15A4"/>
    <w:rsid w:val="001B1F57"/>
    <w:rsid w:val="001C1363"/>
    <w:rsid w:val="001C1AAE"/>
    <w:rsid w:val="001C284B"/>
    <w:rsid w:val="001C539B"/>
    <w:rsid w:val="001C6362"/>
    <w:rsid w:val="001C7488"/>
    <w:rsid w:val="001C7BFC"/>
    <w:rsid w:val="001D22B6"/>
    <w:rsid w:val="001D3BC4"/>
    <w:rsid w:val="001D3DA7"/>
    <w:rsid w:val="001E0436"/>
    <w:rsid w:val="001E13AE"/>
    <w:rsid w:val="001E1CB7"/>
    <w:rsid w:val="001E68D5"/>
    <w:rsid w:val="001E7F83"/>
    <w:rsid w:val="001F12F4"/>
    <w:rsid w:val="001F2AF7"/>
    <w:rsid w:val="001F722F"/>
    <w:rsid w:val="001F7244"/>
    <w:rsid w:val="001F7894"/>
    <w:rsid w:val="001F7C0A"/>
    <w:rsid w:val="002005BA"/>
    <w:rsid w:val="002022A6"/>
    <w:rsid w:val="00204BC5"/>
    <w:rsid w:val="00204F4A"/>
    <w:rsid w:val="002060D1"/>
    <w:rsid w:val="00210702"/>
    <w:rsid w:val="00210B3C"/>
    <w:rsid w:val="00211991"/>
    <w:rsid w:val="00211F30"/>
    <w:rsid w:val="00216F95"/>
    <w:rsid w:val="00220E1F"/>
    <w:rsid w:val="00221E31"/>
    <w:rsid w:val="00222757"/>
    <w:rsid w:val="00223C80"/>
    <w:rsid w:val="00226040"/>
    <w:rsid w:val="002271BF"/>
    <w:rsid w:val="00227266"/>
    <w:rsid w:val="002300C6"/>
    <w:rsid w:val="00231084"/>
    <w:rsid w:val="002319A1"/>
    <w:rsid w:val="00231C79"/>
    <w:rsid w:val="00232710"/>
    <w:rsid w:val="00232FEC"/>
    <w:rsid w:val="00233CDA"/>
    <w:rsid w:val="002348DB"/>
    <w:rsid w:val="002350B3"/>
    <w:rsid w:val="002356C3"/>
    <w:rsid w:val="00237859"/>
    <w:rsid w:val="00237F14"/>
    <w:rsid w:val="00244E27"/>
    <w:rsid w:val="00246A29"/>
    <w:rsid w:val="0025180B"/>
    <w:rsid w:val="0025324D"/>
    <w:rsid w:val="002566F9"/>
    <w:rsid w:val="002601FC"/>
    <w:rsid w:val="00260A85"/>
    <w:rsid w:val="0026445A"/>
    <w:rsid w:val="00264886"/>
    <w:rsid w:val="00266303"/>
    <w:rsid w:val="0026760F"/>
    <w:rsid w:val="0027106E"/>
    <w:rsid w:val="0027177C"/>
    <w:rsid w:val="00272223"/>
    <w:rsid w:val="00274B67"/>
    <w:rsid w:val="00275C88"/>
    <w:rsid w:val="00276270"/>
    <w:rsid w:val="00281F17"/>
    <w:rsid w:val="00282A8F"/>
    <w:rsid w:val="00283367"/>
    <w:rsid w:val="00286008"/>
    <w:rsid w:val="002866CE"/>
    <w:rsid w:val="00286F38"/>
    <w:rsid w:val="00290DB3"/>
    <w:rsid w:val="00292B76"/>
    <w:rsid w:val="00294A36"/>
    <w:rsid w:val="00294A5C"/>
    <w:rsid w:val="00294E12"/>
    <w:rsid w:val="00297248"/>
    <w:rsid w:val="002A1391"/>
    <w:rsid w:val="002A1A5C"/>
    <w:rsid w:val="002A3870"/>
    <w:rsid w:val="002A43D7"/>
    <w:rsid w:val="002A540D"/>
    <w:rsid w:val="002A5E96"/>
    <w:rsid w:val="002A6425"/>
    <w:rsid w:val="002A7DFF"/>
    <w:rsid w:val="002B119A"/>
    <w:rsid w:val="002B2D78"/>
    <w:rsid w:val="002B2D9F"/>
    <w:rsid w:val="002B3360"/>
    <w:rsid w:val="002B3F87"/>
    <w:rsid w:val="002B51A3"/>
    <w:rsid w:val="002B6C52"/>
    <w:rsid w:val="002C35DC"/>
    <w:rsid w:val="002C3D6A"/>
    <w:rsid w:val="002C6A2A"/>
    <w:rsid w:val="002D2906"/>
    <w:rsid w:val="002D2C3B"/>
    <w:rsid w:val="002D2FEE"/>
    <w:rsid w:val="002D5C25"/>
    <w:rsid w:val="002D7BD0"/>
    <w:rsid w:val="002E0B3D"/>
    <w:rsid w:val="002E0F95"/>
    <w:rsid w:val="002E20FE"/>
    <w:rsid w:val="002E4A91"/>
    <w:rsid w:val="002E5072"/>
    <w:rsid w:val="002E52B7"/>
    <w:rsid w:val="002F055E"/>
    <w:rsid w:val="002F1E67"/>
    <w:rsid w:val="002F3A5F"/>
    <w:rsid w:val="002F55BC"/>
    <w:rsid w:val="002F5F10"/>
    <w:rsid w:val="002F61DC"/>
    <w:rsid w:val="002F7AD3"/>
    <w:rsid w:val="0030032B"/>
    <w:rsid w:val="0030238E"/>
    <w:rsid w:val="003049E1"/>
    <w:rsid w:val="0031178A"/>
    <w:rsid w:val="003117C9"/>
    <w:rsid w:val="00314352"/>
    <w:rsid w:val="0031559D"/>
    <w:rsid w:val="00316013"/>
    <w:rsid w:val="00317CD7"/>
    <w:rsid w:val="00322328"/>
    <w:rsid w:val="00322F6A"/>
    <w:rsid w:val="00324421"/>
    <w:rsid w:val="0033088E"/>
    <w:rsid w:val="00332248"/>
    <w:rsid w:val="00332AE2"/>
    <w:rsid w:val="00333714"/>
    <w:rsid w:val="0033378E"/>
    <w:rsid w:val="00333ECA"/>
    <w:rsid w:val="0033475F"/>
    <w:rsid w:val="003359C1"/>
    <w:rsid w:val="00335E08"/>
    <w:rsid w:val="0033610A"/>
    <w:rsid w:val="003363D8"/>
    <w:rsid w:val="00336F4A"/>
    <w:rsid w:val="00337355"/>
    <w:rsid w:val="0033738B"/>
    <w:rsid w:val="00340592"/>
    <w:rsid w:val="0034290C"/>
    <w:rsid w:val="003473A9"/>
    <w:rsid w:val="00347C04"/>
    <w:rsid w:val="00351A97"/>
    <w:rsid w:val="00354F87"/>
    <w:rsid w:val="00355B06"/>
    <w:rsid w:val="00356E96"/>
    <w:rsid w:val="00357882"/>
    <w:rsid w:val="00357DC1"/>
    <w:rsid w:val="00360D0F"/>
    <w:rsid w:val="0036197B"/>
    <w:rsid w:val="00363D81"/>
    <w:rsid w:val="0036639C"/>
    <w:rsid w:val="0036759F"/>
    <w:rsid w:val="00367D1C"/>
    <w:rsid w:val="00367E9C"/>
    <w:rsid w:val="00370EB0"/>
    <w:rsid w:val="0037367C"/>
    <w:rsid w:val="0037466E"/>
    <w:rsid w:val="00376F5E"/>
    <w:rsid w:val="00377AB8"/>
    <w:rsid w:val="00380636"/>
    <w:rsid w:val="0038133F"/>
    <w:rsid w:val="0038138A"/>
    <w:rsid w:val="00381908"/>
    <w:rsid w:val="00382EEA"/>
    <w:rsid w:val="00384CDA"/>
    <w:rsid w:val="00385880"/>
    <w:rsid w:val="00393B2F"/>
    <w:rsid w:val="00396DFD"/>
    <w:rsid w:val="003A0BE3"/>
    <w:rsid w:val="003A4044"/>
    <w:rsid w:val="003A40B9"/>
    <w:rsid w:val="003A5053"/>
    <w:rsid w:val="003A6DF5"/>
    <w:rsid w:val="003A7080"/>
    <w:rsid w:val="003B0005"/>
    <w:rsid w:val="003B1F28"/>
    <w:rsid w:val="003B230E"/>
    <w:rsid w:val="003B2E77"/>
    <w:rsid w:val="003B37C5"/>
    <w:rsid w:val="003B3D7F"/>
    <w:rsid w:val="003B45D2"/>
    <w:rsid w:val="003B4EB2"/>
    <w:rsid w:val="003B537D"/>
    <w:rsid w:val="003B61C6"/>
    <w:rsid w:val="003B757E"/>
    <w:rsid w:val="003B7B86"/>
    <w:rsid w:val="003C0504"/>
    <w:rsid w:val="003C0CEB"/>
    <w:rsid w:val="003C4DA1"/>
    <w:rsid w:val="003C51DF"/>
    <w:rsid w:val="003C5CFD"/>
    <w:rsid w:val="003D0425"/>
    <w:rsid w:val="003D1B84"/>
    <w:rsid w:val="003D312B"/>
    <w:rsid w:val="003D6237"/>
    <w:rsid w:val="003D637D"/>
    <w:rsid w:val="003D74D8"/>
    <w:rsid w:val="003E010B"/>
    <w:rsid w:val="003E371E"/>
    <w:rsid w:val="003E39F2"/>
    <w:rsid w:val="003E468E"/>
    <w:rsid w:val="003E57D7"/>
    <w:rsid w:val="003E75C1"/>
    <w:rsid w:val="003E7B08"/>
    <w:rsid w:val="003E7D72"/>
    <w:rsid w:val="003F076F"/>
    <w:rsid w:val="003F29D1"/>
    <w:rsid w:val="003F3A38"/>
    <w:rsid w:val="003F486E"/>
    <w:rsid w:val="003F56A3"/>
    <w:rsid w:val="003F608A"/>
    <w:rsid w:val="003F69CF"/>
    <w:rsid w:val="0040098A"/>
    <w:rsid w:val="00400CA3"/>
    <w:rsid w:val="004010F1"/>
    <w:rsid w:val="004014A6"/>
    <w:rsid w:val="004019DC"/>
    <w:rsid w:val="00402EFB"/>
    <w:rsid w:val="00403A3A"/>
    <w:rsid w:val="004073FD"/>
    <w:rsid w:val="00420086"/>
    <w:rsid w:val="004227BB"/>
    <w:rsid w:val="0042363E"/>
    <w:rsid w:val="00424657"/>
    <w:rsid w:val="00425EC1"/>
    <w:rsid w:val="00426C8F"/>
    <w:rsid w:val="0043145A"/>
    <w:rsid w:val="00432603"/>
    <w:rsid w:val="00433611"/>
    <w:rsid w:val="00435D7E"/>
    <w:rsid w:val="0043644E"/>
    <w:rsid w:val="004425AD"/>
    <w:rsid w:val="00442D05"/>
    <w:rsid w:val="00447711"/>
    <w:rsid w:val="004519D7"/>
    <w:rsid w:val="00451EBC"/>
    <w:rsid w:val="00452A48"/>
    <w:rsid w:val="004531D8"/>
    <w:rsid w:val="0045351C"/>
    <w:rsid w:val="00453F15"/>
    <w:rsid w:val="0045641A"/>
    <w:rsid w:val="00457EF6"/>
    <w:rsid w:val="004609DD"/>
    <w:rsid w:val="00461D14"/>
    <w:rsid w:val="00463485"/>
    <w:rsid w:val="004635AD"/>
    <w:rsid w:val="0046457B"/>
    <w:rsid w:val="00464D12"/>
    <w:rsid w:val="004670BF"/>
    <w:rsid w:val="00470691"/>
    <w:rsid w:val="00471405"/>
    <w:rsid w:val="00471B67"/>
    <w:rsid w:val="00473260"/>
    <w:rsid w:val="00473408"/>
    <w:rsid w:val="004736CE"/>
    <w:rsid w:val="00474E56"/>
    <w:rsid w:val="00477968"/>
    <w:rsid w:val="0048153D"/>
    <w:rsid w:val="004821C2"/>
    <w:rsid w:val="00482457"/>
    <w:rsid w:val="00482EEF"/>
    <w:rsid w:val="00486A56"/>
    <w:rsid w:val="00487D72"/>
    <w:rsid w:val="00495762"/>
    <w:rsid w:val="00495B05"/>
    <w:rsid w:val="004A37CC"/>
    <w:rsid w:val="004A3A42"/>
    <w:rsid w:val="004A4AD4"/>
    <w:rsid w:val="004A4BC9"/>
    <w:rsid w:val="004A5733"/>
    <w:rsid w:val="004A5BEE"/>
    <w:rsid w:val="004A5EC4"/>
    <w:rsid w:val="004B092D"/>
    <w:rsid w:val="004B09DC"/>
    <w:rsid w:val="004B0FE9"/>
    <w:rsid w:val="004B2F09"/>
    <w:rsid w:val="004B5778"/>
    <w:rsid w:val="004B741B"/>
    <w:rsid w:val="004B7B84"/>
    <w:rsid w:val="004B7D9A"/>
    <w:rsid w:val="004C3934"/>
    <w:rsid w:val="004C53DE"/>
    <w:rsid w:val="004C5705"/>
    <w:rsid w:val="004C68E0"/>
    <w:rsid w:val="004D0A22"/>
    <w:rsid w:val="004D187F"/>
    <w:rsid w:val="004D22A1"/>
    <w:rsid w:val="004D58ED"/>
    <w:rsid w:val="004D609D"/>
    <w:rsid w:val="004D6D0D"/>
    <w:rsid w:val="004D6E13"/>
    <w:rsid w:val="004D7B7C"/>
    <w:rsid w:val="004E0D98"/>
    <w:rsid w:val="004E2530"/>
    <w:rsid w:val="004E3571"/>
    <w:rsid w:val="004E38DB"/>
    <w:rsid w:val="004E686F"/>
    <w:rsid w:val="004E7AB4"/>
    <w:rsid w:val="004F031C"/>
    <w:rsid w:val="004F24D7"/>
    <w:rsid w:val="004F274B"/>
    <w:rsid w:val="004F29D9"/>
    <w:rsid w:val="004F33CE"/>
    <w:rsid w:val="004F35CC"/>
    <w:rsid w:val="004F476E"/>
    <w:rsid w:val="004F4877"/>
    <w:rsid w:val="004F4AFB"/>
    <w:rsid w:val="004F5F89"/>
    <w:rsid w:val="004F6AA1"/>
    <w:rsid w:val="004F7A29"/>
    <w:rsid w:val="00500730"/>
    <w:rsid w:val="00500F06"/>
    <w:rsid w:val="00502D10"/>
    <w:rsid w:val="00503C7E"/>
    <w:rsid w:val="00504592"/>
    <w:rsid w:val="00512867"/>
    <w:rsid w:val="00515BD8"/>
    <w:rsid w:val="00515C19"/>
    <w:rsid w:val="005256FE"/>
    <w:rsid w:val="00530404"/>
    <w:rsid w:val="005312D7"/>
    <w:rsid w:val="00531385"/>
    <w:rsid w:val="00534A2E"/>
    <w:rsid w:val="00537043"/>
    <w:rsid w:val="0053768D"/>
    <w:rsid w:val="00537BD1"/>
    <w:rsid w:val="005400BC"/>
    <w:rsid w:val="00540334"/>
    <w:rsid w:val="00540A46"/>
    <w:rsid w:val="005432ED"/>
    <w:rsid w:val="00543468"/>
    <w:rsid w:val="00543783"/>
    <w:rsid w:val="00543C8D"/>
    <w:rsid w:val="00545FE6"/>
    <w:rsid w:val="0054613F"/>
    <w:rsid w:val="00546E2A"/>
    <w:rsid w:val="0054726E"/>
    <w:rsid w:val="005477C3"/>
    <w:rsid w:val="00551D90"/>
    <w:rsid w:val="00552CF2"/>
    <w:rsid w:val="00555A54"/>
    <w:rsid w:val="0055652E"/>
    <w:rsid w:val="0055675D"/>
    <w:rsid w:val="005578E3"/>
    <w:rsid w:val="00562064"/>
    <w:rsid w:val="00564741"/>
    <w:rsid w:val="00564EDE"/>
    <w:rsid w:val="0056538C"/>
    <w:rsid w:val="00572C4C"/>
    <w:rsid w:val="005732A5"/>
    <w:rsid w:val="00577B9B"/>
    <w:rsid w:val="005836B3"/>
    <w:rsid w:val="00583AF1"/>
    <w:rsid w:val="00585059"/>
    <w:rsid w:val="00585406"/>
    <w:rsid w:val="005866F6"/>
    <w:rsid w:val="00586E60"/>
    <w:rsid w:val="005900D3"/>
    <w:rsid w:val="005901CA"/>
    <w:rsid w:val="00590BA5"/>
    <w:rsid w:val="00591A5B"/>
    <w:rsid w:val="00592C71"/>
    <w:rsid w:val="00594108"/>
    <w:rsid w:val="005947A2"/>
    <w:rsid w:val="0059560A"/>
    <w:rsid w:val="005957A2"/>
    <w:rsid w:val="005A0413"/>
    <w:rsid w:val="005A2969"/>
    <w:rsid w:val="005A3AE8"/>
    <w:rsid w:val="005A445D"/>
    <w:rsid w:val="005A63EB"/>
    <w:rsid w:val="005A6B63"/>
    <w:rsid w:val="005A72A4"/>
    <w:rsid w:val="005A7C1C"/>
    <w:rsid w:val="005B0CD0"/>
    <w:rsid w:val="005B0FCE"/>
    <w:rsid w:val="005B213B"/>
    <w:rsid w:val="005B2288"/>
    <w:rsid w:val="005B34F5"/>
    <w:rsid w:val="005B3529"/>
    <w:rsid w:val="005B6073"/>
    <w:rsid w:val="005B638E"/>
    <w:rsid w:val="005C0A3A"/>
    <w:rsid w:val="005C21E0"/>
    <w:rsid w:val="005C245B"/>
    <w:rsid w:val="005C3728"/>
    <w:rsid w:val="005C76B1"/>
    <w:rsid w:val="005D2203"/>
    <w:rsid w:val="005D44DB"/>
    <w:rsid w:val="005E45FB"/>
    <w:rsid w:val="005E5B17"/>
    <w:rsid w:val="005E6DEE"/>
    <w:rsid w:val="005E7CAF"/>
    <w:rsid w:val="005F1F08"/>
    <w:rsid w:val="005F2CAC"/>
    <w:rsid w:val="005F32D7"/>
    <w:rsid w:val="005F378B"/>
    <w:rsid w:val="005F4C39"/>
    <w:rsid w:val="005F4E9E"/>
    <w:rsid w:val="005F5676"/>
    <w:rsid w:val="00600B1C"/>
    <w:rsid w:val="00600D4D"/>
    <w:rsid w:val="00602D8B"/>
    <w:rsid w:val="00605AE6"/>
    <w:rsid w:val="0060675A"/>
    <w:rsid w:val="0060693C"/>
    <w:rsid w:val="00607466"/>
    <w:rsid w:val="006111E5"/>
    <w:rsid w:val="006125CE"/>
    <w:rsid w:val="00612A76"/>
    <w:rsid w:val="00612B75"/>
    <w:rsid w:val="00613B9A"/>
    <w:rsid w:val="00615F06"/>
    <w:rsid w:val="0061606D"/>
    <w:rsid w:val="0061778C"/>
    <w:rsid w:val="00620020"/>
    <w:rsid w:val="006200CD"/>
    <w:rsid w:val="00621491"/>
    <w:rsid w:val="006219B3"/>
    <w:rsid w:val="00621A1B"/>
    <w:rsid w:val="006225A7"/>
    <w:rsid w:val="006242CE"/>
    <w:rsid w:val="00625AD6"/>
    <w:rsid w:val="00625BF0"/>
    <w:rsid w:val="00626759"/>
    <w:rsid w:val="0062679C"/>
    <w:rsid w:val="006273EA"/>
    <w:rsid w:val="006274EE"/>
    <w:rsid w:val="00627595"/>
    <w:rsid w:val="00630CBF"/>
    <w:rsid w:val="00631722"/>
    <w:rsid w:val="00631E8F"/>
    <w:rsid w:val="0063238F"/>
    <w:rsid w:val="006349FC"/>
    <w:rsid w:val="0063581C"/>
    <w:rsid w:val="00637B96"/>
    <w:rsid w:val="00637F28"/>
    <w:rsid w:val="00640880"/>
    <w:rsid w:val="00643349"/>
    <w:rsid w:val="0064465E"/>
    <w:rsid w:val="00646768"/>
    <w:rsid w:val="00646C31"/>
    <w:rsid w:val="00650061"/>
    <w:rsid w:val="00652E50"/>
    <w:rsid w:val="00653253"/>
    <w:rsid w:val="00653F9A"/>
    <w:rsid w:val="00654C35"/>
    <w:rsid w:val="00661590"/>
    <w:rsid w:val="0066160F"/>
    <w:rsid w:val="00663A13"/>
    <w:rsid w:val="00666609"/>
    <w:rsid w:val="006676B0"/>
    <w:rsid w:val="0067247A"/>
    <w:rsid w:val="00673138"/>
    <w:rsid w:val="00677140"/>
    <w:rsid w:val="0068050E"/>
    <w:rsid w:val="00682D28"/>
    <w:rsid w:val="00690E75"/>
    <w:rsid w:val="00692879"/>
    <w:rsid w:val="0069593F"/>
    <w:rsid w:val="0069699A"/>
    <w:rsid w:val="00697B6D"/>
    <w:rsid w:val="006A0E9D"/>
    <w:rsid w:val="006A114A"/>
    <w:rsid w:val="006A26D2"/>
    <w:rsid w:val="006A27DB"/>
    <w:rsid w:val="006A32FA"/>
    <w:rsid w:val="006A4806"/>
    <w:rsid w:val="006A6139"/>
    <w:rsid w:val="006A7201"/>
    <w:rsid w:val="006A7CBD"/>
    <w:rsid w:val="006B266B"/>
    <w:rsid w:val="006B322A"/>
    <w:rsid w:val="006B7766"/>
    <w:rsid w:val="006B7D5F"/>
    <w:rsid w:val="006C03E3"/>
    <w:rsid w:val="006C0880"/>
    <w:rsid w:val="006C1700"/>
    <w:rsid w:val="006C40EC"/>
    <w:rsid w:val="006C477F"/>
    <w:rsid w:val="006D3051"/>
    <w:rsid w:val="006D360F"/>
    <w:rsid w:val="006D3D00"/>
    <w:rsid w:val="006D5B2E"/>
    <w:rsid w:val="006D6B51"/>
    <w:rsid w:val="006E1B12"/>
    <w:rsid w:val="006E2C65"/>
    <w:rsid w:val="006E3C8F"/>
    <w:rsid w:val="006E595B"/>
    <w:rsid w:val="006F0299"/>
    <w:rsid w:val="006F18B4"/>
    <w:rsid w:val="006F2FBE"/>
    <w:rsid w:val="006F4420"/>
    <w:rsid w:val="0070013A"/>
    <w:rsid w:val="007028EA"/>
    <w:rsid w:val="007053E5"/>
    <w:rsid w:val="00705A4A"/>
    <w:rsid w:val="00705C53"/>
    <w:rsid w:val="00705CD6"/>
    <w:rsid w:val="00706018"/>
    <w:rsid w:val="00711E80"/>
    <w:rsid w:val="00712247"/>
    <w:rsid w:val="007126B2"/>
    <w:rsid w:val="00712A6E"/>
    <w:rsid w:val="00712DD8"/>
    <w:rsid w:val="00714FB1"/>
    <w:rsid w:val="00716AC9"/>
    <w:rsid w:val="00717106"/>
    <w:rsid w:val="00717987"/>
    <w:rsid w:val="00717C13"/>
    <w:rsid w:val="00721FB3"/>
    <w:rsid w:val="00722DBA"/>
    <w:rsid w:val="00726698"/>
    <w:rsid w:val="0072774F"/>
    <w:rsid w:val="00730C92"/>
    <w:rsid w:val="00731EA4"/>
    <w:rsid w:val="0073562F"/>
    <w:rsid w:val="00737B43"/>
    <w:rsid w:val="00740957"/>
    <w:rsid w:val="00740F42"/>
    <w:rsid w:val="00741328"/>
    <w:rsid w:val="00742908"/>
    <w:rsid w:val="00744C99"/>
    <w:rsid w:val="0074522F"/>
    <w:rsid w:val="00745715"/>
    <w:rsid w:val="007460FA"/>
    <w:rsid w:val="00746623"/>
    <w:rsid w:val="00746A53"/>
    <w:rsid w:val="00747590"/>
    <w:rsid w:val="007527AA"/>
    <w:rsid w:val="00752C55"/>
    <w:rsid w:val="00752DD1"/>
    <w:rsid w:val="00752DF2"/>
    <w:rsid w:val="00753686"/>
    <w:rsid w:val="007546A4"/>
    <w:rsid w:val="00756EE6"/>
    <w:rsid w:val="00757022"/>
    <w:rsid w:val="00757B2A"/>
    <w:rsid w:val="00757E01"/>
    <w:rsid w:val="00757F42"/>
    <w:rsid w:val="007631B5"/>
    <w:rsid w:val="007655BC"/>
    <w:rsid w:val="00772D27"/>
    <w:rsid w:val="00773176"/>
    <w:rsid w:val="0077462E"/>
    <w:rsid w:val="0077641C"/>
    <w:rsid w:val="00776B44"/>
    <w:rsid w:val="00780100"/>
    <w:rsid w:val="00783E5A"/>
    <w:rsid w:val="00784DF3"/>
    <w:rsid w:val="007856A2"/>
    <w:rsid w:val="00786BD1"/>
    <w:rsid w:val="00790E0E"/>
    <w:rsid w:val="00791C2A"/>
    <w:rsid w:val="00791E1A"/>
    <w:rsid w:val="007923E8"/>
    <w:rsid w:val="00792F6D"/>
    <w:rsid w:val="007959C8"/>
    <w:rsid w:val="007A1410"/>
    <w:rsid w:val="007A1680"/>
    <w:rsid w:val="007A3B69"/>
    <w:rsid w:val="007A4726"/>
    <w:rsid w:val="007A527F"/>
    <w:rsid w:val="007A568B"/>
    <w:rsid w:val="007A69C9"/>
    <w:rsid w:val="007A7CEA"/>
    <w:rsid w:val="007B2059"/>
    <w:rsid w:val="007B20CB"/>
    <w:rsid w:val="007B74F5"/>
    <w:rsid w:val="007B7850"/>
    <w:rsid w:val="007C0F81"/>
    <w:rsid w:val="007C25FB"/>
    <w:rsid w:val="007C32A6"/>
    <w:rsid w:val="007C32E9"/>
    <w:rsid w:val="007C4815"/>
    <w:rsid w:val="007C524A"/>
    <w:rsid w:val="007C7120"/>
    <w:rsid w:val="007C790C"/>
    <w:rsid w:val="007C795D"/>
    <w:rsid w:val="007C7C60"/>
    <w:rsid w:val="007D1692"/>
    <w:rsid w:val="007D3C4A"/>
    <w:rsid w:val="007D4C5A"/>
    <w:rsid w:val="007D6DBF"/>
    <w:rsid w:val="007D76DD"/>
    <w:rsid w:val="007E2E4D"/>
    <w:rsid w:val="007E34D6"/>
    <w:rsid w:val="007F4904"/>
    <w:rsid w:val="007F5E51"/>
    <w:rsid w:val="007F6CA5"/>
    <w:rsid w:val="00800923"/>
    <w:rsid w:val="008019DC"/>
    <w:rsid w:val="0080359E"/>
    <w:rsid w:val="0080518B"/>
    <w:rsid w:val="008058AB"/>
    <w:rsid w:val="00805D67"/>
    <w:rsid w:val="0080621B"/>
    <w:rsid w:val="00807413"/>
    <w:rsid w:val="0080776B"/>
    <w:rsid w:val="00807BDC"/>
    <w:rsid w:val="00811523"/>
    <w:rsid w:val="00811886"/>
    <w:rsid w:val="0081215F"/>
    <w:rsid w:val="00812676"/>
    <w:rsid w:val="00812D9F"/>
    <w:rsid w:val="00813941"/>
    <w:rsid w:val="00815D7D"/>
    <w:rsid w:val="00816FB2"/>
    <w:rsid w:val="00820E6E"/>
    <w:rsid w:val="00823DD5"/>
    <w:rsid w:val="00824D16"/>
    <w:rsid w:val="008268EB"/>
    <w:rsid w:val="0082704C"/>
    <w:rsid w:val="00827CB4"/>
    <w:rsid w:val="00830A29"/>
    <w:rsid w:val="00831329"/>
    <w:rsid w:val="00832027"/>
    <w:rsid w:val="008342A8"/>
    <w:rsid w:val="00834B34"/>
    <w:rsid w:val="00834C3E"/>
    <w:rsid w:val="008355FC"/>
    <w:rsid w:val="008401A8"/>
    <w:rsid w:val="008407AB"/>
    <w:rsid w:val="00842A38"/>
    <w:rsid w:val="00843F88"/>
    <w:rsid w:val="008444D9"/>
    <w:rsid w:val="00847DE9"/>
    <w:rsid w:val="00850B34"/>
    <w:rsid w:val="00852FA8"/>
    <w:rsid w:val="00857966"/>
    <w:rsid w:val="00860B95"/>
    <w:rsid w:val="008610FE"/>
    <w:rsid w:val="008616B2"/>
    <w:rsid w:val="00861CEE"/>
    <w:rsid w:val="00864261"/>
    <w:rsid w:val="00864A88"/>
    <w:rsid w:val="00870DE3"/>
    <w:rsid w:val="00873B89"/>
    <w:rsid w:val="00875F02"/>
    <w:rsid w:val="00876610"/>
    <w:rsid w:val="008766E6"/>
    <w:rsid w:val="00876B4D"/>
    <w:rsid w:val="00877627"/>
    <w:rsid w:val="00880641"/>
    <w:rsid w:val="00881A0E"/>
    <w:rsid w:val="0088428B"/>
    <w:rsid w:val="008859F4"/>
    <w:rsid w:val="00885BB9"/>
    <w:rsid w:val="0088764B"/>
    <w:rsid w:val="0088799D"/>
    <w:rsid w:val="008910C2"/>
    <w:rsid w:val="008915AB"/>
    <w:rsid w:val="00892D84"/>
    <w:rsid w:val="00892F31"/>
    <w:rsid w:val="008935B1"/>
    <w:rsid w:val="00894B0C"/>
    <w:rsid w:val="008961AA"/>
    <w:rsid w:val="00896457"/>
    <w:rsid w:val="0089662B"/>
    <w:rsid w:val="008A0AB8"/>
    <w:rsid w:val="008A320C"/>
    <w:rsid w:val="008A3833"/>
    <w:rsid w:val="008A402F"/>
    <w:rsid w:val="008A6EF0"/>
    <w:rsid w:val="008A703D"/>
    <w:rsid w:val="008B18AC"/>
    <w:rsid w:val="008B40BA"/>
    <w:rsid w:val="008B4F80"/>
    <w:rsid w:val="008B509E"/>
    <w:rsid w:val="008B5502"/>
    <w:rsid w:val="008B5593"/>
    <w:rsid w:val="008B6C17"/>
    <w:rsid w:val="008B7365"/>
    <w:rsid w:val="008B7B51"/>
    <w:rsid w:val="008C0688"/>
    <w:rsid w:val="008C09EB"/>
    <w:rsid w:val="008C0F24"/>
    <w:rsid w:val="008C2DD6"/>
    <w:rsid w:val="008C2FF6"/>
    <w:rsid w:val="008C323B"/>
    <w:rsid w:val="008C3DBD"/>
    <w:rsid w:val="008C440E"/>
    <w:rsid w:val="008C4EBF"/>
    <w:rsid w:val="008C6107"/>
    <w:rsid w:val="008C7314"/>
    <w:rsid w:val="008D1C7E"/>
    <w:rsid w:val="008D446E"/>
    <w:rsid w:val="008D455B"/>
    <w:rsid w:val="008D459F"/>
    <w:rsid w:val="008D47A5"/>
    <w:rsid w:val="008D4F31"/>
    <w:rsid w:val="008D57A0"/>
    <w:rsid w:val="008D5897"/>
    <w:rsid w:val="008D6F89"/>
    <w:rsid w:val="008D795F"/>
    <w:rsid w:val="008D7ACC"/>
    <w:rsid w:val="008E2D6A"/>
    <w:rsid w:val="008E3DF6"/>
    <w:rsid w:val="008E686A"/>
    <w:rsid w:val="008E72D9"/>
    <w:rsid w:val="008F1163"/>
    <w:rsid w:val="008F225A"/>
    <w:rsid w:val="008F2328"/>
    <w:rsid w:val="008F25DF"/>
    <w:rsid w:val="008F488C"/>
    <w:rsid w:val="008F66A4"/>
    <w:rsid w:val="008F6CC0"/>
    <w:rsid w:val="00900302"/>
    <w:rsid w:val="00900B46"/>
    <w:rsid w:val="00900E71"/>
    <w:rsid w:val="00902ED3"/>
    <w:rsid w:val="00903A1C"/>
    <w:rsid w:val="00905E6D"/>
    <w:rsid w:val="009060AB"/>
    <w:rsid w:val="00911400"/>
    <w:rsid w:val="00913FB8"/>
    <w:rsid w:val="00915098"/>
    <w:rsid w:val="00915758"/>
    <w:rsid w:val="00915CC2"/>
    <w:rsid w:val="00916366"/>
    <w:rsid w:val="0092020C"/>
    <w:rsid w:val="009215F3"/>
    <w:rsid w:val="00927033"/>
    <w:rsid w:val="00930386"/>
    <w:rsid w:val="00931D8F"/>
    <w:rsid w:val="00931FE8"/>
    <w:rsid w:val="009325B9"/>
    <w:rsid w:val="00932A12"/>
    <w:rsid w:val="00932FBC"/>
    <w:rsid w:val="009347F4"/>
    <w:rsid w:val="00936F46"/>
    <w:rsid w:val="0094083F"/>
    <w:rsid w:val="009424B8"/>
    <w:rsid w:val="00942A2B"/>
    <w:rsid w:val="0094431A"/>
    <w:rsid w:val="00947B6E"/>
    <w:rsid w:val="00950AD7"/>
    <w:rsid w:val="00950DBB"/>
    <w:rsid w:val="00951AE6"/>
    <w:rsid w:val="00952ED0"/>
    <w:rsid w:val="0095471D"/>
    <w:rsid w:val="00955505"/>
    <w:rsid w:val="00955FC4"/>
    <w:rsid w:val="0096117F"/>
    <w:rsid w:val="0096128B"/>
    <w:rsid w:val="00961A38"/>
    <w:rsid w:val="00963AAD"/>
    <w:rsid w:val="0096644E"/>
    <w:rsid w:val="0097013E"/>
    <w:rsid w:val="0097128B"/>
    <w:rsid w:val="00972004"/>
    <w:rsid w:val="00972E41"/>
    <w:rsid w:val="009732BD"/>
    <w:rsid w:val="0097616B"/>
    <w:rsid w:val="00976D25"/>
    <w:rsid w:val="0098027C"/>
    <w:rsid w:val="009827AF"/>
    <w:rsid w:val="009856E5"/>
    <w:rsid w:val="009858EE"/>
    <w:rsid w:val="00986A98"/>
    <w:rsid w:val="00993292"/>
    <w:rsid w:val="00995141"/>
    <w:rsid w:val="0099515D"/>
    <w:rsid w:val="00997B68"/>
    <w:rsid w:val="009A26B5"/>
    <w:rsid w:val="009A309A"/>
    <w:rsid w:val="009A32BB"/>
    <w:rsid w:val="009A4484"/>
    <w:rsid w:val="009A538A"/>
    <w:rsid w:val="009A79A4"/>
    <w:rsid w:val="009B007E"/>
    <w:rsid w:val="009B03A2"/>
    <w:rsid w:val="009B3C56"/>
    <w:rsid w:val="009B5E57"/>
    <w:rsid w:val="009B6197"/>
    <w:rsid w:val="009B6356"/>
    <w:rsid w:val="009B6B94"/>
    <w:rsid w:val="009B6DFC"/>
    <w:rsid w:val="009B6EBE"/>
    <w:rsid w:val="009B6EC1"/>
    <w:rsid w:val="009B705C"/>
    <w:rsid w:val="009B7605"/>
    <w:rsid w:val="009C002D"/>
    <w:rsid w:val="009C3C20"/>
    <w:rsid w:val="009C3E36"/>
    <w:rsid w:val="009C41FF"/>
    <w:rsid w:val="009C4A05"/>
    <w:rsid w:val="009C5E37"/>
    <w:rsid w:val="009C753C"/>
    <w:rsid w:val="009D068D"/>
    <w:rsid w:val="009D32F2"/>
    <w:rsid w:val="009D4201"/>
    <w:rsid w:val="009D648B"/>
    <w:rsid w:val="009D6B74"/>
    <w:rsid w:val="009D7885"/>
    <w:rsid w:val="009D7999"/>
    <w:rsid w:val="009D7D26"/>
    <w:rsid w:val="009D7D36"/>
    <w:rsid w:val="009E0CFC"/>
    <w:rsid w:val="009E1D21"/>
    <w:rsid w:val="009E2C57"/>
    <w:rsid w:val="009E2FD2"/>
    <w:rsid w:val="009E40E4"/>
    <w:rsid w:val="009E4940"/>
    <w:rsid w:val="009E5198"/>
    <w:rsid w:val="009E7124"/>
    <w:rsid w:val="009E7F8F"/>
    <w:rsid w:val="009F1966"/>
    <w:rsid w:val="009F2437"/>
    <w:rsid w:val="009F3AE2"/>
    <w:rsid w:val="009F486E"/>
    <w:rsid w:val="009F64BD"/>
    <w:rsid w:val="009F6C85"/>
    <w:rsid w:val="009F7850"/>
    <w:rsid w:val="00A002D5"/>
    <w:rsid w:val="00A0210E"/>
    <w:rsid w:val="00A03D97"/>
    <w:rsid w:val="00A05942"/>
    <w:rsid w:val="00A07358"/>
    <w:rsid w:val="00A07419"/>
    <w:rsid w:val="00A109AA"/>
    <w:rsid w:val="00A10FDB"/>
    <w:rsid w:val="00A122E2"/>
    <w:rsid w:val="00A1413B"/>
    <w:rsid w:val="00A15DE3"/>
    <w:rsid w:val="00A16438"/>
    <w:rsid w:val="00A166A0"/>
    <w:rsid w:val="00A16D12"/>
    <w:rsid w:val="00A21B5D"/>
    <w:rsid w:val="00A229B0"/>
    <w:rsid w:val="00A23AA8"/>
    <w:rsid w:val="00A23B01"/>
    <w:rsid w:val="00A26A37"/>
    <w:rsid w:val="00A2710F"/>
    <w:rsid w:val="00A31941"/>
    <w:rsid w:val="00A32FD6"/>
    <w:rsid w:val="00A34A27"/>
    <w:rsid w:val="00A40FE5"/>
    <w:rsid w:val="00A41045"/>
    <w:rsid w:val="00A41638"/>
    <w:rsid w:val="00A416EE"/>
    <w:rsid w:val="00A419F0"/>
    <w:rsid w:val="00A43011"/>
    <w:rsid w:val="00A43CA7"/>
    <w:rsid w:val="00A44D40"/>
    <w:rsid w:val="00A44E7C"/>
    <w:rsid w:val="00A47F51"/>
    <w:rsid w:val="00A50D80"/>
    <w:rsid w:val="00A51DBC"/>
    <w:rsid w:val="00A5293B"/>
    <w:rsid w:val="00A54601"/>
    <w:rsid w:val="00A5485E"/>
    <w:rsid w:val="00A54F47"/>
    <w:rsid w:val="00A55CB8"/>
    <w:rsid w:val="00A575AB"/>
    <w:rsid w:val="00A57A41"/>
    <w:rsid w:val="00A6027D"/>
    <w:rsid w:val="00A6184D"/>
    <w:rsid w:val="00A62BED"/>
    <w:rsid w:val="00A65B98"/>
    <w:rsid w:val="00A67434"/>
    <w:rsid w:val="00A67476"/>
    <w:rsid w:val="00A67936"/>
    <w:rsid w:val="00A703E2"/>
    <w:rsid w:val="00A70B8E"/>
    <w:rsid w:val="00A71468"/>
    <w:rsid w:val="00A7319E"/>
    <w:rsid w:val="00A74844"/>
    <w:rsid w:val="00A76149"/>
    <w:rsid w:val="00A766FB"/>
    <w:rsid w:val="00A7793A"/>
    <w:rsid w:val="00A77EB2"/>
    <w:rsid w:val="00A80C74"/>
    <w:rsid w:val="00A835CF"/>
    <w:rsid w:val="00A84812"/>
    <w:rsid w:val="00A85C02"/>
    <w:rsid w:val="00A85D05"/>
    <w:rsid w:val="00A87749"/>
    <w:rsid w:val="00A87B11"/>
    <w:rsid w:val="00A902E5"/>
    <w:rsid w:val="00A91186"/>
    <w:rsid w:val="00A919DE"/>
    <w:rsid w:val="00A935EB"/>
    <w:rsid w:val="00A94134"/>
    <w:rsid w:val="00A94815"/>
    <w:rsid w:val="00A955DC"/>
    <w:rsid w:val="00A9720A"/>
    <w:rsid w:val="00AA06FD"/>
    <w:rsid w:val="00AA14FC"/>
    <w:rsid w:val="00AA3ED5"/>
    <w:rsid w:val="00AA58B8"/>
    <w:rsid w:val="00AA6A28"/>
    <w:rsid w:val="00AA7A15"/>
    <w:rsid w:val="00AB1CBF"/>
    <w:rsid w:val="00AB2A05"/>
    <w:rsid w:val="00AB40D1"/>
    <w:rsid w:val="00AB55A0"/>
    <w:rsid w:val="00AC007F"/>
    <w:rsid w:val="00AC312A"/>
    <w:rsid w:val="00AC35CE"/>
    <w:rsid w:val="00AC5D50"/>
    <w:rsid w:val="00AC7189"/>
    <w:rsid w:val="00AC7D7F"/>
    <w:rsid w:val="00AD0D49"/>
    <w:rsid w:val="00AD29A1"/>
    <w:rsid w:val="00AD2EE2"/>
    <w:rsid w:val="00AD48A3"/>
    <w:rsid w:val="00AD53A9"/>
    <w:rsid w:val="00AD5F94"/>
    <w:rsid w:val="00AD65F1"/>
    <w:rsid w:val="00AD7081"/>
    <w:rsid w:val="00AD72E5"/>
    <w:rsid w:val="00AE1D2F"/>
    <w:rsid w:val="00AE2E04"/>
    <w:rsid w:val="00AE4C01"/>
    <w:rsid w:val="00AE4E2D"/>
    <w:rsid w:val="00AE6459"/>
    <w:rsid w:val="00AF0188"/>
    <w:rsid w:val="00AF1983"/>
    <w:rsid w:val="00AF288E"/>
    <w:rsid w:val="00AF337B"/>
    <w:rsid w:val="00AF3A69"/>
    <w:rsid w:val="00AF3EC3"/>
    <w:rsid w:val="00AF4333"/>
    <w:rsid w:val="00AF70B9"/>
    <w:rsid w:val="00AF76DC"/>
    <w:rsid w:val="00AF78FC"/>
    <w:rsid w:val="00B011E0"/>
    <w:rsid w:val="00B01C55"/>
    <w:rsid w:val="00B02416"/>
    <w:rsid w:val="00B0372F"/>
    <w:rsid w:val="00B03ECB"/>
    <w:rsid w:val="00B044EA"/>
    <w:rsid w:val="00B05064"/>
    <w:rsid w:val="00B06720"/>
    <w:rsid w:val="00B07F05"/>
    <w:rsid w:val="00B07F07"/>
    <w:rsid w:val="00B103E0"/>
    <w:rsid w:val="00B117A5"/>
    <w:rsid w:val="00B12567"/>
    <w:rsid w:val="00B12773"/>
    <w:rsid w:val="00B13471"/>
    <w:rsid w:val="00B13BA4"/>
    <w:rsid w:val="00B158BE"/>
    <w:rsid w:val="00B21094"/>
    <w:rsid w:val="00B22CF8"/>
    <w:rsid w:val="00B22FC6"/>
    <w:rsid w:val="00B23A82"/>
    <w:rsid w:val="00B2458A"/>
    <w:rsid w:val="00B3378D"/>
    <w:rsid w:val="00B34CCC"/>
    <w:rsid w:val="00B372C5"/>
    <w:rsid w:val="00B3794F"/>
    <w:rsid w:val="00B40033"/>
    <w:rsid w:val="00B447D9"/>
    <w:rsid w:val="00B44F5A"/>
    <w:rsid w:val="00B4584B"/>
    <w:rsid w:val="00B5062E"/>
    <w:rsid w:val="00B507AD"/>
    <w:rsid w:val="00B50F4A"/>
    <w:rsid w:val="00B53A7A"/>
    <w:rsid w:val="00B53E7D"/>
    <w:rsid w:val="00B55B6F"/>
    <w:rsid w:val="00B60C3A"/>
    <w:rsid w:val="00B62E79"/>
    <w:rsid w:val="00B64143"/>
    <w:rsid w:val="00B65F99"/>
    <w:rsid w:val="00B6791C"/>
    <w:rsid w:val="00B67BF0"/>
    <w:rsid w:val="00B70D67"/>
    <w:rsid w:val="00B72C8A"/>
    <w:rsid w:val="00B74A56"/>
    <w:rsid w:val="00B75B3C"/>
    <w:rsid w:val="00B76A13"/>
    <w:rsid w:val="00B80704"/>
    <w:rsid w:val="00B80BDE"/>
    <w:rsid w:val="00B812E9"/>
    <w:rsid w:val="00B81CCE"/>
    <w:rsid w:val="00B81DE3"/>
    <w:rsid w:val="00B83B0B"/>
    <w:rsid w:val="00B83C24"/>
    <w:rsid w:val="00B8409D"/>
    <w:rsid w:val="00B85E1B"/>
    <w:rsid w:val="00B866F2"/>
    <w:rsid w:val="00B900FC"/>
    <w:rsid w:val="00B91423"/>
    <w:rsid w:val="00B933DD"/>
    <w:rsid w:val="00B93CE6"/>
    <w:rsid w:val="00B94F8A"/>
    <w:rsid w:val="00B96BEB"/>
    <w:rsid w:val="00BA1454"/>
    <w:rsid w:val="00BA1830"/>
    <w:rsid w:val="00BA2973"/>
    <w:rsid w:val="00BA2C17"/>
    <w:rsid w:val="00BA4441"/>
    <w:rsid w:val="00BB02A1"/>
    <w:rsid w:val="00BB1523"/>
    <w:rsid w:val="00BB174A"/>
    <w:rsid w:val="00BB396C"/>
    <w:rsid w:val="00BB49CF"/>
    <w:rsid w:val="00BB53BA"/>
    <w:rsid w:val="00BB5759"/>
    <w:rsid w:val="00BB7D7C"/>
    <w:rsid w:val="00BC232B"/>
    <w:rsid w:val="00BC29AA"/>
    <w:rsid w:val="00BC2AD5"/>
    <w:rsid w:val="00BC2F53"/>
    <w:rsid w:val="00BC39CD"/>
    <w:rsid w:val="00BC422D"/>
    <w:rsid w:val="00BC4461"/>
    <w:rsid w:val="00BC58DE"/>
    <w:rsid w:val="00BC73DD"/>
    <w:rsid w:val="00BD0989"/>
    <w:rsid w:val="00BD101B"/>
    <w:rsid w:val="00BD1367"/>
    <w:rsid w:val="00BD14F7"/>
    <w:rsid w:val="00BD1E66"/>
    <w:rsid w:val="00BD2101"/>
    <w:rsid w:val="00BD26B8"/>
    <w:rsid w:val="00BD33AE"/>
    <w:rsid w:val="00BD347B"/>
    <w:rsid w:val="00BD430D"/>
    <w:rsid w:val="00BD4747"/>
    <w:rsid w:val="00BD482B"/>
    <w:rsid w:val="00BD4A6C"/>
    <w:rsid w:val="00BD708B"/>
    <w:rsid w:val="00BD7404"/>
    <w:rsid w:val="00BE302C"/>
    <w:rsid w:val="00BE45FC"/>
    <w:rsid w:val="00BE6104"/>
    <w:rsid w:val="00BE72DE"/>
    <w:rsid w:val="00BF0B20"/>
    <w:rsid w:val="00BF2B76"/>
    <w:rsid w:val="00BF2CBD"/>
    <w:rsid w:val="00BF5BAC"/>
    <w:rsid w:val="00BF5F3E"/>
    <w:rsid w:val="00C02B55"/>
    <w:rsid w:val="00C0312E"/>
    <w:rsid w:val="00C05A38"/>
    <w:rsid w:val="00C07906"/>
    <w:rsid w:val="00C1567E"/>
    <w:rsid w:val="00C16961"/>
    <w:rsid w:val="00C20275"/>
    <w:rsid w:val="00C2145F"/>
    <w:rsid w:val="00C21E7E"/>
    <w:rsid w:val="00C23567"/>
    <w:rsid w:val="00C237FE"/>
    <w:rsid w:val="00C241E7"/>
    <w:rsid w:val="00C26CF1"/>
    <w:rsid w:val="00C26D41"/>
    <w:rsid w:val="00C26E08"/>
    <w:rsid w:val="00C274CD"/>
    <w:rsid w:val="00C30A98"/>
    <w:rsid w:val="00C30BEC"/>
    <w:rsid w:val="00C30C5A"/>
    <w:rsid w:val="00C30D43"/>
    <w:rsid w:val="00C3294D"/>
    <w:rsid w:val="00C329B3"/>
    <w:rsid w:val="00C32A4B"/>
    <w:rsid w:val="00C33968"/>
    <w:rsid w:val="00C40F43"/>
    <w:rsid w:val="00C43273"/>
    <w:rsid w:val="00C432F8"/>
    <w:rsid w:val="00C43891"/>
    <w:rsid w:val="00C46114"/>
    <w:rsid w:val="00C523AC"/>
    <w:rsid w:val="00C527F2"/>
    <w:rsid w:val="00C52C5A"/>
    <w:rsid w:val="00C53A4C"/>
    <w:rsid w:val="00C54FE9"/>
    <w:rsid w:val="00C601BF"/>
    <w:rsid w:val="00C62E23"/>
    <w:rsid w:val="00C71899"/>
    <w:rsid w:val="00C721D1"/>
    <w:rsid w:val="00C732AE"/>
    <w:rsid w:val="00C7414C"/>
    <w:rsid w:val="00C777D7"/>
    <w:rsid w:val="00C822E1"/>
    <w:rsid w:val="00C8790E"/>
    <w:rsid w:val="00C87CFF"/>
    <w:rsid w:val="00C904F8"/>
    <w:rsid w:val="00C91093"/>
    <w:rsid w:val="00C910FC"/>
    <w:rsid w:val="00C9118B"/>
    <w:rsid w:val="00C918DF"/>
    <w:rsid w:val="00C9191A"/>
    <w:rsid w:val="00C928F9"/>
    <w:rsid w:val="00C950EA"/>
    <w:rsid w:val="00C95EB6"/>
    <w:rsid w:val="00C963BE"/>
    <w:rsid w:val="00CA0573"/>
    <w:rsid w:val="00CA34E9"/>
    <w:rsid w:val="00CA63C5"/>
    <w:rsid w:val="00CA7FE5"/>
    <w:rsid w:val="00CB3339"/>
    <w:rsid w:val="00CB4F14"/>
    <w:rsid w:val="00CC0FF9"/>
    <w:rsid w:val="00CC379B"/>
    <w:rsid w:val="00CC442B"/>
    <w:rsid w:val="00CC4832"/>
    <w:rsid w:val="00CC52A6"/>
    <w:rsid w:val="00CC562D"/>
    <w:rsid w:val="00CD11CC"/>
    <w:rsid w:val="00CD2E87"/>
    <w:rsid w:val="00CD4165"/>
    <w:rsid w:val="00CE06BC"/>
    <w:rsid w:val="00CE08A8"/>
    <w:rsid w:val="00CE09A5"/>
    <w:rsid w:val="00CE22F1"/>
    <w:rsid w:val="00CE60E4"/>
    <w:rsid w:val="00CF2172"/>
    <w:rsid w:val="00CF2F98"/>
    <w:rsid w:val="00CF51D3"/>
    <w:rsid w:val="00CF5F1F"/>
    <w:rsid w:val="00CF7085"/>
    <w:rsid w:val="00CF7259"/>
    <w:rsid w:val="00D016AB"/>
    <w:rsid w:val="00D02FAC"/>
    <w:rsid w:val="00D03192"/>
    <w:rsid w:val="00D03BA4"/>
    <w:rsid w:val="00D04EF2"/>
    <w:rsid w:val="00D06859"/>
    <w:rsid w:val="00D1119A"/>
    <w:rsid w:val="00D128F7"/>
    <w:rsid w:val="00D12AB3"/>
    <w:rsid w:val="00D1391F"/>
    <w:rsid w:val="00D1421B"/>
    <w:rsid w:val="00D153C9"/>
    <w:rsid w:val="00D2213D"/>
    <w:rsid w:val="00D23065"/>
    <w:rsid w:val="00D23A6E"/>
    <w:rsid w:val="00D25888"/>
    <w:rsid w:val="00D25C00"/>
    <w:rsid w:val="00D264E0"/>
    <w:rsid w:val="00D27504"/>
    <w:rsid w:val="00D31A66"/>
    <w:rsid w:val="00D31B49"/>
    <w:rsid w:val="00D32F27"/>
    <w:rsid w:val="00D34AAB"/>
    <w:rsid w:val="00D35E63"/>
    <w:rsid w:val="00D373DE"/>
    <w:rsid w:val="00D40F49"/>
    <w:rsid w:val="00D43D95"/>
    <w:rsid w:val="00D4416D"/>
    <w:rsid w:val="00D44CB6"/>
    <w:rsid w:val="00D45CE5"/>
    <w:rsid w:val="00D47FBF"/>
    <w:rsid w:val="00D500AD"/>
    <w:rsid w:val="00D505B7"/>
    <w:rsid w:val="00D50E43"/>
    <w:rsid w:val="00D51B80"/>
    <w:rsid w:val="00D5201F"/>
    <w:rsid w:val="00D52044"/>
    <w:rsid w:val="00D527D5"/>
    <w:rsid w:val="00D54D58"/>
    <w:rsid w:val="00D5730D"/>
    <w:rsid w:val="00D57F6A"/>
    <w:rsid w:val="00D604C3"/>
    <w:rsid w:val="00D611FD"/>
    <w:rsid w:val="00D62F9F"/>
    <w:rsid w:val="00D664B5"/>
    <w:rsid w:val="00D67950"/>
    <w:rsid w:val="00D71B70"/>
    <w:rsid w:val="00D71FA5"/>
    <w:rsid w:val="00D74B8D"/>
    <w:rsid w:val="00D75270"/>
    <w:rsid w:val="00D75AC2"/>
    <w:rsid w:val="00D77121"/>
    <w:rsid w:val="00D80AA2"/>
    <w:rsid w:val="00D81F9F"/>
    <w:rsid w:val="00D838B3"/>
    <w:rsid w:val="00D83DFA"/>
    <w:rsid w:val="00D8662C"/>
    <w:rsid w:val="00D86AFD"/>
    <w:rsid w:val="00D86D00"/>
    <w:rsid w:val="00D87F76"/>
    <w:rsid w:val="00D90830"/>
    <w:rsid w:val="00D90F2A"/>
    <w:rsid w:val="00D91C60"/>
    <w:rsid w:val="00D91CA2"/>
    <w:rsid w:val="00D92020"/>
    <w:rsid w:val="00D92866"/>
    <w:rsid w:val="00D93174"/>
    <w:rsid w:val="00D93395"/>
    <w:rsid w:val="00D9383B"/>
    <w:rsid w:val="00D94148"/>
    <w:rsid w:val="00D945DB"/>
    <w:rsid w:val="00D95476"/>
    <w:rsid w:val="00D96EF8"/>
    <w:rsid w:val="00D97C42"/>
    <w:rsid w:val="00DA0E18"/>
    <w:rsid w:val="00DA434A"/>
    <w:rsid w:val="00DA48FD"/>
    <w:rsid w:val="00DA533F"/>
    <w:rsid w:val="00DA5945"/>
    <w:rsid w:val="00DA6F7E"/>
    <w:rsid w:val="00DA7433"/>
    <w:rsid w:val="00DB05FD"/>
    <w:rsid w:val="00DB1B9D"/>
    <w:rsid w:val="00DB1E13"/>
    <w:rsid w:val="00DB3E2A"/>
    <w:rsid w:val="00DB4015"/>
    <w:rsid w:val="00DB4E43"/>
    <w:rsid w:val="00DB5992"/>
    <w:rsid w:val="00DB609A"/>
    <w:rsid w:val="00DB62B8"/>
    <w:rsid w:val="00DB6481"/>
    <w:rsid w:val="00DB73FC"/>
    <w:rsid w:val="00DC0BB9"/>
    <w:rsid w:val="00DC5E18"/>
    <w:rsid w:val="00DD1A1C"/>
    <w:rsid w:val="00DD2788"/>
    <w:rsid w:val="00DD466C"/>
    <w:rsid w:val="00DD497C"/>
    <w:rsid w:val="00DD58AB"/>
    <w:rsid w:val="00DD5F6D"/>
    <w:rsid w:val="00DD6D3D"/>
    <w:rsid w:val="00DD7082"/>
    <w:rsid w:val="00DD7765"/>
    <w:rsid w:val="00DE4D48"/>
    <w:rsid w:val="00DE569B"/>
    <w:rsid w:val="00DE56BF"/>
    <w:rsid w:val="00DE6138"/>
    <w:rsid w:val="00DE703A"/>
    <w:rsid w:val="00DF055E"/>
    <w:rsid w:val="00DF0A9F"/>
    <w:rsid w:val="00DF165C"/>
    <w:rsid w:val="00DF199B"/>
    <w:rsid w:val="00DF508A"/>
    <w:rsid w:val="00DF57F7"/>
    <w:rsid w:val="00E00283"/>
    <w:rsid w:val="00E0376A"/>
    <w:rsid w:val="00E03FA5"/>
    <w:rsid w:val="00E04C88"/>
    <w:rsid w:val="00E107C6"/>
    <w:rsid w:val="00E1268A"/>
    <w:rsid w:val="00E12D2C"/>
    <w:rsid w:val="00E16450"/>
    <w:rsid w:val="00E22D5D"/>
    <w:rsid w:val="00E24EC9"/>
    <w:rsid w:val="00E24FF3"/>
    <w:rsid w:val="00E25C62"/>
    <w:rsid w:val="00E27186"/>
    <w:rsid w:val="00E27EA9"/>
    <w:rsid w:val="00E30233"/>
    <w:rsid w:val="00E32696"/>
    <w:rsid w:val="00E32A0C"/>
    <w:rsid w:val="00E33196"/>
    <w:rsid w:val="00E348D4"/>
    <w:rsid w:val="00E36116"/>
    <w:rsid w:val="00E41455"/>
    <w:rsid w:val="00E416BE"/>
    <w:rsid w:val="00E418BF"/>
    <w:rsid w:val="00E41B79"/>
    <w:rsid w:val="00E41C7E"/>
    <w:rsid w:val="00E42DA7"/>
    <w:rsid w:val="00E51658"/>
    <w:rsid w:val="00E52EA3"/>
    <w:rsid w:val="00E54BDA"/>
    <w:rsid w:val="00E561C4"/>
    <w:rsid w:val="00E563B7"/>
    <w:rsid w:val="00E57D32"/>
    <w:rsid w:val="00E62988"/>
    <w:rsid w:val="00E62DD9"/>
    <w:rsid w:val="00E63B1F"/>
    <w:rsid w:val="00E63DAA"/>
    <w:rsid w:val="00E65909"/>
    <w:rsid w:val="00E66507"/>
    <w:rsid w:val="00E713BD"/>
    <w:rsid w:val="00E72FF8"/>
    <w:rsid w:val="00E73E10"/>
    <w:rsid w:val="00E74EFA"/>
    <w:rsid w:val="00E80E70"/>
    <w:rsid w:val="00E81367"/>
    <w:rsid w:val="00E81EDB"/>
    <w:rsid w:val="00E822DC"/>
    <w:rsid w:val="00E84F20"/>
    <w:rsid w:val="00E85689"/>
    <w:rsid w:val="00E864D9"/>
    <w:rsid w:val="00E86D82"/>
    <w:rsid w:val="00E90F82"/>
    <w:rsid w:val="00E91AE2"/>
    <w:rsid w:val="00E93B42"/>
    <w:rsid w:val="00E94DE8"/>
    <w:rsid w:val="00E956DE"/>
    <w:rsid w:val="00E95D96"/>
    <w:rsid w:val="00E96373"/>
    <w:rsid w:val="00EA09AA"/>
    <w:rsid w:val="00EA0E39"/>
    <w:rsid w:val="00EA2A9B"/>
    <w:rsid w:val="00EA32E4"/>
    <w:rsid w:val="00EA3423"/>
    <w:rsid w:val="00EA7112"/>
    <w:rsid w:val="00EB0A15"/>
    <w:rsid w:val="00EB1082"/>
    <w:rsid w:val="00EB26FA"/>
    <w:rsid w:val="00EB2B21"/>
    <w:rsid w:val="00EB2ECE"/>
    <w:rsid w:val="00EB3B3E"/>
    <w:rsid w:val="00EB439F"/>
    <w:rsid w:val="00EB68A0"/>
    <w:rsid w:val="00EC20A8"/>
    <w:rsid w:val="00EC25DE"/>
    <w:rsid w:val="00EC34AD"/>
    <w:rsid w:val="00EC42E3"/>
    <w:rsid w:val="00EC478F"/>
    <w:rsid w:val="00EC5EF8"/>
    <w:rsid w:val="00EC736F"/>
    <w:rsid w:val="00EC7A4B"/>
    <w:rsid w:val="00ED255D"/>
    <w:rsid w:val="00ED369E"/>
    <w:rsid w:val="00ED521A"/>
    <w:rsid w:val="00ED5826"/>
    <w:rsid w:val="00ED66C9"/>
    <w:rsid w:val="00EE2326"/>
    <w:rsid w:val="00EE348F"/>
    <w:rsid w:val="00EE7D0D"/>
    <w:rsid w:val="00EF08B5"/>
    <w:rsid w:val="00EF0BB6"/>
    <w:rsid w:val="00EF3914"/>
    <w:rsid w:val="00EF4836"/>
    <w:rsid w:val="00EF4EEB"/>
    <w:rsid w:val="00EF5908"/>
    <w:rsid w:val="00EF760F"/>
    <w:rsid w:val="00F06513"/>
    <w:rsid w:val="00F1175E"/>
    <w:rsid w:val="00F12C65"/>
    <w:rsid w:val="00F134E1"/>
    <w:rsid w:val="00F15341"/>
    <w:rsid w:val="00F17FFE"/>
    <w:rsid w:val="00F24D1C"/>
    <w:rsid w:val="00F2545D"/>
    <w:rsid w:val="00F31048"/>
    <w:rsid w:val="00F320F5"/>
    <w:rsid w:val="00F32A27"/>
    <w:rsid w:val="00F32DA8"/>
    <w:rsid w:val="00F330FB"/>
    <w:rsid w:val="00F33844"/>
    <w:rsid w:val="00F33987"/>
    <w:rsid w:val="00F33C03"/>
    <w:rsid w:val="00F3511F"/>
    <w:rsid w:val="00F35403"/>
    <w:rsid w:val="00F3652B"/>
    <w:rsid w:val="00F405F6"/>
    <w:rsid w:val="00F41C53"/>
    <w:rsid w:val="00F42769"/>
    <w:rsid w:val="00F44ADC"/>
    <w:rsid w:val="00F501CF"/>
    <w:rsid w:val="00F55433"/>
    <w:rsid w:val="00F5620B"/>
    <w:rsid w:val="00F61D69"/>
    <w:rsid w:val="00F61EFF"/>
    <w:rsid w:val="00F62135"/>
    <w:rsid w:val="00F63A94"/>
    <w:rsid w:val="00F66B9E"/>
    <w:rsid w:val="00F67E1E"/>
    <w:rsid w:val="00F71231"/>
    <w:rsid w:val="00F71F31"/>
    <w:rsid w:val="00F7208E"/>
    <w:rsid w:val="00F7250D"/>
    <w:rsid w:val="00F729F1"/>
    <w:rsid w:val="00F74093"/>
    <w:rsid w:val="00F750EF"/>
    <w:rsid w:val="00F772B3"/>
    <w:rsid w:val="00F806F9"/>
    <w:rsid w:val="00F8393C"/>
    <w:rsid w:val="00F84B7A"/>
    <w:rsid w:val="00F85E88"/>
    <w:rsid w:val="00F8627B"/>
    <w:rsid w:val="00F8738A"/>
    <w:rsid w:val="00F8741B"/>
    <w:rsid w:val="00F87EAE"/>
    <w:rsid w:val="00F91CCF"/>
    <w:rsid w:val="00F91ECC"/>
    <w:rsid w:val="00F92121"/>
    <w:rsid w:val="00F92617"/>
    <w:rsid w:val="00F93F55"/>
    <w:rsid w:val="00F9516E"/>
    <w:rsid w:val="00F96118"/>
    <w:rsid w:val="00FA03F5"/>
    <w:rsid w:val="00FA280F"/>
    <w:rsid w:val="00FA4EEF"/>
    <w:rsid w:val="00FB0ABD"/>
    <w:rsid w:val="00FB2774"/>
    <w:rsid w:val="00FB3EA2"/>
    <w:rsid w:val="00FB4A34"/>
    <w:rsid w:val="00FB550C"/>
    <w:rsid w:val="00FB62AB"/>
    <w:rsid w:val="00FB6AF3"/>
    <w:rsid w:val="00FB7EE4"/>
    <w:rsid w:val="00FC040F"/>
    <w:rsid w:val="00FD1673"/>
    <w:rsid w:val="00FD19D4"/>
    <w:rsid w:val="00FD3540"/>
    <w:rsid w:val="00FD4571"/>
    <w:rsid w:val="00FD6392"/>
    <w:rsid w:val="00FE0007"/>
    <w:rsid w:val="00FE2A23"/>
    <w:rsid w:val="00FE426E"/>
    <w:rsid w:val="00FE560E"/>
    <w:rsid w:val="00FE5ACF"/>
    <w:rsid w:val="00FE671C"/>
    <w:rsid w:val="00FF2A48"/>
    <w:rsid w:val="00FF3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2C49"/>
  <w15:docId w15:val="{3A0D7E30-26FD-4DAA-9958-F4FD745E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5FB"/>
    <w:pPr>
      <w:overflowPunct w:val="0"/>
    </w:pPr>
    <w:rPr>
      <w:rFonts w:ascii="Calibri" w:eastAsia="Segoe UI" w:hAnsi="Calibri" w:cs="Tahoma"/>
      <w:color w:val="00000A"/>
      <w:lang w:eastAsia="pl-PL"/>
    </w:rPr>
  </w:style>
  <w:style w:type="paragraph" w:styleId="Nagwek1">
    <w:name w:val="heading 1"/>
    <w:basedOn w:val="Gwka"/>
    <w:link w:val="Nagwek1Znak"/>
    <w:rsid w:val="007C25FB"/>
    <w:pPr>
      <w:outlineLvl w:val="0"/>
    </w:pPr>
  </w:style>
  <w:style w:type="paragraph" w:styleId="Nagwek2">
    <w:name w:val="heading 2"/>
    <w:basedOn w:val="Nagwek"/>
    <w:link w:val="Nagwek2Znak"/>
    <w:rsid w:val="007C25FB"/>
    <w:pPr>
      <w:widowControl w:val="0"/>
      <w:spacing w:before="0" w:after="20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Gwka"/>
    <w:link w:val="Nagwek3Znak"/>
    <w:rsid w:val="007C25FB"/>
    <w:pPr>
      <w:outlineLvl w:val="2"/>
    </w:pPr>
  </w:style>
  <w:style w:type="paragraph" w:styleId="Nagwek4">
    <w:name w:val="heading 4"/>
    <w:basedOn w:val="Normalny"/>
    <w:link w:val="Nagwek4Znak"/>
    <w:rsid w:val="007C25F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link w:val="Nagwek5Znak"/>
    <w:rsid w:val="007C25F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link w:val="Nagwek6Znak"/>
    <w:rsid w:val="007C25F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link w:val="Nagwek7Znak"/>
    <w:rsid w:val="007C25F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link w:val="Nagwek8Znak"/>
    <w:rsid w:val="007C25FB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link w:val="Nagwek9Znak"/>
    <w:rsid w:val="007C25F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25FB"/>
    <w:rPr>
      <w:rFonts w:ascii="Arial" w:eastAsia="Arial Unicode MS" w:hAnsi="Arial" w:cs="Mangal"/>
      <w:color w:val="00000A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C25FB"/>
    <w:rPr>
      <w:rFonts w:ascii="Arial" w:eastAsia="Arial Unicode MS" w:hAnsi="Arial" w:cs="Arial"/>
      <w:b/>
      <w:bCs/>
      <w:color w:val="00000A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5FB"/>
    <w:rPr>
      <w:rFonts w:ascii="Arial" w:eastAsia="Arial Unicode MS" w:hAnsi="Arial" w:cs="Mangal"/>
      <w:color w:val="00000A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7C25FB"/>
    <w:rPr>
      <w:rFonts w:ascii="Cambria" w:eastAsia="Segoe UI" w:hAnsi="Cambria" w:cs="Tahoma"/>
      <w:b/>
      <w:bCs/>
      <w:i/>
      <w:iCs/>
      <w:color w:val="4F81BD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7C25FB"/>
    <w:rPr>
      <w:rFonts w:ascii="Cambria" w:eastAsia="Segoe UI" w:hAnsi="Cambria" w:cs="Tahoma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7C25FB"/>
    <w:rPr>
      <w:rFonts w:ascii="Cambria" w:eastAsia="Segoe UI" w:hAnsi="Cambria" w:cs="Tahoma"/>
      <w:i/>
      <w:iCs/>
      <w:color w:val="243F6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7C25FB"/>
    <w:rPr>
      <w:rFonts w:ascii="Cambria" w:eastAsia="Segoe UI" w:hAnsi="Cambria" w:cs="Tahoma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7C25FB"/>
    <w:rPr>
      <w:rFonts w:ascii="Cambria" w:eastAsia="Segoe UI" w:hAnsi="Cambria" w:cs="Tahoma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7C25FB"/>
    <w:rPr>
      <w:rFonts w:ascii="Cambria" w:eastAsia="Segoe UI" w:hAnsi="Cambria" w:cs="Tahoma"/>
      <w:i/>
      <w:iCs/>
      <w:color w:val="404040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7C25FB"/>
  </w:style>
  <w:style w:type="character" w:customStyle="1" w:styleId="czeinternetowe">
    <w:name w:val="Łącze internetowe"/>
    <w:basedOn w:val="Domylnaczcionkaakapitu"/>
    <w:rsid w:val="007C25FB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sid w:val="007C25FB"/>
  </w:style>
  <w:style w:type="character" w:styleId="Odwoanieprzypisukocowego">
    <w:name w:val="endnote reference"/>
    <w:basedOn w:val="Domylnaczcionkaakapitu"/>
    <w:qFormat/>
    <w:rsid w:val="007C25FB"/>
    <w:rPr>
      <w:vertAlign w:val="superscript"/>
    </w:rPr>
  </w:style>
  <w:style w:type="character" w:customStyle="1" w:styleId="NagwekZnak">
    <w:name w:val="Nagłówek Znak"/>
    <w:basedOn w:val="Domylnaczcionkaakapitu"/>
    <w:qFormat/>
    <w:rsid w:val="007C25FB"/>
    <w:rPr>
      <w:sz w:val="24"/>
      <w:szCs w:val="24"/>
    </w:rPr>
  </w:style>
  <w:style w:type="character" w:customStyle="1" w:styleId="ListLabel1">
    <w:name w:val="ListLabel 1"/>
    <w:qFormat/>
    <w:rsid w:val="007C25FB"/>
    <w:rPr>
      <w:color w:val="00000A"/>
    </w:rPr>
  </w:style>
  <w:style w:type="character" w:customStyle="1" w:styleId="ListLabel2">
    <w:name w:val="ListLabel 2"/>
    <w:qFormat/>
    <w:rsid w:val="007C25FB"/>
    <w:rPr>
      <w:rFonts w:cs="Courier New"/>
    </w:rPr>
  </w:style>
  <w:style w:type="character" w:customStyle="1" w:styleId="ListLabel3">
    <w:name w:val="ListLabel 3"/>
    <w:qFormat/>
    <w:rsid w:val="007C25FB"/>
    <w:rPr>
      <w:rFonts w:cs="Symbol"/>
      <w:color w:val="00000A"/>
    </w:rPr>
  </w:style>
  <w:style w:type="character" w:customStyle="1" w:styleId="ListLabel4">
    <w:name w:val="ListLabel 4"/>
    <w:qFormat/>
    <w:rsid w:val="007C25FB"/>
    <w:rPr>
      <w:rFonts w:cs="Courier New"/>
    </w:rPr>
  </w:style>
  <w:style w:type="character" w:customStyle="1" w:styleId="ListLabel5">
    <w:name w:val="ListLabel 5"/>
    <w:qFormat/>
    <w:rsid w:val="007C25FB"/>
    <w:rPr>
      <w:rFonts w:cs="Wingdings"/>
    </w:rPr>
  </w:style>
  <w:style w:type="character" w:customStyle="1" w:styleId="ListLabel6">
    <w:name w:val="ListLabel 6"/>
    <w:qFormat/>
    <w:rsid w:val="007C25FB"/>
    <w:rPr>
      <w:rFonts w:cs="Symbol"/>
    </w:rPr>
  </w:style>
  <w:style w:type="character" w:customStyle="1" w:styleId="ListLabel7">
    <w:name w:val="ListLabel 7"/>
    <w:qFormat/>
    <w:rsid w:val="007C25FB"/>
    <w:rPr>
      <w:rFonts w:cs="Symbol"/>
      <w:color w:val="00000A"/>
    </w:rPr>
  </w:style>
  <w:style w:type="character" w:customStyle="1" w:styleId="ListLabel8">
    <w:name w:val="ListLabel 8"/>
    <w:qFormat/>
    <w:rsid w:val="007C25FB"/>
    <w:rPr>
      <w:rFonts w:cs="Courier New"/>
    </w:rPr>
  </w:style>
  <w:style w:type="character" w:customStyle="1" w:styleId="ListLabel9">
    <w:name w:val="ListLabel 9"/>
    <w:qFormat/>
    <w:rsid w:val="007C25FB"/>
    <w:rPr>
      <w:rFonts w:cs="Wingdings"/>
    </w:rPr>
  </w:style>
  <w:style w:type="character" w:customStyle="1" w:styleId="ListLabel10">
    <w:name w:val="ListLabel 10"/>
    <w:qFormat/>
    <w:rsid w:val="007C25FB"/>
    <w:rPr>
      <w:rFonts w:cs="Symbol"/>
      <w:sz w:val="22"/>
      <w:szCs w:val="22"/>
    </w:rPr>
  </w:style>
  <w:style w:type="character" w:customStyle="1" w:styleId="ListLabel11">
    <w:name w:val="ListLabel 11"/>
    <w:qFormat/>
    <w:rsid w:val="007C25FB"/>
    <w:rPr>
      <w:rFonts w:cs="Symbol"/>
      <w:color w:val="00000A"/>
    </w:rPr>
  </w:style>
  <w:style w:type="character" w:customStyle="1" w:styleId="ListLabel12">
    <w:name w:val="ListLabel 12"/>
    <w:qFormat/>
    <w:rsid w:val="007C25FB"/>
    <w:rPr>
      <w:rFonts w:cs="Courier New"/>
    </w:rPr>
  </w:style>
  <w:style w:type="character" w:customStyle="1" w:styleId="ListLabel13">
    <w:name w:val="ListLabel 13"/>
    <w:qFormat/>
    <w:rsid w:val="007C25FB"/>
    <w:rPr>
      <w:rFonts w:cs="Wingdings"/>
    </w:rPr>
  </w:style>
  <w:style w:type="character" w:customStyle="1" w:styleId="ListLabel14">
    <w:name w:val="ListLabel 14"/>
    <w:qFormat/>
    <w:rsid w:val="007C25FB"/>
    <w:rPr>
      <w:rFonts w:cs="Symbol"/>
      <w:sz w:val="22"/>
      <w:szCs w:val="22"/>
    </w:rPr>
  </w:style>
  <w:style w:type="character" w:customStyle="1" w:styleId="ListLabel15">
    <w:name w:val="ListLabel 15"/>
    <w:qFormat/>
    <w:rsid w:val="007C25FB"/>
    <w:rPr>
      <w:rFonts w:cs="Symbol"/>
      <w:color w:val="00000A"/>
    </w:rPr>
  </w:style>
  <w:style w:type="character" w:customStyle="1" w:styleId="ListLabel16">
    <w:name w:val="ListLabel 16"/>
    <w:qFormat/>
    <w:rsid w:val="007C25FB"/>
    <w:rPr>
      <w:rFonts w:cs="Courier New"/>
    </w:rPr>
  </w:style>
  <w:style w:type="character" w:customStyle="1" w:styleId="ListLabel17">
    <w:name w:val="ListLabel 17"/>
    <w:qFormat/>
    <w:rsid w:val="007C25FB"/>
    <w:rPr>
      <w:rFonts w:cs="Wingdings"/>
    </w:rPr>
  </w:style>
  <w:style w:type="character" w:customStyle="1" w:styleId="ListLabel18">
    <w:name w:val="ListLabel 18"/>
    <w:qFormat/>
    <w:rsid w:val="007C25FB"/>
    <w:rPr>
      <w:rFonts w:cs="Symbol"/>
      <w:sz w:val="22"/>
      <w:szCs w:val="22"/>
    </w:rPr>
  </w:style>
  <w:style w:type="character" w:customStyle="1" w:styleId="ListLabel19">
    <w:name w:val="ListLabel 19"/>
    <w:qFormat/>
    <w:rsid w:val="007C25FB"/>
    <w:rPr>
      <w:rFonts w:cs="Symbol"/>
      <w:color w:val="00000A"/>
    </w:rPr>
  </w:style>
  <w:style w:type="character" w:customStyle="1" w:styleId="ListLabel20">
    <w:name w:val="ListLabel 20"/>
    <w:qFormat/>
    <w:rsid w:val="007C25FB"/>
    <w:rPr>
      <w:rFonts w:cs="Courier New"/>
    </w:rPr>
  </w:style>
  <w:style w:type="character" w:customStyle="1" w:styleId="ListLabel21">
    <w:name w:val="ListLabel 21"/>
    <w:qFormat/>
    <w:rsid w:val="007C25FB"/>
    <w:rPr>
      <w:rFonts w:cs="Wingdings"/>
    </w:rPr>
  </w:style>
  <w:style w:type="character" w:customStyle="1" w:styleId="ListLabel22">
    <w:name w:val="ListLabel 22"/>
    <w:qFormat/>
    <w:rsid w:val="007C25FB"/>
    <w:rPr>
      <w:rFonts w:cs="Symbol"/>
      <w:sz w:val="22"/>
      <w:szCs w:val="22"/>
    </w:rPr>
  </w:style>
  <w:style w:type="character" w:customStyle="1" w:styleId="ListLabel23">
    <w:name w:val="ListLabel 23"/>
    <w:qFormat/>
    <w:rsid w:val="007C25FB"/>
    <w:rPr>
      <w:rFonts w:cs="Symbol"/>
      <w:color w:val="00000A"/>
    </w:rPr>
  </w:style>
  <w:style w:type="character" w:customStyle="1" w:styleId="ListLabel24">
    <w:name w:val="ListLabel 24"/>
    <w:qFormat/>
    <w:rsid w:val="007C25FB"/>
    <w:rPr>
      <w:rFonts w:cs="Courier New"/>
    </w:rPr>
  </w:style>
  <w:style w:type="character" w:customStyle="1" w:styleId="ListLabel25">
    <w:name w:val="ListLabel 25"/>
    <w:qFormat/>
    <w:rsid w:val="007C25FB"/>
    <w:rPr>
      <w:rFonts w:cs="Wingdings"/>
    </w:rPr>
  </w:style>
  <w:style w:type="character" w:customStyle="1" w:styleId="ListLabel26">
    <w:name w:val="ListLabel 26"/>
    <w:qFormat/>
    <w:rsid w:val="007C25FB"/>
    <w:rPr>
      <w:rFonts w:cs="Symbol"/>
      <w:sz w:val="22"/>
      <w:szCs w:val="22"/>
    </w:rPr>
  </w:style>
  <w:style w:type="character" w:customStyle="1" w:styleId="ListLabel27">
    <w:name w:val="ListLabel 27"/>
    <w:qFormat/>
    <w:rsid w:val="007C25FB"/>
    <w:rPr>
      <w:rFonts w:cs="Symbol"/>
      <w:color w:val="00000A"/>
    </w:rPr>
  </w:style>
  <w:style w:type="character" w:customStyle="1" w:styleId="ListLabel28">
    <w:name w:val="ListLabel 28"/>
    <w:qFormat/>
    <w:rsid w:val="007C25FB"/>
    <w:rPr>
      <w:rFonts w:cs="Courier New"/>
    </w:rPr>
  </w:style>
  <w:style w:type="character" w:customStyle="1" w:styleId="ListLabel29">
    <w:name w:val="ListLabel 29"/>
    <w:qFormat/>
    <w:rsid w:val="007C25FB"/>
    <w:rPr>
      <w:rFonts w:cs="Wingdings"/>
    </w:rPr>
  </w:style>
  <w:style w:type="character" w:customStyle="1" w:styleId="ListLabel30">
    <w:name w:val="ListLabel 30"/>
    <w:qFormat/>
    <w:rsid w:val="007C25FB"/>
    <w:rPr>
      <w:rFonts w:cs="Symbol"/>
      <w:sz w:val="22"/>
      <w:szCs w:val="22"/>
    </w:rPr>
  </w:style>
  <w:style w:type="character" w:customStyle="1" w:styleId="ListLabel31">
    <w:name w:val="ListLabel 31"/>
    <w:qFormat/>
    <w:rsid w:val="007C25FB"/>
    <w:rPr>
      <w:rFonts w:cs="Symbol"/>
      <w:color w:val="00000A"/>
    </w:rPr>
  </w:style>
  <w:style w:type="character" w:customStyle="1" w:styleId="ListLabel32">
    <w:name w:val="ListLabel 32"/>
    <w:qFormat/>
    <w:rsid w:val="007C25FB"/>
    <w:rPr>
      <w:rFonts w:cs="Courier New"/>
    </w:rPr>
  </w:style>
  <w:style w:type="character" w:customStyle="1" w:styleId="ListLabel33">
    <w:name w:val="ListLabel 33"/>
    <w:qFormat/>
    <w:rsid w:val="007C25FB"/>
    <w:rPr>
      <w:rFonts w:cs="Wingdings"/>
    </w:rPr>
  </w:style>
  <w:style w:type="character" w:customStyle="1" w:styleId="ListLabel34">
    <w:name w:val="ListLabel 34"/>
    <w:qFormat/>
    <w:rsid w:val="007C25FB"/>
    <w:rPr>
      <w:rFonts w:cs="Symbol"/>
      <w:sz w:val="22"/>
      <w:szCs w:val="22"/>
    </w:rPr>
  </w:style>
  <w:style w:type="character" w:customStyle="1" w:styleId="ListLabel35">
    <w:name w:val="ListLabel 35"/>
    <w:qFormat/>
    <w:rsid w:val="007C25FB"/>
    <w:rPr>
      <w:rFonts w:cs="Symbol"/>
      <w:color w:val="00000A"/>
    </w:rPr>
  </w:style>
  <w:style w:type="character" w:customStyle="1" w:styleId="ListLabel36">
    <w:name w:val="ListLabel 36"/>
    <w:qFormat/>
    <w:rsid w:val="007C25FB"/>
    <w:rPr>
      <w:rFonts w:cs="Courier New"/>
    </w:rPr>
  </w:style>
  <w:style w:type="character" w:customStyle="1" w:styleId="ListLabel37">
    <w:name w:val="ListLabel 37"/>
    <w:qFormat/>
    <w:rsid w:val="007C25FB"/>
    <w:rPr>
      <w:rFonts w:cs="Wingdings"/>
    </w:rPr>
  </w:style>
  <w:style w:type="character" w:customStyle="1" w:styleId="ListLabel38">
    <w:name w:val="ListLabel 38"/>
    <w:qFormat/>
    <w:rsid w:val="007C25FB"/>
    <w:rPr>
      <w:rFonts w:cs="Symbol"/>
      <w:sz w:val="22"/>
      <w:szCs w:val="22"/>
    </w:rPr>
  </w:style>
  <w:style w:type="character" w:customStyle="1" w:styleId="ListLabel39">
    <w:name w:val="ListLabel 39"/>
    <w:qFormat/>
    <w:rsid w:val="007C25FB"/>
    <w:rPr>
      <w:rFonts w:cs="Symbol"/>
      <w:color w:val="00000A"/>
    </w:rPr>
  </w:style>
  <w:style w:type="character" w:customStyle="1" w:styleId="ListLabel40">
    <w:name w:val="ListLabel 40"/>
    <w:qFormat/>
    <w:rsid w:val="007C25FB"/>
    <w:rPr>
      <w:rFonts w:cs="Courier New"/>
    </w:rPr>
  </w:style>
  <w:style w:type="character" w:customStyle="1" w:styleId="ListLabel41">
    <w:name w:val="ListLabel 41"/>
    <w:qFormat/>
    <w:rsid w:val="007C25FB"/>
    <w:rPr>
      <w:rFonts w:cs="Wingdings"/>
    </w:rPr>
  </w:style>
  <w:style w:type="character" w:customStyle="1" w:styleId="ListLabel42">
    <w:name w:val="ListLabel 42"/>
    <w:qFormat/>
    <w:rsid w:val="007C25FB"/>
    <w:rPr>
      <w:rFonts w:cs="Symbol"/>
      <w:sz w:val="22"/>
      <w:szCs w:val="22"/>
    </w:rPr>
  </w:style>
  <w:style w:type="character" w:customStyle="1" w:styleId="ListLabel43">
    <w:name w:val="ListLabel 43"/>
    <w:qFormat/>
    <w:rsid w:val="007C25FB"/>
    <w:rPr>
      <w:rFonts w:cs="Symbol"/>
      <w:color w:val="00000A"/>
      <w:sz w:val="22"/>
      <w:szCs w:val="22"/>
    </w:rPr>
  </w:style>
  <w:style w:type="character" w:customStyle="1" w:styleId="style102">
    <w:name w:val="style102"/>
    <w:basedOn w:val="Domylnaczcionkaakapitu"/>
    <w:qFormat/>
    <w:rsid w:val="007C25FB"/>
  </w:style>
  <w:style w:type="character" w:customStyle="1" w:styleId="ListLabel44">
    <w:name w:val="ListLabel 44"/>
    <w:qFormat/>
    <w:rsid w:val="007C25FB"/>
    <w:rPr>
      <w:rFonts w:cs="Symbol"/>
      <w:color w:val="00000A"/>
    </w:rPr>
  </w:style>
  <w:style w:type="character" w:customStyle="1" w:styleId="ListLabel45">
    <w:name w:val="ListLabel 45"/>
    <w:qFormat/>
    <w:rsid w:val="007C25FB"/>
    <w:rPr>
      <w:rFonts w:cs="Courier New"/>
    </w:rPr>
  </w:style>
  <w:style w:type="character" w:customStyle="1" w:styleId="ListLabel46">
    <w:name w:val="ListLabel 46"/>
    <w:qFormat/>
    <w:rsid w:val="007C25FB"/>
    <w:rPr>
      <w:rFonts w:cs="Wingdings"/>
    </w:rPr>
  </w:style>
  <w:style w:type="character" w:customStyle="1" w:styleId="ListLabel47">
    <w:name w:val="ListLabel 47"/>
    <w:qFormat/>
    <w:rsid w:val="007C25FB"/>
    <w:rPr>
      <w:rFonts w:cs="Symbol"/>
      <w:sz w:val="22"/>
      <w:szCs w:val="22"/>
    </w:rPr>
  </w:style>
  <w:style w:type="character" w:customStyle="1" w:styleId="ListLabel48">
    <w:name w:val="ListLabel 48"/>
    <w:qFormat/>
    <w:rsid w:val="007C25FB"/>
    <w:rPr>
      <w:rFonts w:cs="Symbol"/>
      <w:color w:val="00000A"/>
      <w:sz w:val="22"/>
      <w:szCs w:val="22"/>
    </w:rPr>
  </w:style>
  <w:style w:type="character" w:customStyle="1" w:styleId="ListLabel49">
    <w:name w:val="ListLabel 49"/>
    <w:qFormat/>
    <w:rsid w:val="007C25FB"/>
    <w:rPr>
      <w:rFonts w:cs="Symbol"/>
    </w:rPr>
  </w:style>
  <w:style w:type="character" w:customStyle="1" w:styleId="ListLabel50">
    <w:name w:val="ListLabel 50"/>
    <w:qFormat/>
    <w:rsid w:val="007C25FB"/>
    <w:rPr>
      <w:sz w:val="22"/>
      <w:szCs w:val="22"/>
    </w:rPr>
  </w:style>
  <w:style w:type="character" w:customStyle="1" w:styleId="ListLabel51">
    <w:name w:val="ListLabel 51"/>
    <w:qFormat/>
    <w:rsid w:val="007C25FB"/>
    <w:rPr>
      <w:rFonts w:cs="Symbol"/>
      <w:color w:val="00000A"/>
    </w:rPr>
  </w:style>
  <w:style w:type="character" w:customStyle="1" w:styleId="ListLabel52">
    <w:name w:val="ListLabel 52"/>
    <w:qFormat/>
    <w:rsid w:val="007C25FB"/>
    <w:rPr>
      <w:rFonts w:cs="Courier New"/>
    </w:rPr>
  </w:style>
  <w:style w:type="character" w:customStyle="1" w:styleId="ListLabel53">
    <w:name w:val="ListLabel 53"/>
    <w:qFormat/>
    <w:rsid w:val="007C25FB"/>
    <w:rPr>
      <w:rFonts w:cs="Wingdings"/>
    </w:rPr>
  </w:style>
  <w:style w:type="character" w:customStyle="1" w:styleId="ListLabel54">
    <w:name w:val="ListLabel 54"/>
    <w:qFormat/>
    <w:rsid w:val="007C25FB"/>
    <w:rPr>
      <w:rFonts w:cs="Symbol"/>
      <w:sz w:val="22"/>
      <w:szCs w:val="22"/>
    </w:rPr>
  </w:style>
  <w:style w:type="character" w:customStyle="1" w:styleId="ListLabel55">
    <w:name w:val="ListLabel 55"/>
    <w:qFormat/>
    <w:rsid w:val="007C25FB"/>
    <w:rPr>
      <w:rFonts w:cs="Symbol"/>
      <w:color w:val="00000A"/>
      <w:sz w:val="22"/>
      <w:szCs w:val="22"/>
    </w:rPr>
  </w:style>
  <w:style w:type="character" w:customStyle="1" w:styleId="ListLabel56">
    <w:name w:val="ListLabel 56"/>
    <w:qFormat/>
    <w:rsid w:val="007C25FB"/>
    <w:rPr>
      <w:rFonts w:cs="Symbol"/>
    </w:rPr>
  </w:style>
  <w:style w:type="character" w:customStyle="1" w:styleId="Symbolewypunktowania">
    <w:name w:val="Symbole wypunktowania"/>
    <w:qFormat/>
    <w:rsid w:val="007C25FB"/>
    <w:rPr>
      <w:rFonts w:ascii="OpenSymbol" w:eastAsia="OpenSymbol" w:hAnsi="OpenSymbol" w:cs="OpenSymbol"/>
    </w:rPr>
  </w:style>
  <w:style w:type="character" w:customStyle="1" w:styleId="WW8Num14z0">
    <w:name w:val="WW8Num14z0"/>
    <w:qFormat/>
    <w:rsid w:val="007C25FB"/>
    <w:rPr>
      <w:rFonts w:ascii="Symbol" w:hAnsi="Symbol" w:cs="Symbol"/>
    </w:rPr>
  </w:style>
  <w:style w:type="character" w:customStyle="1" w:styleId="WW8Num14z1">
    <w:name w:val="WW8Num14z1"/>
    <w:qFormat/>
    <w:rsid w:val="007C25FB"/>
    <w:rPr>
      <w:rFonts w:ascii="Courier New" w:hAnsi="Courier New" w:cs="Courier New"/>
    </w:rPr>
  </w:style>
  <w:style w:type="character" w:customStyle="1" w:styleId="WW8Num14z2">
    <w:name w:val="WW8Num14z2"/>
    <w:qFormat/>
    <w:rsid w:val="007C25FB"/>
    <w:rPr>
      <w:rFonts w:ascii="Wingdings" w:hAnsi="Wingdings" w:cs="Wingdings"/>
    </w:rPr>
  </w:style>
  <w:style w:type="character" w:customStyle="1" w:styleId="WW8Num14z3">
    <w:name w:val="WW8Num14z3"/>
    <w:qFormat/>
    <w:rsid w:val="007C25FB"/>
    <w:rPr>
      <w:rFonts w:ascii="Symbol" w:hAnsi="Symbol" w:cs="Symbol"/>
      <w:sz w:val="22"/>
      <w:szCs w:val="22"/>
    </w:rPr>
  </w:style>
  <w:style w:type="character" w:customStyle="1" w:styleId="ListLabel57">
    <w:name w:val="ListLabel 57"/>
    <w:qFormat/>
    <w:rsid w:val="007C25FB"/>
    <w:rPr>
      <w:rFonts w:cs="Symbol"/>
      <w:color w:val="00000A"/>
    </w:rPr>
  </w:style>
  <w:style w:type="character" w:customStyle="1" w:styleId="ListLabel58">
    <w:name w:val="ListLabel 58"/>
    <w:qFormat/>
    <w:rsid w:val="007C25FB"/>
    <w:rPr>
      <w:rFonts w:cs="Courier New"/>
    </w:rPr>
  </w:style>
  <w:style w:type="character" w:customStyle="1" w:styleId="ListLabel59">
    <w:name w:val="ListLabel 59"/>
    <w:qFormat/>
    <w:rsid w:val="007C25FB"/>
    <w:rPr>
      <w:rFonts w:cs="Wingdings"/>
    </w:rPr>
  </w:style>
  <w:style w:type="character" w:customStyle="1" w:styleId="ListLabel60">
    <w:name w:val="ListLabel 60"/>
    <w:qFormat/>
    <w:rsid w:val="007C25FB"/>
    <w:rPr>
      <w:rFonts w:cs="Symbol"/>
      <w:sz w:val="22"/>
      <w:szCs w:val="22"/>
    </w:rPr>
  </w:style>
  <w:style w:type="character" w:customStyle="1" w:styleId="ListLabel61">
    <w:name w:val="ListLabel 61"/>
    <w:qFormat/>
    <w:rsid w:val="007C25FB"/>
    <w:rPr>
      <w:rFonts w:cs="Symbol"/>
      <w:color w:val="00000A"/>
      <w:sz w:val="22"/>
      <w:szCs w:val="22"/>
    </w:rPr>
  </w:style>
  <w:style w:type="character" w:customStyle="1" w:styleId="ListLabel62">
    <w:name w:val="ListLabel 62"/>
    <w:qFormat/>
    <w:rsid w:val="007C25FB"/>
    <w:rPr>
      <w:rFonts w:cs="Symbol"/>
    </w:rPr>
  </w:style>
  <w:style w:type="character" w:customStyle="1" w:styleId="ListLabel63">
    <w:name w:val="ListLabel 63"/>
    <w:qFormat/>
    <w:rsid w:val="007C25FB"/>
    <w:rPr>
      <w:rFonts w:cs="OpenSymbol"/>
    </w:rPr>
  </w:style>
  <w:style w:type="character" w:customStyle="1" w:styleId="ListLabel64">
    <w:name w:val="ListLabel 64"/>
    <w:qFormat/>
    <w:rsid w:val="007C25FB"/>
    <w:rPr>
      <w:rFonts w:cs="Symbol"/>
      <w:color w:val="00000A"/>
    </w:rPr>
  </w:style>
  <w:style w:type="character" w:customStyle="1" w:styleId="ListLabel65">
    <w:name w:val="ListLabel 65"/>
    <w:qFormat/>
    <w:rsid w:val="007C25FB"/>
    <w:rPr>
      <w:rFonts w:cs="Courier New"/>
    </w:rPr>
  </w:style>
  <w:style w:type="character" w:customStyle="1" w:styleId="ListLabel66">
    <w:name w:val="ListLabel 66"/>
    <w:qFormat/>
    <w:rsid w:val="007C25FB"/>
    <w:rPr>
      <w:rFonts w:cs="Wingdings"/>
    </w:rPr>
  </w:style>
  <w:style w:type="character" w:customStyle="1" w:styleId="ListLabel67">
    <w:name w:val="ListLabel 67"/>
    <w:qFormat/>
    <w:rsid w:val="007C25FB"/>
    <w:rPr>
      <w:rFonts w:cs="Symbol"/>
      <w:sz w:val="22"/>
      <w:szCs w:val="22"/>
    </w:rPr>
  </w:style>
  <w:style w:type="character" w:customStyle="1" w:styleId="ListLabel68">
    <w:name w:val="ListLabel 68"/>
    <w:qFormat/>
    <w:rsid w:val="007C25FB"/>
    <w:rPr>
      <w:rFonts w:cs="Symbol"/>
      <w:color w:val="00000A"/>
      <w:sz w:val="22"/>
      <w:szCs w:val="22"/>
    </w:rPr>
  </w:style>
  <w:style w:type="character" w:customStyle="1" w:styleId="ListLabel69">
    <w:name w:val="ListLabel 69"/>
    <w:qFormat/>
    <w:rsid w:val="007C25FB"/>
    <w:rPr>
      <w:rFonts w:cs="Symbol"/>
    </w:rPr>
  </w:style>
  <w:style w:type="character" w:customStyle="1" w:styleId="ListLabel70">
    <w:name w:val="ListLabel 70"/>
    <w:qFormat/>
    <w:rsid w:val="007C25FB"/>
    <w:rPr>
      <w:rFonts w:cs="OpenSymbol"/>
    </w:rPr>
  </w:style>
  <w:style w:type="character" w:customStyle="1" w:styleId="ListLabel71">
    <w:name w:val="ListLabel 71"/>
    <w:qFormat/>
    <w:rsid w:val="007C25FB"/>
    <w:rPr>
      <w:rFonts w:cs="Symbol"/>
      <w:color w:val="00000A"/>
    </w:rPr>
  </w:style>
  <w:style w:type="character" w:customStyle="1" w:styleId="ListLabel72">
    <w:name w:val="ListLabel 72"/>
    <w:qFormat/>
    <w:rsid w:val="007C25FB"/>
    <w:rPr>
      <w:rFonts w:cs="Courier New"/>
    </w:rPr>
  </w:style>
  <w:style w:type="character" w:customStyle="1" w:styleId="ListLabel73">
    <w:name w:val="ListLabel 73"/>
    <w:qFormat/>
    <w:rsid w:val="007C25FB"/>
    <w:rPr>
      <w:rFonts w:cs="Wingdings"/>
    </w:rPr>
  </w:style>
  <w:style w:type="character" w:customStyle="1" w:styleId="ListLabel74">
    <w:name w:val="ListLabel 74"/>
    <w:qFormat/>
    <w:rsid w:val="007C25FB"/>
    <w:rPr>
      <w:rFonts w:cs="Symbol"/>
      <w:sz w:val="22"/>
      <w:szCs w:val="22"/>
    </w:rPr>
  </w:style>
  <w:style w:type="character" w:customStyle="1" w:styleId="ListLabel75">
    <w:name w:val="ListLabel 75"/>
    <w:qFormat/>
    <w:rsid w:val="007C25FB"/>
    <w:rPr>
      <w:rFonts w:cs="Symbol"/>
      <w:color w:val="00000A"/>
      <w:sz w:val="22"/>
      <w:szCs w:val="22"/>
    </w:rPr>
  </w:style>
  <w:style w:type="character" w:customStyle="1" w:styleId="ListLabel76">
    <w:name w:val="ListLabel 76"/>
    <w:qFormat/>
    <w:rsid w:val="007C25FB"/>
    <w:rPr>
      <w:rFonts w:cs="Symbol"/>
      <w:sz w:val="22"/>
      <w:szCs w:val="22"/>
    </w:rPr>
  </w:style>
  <w:style w:type="character" w:customStyle="1" w:styleId="ListLabel77">
    <w:name w:val="ListLabel 77"/>
    <w:qFormat/>
    <w:rsid w:val="007C25FB"/>
    <w:rPr>
      <w:rFonts w:cs="OpenSymbol"/>
    </w:rPr>
  </w:style>
  <w:style w:type="character" w:customStyle="1" w:styleId="ListLabel78">
    <w:name w:val="ListLabel 78"/>
    <w:qFormat/>
    <w:rsid w:val="007C25FB"/>
    <w:rPr>
      <w:rFonts w:cs="Symbol"/>
      <w:color w:val="00000A"/>
    </w:rPr>
  </w:style>
  <w:style w:type="character" w:customStyle="1" w:styleId="ListLabel79">
    <w:name w:val="ListLabel 79"/>
    <w:qFormat/>
    <w:rsid w:val="007C25FB"/>
    <w:rPr>
      <w:rFonts w:cs="Courier New"/>
    </w:rPr>
  </w:style>
  <w:style w:type="character" w:customStyle="1" w:styleId="ListLabel80">
    <w:name w:val="ListLabel 80"/>
    <w:qFormat/>
    <w:rsid w:val="007C25FB"/>
    <w:rPr>
      <w:rFonts w:cs="Wingdings"/>
    </w:rPr>
  </w:style>
  <w:style w:type="character" w:customStyle="1" w:styleId="ListLabel81">
    <w:name w:val="ListLabel 81"/>
    <w:qFormat/>
    <w:rsid w:val="007C25FB"/>
    <w:rPr>
      <w:rFonts w:cs="Symbol"/>
      <w:sz w:val="22"/>
      <w:szCs w:val="22"/>
    </w:rPr>
  </w:style>
  <w:style w:type="character" w:customStyle="1" w:styleId="ListLabel82">
    <w:name w:val="ListLabel 82"/>
    <w:qFormat/>
    <w:rsid w:val="007C25FB"/>
    <w:rPr>
      <w:rFonts w:cs="Symbol"/>
      <w:color w:val="00000A"/>
      <w:sz w:val="22"/>
      <w:szCs w:val="22"/>
    </w:rPr>
  </w:style>
  <w:style w:type="character" w:customStyle="1" w:styleId="ListLabel83">
    <w:name w:val="ListLabel 83"/>
    <w:qFormat/>
    <w:rsid w:val="007C25FB"/>
    <w:rPr>
      <w:rFonts w:cs="OpenSymbol"/>
    </w:rPr>
  </w:style>
  <w:style w:type="character" w:customStyle="1" w:styleId="ListLabel84">
    <w:name w:val="ListLabel 84"/>
    <w:qFormat/>
    <w:rsid w:val="007C25FB"/>
    <w:rPr>
      <w:rFonts w:cs="Symbol"/>
      <w:color w:val="00000A"/>
    </w:rPr>
  </w:style>
  <w:style w:type="character" w:customStyle="1" w:styleId="ListLabel85">
    <w:name w:val="ListLabel 85"/>
    <w:qFormat/>
    <w:rsid w:val="007C25FB"/>
    <w:rPr>
      <w:rFonts w:cs="Courier New"/>
    </w:rPr>
  </w:style>
  <w:style w:type="character" w:customStyle="1" w:styleId="ListLabel86">
    <w:name w:val="ListLabel 86"/>
    <w:qFormat/>
    <w:rsid w:val="007C25FB"/>
    <w:rPr>
      <w:rFonts w:cs="Wingdings"/>
    </w:rPr>
  </w:style>
  <w:style w:type="character" w:customStyle="1" w:styleId="ListLabel87">
    <w:name w:val="ListLabel 87"/>
    <w:qFormat/>
    <w:rsid w:val="007C25FB"/>
    <w:rPr>
      <w:rFonts w:cs="Symbol"/>
      <w:sz w:val="22"/>
      <w:szCs w:val="22"/>
    </w:rPr>
  </w:style>
  <w:style w:type="character" w:customStyle="1" w:styleId="ListLabel88">
    <w:name w:val="ListLabel 88"/>
    <w:qFormat/>
    <w:rsid w:val="007C25FB"/>
    <w:rPr>
      <w:rFonts w:cs="Symbol"/>
      <w:color w:val="00000A"/>
      <w:sz w:val="22"/>
      <w:szCs w:val="22"/>
    </w:rPr>
  </w:style>
  <w:style w:type="character" w:customStyle="1" w:styleId="ListLabel89">
    <w:name w:val="ListLabel 89"/>
    <w:qFormat/>
    <w:rsid w:val="007C25FB"/>
    <w:rPr>
      <w:rFonts w:cs="OpenSymbol"/>
    </w:rPr>
  </w:style>
  <w:style w:type="character" w:customStyle="1" w:styleId="ListLabel90">
    <w:name w:val="ListLabel 90"/>
    <w:qFormat/>
    <w:rsid w:val="007C25FB"/>
    <w:rPr>
      <w:rFonts w:cs="Symbol"/>
      <w:color w:val="00000A"/>
    </w:rPr>
  </w:style>
  <w:style w:type="character" w:customStyle="1" w:styleId="ListLabel91">
    <w:name w:val="ListLabel 91"/>
    <w:qFormat/>
    <w:rsid w:val="007C25FB"/>
    <w:rPr>
      <w:rFonts w:cs="Courier New"/>
    </w:rPr>
  </w:style>
  <w:style w:type="character" w:customStyle="1" w:styleId="ListLabel92">
    <w:name w:val="ListLabel 92"/>
    <w:qFormat/>
    <w:rsid w:val="007C25FB"/>
    <w:rPr>
      <w:rFonts w:cs="Wingdings"/>
    </w:rPr>
  </w:style>
  <w:style w:type="character" w:customStyle="1" w:styleId="ListLabel93">
    <w:name w:val="ListLabel 93"/>
    <w:qFormat/>
    <w:rsid w:val="007C25FB"/>
    <w:rPr>
      <w:rFonts w:cs="Symbol"/>
      <w:sz w:val="22"/>
      <w:szCs w:val="22"/>
    </w:rPr>
  </w:style>
  <w:style w:type="character" w:customStyle="1" w:styleId="ListLabel94">
    <w:name w:val="ListLabel 94"/>
    <w:qFormat/>
    <w:rsid w:val="007C25FB"/>
    <w:rPr>
      <w:rFonts w:cs="Symbol"/>
      <w:color w:val="00000A"/>
      <w:sz w:val="22"/>
      <w:szCs w:val="22"/>
    </w:rPr>
  </w:style>
  <w:style w:type="character" w:customStyle="1" w:styleId="ListLabel95">
    <w:name w:val="ListLabel 95"/>
    <w:qFormat/>
    <w:rsid w:val="007C25FB"/>
    <w:rPr>
      <w:rFonts w:cs="OpenSymbol"/>
    </w:rPr>
  </w:style>
  <w:style w:type="character" w:customStyle="1" w:styleId="ListLabel96">
    <w:name w:val="ListLabel 96"/>
    <w:qFormat/>
    <w:rsid w:val="007C25FB"/>
    <w:rPr>
      <w:rFonts w:cs="Symbol"/>
      <w:color w:val="00000A"/>
    </w:rPr>
  </w:style>
  <w:style w:type="character" w:customStyle="1" w:styleId="ListLabel97">
    <w:name w:val="ListLabel 97"/>
    <w:qFormat/>
    <w:rsid w:val="007C25FB"/>
    <w:rPr>
      <w:rFonts w:cs="Courier New"/>
    </w:rPr>
  </w:style>
  <w:style w:type="character" w:customStyle="1" w:styleId="ListLabel98">
    <w:name w:val="ListLabel 98"/>
    <w:qFormat/>
    <w:rsid w:val="007C25FB"/>
    <w:rPr>
      <w:rFonts w:cs="Wingdings"/>
    </w:rPr>
  </w:style>
  <w:style w:type="character" w:customStyle="1" w:styleId="ListLabel99">
    <w:name w:val="ListLabel 99"/>
    <w:qFormat/>
    <w:rsid w:val="007C25FB"/>
    <w:rPr>
      <w:rFonts w:cs="Symbol"/>
      <w:sz w:val="22"/>
      <w:szCs w:val="22"/>
    </w:rPr>
  </w:style>
  <w:style w:type="character" w:customStyle="1" w:styleId="ListLabel100">
    <w:name w:val="ListLabel 100"/>
    <w:qFormat/>
    <w:rsid w:val="007C25FB"/>
    <w:rPr>
      <w:rFonts w:cs="Symbol"/>
      <w:color w:val="00000A"/>
      <w:sz w:val="22"/>
      <w:szCs w:val="22"/>
    </w:rPr>
  </w:style>
  <w:style w:type="character" w:customStyle="1" w:styleId="ListLabel101">
    <w:name w:val="ListLabel 101"/>
    <w:qFormat/>
    <w:rsid w:val="007C25FB"/>
    <w:rPr>
      <w:rFonts w:cs="OpenSymbol"/>
    </w:rPr>
  </w:style>
  <w:style w:type="character" w:customStyle="1" w:styleId="ListLabel102">
    <w:name w:val="ListLabel 102"/>
    <w:qFormat/>
    <w:rsid w:val="007C25FB"/>
    <w:rPr>
      <w:rFonts w:cs="Symbol"/>
      <w:color w:val="00000A"/>
    </w:rPr>
  </w:style>
  <w:style w:type="character" w:customStyle="1" w:styleId="ListLabel103">
    <w:name w:val="ListLabel 103"/>
    <w:qFormat/>
    <w:rsid w:val="007C25FB"/>
    <w:rPr>
      <w:rFonts w:cs="Courier New"/>
    </w:rPr>
  </w:style>
  <w:style w:type="character" w:customStyle="1" w:styleId="ListLabel104">
    <w:name w:val="ListLabel 104"/>
    <w:qFormat/>
    <w:rsid w:val="007C25FB"/>
    <w:rPr>
      <w:rFonts w:cs="Wingdings"/>
    </w:rPr>
  </w:style>
  <w:style w:type="character" w:customStyle="1" w:styleId="ListLabel105">
    <w:name w:val="ListLabel 105"/>
    <w:qFormat/>
    <w:rsid w:val="007C25FB"/>
    <w:rPr>
      <w:rFonts w:cs="Symbol"/>
      <w:sz w:val="22"/>
      <w:szCs w:val="22"/>
    </w:rPr>
  </w:style>
  <w:style w:type="character" w:customStyle="1" w:styleId="ListLabel106">
    <w:name w:val="ListLabel 106"/>
    <w:qFormat/>
    <w:rsid w:val="007C25FB"/>
    <w:rPr>
      <w:rFonts w:cs="Symbol"/>
      <w:color w:val="00000A"/>
      <w:sz w:val="22"/>
      <w:szCs w:val="22"/>
    </w:rPr>
  </w:style>
  <w:style w:type="character" w:customStyle="1" w:styleId="ListLabel107">
    <w:name w:val="ListLabel 107"/>
    <w:qFormat/>
    <w:rsid w:val="007C25FB"/>
    <w:rPr>
      <w:rFonts w:cs="OpenSymbol"/>
    </w:rPr>
  </w:style>
  <w:style w:type="character" w:customStyle="1" w:styleId="ListLabel108">
    <w:name w:val="ListLabel 108"/>
    <w:qFormat/>
    <w:rsid w:val="007C25FB"/>
    <w:rPr>
      <w:rFonts w:cs="Symbol"/>
      <w:color w:val="00000A"/>
    </w:rPr>
  </w:style>
  <w:style w:type="character" w:customStyle="1" w:styleId="ListLabel109">
    <w:name w:val="ListLabel 109"/>
    <w:qFormat/>
    <w:rsid w:val="007C25FB"/>
    <w:rPr>
      <w:rFonts w:cs="Courier New"/>
    </w:rPr>
  </w:style>
  <w:style w:type="character" w:customStyle="1" w:styleId="ListLabel110">
    <w:name w:val="ListLabel 110"/>
    <w:qFormat/>
    <w:rsid w:val="007C25FB"/>
    <w:rPr>
      <w:rFonts w:cs="Wingdings"/>
    </w:rPr>
  </w:style>
  <w:style w:type="character" w:customStyle="1" w:styleId="ListLabel111">
    <w:name w:val="ListLabel 111"/>
    <w:qFormat/>
    <w:rsid w:val="007C25FB"/>
    <w:rPr>
      <w:rFonts w:cs="Symbol"/>
      <w:sz w:val="22"/>
      <w:szCs w:val="22"/>
    </w:rPr>
  </w:style>
  <w:style w:type="character" w:customStyle="1" w:styleId="ListLabel112">
    <w:name w:val="ListLabel 112"/>
    <w:qFormat/>
    <w:rsid w:val="007C25FB"/>
    <w:rPr>
      <w:rFonts w:cs="Symbol"/>
    </w:rPr>
  </w:style>
  <w:style w:type="character" w:customStyle="1" w:styleId="ListLabel113">
    <w:name w:val="ListLabel 113"/>
    <w:qFormat/>
    <w:rsid w:val="007C25FB"/>
    <w:rPr>
      <w:rFonts w:cs="OpenSymbol"/>
    </w:rPr>
  </w:style>
  <w:style w:type="character" w:customStyle="1" w:styleId="ListLabel114">
    <w:name w:val="ListLabel 114"/>
    <w:qFormat/>
    <w:rsid w:val="007C25FB"/>
    <w:rPr>
      <w:rFonts w:cs="Symbol"/>
      <w:color w:val="00000A"/>
    </w:rPr>
  </w:style>
  <w:style w:type="character" w:customStyle="1" w:styleId="ListLabel115">
    <w:name w:val="ListLabel 115"/>
    <w:qFormat/>
    <w:rsid w:val="007C25FB"/>
    <w:rPr>
      <w:rFonts w:cs="Courier New"/>
    </w:rPr>
  </w:style>
  <w:style w:type="character" w:customStyle="1" w:styleId="ListLabel116">
    <w:name w:val="ListLabel 116"/>
    <w:qFormat/>
    <w:rsid w:val="007C25FB"/>
    <w:rPr>
      <w:rFonts w:cs="Wingdings"/>
    </w:rPr>
  </w:style>
  <w:style w:type="character" w:customStyle="1" w:styleId="ListLabel117">
    <w:name w:val="ListLabel 117"/>
    <w:qFormat/>
    <w:rsid w:val="007C25FB"/>
    <w:rPr>
      <w:rFonts w:cs="Symbol"/>
      <w:sz w:val="22"/>
      <w:szCs w:val="22"/>
    </w:rPr>
  </w:style>
  <w:style w:type="character" w:customStyle="1" w:styleId="ListLabel118">
    <w:name w:val="ListLabel 118"/>
    <w:qFormat/>
    <w:rsid w:val="007C25FB"/>
    <w:rPr>
      <w:rFonts w:cs="Symbol"/>
    </w:rPr>
  </w:style>
  <w:style w:type="character" w:customStyle="1" w:styleId="ListLabel119">
    <w:name w:val="ListLabel 119"/>
    <w:qFormat/>
    <w:rsid w:val="007C25FB"/>
    <w:rPr>
      <w:rFonts w:cs="OpenSymbol"/>
    </w:rPr>
  </w:style>
  <w:style w:type="character" w:customStyle="1" w:styleId="ListLabel120">
    <w:name w:val="ListLabel 120"/>
    <w:qFormat/>
    <w:rsid w:val="007C25FB"/>
    <w:rPr>
      <w:rFonts w:cs="Symbol"/>
      <w:color w:val="00000A"/>
    </w:rPr>
  </w:style>
  <w:style w:type="character" w:customStyle="1" w:styleId="ListLabel121">
    <w:name w:val="ListLabel 121"/>
    <w:qFormat/>
    <w:rsid w:val="007C25FB"/>
    <w:rPr>
      <w:rFonts w:cs="Courier New"/>
    </w:rPr>
  </w:style>
  <w:style w:type="character" w:customStyle="1" w:styleId="ListLabel122">
    <w:name w:val="ListLabel 122"/>
    <w:qFormat/>
    <w:rsid w:val="007C25FB"/>
    <w:rPr>
      <w:rFonts w:cs="Wingdings"/>
    </w:rPr>
  </w:style>
  <w:style w:type="character" w:customStyle="1" w:styleId="ListLabel123">
    <w:name w:val="ListLabel 123"/>
    <w:qFormat/>
    <w:rsid w:val="007C25FB"/>
    <w:rPr>
      <w:rFonts w:cs="Symbol"/>
      <w:sz w:val="22"/>
      <w:szCs w:val="22"/>
    </w:rPr>
  </w:style>
  <w:style w:type="character" w:customStyle="1" w:styleId="ListLabel124">
    <w:name w:val="ListLabel 124"/>
    <w:qFormat/>
    <w:rsid w:val="007C25FB"/>
    <w:rPr>
      <w:rFonts w:cs="Symbol"/>
    </w:rPr>
  </w:style>
  <w:style w:type="character" w:customStyle="1" w:styleId="ListLabel125">
    <w:name w:val="ListLabel 125"/>
    <w:qFormat/>
    <w:rsid w:val="007C25FB"/>
    <w:rPr>
      <w:rFonts w:cs="OpenSymbol"/>
    </w:rPr>
  </w:style>
  <w:style w:type="character" w:customStyle="1" w:styleId="ListLabel126">
    <w:name w:val="ListLabel 126"/>
    <w:qFormat/>
    <w:rsid w:val="007C25FB"/>
    <w:rPr>
      <w:rFonts w:cs="Symbol"/>
      <w:color w:val="00000A"/>
    </w:rPr>
  </w:style>
  <w:style w:type="character" w:customStyle="1" w:styleId="ListLabel127">
    <w:name w:val="ListLabel 127"/>
    <w:qFormat/>
    <w:rsid w:val="007C25FB"/>
    <w:rPr>
      <w:rFonts w:cs="Courier New"/>
    </w:rPr>
  </w:style>
  <w:style w:type="character" w:customStyle="1" w:styleId="ListLabel128">
    <w:name w:val="ListLabel 128"/>
    <w:qFormat/>
    <w:rsid w:val="007C25FB"/>
    <w:rPr>
      <w:rFonts w:cs="Wingdings"/>
    </w:rPr>
  </w:style>
  <w:style w:type="character" w:customStyle="1" w:styleId="ListLabel129">
    <w:name w:val="ListLabel 129"/>
    <w:qFormat/>
    <w:rsid w:val="007C25FB"/>
    <w:rPr>
      <w:rFonts w:cs="Symbol"/>
      <w:sz w:val="22"/>
      <w:szCs w:val="22"/>
    </w:rPr>
  </w:style>
  <w:style w:type="character" w:customStyle="1" w:styleId="ListLabel130">
    <w:name w:val="ListLabel 130"/>
    <w:qFormat/>
    <w:rsid w:val="007C25FB"/>
    <w:rPr>
      <w:rFonts w:cs="Symbol"/>
    </w:rPr>
  </w:style>
  <w:style w:type="character" w:customStyle="1" w:styleId="ListLabel131">
    <w:name w:val="ListLabel 131"/>
    <w:qFormat/>
    <w:rsid w:val="007C25FB"/>
    <w:rPr>
      <w:rFonts w:cs="OpenSymbol"/>
    </w:rPr>
  </w:style>
  <w:style w:type="character" w:customStyle="1" w:styleId="ListLabel132">
    <w:name w:val="ListLabel 132"/>
    <w:qFormat/>
    <w:rsid w:val="007C25FB"/>
    <w:rPr>
      <w:rFonts w:cs="Symbol"/>
      <w:color w:val="00000A"/>
    </w:rPr>
  </w:style>
  <w:style w:type="character" w:customStyle="1" w:styleId="ListLabel133">
    <w:name w:val="ListLabel 133"/>
    <w:qFormat/>
    <w:rsid w:val="007C25FB"/>
    <w:rPr>
      <w:rFonts w:cs="Courier New"/>
    </w:rPr>
  </w:style>
  <w:style w:type="character" w:customStyle="1" w:styleId="ListLabel134">
    <w:name w:val="ListLabel 134"/>
    <w:qFormat/>
    <w:rsid w:val="007C25FB"/>
    <w:rPr>
      <w:rFonts w:cs="Wingdings"/>
    </w:rPr>
  </w:style>
  <w:style w:type="character" w:customStyle="1" w:styleId="ListLabel135">
    <w:name w:val="ListLabel 135"/>
    <w:qFormat/>
    <w:rsid w:val="007C25FB"/>
    <w:rPr>
      <w:rFonts w:cs="Symbol"/>
      <w:sz w:val="22"/>
      <w:szCs w:val="22"/>
    </w:rPr>
  </w:style>
  <w:style w:type="character" w:customStyle="1" w:styleId="ListLabel136">
    <w:name w:val="ListLabel 136"/>
    <w:qFormat/>
    <w:rsid w:val="007C25FB"/>
    <w:rPr>
      <w:rFonts w:cs="Symbol"/>
    </w:rPr>
  </w:style>
  <w:style w:type="character" w:customStyle="1" w:styleId="ListLabel137">
    <w:name w:val="ListLabel 137"/>
    <w:qFormat/>
    <w:rsid w:val="007C25FB"/>
    <w:rPr>
      <w:rFonts w:cs="OpenSymbol"/>
    </w:rPr>
  </w:style>
  <w:style w:type="character" w:customStyle="1" w:styleId="ListLabel138">
    <w:name w:val="ListLabel 138"/>
    <w:qFormat/>
    <w:rsid w:val="007C25FB"/>
    <w:rPr>
      <w:rFonts w:cs="Symbol"/>
      <w:color w:val="00000A"/>
    </w:rPr>
  </w:style>
  <w:style w:type="character" w:customStyle="1" w:styleId="ListLabel139">
    <w:name w:val="ListLabel 139"/>
    <w:qFormat/>
    <w:rsid w:val="007C25FB"/>
    <w:rPr>
      <w:rFonts w:cs="Courier New"/>
    </w:rPr>
  </w:style>
  <w:style w:type="character" w:customStyle="1" w:styleId="ListLabel140">
    <w:name w:val="ListLabel 140"/>
    <w:qFormat/>
    <w:rsid w:val="007C25FB"/>
    <w:rPr>
      <w:rFonts w:cs="Wingdings"/>
    </w:rPr>
  </w:style>
  <w:style w:type="character" w:customStyle="1" w:styleId="ListLabel141">
    <w:name w:val="ListLabel 141"/>
    <w:qFormat/>
    <w:rsid w:val="007C25FB"/>
    <w:rPr>
      <w:rFonts w:cs="Symbol"/>
      <w:sz w:val="22"/>
      <w:szCs w:val="22"/>
    </w:rPr>
  </w:style>
  <w:style w:type="character" w:customStyle="1" w:styleId="ListLabel142">
    <w:name w:val="ListLabel 142"/>
    <w:qFormat/>
    <w:rsid w:val="007C25FB"/>
    <w:rPr>
      <w:rFonts w:cs="Symbol"/>
    </w:rPr>
  </w:style>
  <w:style w:type="character" w:customStyle="1" w:styleId="ListLabel143">
    <w:name w:val="ListLabel 143"/>
    <w:qFormat/>
    <w:rsid w:val="007C25FB"/>
    <w:rPr>
      <w:rFonts w:cs="OpenSymbol"/>
    </w:rPr>
  </w:style>
  <w:style w:type="character" w:customStyle="1" w:styleId="ListLabel144">
    <w:name w:val="ListLabel 144"/>
    <w:qFormat/>
    <w:rsid w:val="007C25FB"/>
    <w:rPr>
      <w:rFonts w:cs="Symbol"/>
      <w:color w:val="00000A"/>
    </w:rPr>
  </w:style>
  <w:style w:type="character" w:customStyle="1" w:styleId="ListLabel145">
    <w:name w:val="ListLabel 145"/>
    <w:qFormat/>
    <w:rsid w:val="007C25FB"/>
    <w:rPr>
      <w:rFonts w:cs="Courier New"/>
    </w:rPr>
  </w:style>
  <w:style w:type="character" w:customStyle="1" w:styleId="ListLabel146">
    <w:name w:val="ListLabel 146"/>
    <w:qFormat/>
    <w:rsid w:val="007C25FB"/>
    <w:rPr>
      <w:rFonts w:cs="Wingdings"/>
    </w:rPr>
  </w:style>
  <w:style w:type="character" w:customStyle="1" w:styleId="ListLabel147">
    <w:name w:val="ListLabel 147"/>
    <w:qFormat/>
    <w:rsid w:val="007C25FB"/>
    <w:rPr>
      <w:rFonts w:cs="Symbol"/>
      <w:sz w:val="22"/>
      <w:szCs w:val="22"/>
    </w:rPr>
  </w:style>
  <w:style w:type="character" w:customStyle="1" w:styleId="ListLabel148">
    <w:name w:val="ListLabel 148"/>
    <w:qFormat/>
    <w:rsid w:val="007C25FB"/>
    <w:rPr>
      <w:rFonts w:cs="Symbol"/>
    </w:rPr>
  </w:style>
  <w:style w:type="character" w:customStyle="1" w:styleId="ListLabel149">
    <w:name w:val="ListLabel 149"/>
    <w:qFormat/>
    <w:rsid w:val="007C25FB"/>
    <w:rPr>
      <w:rFonts w:cs="OpenSymbol"/>
    </w:rPr>
  </w:style>
  <w:style w:type="character" w:customStyle="1" w:styleId="ListLabel150">
    <w:name w:val="ListLabel 150"/>
    <w:qFormat/>
    <w:rsid w:val="007C25FB"/>
    <w:rPr>
      <w:rFonts w:cs="Symbol"/>
      <w:color w:val="00000A"/>
    </w:rPr>
  </w:style>
  <w:style w:type="character" w:customStyle="1" w:styleId="ListLabel151">
    <w:name w:val="ListLabel 151"/>
    <w:qFormat/>
    <w:rsid w:val="007C25FB"/>
    <w:rPr>
      <w:rFonts w:cs="Courier New"/>
    </w:rPr>
  </w:style>
  <w:style w:type="character" w:customStyle="1" w:styleId="ListLabel152">
    <w:name w:val="ListLabel 152"/>
    <w:qFormat/>
    <w:rsid w:val="007C25FB"/>
    <w:rPr>
      <w:rFonts w:cs="Wingdings"/>
    </w:rPr>
  </w:style>
  <w:style w:type="character" w:customStyle="1" w:styleId="ListLabel153">
    <w:name w:val="ListLabel 153"/>
    <w:qFormat/>
    <w:rsid w:val="007C25FB"/>
    <w:rPr>
      <w:rFonts w:cs="Symbol"/>
      <w:sz w:val="22"/>
      <w:szCs w:val="22"/>
    </w:rPr>
  </w:style>
  <w:style w:type="character" w:customStyle="1" w:styleId="ListLabel154">
    <w:name w:val="ListLabel 154"/>
    <w:qFormat/>
    <w:rsid w:val="007C25FB"/>
    <w:rPr>
      <w:rFonts w:cs="Symbol"/>
    </w:rPr>
  </w:style>
  <w:style w:type="character" w:customStyle="1" w:styleId="ListLabel155">
    <w:name w:val="ListLabel 155"/>
    <w:qFormat/>
    <w:rsid w:val="007C25FB"/>
    <w:rPr>
      <w:rFonts w:cs="OpenSymbol"/>
    </w:rPr>
  </w:style>
  <w:style w:type="character" w:customStyle="1" w:styleId="WW8Num383z0">
    <w:name w:val="WW8Num383z0"/>
    <w:qFormat/>
    <w:rsid w:val="007C25FB"/>
    <w:rPr>
      <w:b w:val="0"/>
    </w:rPr>
  </w:style>
  <w:style w:type="character" w:customStyle="1" w:styleId="ListLabel156">
    <w:name w:val="ListLabel 156"/>
    <w:qFormat/>
    <w:rsid w:val="007C25FB"/>
    <w:rPr>
      <w:rFonts w:cs="Symbol"/>
      <w:color w:val="00000A"/>
    </w:rPr>
  </w:style>
  <w:style w:type="character" w:customStyle="1" w:styleId="ListLabel157">
    <w:name w:val="ListLabel 157"/>
    <w:qFormat/>
    <w:rsid w:val="007C25FB"/>
    <w:rPr>
      <w:rFonts w:cs="Courier New"/>
    </w:rPr>
  </w:style>
  <w:style w:type="character" w:customStyle="1" w:styleId="ListLabel158">
    <w:name w:val="ListLabel 158"/>
    <w:qFormat/>
    <w:rsid w:val="007C25FB"/>
    <w:rPr>
      <w:rFonts w:cs="Wingdings"/>
    </w:rPr>
  </w:style>
  <w:style w:type="character" w:customStyle="1" w:styleId="ListLabel159">
    <w:name w:val="ListLabel 159"/>
    <w:qFormat/>
    <w:rsid w:val="007C25FB"/>
    <w:rPr>
      <w:rFonts w:cs="Symbol"/>
      <w:sz w:val="22"/>
      <w:szCs w:val="22"/>
    </w:rPr>
  </w:style>
  <w:style w:type="character" w:customStyle="1" w:styleId="ListLabel160">
    <w:name w:val="ListLabel 160"/>
    <w:qFormat/>
    <w:rsid w:val="007C25FB"/>
    <w:rPr>
      <w:rFonts w:cs="Symbol"/>
    </w:rPr>
  </w:style>
  <w:style w:type="character" w:customStyle="1" w:styleId="ListLabel161">
    <w:name w:val="ListLabel 161"/>
    <w:qFormat/>
    <w:rsid w:val="007C25FB"/>
    <w:rPr>
      <w:rFonts w:cs="OpenSymbol"/>
    </w:rPr>
  </w:style>
  <w:style w:type="character" w:customStyle="1" w:styleId="ListLabel162">
    <w:name w:val="ListLabel 162"/>
    <w:qFormat/>
    <w:rsid w:val="007C25FB"/>
    <w:rPr>
      <w:rFonts w:cs="Symbol"/>
      <w:color w:val="00000A"/>
    </w:rPr>
  </w:style>
  <w:style w:type="character" w:customStyle="1" w:styleId="ListLabel163">
    <w:name w:val="ListLabel 163"/>
    <w:qFormat/>
    <w:rsid w:val="007C25FB"/>
    <w:rPr>
      <w:rFonts w:cs="Courier New"/>
    </w:rPr>
  </w:style>
  <w:style w:type="character" w:customStyle="1" w:styleId="ListLabel164">
    <w:name w:val="ListLabel 164"/>
    <w:qFormat/>
    <w:rsid w:val="007C25FB"/>
    <w:rPr>
      <w:rFonts w:cs="Wingdings"/>
    </w:rPr>
  </w:style>
  <w:style w:type="character" w:customStyle="1" w:styleId="ListLabel165">
    <w:name w:val="ListLabel 165"/>
    <w:qFormat/>
    <w:rsid w:val="007C25FB"/>
    <w:rPr>
      <w:rFonts w:cs="Symbol"/>
      <w:sz w:val="22"/>
      <w:szCs w:val="22"/>
    </w:rPr>
  </w:style>
  <w:style w:type="character" w:customStyle="1" w:styleId="ListLabel166">
    <w:name w:val="ListLabel 166"/>
    <w:qFormat/>
    <w:rsid w:val="007C25FB"/>
    <w:rPr>
      <w:rFonts w:cs="Symbol"/>
    </w:rPr>
  </w:style>
  <w:style w:type="character" w:customStyle="1" w:styleId="ListLabel167">
    <w:name w:val="ListLabel 167"/>
    <w:qFormat/>
    <w:rsid w:val="007C25FB"/>
    <w:rPr>
      <w:rFonts w:cs="OpenSymbol"/>
    </w:rPr>
  </w:style>
  <w:style w:type="character" w:customStyle="1" w:styleId="ListLabel168">
    <w:name w:val="ListLabel 168"/>
    <w:qFormat/>
    <w:rsid w:val="007C25FB"/>
    <w:rPr>
      <w:rFonts w:cs="Symbol"/>
      <w:color w:val="00000A"/>
    </w:rPr>
  </w:style>
  <w:style w:type="character" w:customStyle="1" w:styleId="ListLabel169">
    <w:name w:val="ListLabel 169"/>
    <w:qFormat/>
    <w:rsid w:val="007C25FB"/>
    <w:rPr>
      <w:rFonts w:cs="Courier New"/>
    </w:rPr>
  </w:style>
  <w:style w:type="character" w:customStyle="1" w:styleId="ListLabel170">
    <w:name w:val="ListLabel 170"/>
    <w:qFormat/>
    <w:rsid w:val="007C25FB"/>
    <w:rPr>
      <w:rFonts w:cs="Wingdings"/>
    </w:rPr>
  </w:style>
  <w:style w:type="character" w:customStyle="1" w:styleId="ListLabel171">
    <w:name w:val="ListLabel 171"/>
    <w:qFormat/>
    <w:rsid w:val="007C25FB"/>
    <w:rPr>
      <w:rFonts w:cs="Symbol"/>
      <w:sz w:val="22"/>
      <w:szCs w:val="22"/>
    </w:rPr>
  </w:style>
  <w:style w:type="character" w:customStyle="1" w:styleId="ListLabel172">
    <w:name w:val="ListLabel 172"/>
    <w:qFormat/>
    <w:rsid w:val="007C25FB"/>
    <w:rPr>
      <w:rFonts w:cs="Symbol"/>
    </w:rPr>
  </w:style>
  <w:style w:type="character" w:customStyle="1" w:styleId="ListLabel173">
    <w:name w:val="ListLabel 173"/>
    <w:qFormat/>
    <w:rsid w:val="007C25FB"/>
    <w:rPr>
      <w:rFonts w:cs="OpenSymbol"/>
    </w:rPr>
  </w:style>
  <w:style w:type="character" w:customStyle="1" w:styleId="ListLabel174">
    <w:name w:val="ListLabel 174"/>
    <w:qFormat/>
    <w:rsid w:val="007C25FB"/>
    <w:rPr>
      <w:rFonts w:cs="Symbol"/>
      <w:color w:val="00000A"/>
    </w:rPr>
  </w:style>
  <w:style w:type="character" w:customStyle="1" w:styleId="ListLabel175">
    <w:name w:val="ListLabel 175"/>
    <w:qFormat/>
    <w:rsid w:val="007C25FB"/>
    <w:rPr>
      <w:rFonts w:cs="Courier New"/>
    </w:rPr>
  </w:style>
  <w:style w:type="character" w:customStyle="1" w:styleId="ListLabel176">
    <w:name w:val="ListLabel 176"/>
    <w:qFormat/>
    <w:rsid w:val="007C25FB"/>
    <w:rPr>
      <w:rFonts w:cs="Wingdings"/>
    </w:rPr>
  </w:style>
  <w:style w:type="character" w:customStyle="1" w:styleId="ListLabel177">
    <w:name w:val="ListLabel 177"/>
    <w:qFormat/>
    <w:rsid w:val="007C25FB"/>
    <w:rPr>
      <w:rFonts w:cs="Symbol"/>
      <w:sz w:val="22"/>
      <w:szCs w:val="22"/>
    </w:rPr>
  </w:style>
  <w:style w:type="character" w:customStyle="1" w:styleId="ListLabel178">
    <w:name w:val="ListLabel 178"/>
    <w:qFormat/>
    <w:rsid w:val="007C25FB"/>
    <w:rPr>
      <w:rFonts w:cs="Symbol"/>
    </w:rPr>
  </w:style>
  <w:style w:type="character" w:customStyle="1" w:styleId="ListLabel179">
    <w:name w:val="ListLabel 179"/>
    <w:qFormat/>
    <w:rsid w:val="007C25FB"/>
    <w:rPr>
      <w:rFonts w:cs="OpenSymbol"/>
    </w:rPr>
  </w:style>
  <w:style w:type="character" w:customStyle="1" w:styleId="ListLabel180">
    <w:name w:val="ListLabel 180"/>
    <w:qFormat/>
    <w:rsid w:val="007C25FB"/>
    <w:rPr>
      <w:rFonts w:cs="Symbol"/>
      <w:color w:val="00000A"/>
    </w:rPr>
  </w:style>
  <w:style w:type="character" w:customStyle="1" w:styleId="ListLabel181">
    <w:name w:val="ListLabel 181"/>
    <w:qFormat/>
    <w:rsid w:val="007C25FB"/>
    <w:rPr>
      <w:rFonts w:cs="Courier New"/>
    </w:rPr>
  </w:style>
  <w:style w:type="character" w:customStyle="1" w:styleId="ListLabel182">
    <w:name w:val="ListLabel 182"/>
    <w:qFormat/>
    <w:rsid w:val="007C25FB"/>
    <w:rPr>
      <w:rFonts w:cs="Wingdings"/>
    </w:rPr>
  </w:style>
  <w:style w:type="character" w:customStyle="1" w:styleId="ListLabel183">
    <w:name w:val="ListLabel 183"/>
    <w:qFormat/>
    <w:rsid w:val="007C25FB"/>
    <w:rPr>
      <w:rFonts w:cs="Symbol"/>
      <w:sz w:val="22"/>
      <w:szCs w:val="22"/>
    </w:rPr>
  </w:style>
  <w:style w:type="character" w:customStyle="1" w:styleId="ListLabel184">
    <w:name w:val="ListLabel 184"/>
    <w:qFormat/>
    <w:rsid w:val="007C25FB"/>
    <w:rPr>
      <w:rFonts w:cs="Symbol"/>
    </w:rPr>
  </w:style>
  <w:style w:type="character" w:customStyle="1" w:styleId="ListLabel185">
    <w:name w:val="ListLabel 185"/>
    <w:qFormat/>
    <w:rsid w:val="007C25FB"/>
    <w:rPr>
      <w:rFonts w:cs="OpenSymbol"/>
    </w:rPr>
  </w:style>
  <w:style w:type="character" w:customStyle="1" w:styleId="TekstpodstawowyZnak">
    <w:name w:val="Tekst podstawowy Znak"/>
    <w:basedOn w:val="Domylnaczcionkaakapitu"/>
    <w:qFormat/>
    <w:rsid w:val="007C25FB"/>
  </w:style>
  <w:style w:type="character" w:customStyle="1" w:styleId="StopkaZnak">
    <w:name w:val="Stopka Znak"/>
    <w:basedOn w:val="Domylnaczcionkaakapitu"/>
    <w:qFormat/>
    <w:rsid w:val="007C25FB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7C25FB"/>
    <w:rPr>
      <w:b/>
      <w:bCs/>
    </w:rPr>
  </w:style>
  <w:style w:type="character" w:styleId="Odwoaniedokomentarza">
    <w:name w:val="annotation reference"/>
    <w:basedOn w:val="Domylnaczcionkaakapitu"/>
    <w:qFormat/>
    <w:rsid w:val="007C25FB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7C25FB"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sid w:val="007C25F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7C25FB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qFormat/>
    <w:rsid w:val="007C25FB"/>
  </w:style>
  <w:style w:type="character" w:customStyle="1" w:styleId="st">
    <w:name w:val="st"/>
    <w:basedOn w:val="Domylnaczcionkaakapitu"/>
    <w:qFormat/>
    <w:rsid w:val="007C25FB"/>
  </w:style>
  <w:style w:type="character" w:customStyle="1" w:styleId="ListLabel186">
    <w:name w:val="ListLabel 186"/>
    <w:qFormat/>
    <w:rsid w:val="007C25FB"/>
    <w:rPr>
      <w:rFonts w:ascii="Arial" w:hAnsi="Arial"/>
      <w:b/>
      <w:sz w:val="22"/>
    </w:rPr>
  </w:style>
  <w:style w:type="character" w:customStyle="1" w:styleId="ListLabel187">
    <w:name w:val="ListLabel 187"/>
    <w:qFormat/>
    <w:rsid w:val="007C25FB"/>
    <w:rPr>
      <w:rFonts w:cs="Symbol"/>
      <w:color w:val="00000A"/>
      <w:sz w:val="22"/>
    </w:rPr>
  </w:style>
  <w:style w:type="character" w:customStyle="1" w:styleId="ListLabel188">
    <w:name w:val="ListLabel 188"/>
    <w:qFormat/>
    <w:rsid w:val="007C25FB"/>
    <w:rPr>
      <w:rFonts w:cs="Courier New"/>
    </w:rPr>
  </w:style>
  <w:style w:type="character" w:customStyle="1" w:styleId="ListLabel189">
    <w:name w:val="ListLabel 189"/>
    <w:qFormat/>
    <w:rsid w:val="007C25FB"/>
    <w:rPr>
      <w:rFonts w:cs="Wingdings"/>
    </w:rPr>
  </w:style>
  <w:style w:type="character" w:customStyle="1" w:styleId="ListLabel190">
    <w:name w:val="ListLabel 190"/>
    <w:qFormat/>
    <w:rsid w:val="007C25FB"/>
    <w:rPr>
      <w:rFonts w:ascii="Arial" w:hAnsi="Arial" w:cs="Symbol"/>
      <w:sz w:val="22"/>
      <w:szCs w:val="22"/>
    </w:rPr>
  </w:style>
  <w:style w:type="character" w:customStyle="1" w:styleId="ListLabel191">
    <w:name w:val="ListLabel 191"/>
    <w:qFormat/>
    <w:rsid w:val="007C25FB"/>
    <w:rPr>
      <w:rFonts w:ascii="Arial" w:hAnsi="Arial" w:cs="Symbol"/>
      <w:sz w:val="22"/>
    </w:rPr>
  </w:style>
  <w:style w:type="character" w:customStyle="1" w:styleId="ListLabel192">
    <w:name w:val="ListLabel 192"/>
    <w:qFormat/>
    <w:rsid w:val="007C25FB"/>
    <w:rPr>
      <w:rFonts w:cs="OpenSymbol"/>
    </w:rPr>
  </w:style>
  <w:style w:type="character" w:customStyle="1" w:styleId="ListLabel193">
    <w:name w:val="ListLabel 193"/>
    <w:qFormat/>
    <w:rsid w:val="007C25FB"/>
    <w:rPr>
      <w:b/>
      <w:color w:val="000000"/>
    </w:rPr>
  </w:style>
  <w:style w:type="character" w:customStyle="1" w:styleId="ListLabel194">
    <w:name w:val="ListLabel 194"/>
    <w:qFormat/>
    <w:rsid w:val="007C25FB"/>
    <w:rPr>
      <w:rFonts w:ascii="Arial" w:hAnsi="Arial"/>
      <w:b/>
      <w:color w:val="000000"/>
      <w:sz w:val="22"/>
      <w:szCs w:val="22"/>
    </w:rPr>
  </w:style>
  <w:style w:type="character" w:customStyle="1" w:styleId="ListLabel195">
    <w:name w:val="ListLabel 195"/>
    <w:qFormat/>
    <w:rsid w:val="007C25FB"/>
    <w:rPr>
      <w:rFonts w:ascii="Arial" w:hAnsi="Arial"/>
    </w:rPr>
  </w:style>
  <w:style w:type="character" w:customStyle="1" w:styleId="ListLabel196">
    <w:name w:val="ListLabel 196"/>
    <w:qFormat/>
    <w:rsid w:val="007C25FB"/>
    <w:rPr>
      <w:rFonts w:ascii="Arial" w:eastAsia="Times New Roman" w:hAnsi="Arial" w:cs="Times New Roman"/>
      <w:b/>
    </w:rPr>
  </w:style>
  <w:style w:type="character" w:customStyle="1" w:styleId="Znakiwypunktowania">
    <w:name w:val="Znaki wypunktowania"/>
    <w:qFormat/>
    <w:rsid w:val="007C25F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7C25FB"/>
  </w:style>
  <w:style w:type="character" w:customStyle="1" w:styleId="ListLabel197">
    <w:name w:val="ListLabel 197"/>
    <w:qFormat/>
    <w:rsid w:val="007C25FB"/>
    <w:rPr>
      <w:rFonts w:ascii="Arial" w:hAnsi="Arial"/>
      <w:b/>
      <w:sz w:val="22"/>
    </w:rPr>
  </w:style>
  <w:style w:type="character" w:customStyle="1" w:styleId="ListLabel198">
    <w:name w:val="ListLabel 198"/>
    <w:qFormat/>
    <w:rsid w:val="007C25FB"/>
    <w:rPr>
      <w:rFonts w:cs="Symbol"/>
      <w:color w:val="00000A"/>
      <w:sz w:val="22"/>
    </w:rPr>
  </w:style>
  <w:style w:type="character" w:customStyle="1" w:styleId="ListLabel199">
    <w:name w:val="ListLabel 199"/>
    <w:qFormat/>
    <w:rsid w:val="007C25FB"/>
    <w:rPr>
      <w:rFonts w:cs="Courier New"/>
    </w:rPr>
  </w:style>
  <w:style w:type="character" w:customStyle="1" w:styleId="ListLabel200">
    <w:name w:val="ListLabel 200"/>
    <w:qFormat/>
    <w:rsid w:val="007C25FB"/>
    <w:rPr>
      <w:rFonts w:cs="Wingdings"/>
    </w:rPr>
  </w:style>
  <w:style w:type="character" w:customStyle="1" w:styleId="ListLabel201">
    <w:name w:val="ListLabel 201"/>
    <w:qFormat/>
    <w:rsid w:val="007C25FB"/>
    <w:rPr>
      <w:rFonts w:ascii="Arial" w:hAnsi="Arial" w:cs="Symbol"/>
      <w:sz w:val="22"/>
      <w:szCs w:val="22"/>
    </w:rPr>
  </w:style>
  <w:style w:type="character" w:customStyle="1" w:styleId="ListLabel202">
    <w:name w:val="ListLabel 202"/>
    <w:qFormat/>
    <w:rsid w:val="007C25FB"/>
    <w:rPr>
      <w:rFonts w:ascii="Arial" w:hAnsi="Arial" w:cs="Symbol"/>
      <w:sz w:val="22"/>
    </w:rPr>
  </w:style>
  <w:style w:type="character" w:customStyle="1" w:styleId="ListLabel203">
    <w:name w:val="ListLabel 203"/>
    <w:qFormat/>
    <w:rsid w:val="007C25FB"/>
    <w:rPr>
      <w:rFonts w:ascii="Arial" w:hAnsi="Arial" w:cs="OpenSymbol"/>
      <w:sz w:val="22"/>
    </w:rPr>
  </w:style>
  <w:style w:type="character" w:customStyle="1" w:styleId="ListLabel204">
    <w:name w:val="ListLabel 204"/>
    <w:qFormat/>
    <w:rsid w:val="007C25FB"/>
    <w:rPr>
      <w:b/>
      <w:color w:val="000000"/>
    </w:rPr>
  </w:style>
  <w:style w:type="character" w:customStyle="1" w:styleId="ListLabel205">
    <w:name w:val="ListLabel 205"/>
    <w:qFormat/>
    <w:rsid w:val="007C25FB"/>
    <w:rPr>
      <w:rFonts w:ascii="Arial" w:hAnsi="Arial"/>
      <w:b/>
      <w:color w:val="000000"/>
      <w:sz w:val="22"/>
      <w:szCs w:val="22"/>
    </w:rPr>
  </w:style>
  <w:style w:type="character" w:customStyle="1" w:styleId="ListLabel206">
    <w:name w:val="ListLabel 206"/>
    <w:qFormat/>
    <w:rsid w:val="007C25FB"/>
    <w:rPr>
      <w:rFonts w:ascii="Arial" w:hAnsi="Arial" w:cs="Symbol"/>
      <w:sz w:val="22"/>
    </w:rPr>
  </w:style>
  <w:style w:type="character" w:customStyle="1" w:styleId="ListLabel207">
    <w:name w:val="ListLabel 207"/>
    <w:qFormat/>
    <w:rsid w:val="007C25FB"/>
    <w:rPr>
      <w:rFonts w:cs="Times New Roman"/>
      <w:b/>
    </w:rPr>
  </w:style>
  <w:style w:type="character" w:customStyle="1" w:styleId="ListLabel208">
    <w:name w:val="ListLabel 208"/>
    <w:qFormat/>
    <w:rsid w:val="007C25FB"/>
    <w:rPr>
      <w:rFonts w:ascii="Arial" w:hAnsi="Arial"/>
      <w:b/>
      <w:sz w:val="22"/>
    </w:rPr>
  </w:style>
  <w:style w:type="character" w:customStyle="1" w:styleId="ListLabel209">
    <w:name w:val="ListLabel 209"/>
    <w:qFormat/>
    <w:rsid w:val="007C25FB"/>
    <w:rPr>
      <w:rFonts w:cs="Symbol"/>
      <w:color w:val="00000A"/>
      <w:sz w:val="22"/>
    </w:rPr>
  </w:style>
  <w:style w:type="character" w:customStyle="1" w:styleId="ListLabel210">
    <w:name w:val="ListLabel 210"/>
    <w:qFormat/>
    <w:rsid w:val="007C25FB"/>
    <w:rPr>
      <w:rFonts w:cs="Courier New"/>
    </w:rPr>
  </w:style>
  <w:style w:type="character" w:customStyle="1" w:styleId="ListLabel211">
    <w:name w:val="ListLabel 211"/>
    <w:qFormat/>
    <w:rsid w:val="007C25FB"/>
    <w:rPr>
      <w:rFonts w:cs="Wingdings"/>
    </w:rPr>
  </w:style>
  <w:style w:type="character" w:customStyle="1" w:styleId="ListLabel212">
    <w:name w:val="ListLabel 212"/>
    <w:qFormat/>
    <w:rsid w:val="007C25FB"/>
    <w:rPr>
      <w:rFonts w:ascii="Arial" w:hAnsi="Arial" w:cs="Symbol"/>
      <w:sz w:val="22"/>
      <w:szCs w:val="22"/>
      <w:u w:val="none"/>
    </w:rPr>
  </w:style>
  <w:style w:type="character" w:customStyle="1" w:styleId="ListLabel213">
    <w:name w:val="ListLabel 213"/>
    <w:qFormat/>
    <w:rsid w:val="007C25FB"/>
    <w:rPr>
      <w:rFonts w:ascii="Arial" w:hAnsi="Arial" w:cs="Symbol"/>
      <w:sz w:val="22"/>
    </w:rPr>
  </w:style>
  <w:style w:type="character" w:customStyle="1" w:styleId="ListLabel214">
    <w:name w:val="ListLabel 214"/>
    <w:qFormat/>
    <w:rsid w:val="007C25FB"/>
    <w:rPr>
      <w:rFonts w:ascii="Arial" w:hAnsi="Arial" w:cs="OpenSymbol"/>
      <w:sz w:val="22"/>
    </w:rPr>
  </w:style>
  <w:style w:type="character" w:customStyle="1" w:styleId="ListLabel215">
    <w:name w:val="ListLabel 215"/>
    <w:qFormat/>
    <w:rsid w:val="007C25FB"/>
    <w:rPr>
      <w:b/>
      <w:color w:val="000000"/>
    </w:rPr>
  </w:style>
  <w:style w:type="character" w:customStyle="1" w:styleId="ListLabel216">
    <w:name w:val="ListLabel 216"/>
    <w:qFormat/>
    <w:rsid w:val="007C25FB"/>
    <w:rPr>
      <w:rFonts w:ascii="Arial" w:hAnsi="Arial"/>
      <w:b/>
      <w:color w:val="000000"/>
      <w:sz w:val="22"/>
      <w:szCs w:val="22"/>
    </w:rPr>
  </w:style>
  <w:style w:type="character" w:customStyle="1" w:styleId="ListLabel217">
    <w:name w:val="ListLabel 217"/>
    <w:qFormat/>
    <w:rsid w:val="007C25FB"/>
    <w:rPr>
      <w:rFonts w:cs="Times New Roman"/>
      <w:b/>
    </w:rPr>
  </w:style>
  <w:style w:type="character" w:customStyle="1" w:styleId="ListLabel218">
    <w:name w:val="ListLabel 218"/>
    <w:qFormat/>
    <w:rsid w:val="007C25FB"/>
    <w:rPr>
      <w:b/>
      <w:sz w:val="22"/>
    </w:rPr>
  </w:style>
  <w:style w:type="character" w:customStyle="1" w:styleId="ListLabel219">
    <w:name w:val="ListLabel 219"/>
    <w:qFormat/>
    <w:rsid w:val="007C25FB"/>
    <w:rPr>
      <w:rFonts w:cs="Symbol"/>
      <w:color w:val="00000A"/>
      <w:sz w:val="22"/>
    </w:rPr>
  </w:style>
  <w:style w:type="character" w:customStyle="1" w:styleId="ListLabel220">
    <w:name w:val="ListLabel 220"/>
    <w:qFormat/>
    <w:rsid w:val="007C25FB"/>
    <w:rPr>
      <w:rFonts w:cs="Courier New"/>
    </w:rPr>
  </w:style>
  <w:style w:type="character" w:customStyle="1" w:styleId="ListLabel221">
    <w:name w:val="ListLabel 221"/>
    <w:qFormat/>
    <w:rsid w:val="007C25FB"/>
    <w:rPr>
      <w:rFonts w:cs="Wingdings"/>
    </w:rPr>
  </w:style>
  <w:style w:type="character" w:customStyle="1" w:styleId="ListLabel222">
    <w:name w:val="ListLabel 222"/>
    <w:qFormat/>
    <w:rsid w:val="007C25FB"/>
    <w:rPr>
      <w:rFonts w:ascii="Arial" w:hAnsi="Arial" w:cs="Symbol"/>
      <w:sz w:val="22"/>
      <w:szCs w:val="22"/>
      <w:u w:val="none"/>
    </w:rPr>
  </w:style>
  <w:style w:type="character" w:customStyle="1" w:styleId="ListLabel223">
    <w:name w:val="ListLabel 223"/>
    <w:qFormat/>
    <w:rsid w:val="007C25FB"/>
    <w:rPr>
      <w:b/>
      <w:color w:val="000000"/>
    </w:rPr>
  </w:style>
  <w:style w:type="character" w:customStyle="1" w:styleId="ListLabel224">
    <w:name w:val="ListLabel 224"/>
    <w:qFormat/>
    <w:rsid w:val="007C25FB"/>
    <w:rPr>
      <w:rFonts w:ascii="Arial" w:hAnsi="Arial"/>
      <w:b/>
      <w:color w:val="000000"/>
      <w:sz w:val="22"/>
      <w:szCs w:val="22"/>
    </w:rPr>
  </w:style>
  <w:style w:type="character" w:customStyle="1" w:styleId="ListLabel225">
    <w:name w:val="ListLabel 225"/>
    <w:qFormat/>
    <w:rsid w:val="007C25FB"/>
    <w:rPr>
      <w:rFonts w:ascii="Arial" w:hAnsi="Arial" w:cs="Symbol"/>
      <w:sz w:val="22"/>
    </w:rPr>
  </w:style>
  <w:style w:type="character" w:customStyle="1" w:styleId="ListLabel226">
    <w:name w:val="ListLabel 226"/>
    <w:qFormat/>
    <w:rsid w:val="007C25FB"/>
    <w:rPr>
      <w:rFonts w:cs="Times New Roman"/>
      <w:b/>
    </w:rPr>
  </w:style>
  <w:style w:type="character" w:customStyle="1" w:styleId="ListLabel227">
    <w:name w:val="ListLabel 227"/>
    <w:qFormat/>
    <w:rsid w:val="007C25FB"/>
    <w:rPr>
      <w:rFonts w:ascii="Arial" w:hAnsi="Arial" w:cs="OpenSymbol"/>
      <w:sz w:val="22"/>
    </w:rPr>
  </w:style>
  <w:style w:type="character" w:customStyle="1" w:styleId="ListLabel228">
    <w:name w:val="ListLabel 228"/>
    <w:qFormat/>
    <w:rsid w:val="007C25FB"/>
    <w:rPr>
      <w:rFonts w:cs="Symbol"/>
    </w:rPr>
  </w:style>
  <w:style w:type="character" w:customStyle="1" w:styleId="ListLabel229">
    <w:name w:val="ListLabel 229"/>
    <w:qFormat/>
    <w:rsid w:val="007C25FB"/>
    <w:rPr>
      <w:rFonts w:cs="OpenSymbol"/>
    </w:rPr>
  </w:style>
  <w:style w:type="paragraph" w:styleId="Nagwek">
    <w:name w:val="header"/>
    <w:basedOn w:val="Normalny"/>
    <w:next w:val="Tretekstu"/>
    <w:link w:val="NagwekZnak1"/>
    <w:qFormat/>
    <w:rsid w:val="007C25F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character" w:customStyle="1" w:styleId="NagwekZnak1">
    <w:name w:val="Nagłówek Znak1"/>
    <w:basedOn w:val="Domylnaczcionkaakapitu"/>
    <w:link w:val="Nagwek"/>
    <w:rsid w:val="007C25FB"/>
    <w:rPr>
      <w:rFonts w:ascii="Liberation Sans" w:eastAsia="Arial Unicode MS" w:hAnsi="Liberation Sans" w:cs="Mangal"/>
      <w:color w:val="00000A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7C25FB"/>
    <w:pPr>
      <w:spacing w:after="120"/>
    </w:pPr>
  </w:style>
  <w:style w:type="paragraph" w:styleId="Lista">
    <w:name w:val="List"/>
    <w:basedOn w:val="Tekst"/>
    <w:rsid w:val="007C25FB"/>
    <w:rPr>
      <w:rFonts w:cs="Mangal"/>
    </w:rPr>
  </w:style>
  <w:style w:type="paragraph" w:styleId="Podpis">
    <w:name w:val="Signature"/>
    <w:basedOn w:val="Normalny"/>
    <w:link w:val="PodpisZnak"/>
    <w:rsid w:val="007C25FB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7C25FB"/>
    <w:rPr>
      <w:rFonts w:ascii="Calibri" w:eastAsia="Segoe UI" w:hAnsi="Calibri" w:cs="Mangal"/>
      <w:i/>
      <w:iCs/>
      <w:color w:val="00000A"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C25FB"/>
    <w:pPr>
      <w:widowControl w:val="0"/>
      <w:suppressLineNumbers/>
    </w:pPr>
    <w:rPr>
      <w:rFonts w:cs="Mangal"/>
    </w:rPr>
  </w:style>
  <w:style w:type="paragraph" w:customStyle="1" w:styleId="Gwka">
    <w:name w:val="Główka"/>
    <w:basedOn w:val="Normalny"/>
    <w:next w:val="Tekst"/>
    <w:rsid w:val="007C25FB"/>
    <w:pPr>
      <w:keepNext/>
      <w:widowControl w:val="0"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kst">
    <w:name w:val="Tekst"/>
    <w:basedOn w:val="Podpis"/>
    <w:qFormat/>
    <w:rsid w:val="007C25FB"/>
    <w:pPr>
      <w:widowControl w:val="0"/>
      <w:spacing w:before="0"/>
    </w:pPr>
    <w:rPr>
      <w:rFonts w:cs="Tahoma"/>
      <w:sz w:val="20"/>
      <w:szCs w:val="22"/>
    </w:rPr>
  </w:style>
  <w:style w:type="paragraph" w:customStyle="1" w:styleId="Domylnie">
    <w:name w:val="Domyślnie"/>
    <w:qFormat/>
    <w:rsid w:val="007C25FB"/>
    <w:pPr>
      <w:widowControl w:val="0"/>
      <w:suppressAutoHyphens/>
      <w:overflowPunct w:val="0"/>
      <w:spacing w:after="0" w:line="360" w:lineRule="auto"/>
      <w:jc w:val="both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Sygnatura">
    <w:name w:val="Sygnatura"/>
    <w:basedOn w:val="Domylnie"/>
    <w:rsid w:val="007C25FB"/>
    <w:pPr>
      <w:suppressLineNumbers/>
      <w:spacing w:before="120" w:after="120"/>
    </w:pPr>
    <w:rPr>
      <w:rFonts w:cs="Mangal"/>
      <w:i/>
      <w:iCs/>
    </w:rPr>
  </w:style>
  <w:style w:type="paragraph" w:styleId="Tekstpodstawowy2">
    <w:name w:val="Body Text 2"/>
    <w:basedOn w:val="Domylnie"/>
    <w:link w:val="Tekstpodstawowy2Znak"/>
    <w:qFormat/>
    <w:rsid w:val="007C25FB"/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7C25FB"/>
    <w:rPr>
      <w:rFonts w:ascii="Arial" w:eastAsia="Andale Sans UI" w:hAnsi="Arial" w:cs="Arial"/>
      <w:color w:val="00000A"/>
      <w:szCs w:val="24"/>
      <w:lang w:val="de-DE" w:eastAsia="ja-JP" w:bidi="fa-IR"/>
    </w:rPr>
  </w:style>
  <w:style w:type="paragraph" w:styleId="Tekstpodstawowy3">
    <w:name w:val="Body Text 3"/>
    <w:basedOn w:val="Domylnie"/>
    <w:link w:val="Tekstpodstawowy3Znak"/>
    <w:qFormat/>
    <w:rsid w:val="007C25FB"/>
    <w:rPr>
      <w:rFonts w:ascii="Arial" w:hAnsi="Arial" w:cs="Arial"/>
      <w:i/>
      <w:iCs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7C25FB"/>
    <w:rPr>
      <w:rFonts w:ascii="Arial" w:eastAsia="Andale Sans UI" w:hAnsi="Arial" w:cs="Arial"/>
      <w:i/>
      <w:iCs/>
      <w:color w:val="00000A"/>
      <w:sz w:val="20"/>
      <w:szCs w:val="24"/>
      <w:lang w:val="de-DE" w:eastAsia="ja-JP" w:bidi="fa-IR"/>
    </w:rPr>
  </w:style>
  <w:style w:type="paragraph" w:styleId="Stopka">
    <w:name w:val="footer"/>
    <w:basedOn w:val="Domylnie"/>
    <w:link w:val="StopkaZnak1"/>
    <w:rsid w:val="007C25F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7C25FB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NormalnyWeb">
    <w:name w:val="Normal (Web)"/>
    <w:basedOn w:val="Domylnie"/>
    <w:uiPriority w:val="99"/>
    <w:qFormat/>
    <w:rsid w:val="007C25FB"/>
    <w:pPr>
      <w:spacing w:before="28" w:after="28"/>
    </w:pPr>
  </w:style>
  <w:style w:type="paragraph" w:styleId="Tekstprzypisukocowego">
    <w:name w:val="endnote text"/>
    <w:basedOn w:val="Domylnie"/>
    <w:link w:val="TekstprzypisukocowegoZnak1"/>
    <w:qFormat/>
    <w:rsid w:val="007C25FB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7C25FB"/>
    <w:rPr>
      <w:rFonts w:ascii="Times New Roman" w:eastAsia="Andale Sans UI" w:hAnsi="Times New Roman" w:cs="Tahoma"/>
      <w:color w:val="00000A"/>
      <w:sz w:val="20"/>
      <w:szCs w:val="20"/>
      <w:lang w:val="de-DE" w:eastAsia="ja-JP" w:bidi="fa-IR"/>
    </w:rPr>
  </w:style>
  <w:style w:type="paragraph" w:styleId="Akapitzlist">
    <w:name w:val="List Paragraph"/>
    <w:aliases w:val="Numerowanie,Obiekt,List Paragraph1,wypunktowanie"/>
    <w:basedOn w:val="Domylnie"/>
    <w:link w:val="AkapitzlistZnak"/>
    <w:uiPriority w:val="34"/>
    <w:qFormat/>
    <w:rsid w:val="007C25FB"/>
    <w:pPr>
      <w:ind w:left="720"/>
      <w:contextualSpacing/>
    </w:pPr>
  </w:style>
  <w:style w:type="paragraph" w:customStyle="1" w:styleId="Tekstpodstawowy31">
    <w:name w:val="Tekst podstawowy 31"/>
    <w:basedOn w:val="Domylnie"/>
    <w:qFormat/>
    <w:rsid w:val="007C25FB"/>
    <w:rPr>
      <w:rFonts w:ascii="Arial" w:hAnsi="Arial" w:cs="Arial"/>
      <w:i/>
      <w:iCs/>
      <w:sz w:val="20"/>
      <w:lang w:eastAsia="ar-SA"/>
    </w:rPr>
  </w:style>
  <w:style w:type="paragraph" w:customStyle="1" w:styleId="Akapitzlist1">
    <w:name w:val="Akapit z listą1"/>
    <w:basedOn w:val="Domylnie"/>
    <w:qFormat/>
    <w:rsid w:val="007C25FB"/>
    <w:pPr>
      <w:ind w:left="720"/>
    </w:pPr>
    <w:rPr>
      <w:lang w:eastAsia="ar-SA"/>
    </w:rPr>
  </w:style>
  <w:style w:type="paragraph" w:customStyle="1" w:styleId="Zawartotabeli">
    <w:name w:val="Zawartość tabeli"/>
    <w:basedOn w:val="Domylnie"/>
    <w:qFormat/>
    <w:rsid w:val="007C25FB"/>
    <w:pPr>
      <w:suppressLineNumbers/>
    </w:pPr>
  </w:style>
  <w:style w:type="paragraph" w:customStyle="1" w:styleId="Zawartoramki">
    <w:name w:val="Zawartość ramki"/>
    <w:basedOn w:val="Tekst"/>
    <w:qFormat/>
    <w:rsid w:val="007C25FB"/>
  </w:style>
  <w:style w:type="paragraph" w:customStyle="1" w:styleId="Nagwektabeli">
    <w:name w:val="Nagłówek tabeli"/>
    <w:basedOn w:val="Zawartotabeli"/>
    <w:qFormat/>
    <w:rsid w:val="007C25FB"/>
  </w:style>
  <w:style w:type="paragraph" w:customStyle="1" w:styleId="Standard">
    <w:name w:val="Standard"/>
    <w:qFormat/>
    <w:rsid w:val="007C25FB"/>
    <w:pPr>
      <w:suppressAutoHyphens/>
      <w:overflowPunct w:val="0"/>
      <w:textAlignment w:val="baseline"/>
    </w:pPr>
    <w:rPr>
      <w:rFonts w:ascii="Calibri" w:eastAsia="Segoe UI" w:hAnsi="Calibri" w:cs="Tahoma"/>
      <w:color w:val="00000A"/>
      <w:lang w:eastAsia="pl-PL"/>
    </w:rPr>
  </w:style>
  <w:style w:type="paragraph" w:customStyle="1" w:styleId="Default">
    <w:name w:val="Default"/>
    <w:qFormat/>
    <w:rsid w:val="007C25FB"/>
    <w:pPr>
      <w:overflowPunct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tresc">
    <w:name w:val="tresc"/>
    <w:basedOn w:val="Normalny"/>
    <w:qFormat/>
    <w:rsid w:val="007C25FB"/>
    <w:pPr>
      <w:spacing w:after="300" w:line="240" w:lineRule="auto"/>
    </w:pPr>
    <w:rPr>
      <w:rFonts w:ascii="inherit" w:eastAsia="Times New Roman" w:hAnsi="inherit" w:cs="Times New Roman"/>
      <w:sz w:val="24"/>
      <w:szCs w:val="24"/>
    </w:rPr>
  </w:style>
  <w:style w:type="paragraph" w:styleId="Tekstkomentarza">
    <w:name w:val="annotation text"/>
    <w:basedOn w:val="Normalny"/>
    <w:link w:val="TekstkomentarzaZnak1"/>
    <w:qFormat/>
    <w:rsid w:val="007C25FB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C25FB"/>
    <w:rPr>
      <w:rFonts w:ascii="Calibri" w:eastAsia="Segoe UI" w:hAnsi="Calibri" w:cs="Tahoma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1"/>
    <w:qFormat/>
    <w:rsid w:val="007C25F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C25FB"/>
    <w:rPr>
      <w:rFonts w:ascii="Calibri" w:eastAsia="Segoe UI" w:hAnsi="Calibri" w:cs="Tahoma"/>
      <w:b/>
      <w:bCs/>
      <w:color w:val="00000A"/>
      <w:sz w:val="20"/>
      <w:szCs w:val="20"/>
      <w:lang w:eastAsia="pl-PL"/>
    </w:rPr>
  </w:style>
  <w:style w:type="paragraph" w:styleId="Tekstdymka">
    <w:name w:val="Balloon Text"/>
    <w:basedOn w:val="Normalny"/>
    <w:link w:val="TekstdymkaZnak1"/>
    <w:qFormat/>
    <w:rsid w:val="007C25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7C25FB"/>
    <w:rPr>
      <w:rFonts w:ascii="Tahoma" w:eastAsia="Segoe UI" w:hAnsi="Tahoma" w:cs="Tahoma"/>
      <w:color w:val="00000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C25FB"/>
    <w:pPr>
      <w:spacing w:after="0" w:line="240" w:lineRule="auto"/>
    </w:pPr>
    <w:rPr>
      <w:rFonts w:ascii="Calibri" w:eastAsia="Segoe UI" w:hAnsi="Calibri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C25FB"/>
    <w:pPr>
      <w:spacing w:after="0" w:line="240" w:lineRule="auto"/>
    </w:pPr>
    <w:rPr>
      <w:rFonts w:ascii="Calibri" w:eastAsia="Segoe UI" w:hAnsi="Calibri" w:cs="Tahoma"/>
      <w:color w:val="00000A"/>
      <w:lang w:eastAsia="pl-PL"/>
    </w:rPr>
  </w:style>
  <w:style w:type="character" w:styleId="Hipercze">
    <w:name w:val="Hyperlink"/>
    <w:basedOn w:val="Domylnaczcionkaakapitu"/>
    <w:uiPriority w:val="99"/>
    <w:unhideWhenUsed/>
    <w:rsid w:val="007C25FB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7C25FB"/>
    <w:pPr>
      <w:spacing w:after="0" w:line="240" w:lineRule="auto"/>
      <w:ind w:firstLine="26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rsid w:val="007C25FB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lb">
    <w:name w:val="a_lb"/>
    <w:basedOn w:val="Domylnaczcionkaakapitu"/>
    <w:rsid w:val="007C25FB"/>
  </w:style>
  <w:style w:type="character" w:styleId="Tekstzastpczy">
    <w:name w:val="Placeholder Text"/>
    <w:basedOn w:val="Domylnaczcionkaakapitu"/>
    <w:uiPriority w:val="99"/>
    <w:semiHidden/>
    <w:rsid w:val="007C25FB"/>
    <w:rPr>
      <w:color w:val="808080"/>
    </w:rPr>
  </w:style>
  <w:style w:type="character" w:styleId="Uwydatnienie">
    <w:name w:val="Emphasis"/>
    <w:basedOn w:val="Domylnaczcionkaakapitu"/>
    <w:uiPriority w:val="20"/>
    <w:qFormat/>
    <w:rsid w:val="007C25FB"/>
    <w:rPr>
      <w:i/>
      <w:iCs/>
    </w:rPr>
  </w:style>
  <w:style w:type="character" w:customStyle="1" w:styleId="alb-s">
    <w:name w:val="a_lb-s"/>
    <w:basedOn w:val="Domylnaczcionkaakapitu"/>
    <w:rsid w:val="007C25FB"/>
  </w:style>
  <w:style w:type="paragraph" w:styleId="Lista2">
    <w:name w:val="List 2"/>
    <w:basedOn w:val="Normalny"/>
    <w:uiPriority w:val="99"/>
    <w:unhideWhenUsed/>
    <w:rsid w:val="007C25FB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7C25FB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7C25FB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C25FB"/>
    <w:pPr>
      <w:spacing w:after="120"/>
      <w:ind w:left="849"/>
      <w:contextualSpacing/>
    </w:pPr>
  </w:style>
  <w:style w:type="paragraph" w:styleId="Tekstpodstawowy">
    <w:name w:val="Body Text"/>
    <w:basedOn w:val="Normalny"/>
    <w:link w:val="TekstpodstawowyZnak1"/>
    <w:uiPriority w:val="99"/>
    <w:unhideWhenUsed/>
    <w:rsid w:val="007C25FB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C25FB"/>
    <w:rPr>
      <w:rFonts w:ascii="Calibri" w:eastAsia="Segoe UI" w:hAnsi="Calibri" w:cs="Tahoma"/>
      <w:color w:val="00000A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C25FB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7C25FB"/>
    <w:rPr>
      <w:rFonts w:ascii="Calibri" w:eastAsia="Segoe UI" w:hAnsi="Calibri" w:cs="Tahoma"/>
      <w:color w:val="00000A"/>
      <w:lang w:eastAsia="pl-PL"/>
    </w:rPr>
  </w:style>
  <w:style w:type="character" w:customStyle="1" w:styleId="highlight">
    <w:name w:val="highlight"/>
    <w:basedOn w:val="Domylnaczcionkaakapitu"/>
    <w:rsid w:val="007C25FB"/>
  </w:style>
  <w:style w:type="character" w:customStyle="1" w:styleId="questionhighlight">
    <w:name w:val="question_highlight"/>
    <w:basedOn w:val="Domylnaczcionkaakapitu"/>
    <w:rsid w:val="007C25FB"/>
  </w:style>
  <w:style w:type="character" w:customStyle="1" w:styleId="dopasowaniewzorca">
    <w:name w:val="dopasowaniewzorca"/>
    <w:basedOn w:val="Domylnaczcionkaakapitu"/>
    <w:rsid w:val="007C25FB"/>
  </w:style>
  <w:style w:type="paragraph" w:customStyle="1" w:styleId="text-left">
    <w:name w:val="text-left"/>
    <w:basedOn w:val="Normalny"/>
    <w:rsid w:val="007C25FB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g-binding">
    <w:name w:val="ng-binding"/>
    <w:basedOn w:val="Domylnaczcionkaakapitu"/>
    <w:rsid w:val="007C25FB"/>
  </w:style>
  <w:style w:type="table" w:customStyle="1" w:styleId="Tabela-Siatka11">
    <w:name w:val="Tabela - Siatka11"/>
    <w:basedOn w:val="Standardowy"/>
    <w:uiPriority w:val="59"/>
    <w:rsid w:val="00A109AA"/>
    <w:pPr>
      <w:spacing w:after="0" w:line="240" w:lineRule="auto"/>
      <w:ind w:firstLine="266"/>
      <w:jc w:val="both"/>
    </w:pPr>
    <w:rPr>
      <w:rFonts w:ascii="Calibri" w:hAnsi="Calibri" w:cs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4609DD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9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2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002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2354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5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09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55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33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706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749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62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77972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97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398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65724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1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64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918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93667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31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4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52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4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946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2998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0713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88709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34619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78649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798612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50796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420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93772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2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63062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1868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1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245374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7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85912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966767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64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397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9170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00927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34911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7377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427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121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730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2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589069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7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673371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18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283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37030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89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tych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1C3E-546C-4EC4-8E87-2496ED34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8387</TotalTime>
  <Pages>29</Pages>
  <Words>10260</Words>
  <Characters>61564</Characters>
  <Application>Microsoft Office Word</Application>
  <DocSecurity>0</DocSecurity>
  <Lines>513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awardzinska</dc:creator>
  <cp:lastModifiedBy>Agnieszka Szymańska</cp:lastModifiedBy>
  <cp:revision>132</cp:revision>
  <cp:lastPrinted>2022-12-28T13:54:00Z</cp:lastPrinted>
  <dcterms:created xsi:type="dcterms:W3CDTF">2022-08-24T10:25:00Z</dcterms:created>
  <dcterms:modified xsi:type="dcterms:W3CDTF">2023-04-25T10:56:00Z</dcterms:modified>
</cp:coreProperties>
</file>