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1" w:rsidRDefault="009F1F01" w:rsidP="009F1F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Zestawienie danych dotyczących czynszów najmu lokali mieszkalnych nienależących do publicznego zasobu mieszkaniowego za 2021 rok położonych na obszarze Gminy Miasta Tychy</w:t>
      </w:r>
    </w:p>
    <w:p w:rsidR="009F1F01" w:rsidRPr="008501B9" w:rsidRDefault="009F1F01" w:rsidP="009F1F01">
      <w:pPr>
        <w:spacing w:after="0" w:line="360" w:lineRule="auto"/>
        <w:ind w:left="8496"/>
        <w:jc w:val="both"/>
        <w:rPr>
          <w:rFonts w:ascii="Arial" w:hAnsi="Arial" w:cs="Arial"/>
          <w:b/>
          <w:sz w:val="16"/>
          <w:szCs w:val="16"/>
        </w:rPr>
      </w:pPr>
      <w:r w:rsidRPr="008501B9">
        <w:rPr>
          <w:rFonts w:ascii="Arial" w:hAnsi="Arial" w:cs="Arial"/>
          <w:sz w:val="16"/>
          <w:szCs w:val="16"/>
        </w:rPr>
        <w:t xml:space="preserve">                </w:t>
      </w:r>
      <w:r w:rsidRPr="008501B9">
        <w:rPr>
          <w:rFonts w:ascii="Arial" w:hAnsi="Arial" w:cs="Arial"/>
          <w:b/>
          <w:sz w:val="16"/>
          <w:szCs w:val="16"/>
        </w:rPr>
        <w:t>I półrocze 20</w:t>
      </w:r>
      <w:r>
        <w:rPr>
          <w:rFonts w:ascii="Arial" w:hAnsi="Arial" w:cs="Arial"/>
          <w:b/>
          <w:sz w:val="16"/>
          <w:szCs w:val="16"/>
        </w:rPr>
        <w:t xml:space="preserve">21 </w:t>
      </w:r>
      <w:r w:rsidRPr="008501B9">
        <w:rPr>
          <w:rFonts w:ascii="Arial" w:hAnsi="Arial" w:cs="Arial"/>
          <w:b/>
          <w:sz w:val="16"/>
          <w:szCs w:val="16"/>
        </w:rPr>
        <w:t>r.</w:t>
      </w:r>
    </w:p>
    <w:tbl>
      <w:tblPr>
        <w:tblW w:w="12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325"/>
        <w:gridCol w:w="563"/>
        <w:gridCol w:w="325"/>
        <w:gridCol w:w="563"/>
        <w:gridCol w:w="325"/>
        <w:gridCol w:w="563"/>
        <w:gridCol w:w="325"/>
        <w:gridCol w:w="143"/>
        <w:gridCol w:w="420"/>
        <w:gridCol w:w="324"/>
        <w:gridCol w:w="562"/>
        <w:gridCol w:w="324"/>
        <w:gridCol w:w="562"/>
        <w:gridCol w:w="324"/>
        <w:gridCol w:w="562"/>
        <w:gridCol w:w="500"/>
        <w:gridCol w:w="562"/>
        <w:gridCol w:w="324"/>
        <w:gridCol w:w="562"/>
        <w:gridCol w:w="500"/>
        <w:gridCol w:w="562"/>
        <w:gridCol w:w="960"/>
      </w:tblGrid>
      <w:tr w:rsidR="009F1F01" w:rsidTr="00D067A9">
        <w:trPr>
          <w:trHeight w:val="31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Stawki czynszu za 1 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powierzchni użytkowej lokalu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F1F01" w:rsidRDefault="009F1F01" w:rsidP="009F1F01">
            <w:pPr>
              <w:spacing w:after="0"/>
            </w:pPr>
          </w:p>
        </w:tc>
      </w:tr>
      <w:tr w:rsidR="009F1F01" w:rsidTr="00D067A9">
        <w:trPr>
          <w:trHeight w:val="285"/>
        </w:trPr>
        <w:tc>
          <w:tcPr>
            <w:tcW w:w="113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STAWKI CZYNSZU ZA 1 m</w:t>
            </w:r>
            <w:r>
              <w:rPr>
                <w:rFonts w:ascii="Arial CE" w:eastAsia="Times New Roman" w:hAnsi="Arial CE" w:cs="Arial CE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POWIERZCHNI UŻYTKOWEJ LOKALU</w:t>
            </w:r>
          </w:p>
        </w:tc>
        <w:tc>
          <w:tcPr>
            <w:tcW w:w="960" w:type="dxa"/>
            <w:noWrap/>
            <w:vAlign w:val="bottom"/>
            <w:hideMark/>
          </w:tcPr>
          <w:p w:rsidR="009F1F01" w:rsidRDefault="009F1F01" w:rsidP="009F1F01">
            <w:pPr>
              <w:spacing w:after="0"/>
            </w:pPr>
          </w:p>
        </w:tc>
      </w:tr>
      <w:tr w:rsidR="009F1F01" w:rsidTr="00D067A9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Powierzchnia lokalu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 lokalu</w:t>
            </w:r>
          </w:p>
        </w:tc>
        <w:tc>
          <w:tcPr>
            <w:tcW w:w="922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BUDYNEK WYBUDOWANY W LATACH, PRZY UWZGLĘDNIENIU JEGO STANU TECHNICZNEGO</w:t>
            </w:r>
          </w:p>
        </w:tc>
        <w:tc>
          <w:tcPr>
            <w:tcW w:w="960" w:type="dxa"/>
            <w:noWrap/>
            <w:vAlign w:val="bottom"/>
            <w:hideMark/>
          </w:tcPr>
          <w:p w:rsidR="009F1F01" w:rsidRDefault="009F1F01" w:rsidP="009F1F01">
            <w:pPr>
              <w:spacing w:after="0"/>
            </w:pPr>
          </w:p>
        </w:tc>
      </w:tr>
      <w:tr w:rsidR="009F1F01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1918 r.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1919 - 1945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1946 - 1970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1971 - 2002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 2002 r.</w:t>
            </w:r>
          </w:p>
        </w:tc>
        <w:tc>
          <w:tcPr>
            <w:tcW w:w="960" w:type="dxa"/>
            <w:noWrap/>
            <w:vAlign w:val="bottom"/>
            <w:hideMark/>
          </w:tcPr>
          <w:p w:rsidR="009F1F01" w:rsidRDefault="009F1F01" w:rsidP="009F1F01">
            <w:pPr>
              <w:spacing w:after="0"/>
            </w:pPr>
          </w:p>
        </w:tc>
      </w:tr>
      <w:tr w:rsidR="009F1F01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01" w:rsidRDefault="009F1F01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zły*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F1F01" w:rsidRDefault="009F1F0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960" w:type="dxa"/>
            <w:noWrap/>
            <w:vAlign w:val="bottom"/>
            <w:hideMark/>
          </w:tcPr>
          <w:p w:rsidR="009F1F01" w:rsidRDefault="009F1F01" w:rsidP="009F1F01">
            <w:pPr>
              <w:spacing w:after="0"/>
            </w:pPr>
          </w:p>
        </w:tc>
      </w:tr>
      <w:tr w:rsidR="00D067A9" w:rsidTr="00D067A9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poniżej </w:t>
            </w:r>
          </w:p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Pr="00D52812" w:rsidRDefault="00D067A9" w:rsidP="009F1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43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43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11,76</w:t>
            </w: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43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4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18,97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11,50</w:t>
            </w: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5" w:type="dxa"/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Pr="00D52812" w:rsidRDefault="00D067A9" w:rsidP="009F1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43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364C1">
              <w:rPr>
                <w:rFonts w:ascii="Times New Roman" w:eastAsia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D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13,31</w:t>
            </w: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Pr="008501B9" w:rsidRDefault="00D067A9" w:rsidP="009F1F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5" w:type="dxa"/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powyżej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4364C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9,93</w:t>
            </w: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D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15,55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13,31</w:t>
            </w: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067A9" w:rsidRPr="00D52812" w:rsidRDefault="00D067A9" w:rsidP="009F1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5" w:type="dxa"/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powyżej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4364C1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Pr="009F1F01" w:rsidRDefault="00D067A9" w:rsidP="009F1F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5" w:type="dxa"/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  <w:jc w:val="center"/>
            </w:pPr>
          </w:p>
        </w:tc>
      </w:tr>
      <w:tr w:rsidR="00D067A9" w:rsidTr="00D067A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</w:tr>
      <w:tr w:rsidR="00D067A9" w:rsidTr="00D067A9">
        <w:trPr>
          <w:trHeight w:val="255"/>
        </w:trPr>
        <w:tc>
          <w:tcPr>
            <w:tcW w:w="8290" w:type="dxa"/>
            <w:gridSpan w:val="17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- standard wysoki ( wyposażenie w instalację centralnego ogrzewania oraz korzystna lokalizacja budynku )</w:t>
            </w: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</w:tr>
      <w:tr w:rsidR="00D067A9" w:rsidTr="00D067A9">
        <w:trPr>
          <w:trHeight w:val="255"/>
        </w:trPr>
        <w:tc>
          <w:tcPr>
            <w:tcW w:w="12260" w:type="dxa"/>
            <w:gridSpan w:val="24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 - standard średni ( wyposażenie w instalację centralnego ogrzewania, ale niekorzystna lokalizacja budynku lub brak instalacji centralnego ogrzewania )</w:t>
            </w:r>
          </w:p>
        </w:tc>
      </w:tr>
      <w:tr w:rsidR="00D067A9" w:rsidTr="00D067A9">
        <w:trPr>
          <w:trHeight w:val="255"/>
        </w:trPr>
        <w:tc>
          <w:tcPr>
            <w:tcW w:w="5069" w:type="dxa"/>
            <w:gridSpan w:val="9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 - standard niski ( brak instalacji wodociągowo-kanalizacyjnej )</w:t>
            </w:r>
          </w:p>
        </w:tc>
        <w:tc>
          <w:tcPr>
            <w:tcW w:w="563" w:type="dxa"/>
            <w:gridSpan w:val="2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</w:tr>
      <w:tr w:rsidR="00D067A9" w:rsidTr="00D067A9">
        <w:trPr>
          <w:trHeight w:val="255"/>
        </w:trPr>
        <w:tc>
          <w:tcPr>
            <w:tcW w:w="2405" w:type="dxa"/>
            <w:gridSpan w:val="3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-  budynek wymaga remontu</w:t>
            </w:r>
          </w:p>
        </w:tc>
        <w:tc>
          <w:tcPr>
            <w:tcW w:w="563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5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3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5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3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5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3" w:type="dxa"/>
            <w:gridSpan w:val="2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</w:tr>
      <w:tr w:rsidR="00D067A9" w:rsidTr="00D067A9">
        <w:trPr>
          <w:trHeight w:val="255"/>
        </w:trPr>
        <w:tc>
          <w:tcPr>
            <w:tcW w:w="7404" w:type="dxa"/>
            <w:gridSpan w:val="15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  stawka czynszu najniższa; średnia z najniższych stawek w przypadku większej liczby stawek</w:t>
            </w: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D067A9" w:rsidRDefault="00D067A9" w:rsidP="009F1F01">
            <w:pPr>
              <w:spacing w:after="0"/>
            </w:pPr>
          </w:p>
        </w:tc>
      </w:tr>
      <w:tr w:rsidR="00D067A9" w:rsidTr="00D067A9">
        <w:trPr>
          <w:trHeight w:val="255"/>
        </w:trPr>
        <w:tc>
          <w:tcPr>
            <w:tcW w:w="12260" w:type="dxa"/>
            <w:gridSpan w:val="24"/>
            <w:noWrap/>
            <w:vAlign w:val="bottom"/>
            <w:hideMark/>
          </w:tcPr>
          <w:p w:rsidR="00D067A9" w:rsidRDefault="00D067A9" w:rsidP="009F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  stawka czynszu najwyższa; średnia z najwyższych stawek w przypadku większej liczby stawek                                                                          </w:t>
            </w:r>
          </w:p>
        </w:tc>
      </w:tr>
    </w:tbl>
    <w:p w:rsidR="009F1F01" w:rsidRDefault="009F1F01" w:rsidP="009F1F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1F01" w:rsidRDefault="009F1F01" w:rsidP="009F1F01"/>
    <w:p w:rsidR="009F1F01" w:rsidRDefault="009F1F01" w:rsidP="009F1F01"/>
    <w:p w:rsidR="009F1F01" w:rsidRDefault="009F1F01" w:rsidP="009F1F01"/>
    <w:p w:rsidR="009F1F01" w:rsidRDefault="009F1F01" w:rsidP="009F1F01"/>
    <w:p w:rsidR="009F1F01" w:rsidRDefault="009F1F01" w:rsidP="009F1F01"/>
    <w:p w:rsidR="00082147" w:rsidRDefault="00082147"/>
    <w:sectPr w:rsidR="00082147" w:rsidSect="009F1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81A"/>
    <w:multiLevelType w:val="hybridMultilevel"/>
    <w:tmpl w:val="2CBEF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01"/>
    <w:rsid w:val="00040F50"/>
    <w:rsid w:val="00082147"/>
    <w:rsid w:val="00370E60"/>
    <w:rsid w:val="004364C1"/>
    <w:rsid w:val="008D380A"/>
    <w:rsid w:val="009F1F01"/>
    <w:rsid w:val="00D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jkwiatkowska</dc:creator>
  <cp:lastModifiedBy>Maria Chumowicz</cp:lastModifiedBy>
  <cp:revision>2</cp:revision>
  <cp:lastPrinted>2021-07-28T09:13:00Z</cp:lastPrinted>
  <dcterms:created xsi:type="dcterms:W3CDTF">2022-03-11T08:08:00Z</dcterms:created>
  <dcterms:modified xsi:type="dcterms:W3CDTF">2022-03-11T08:08:00Z</dcterms:modified>
</cp:coreProperties>
</file>