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Pr="00224E2A">
        <w:rPr>
          <w:rFonts w:ascii="Arial" w:hAnsi="Arial" w:cs="Arial"/>
          <w:b/>
          <w:bCs/>
          <w:sz w:val="22"/>
          <w:szCs w:val="22"/>
        </w:rPr>
        <w:t xml:space="preserve">NR </w:t>
      </w:r>
      <w:r w:rsidR="00224E2A" w:rsidRPr="00E531C4">
        <w:rPr>
          <w:rFonts w:ascii="Arial" w:hAnsi="Arial" w:cs="Arial"/>
          <w:b/>
          <w:bCs/>
          <w:sz w:val="22"/>
          <w:szCs w:val="22"/>
        </w:rPr>
        <w:t>0050</w:t>
      </w:r>
      <w:r w:rsidRPr="00D95EEC">
        <w:rPr>
          <w:rFonts w:ascii="Arial" w:hAnsi="Arial" w:cs="Arial"/>
          <w:b/>
          <w:bCs/>
          <w:sz w:val="22"/>
          <w:szCs w:val="22"/>
        </w:rPr>
        <w:t>/</w:t>
      </w:r>
      <w:r w:rsidR="00BE0029">
        <w:rPr>
          <w:rFonts w:ascii="Arial" w:hAnsi="Arial" w:cs="Arial"/>
          <w:b/>
          <w:bCs/>
          <w:sz w:val="22"/>
          <w:szCs w:val="22"/>
        </w:rPr>
        <w:t>317</w:t>
      </w:r>
      <w:r w:rsidR="00323888" w:rsidRPr="00D95EEC">
        <w:rPr>
          <w:rFonts w:ascii="Arial" w:hAnsi="Arial" w:cs="Arial"/>
          <w:b/>
          <w:bCs/>
          <w:sz w:val="22"/>
          <w:szCs w:val="22"/>
        </w:rPr>
        <w:t>/</w:t>
      </w:r>
      <w:r w:rsidR="00D05459">
        <w:rPr>
          <w:rFonts w:ascii="Arial" w:hAnsi="Arial" w:cs="Arial"/>
          <w:b/>
          <w:bCs/>
          <w:sz w:val="22"/>
          <w:szCs w:val="22"/>
        </w:rPr>
        <w:t>21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BE0029">
        <w:rPr>
          <w:rFonts w:ascii="Arial" w:hAnsi="Arial" w:cs="Arial"/>
          <w:b/>
          <w:bCs/>
          <w:sz w:val="22"/>
          <w:szCs w:val="22"/>
        </w:rPr>
        <w:t xml:space="preserve"> 1 września </w:t>
      </w:r>
      <w:r w:rsidR="00F469F3">
        <w:rPr>
          <w:rFonts w:ascii="Arial" w:hAnsi="Arial" w:cs="Arial"/>
          <w:b/>
          <w:bCs/>
          <w:sz w:val="22"/>
          <w:szCs w:val="22"/>
        </w:rPr>
        <w:t>20</w:t>
      </w:r>
      <w:r w:rsidR="00D05459">
        <w:rPr>
          <w:rFonts w:ascii="Arial" w:hAnsi="Arial" w:cs="Arial"/>
          <w:b/>
          <w:bCs/>
          <w:sz w:val="22"/>
          <w:szCs w:val="22"/>
        </w:rPr>
        <w:t>21</w:t>
      </w:r>
      <w:r>
        <w:rPr>
          <w:rFonts w:ascii="Arial" w:hAnsi="Arial" w:cs="Arial"/>
          <w:b/>
          <w:bCs/>
          <w:sz w:val="22"/>
          <w:szCs w:val="22"/>
        </w:rPr>
        <w:t>r.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 w:rsidP="00D0545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D05459">
        <w:rPr>
          <w:rFonts w:ascii="Arial" w:hAnsi="Arial" w:cs="Arial"/>
          <w:b/>
          <w:bCs/>
        </w:rPr>
        <w:t>zasad gospodarowania tymczasowymi</w:t>
      </w:r>
      <w:r w:rsidR="00A314C8">
        <w:rPr>
          <w:rFonts w:ascii="Arial" w:hAnsi="Arial" w:cs="Arial"/>
          <w:b/>
          <w:bCs/>
        </w:rPr>
        <w:t xml:space="preserve"> pomieszczeniami</w:t>
      </w:r>
      <w:r w:rsidR="00D05459">
        <w:rPr>
          <w:rFonts w:ascii="Arial" w:hAnsi="Arial" w:cs="Arial"/>
          <w:b/>
          <w:bCs/>
        </w:rPr>
        <w:t>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F10EED" w:rsidRPr="00AD16A3" w:rsidRDefault="00F10EED" w:rsidP="00F10EED">
      <w:pPr>
        <w:pStyle w:val="Bezodstpw"/>
        <w:jc w:val="both"/>
        <w:rPr>
          <w:rFonts w:ascii="Arial" w:hAnsi="Arial" w:cs="Arial"/>
          <w:sz w:val="21"/>
          <w:szCs w:val="21"/>
        </w:rPr>
      </w:pPr>
      <w:r w:rsidRPr="00AD16A3">
        <w:rPr>
          <w:rFonts w:ascii="Arial" w:hAnsi="Arial" w:cs="Arial"/>
          <w:sz w:val="21"/>
          <w:szCs w:val="21"/>
        </w:rPr>
        <w:t>Na podstawie art. 30 ust.</w:t>
      </w:r>
      <w:r>
        <w:rPr>
          <w:rFonts w:ascii="Arial" w:hAnsi="Arial" w:cs="Arial"/>
          <w:sz w:val="21"/>
          <w:szCs w:val="21"/>
        </w:rPr>
        <w:t>2</w:t>
      </w:r>
      <w:r w:rsidRPr="00AD16A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pkt 3 </w:t>
      </w:r>
      <w:r w:rsidRPr="00AD16A3">
        <w:rPr>
          <w:rFonts w:ascii="Arial" w:hAnsi="Arial" w:cs="Arial"/>
          <w:sz w:val="21"/>
          <w:szCs w:val="21"/>
        </w:rPr>
        <w:t xml:space="preserve">ustawy z dnia 8 marca 1990 r. </w:t>
      </w:r>
      <w:r>
        <w:rPr>
          <w:rFonts w:ascii="Arial" w:hAnsi="Arial" w:cs="Arial"/>
          <w:sz w:val="21"/>
          <w:szCs w:val="21"/>
        </w:rPr>
        <w:t xml:space="preserve">o samorządzie gminnym </w:t>
      </w:r>
      <w:r>
        <w:rPr>
          <w:rFonts w:ascii="Arial" w:hAnsi="Arial" w:cs="Arial"/>
          <w:sz w:val="21"/>
          <w:szCs w:val="21"/>
        </w:rPr>
        <w:br/>
        <w:t xml:space="preserve">( Dz. U. z 2021.1372 </w:t>
      </w:r>
      <w:proofErr w:type="spellStart"/>
      <w:r>
        <w:rPr>
          <w:rFonts w:ascii="Arial" w:hAnsi="Arial" w:cs="Arial"/>
          <w:sz w:val="21"/>
          <w:szCs w:val="21"/>
        </w:rPr>
        <w:t>t.j</w:t>
      </w:r>
      <w:proofErr w:type="spellEnd"/>
      <w:r>
        <w:rPr>
          <w:rFonts w:ascii="Arial" w:hAnsi="Arial" w:cs="Arial"/>
          <w:sz w:val="21"/>
          <w:szCs w:val="21"/>
        </w:rPr>
        <w:t>.</w:t>
      </w:r>
      <w:r w:rsidRPr="00AD16A3">
        <w:rPr>
          <w:rFonts w:ascii="Arial" w:hAnsi="Arial" w:cs="Arial"/>
          <w:sz w:val="21"/>
          <w:szCs w:val="21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art. 12 ustawy z dnia 21 sierpnia 1997r. o gospodarce nieruchomościami ( Dz. U. z 2020.1990 </w:t>
      </w:r>
      <w:r w:rsidR="003417E5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3417E5">
        <w:rPr>
          <w:rFonts w:ascii="Arial" w:hAnsi="Arial" w:cs="Arial"/>
          <w:sz w:val="22"/>
          <w:szCs w:val="22"/>
        </w:rPr>
        <w:t>późn</w:t>
      </w:r>
      <w:proofErr w:type="spellEnd"/>
      <w:r w:rsidR="003417E5">
        <w:rPr>
          <w:rFonts w:ascii="Arial" w:hAnsi="Arial" w:cs="Arial"/>
          <w:sz w:val="22"/>
          <w:szCs w:val="22"/>
        </w:rPr>
        <w:t xml:space="preserve">. zm. </w:t>
      </w:r>
      <w:r>
        <w:rPr>
          <w:rFonts w:ascii="Arial" w:hAnsi="Arial" w:cs="Arial"/>
          <w:sz w:val="22"/>
          <w:szCs w:val="22"/>
        </w:rPr>
        <w:t xml:space="preserve">), </w:t>
      </w:r>
      <w:r w:rsidR="00C06D72">
        <w:rPr>
          <w:rFonts w:ascii="Arial" w:hAnsi="Arial" w:cs="Arial"/>
          <w:sz w:val="22"/>
          <w:szCs w:val="22"/>
        </w:rPr>
        <w:t>art. 25a - 25e ustawy z dnia 21 czerwca 2001 r.</w:t>
      </w:r>
      <w:r w:rsidR="00884F96">
        <w:rPr>
          <w:rFonts w:ascii="Arial" w:hAnsi="Arial" w:cs="Arial"/>
          <w:sz w:val="22"/>
          <w:szCs w:val="22"/>
        </w:rPr>
        <w:t xml:space="preserve"> o ochronie praw lokatorów mieszkaniowym zasobie gminy i o zmianie Kodeksu cywilnego ( Dz. U z 2020 r. poz. 611</w:t>
      </w:r>
      <w:r w:rsidR="00B226AC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B226AC">
        <w:rPr>
          <w:rFonts w:ascii="Arial" w:hAnsi="Arial" w:cs="Arial"/>
          <w:sz w:val="22"/>
          <w:szCs w:val="22"/>
        </w:rPr>
        <w:t>późn</w:t>
      </w:r>
      <w:proofErr w:type="spellEnd"/>
      <w:r w:rsidR="00B226AC">
        <w:rPr>
          <w:rFonts w:ascii="Arial" w:hAnsi="Arial" w:cs="Arial"/>
          <w:sz w:val="22"/>
          <w:szCs w:val="22"/>
        </w:rPr>
        <w:t>. zm.</w:t>
      </w:r>
      <w:r w:rsidR="00884F96">
        <w:rPr>
          <w:rFonts w:ascii="Arial" w:hAnsi="Arial" w:cs="Arial"/>
          <w:sz w:val="22"/>
          <w:szCs w:val="22"/>
        </w:rPr>
        <w:t xml:space="preserve"> ) § 9 </w:t>
      </w:r>
      <w:r>
        <w:rPr>
          <w:rFonts w:ascii="Arial" w:eastAsia="Calibri" w:hAnsi="Arial" w:cs="Arial"/>
          <w:sz w:val="21"/>
          <w:szCs w:val="21"/>
        </w:rPr>
        <w:t>u</w:t>
      </w:r>
      <w:r w:rsidRPr="00AD16A3">
        <w:rPr>
          <w:rFonts w:ascii="Arial" w:hAnsi="Arial" w:cs="Arial"/>
          <w:sz w:val="21"/>
          <w:szCs w:val="21"/>
        </w:rPr>
        <w:t>chwały Rady Miasta Tychy nr X</w:t>
      </w:r>
      <w:r>
        <w:rPr>
          <w:rFonts w:ascii="Arial" w:hAnsi="Arial" w:cs="Arial"/>
          <w:sz w:val="21"/>
          <w:szCs w:val="21"/>
        </w:rPr>
        <w:t xml:space="preserve">XIX/578/21 </w:t>
      </w:r>
      <w:r w:rsidRPr="00AD16A3">
        <w:rPr>
          <w:rFonts w:ascii="Arial" w:hAnsi="Arial" w:cs="Arial"/>
          <w:sz w:val="21"/>
          <w:szCs w:val="21"/>
        </w:rPr>
        <w:t xml:space="preserve">z dnia </w:t>
      </w:r>
      <w:r>
        <w:rPr>
          <w:rFonts w:ascii="Arial" w:hAnsi="Arial" w:cs="Arial"/>
          <w:sz w:val="21"/>
          <w:szCs w:val="21"/>
        </w:rPr>
        <w:t xml:space="preserve">24 czerwca </w:t>
      </w:r>
      <w:r w:rsidRPr="00AD16A3">
        <w:rPr>
          <w:rFonts w:ascii="Arial" w:hAnsi="Arial" w:cs="Arial"/>
          <w:sz w:val="21"/>
          <w:szCs w:val="21"/>
        </w:rPr>
        <w:t>20</w:t>
      </w:r>
      <w:r>
        <w:rPr>
          <w:rFonts w:ascii="Arial" w:hAnsi="Arial" w:cs="Arial"/>
          <w:sz w:val="21"/>
          <w:szCs w:val="21"/>
        </w:rPr>
        <w:t>21</w:t>
      </w:r>
      <w:r w:rsidRPr="00AD16A3">
        <w:rPr>
          <w:rFonts w:ascii="Arial" w:hAnsi="Arial" w:cs="Arial"/>
          <w:sz w:val="21"/>
          <w:szCs w:val="21"/>
        </w:rPr>
        <w:t xml:space="preserve">r. w sprawie zasad wynajmowania lokali wchodzących </w:t>
      </w:r>
      <w:r>
        <w:rPr>
          <w:rFonts w:ascii="Arial" w:hAnsi="Arial" w:cs="Arial"/>
          <w:sz w:val="21"/>
          <w:szCs w:val="21"/>
        </w:rPr>
        <w:br/>
      </w:r>
      <w:r w:rsidRPr="00AD16A3">
        <w:rPr>
          <w:rFonts w:ascii="Arial" w:hAnsi="Arial" w:cs="Arial"/>
          <w:sz w:val="21"/>
          <w:szCs w:val="21"/>
        </w:rPr>
        <w:t xml:space="preserve">w skład mieszkaniowego zasobu </w:t>
      </w:r>
      <w:r>
        <w:rPr>
          <w:rFonts w:ascii="Arial" w:hAnsi="Arial" w:cs="Arial"/>
          <w:sz w:val="21"/>
          <w:szCs w:val="21"/>
        </w:rPr>
        <w:t xml:space="preserve">Gminy </w:t>
      </w:r>
      <w:r w:rsidRPr="00AD16A3">
        <w:rPr>
          <w:rFonts w:ascii="Arial" w:hAnsi="Arial" w:cs="Arial"/>
          <w:sz w:val="21"/>
          <w:szCs w:val="21"/>
        </w:rPr>
        <w:t>Miasta Tychy</w:t>
      </w:r>
      <w:r>
        <w:rPr>
          <w:rFonts w:ascii="Arial" w:hAnsi="Arial" w:cs="Arial"/>
          <w:sz w:val="21"/>
          <w:szCs w:val="21"/>
        </w:rPr>
        <w:t xml:space="preserve"> </w:t>
      </w:r>
    </w:p>
    <w:p w:rsidR="00F10EED" w:rsidRPr="00AD16A3" w:rsidRDefault="00F10EED" w:rsidP="00F10EED">
      <w:pPr>
        <w:pStyle w:val="Bezodstpw"/>
        <w:jc w:val="both"/>
        <w:rPr>
          <w:rFonts w:ascii="Arial" w:hAnsi="Arial" w:cs="Arial"/>
          <w:sz w:val="21"/>
          <w:szCs w:val="21"/>
        </w:rPr>
      </w:pP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 w:rsidP="00D0545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D05459" w:rsidRDefault="00D05459" w:rsidP="00D05459">
      <w:pPr>
        <w:rPr>
          <w:rFonts w:ascii="Arial" w:hAnsi="Arial" w:cs="Arial"/>
          <w:bCs/>
          <w:sz w:val="22"/>
          <w:szCs w:val="22"/>
        </w:rPr>
      </w:pPr>
      <w:r w:rsidRPr="00D05459">
        <w:rPr>
          <w:rFonts w:ascii="Arial" w:hAnsi="Arial" w:cs="Arial"/>
          <w:bCs/>
          <w:sz w:val="22"/>
          <w:szCs w:val="22"/>
        </w:rPr>
        <w:t>Tworzy się za</w:t>
      </w:r>
      <w:r>
        <w:rPr>
          <w:rFonts w:ascii="Arial" w:hAnsi="Arial" w:cs="Arial"/>
          <w:bCs/>
          <w:sz w:val="22"/>
          <w:szCs w:val="22"/>
        </w:rPr>
        <w:t>sób tymczasowych</w:t>
      </w:r>
      <w:r w:rsidR="00A314C8">
        <w:rPr>
          <w:rFonts w:ascii="Arial" w:hAnsi="Arial" w:cs="Arial"/>
          <w:bCs/>
          <w:sz w:val="22"/>
          <w:szCs w:val="22"/>
        </w:rPr>
        <w:t xml:space="preserve"> pomieszczeń</w:t>
      </w:r>
      <w:r>
        <w:rPr>
          <w:rFonts w:ascii="Arial" w:hAnsi="Arial" w:cs="Arial"/>
          <w:bCs/>
          <w:sz w:val="22"/>
          <w:szCs w:val="22"/>
        </w:rPr>
        <w:t>, określonych w ustawie o ochronie praw lokatorów, mieszkaniowym zasobie gminy i o zmianie Kodeksu cywilnego.</w:t>
      </w:r>
    </w:p>
    <w:p w:rsidR="00D05459" w:rsidRDefault="00D05459" w:rsidP="00D05459">
      <w:pPr>
        <w:rPr>
          <w:rFonts w:ascii="Arial" w:hAnsi="Arial" w:cs="Arial"/>
          <w:bCs/>
          <w:sz w:val="22"/>
          <w:szCs w:val="22"/>
        </w:rPr>
      </w:pPr>
    </w:p>
    <w:p w:rsidR="0010473D" w:rsidRPr="0010473D" w:rsidRDefault="0010473D" w:rsidP="0010473D">
      <w:pPr>
        <w:ind w:left="3540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10473D">
        <w:rPr>
          <w:rFonts w:ascii="Arial" w:hAnsi="Arial" w:cs="Arial"/>
          <w:b/>
          <w:bCs/>
          <w:sz w:val="22"/>
          <w:szCs w:val="22"/>
        </w:rPr>
        <w:t>§ 2</w:t>
      </w:r>
    </w:p>
    <w:p w:rsidR="0010473D" w:rsidRDefault="008E6170" w:rsidP="0064750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r w:rsidR="00D05459" w:rsidRPr="0064750F">
        <w:rPr>
          <w:rFonts w:ascii="Arial" w:hAnsi="Arial" w:cs="Arial"/>
          <w:sz w:val="22"/>
          <w:szCs w:val="22"/>
        </w:rPr>
        <w:t xml:space="preserve">uwagi na konieczność zachowania zasad prawidłowego gospodarowania mieszkaniowym zasobem Gminy Miasta </w:t>
      </w:r>
      <w:r w:rsidR="0064750F" w:rsidRPr="0064750F">
        <w:rPr>
          <w:rFonts w:ascii="Arial" w:hAnsi="Arial" w:cs="Arial"/>
          <w:sz w:val="22"/>
          <w:szCs w:val="22"/>
        </w:rPr>
        <w:t xml:space="preserve">Tychy </w:t>
      </w:r>
      <w:r w:rsidR="00D05459" w:rsidRPr="0064750F">
        <w:rPr>
          <w:rFonts w:ascii="Arial" w:hAnsi="Arial" w:cs="Arial"/>
          <w:sz w:val="22"/>
          <w:szCs w:val="22"/>
        </w:rPr>
        <w:t xml:space="preserve">przyjmuje się, iż część lokali mieszkalnych wchodzących w skład tego zasobu, w szczególności zaś </w:t>
      </w:r>
      <w:r>
        <w:rPr>
          <w:rFonts w:ascii="Arial" w:hAnsi="Arial" w:cs="Arial"/>
          <w:sz w:val="22"/>
          <w:szCs w:val="22"/>
        </w:rPr>
        <w:t xml:space="preserve">lokali </w:t>
      </w:r>
      <w:r>
        <w:rPr>
          <w:rFonts w:ascii="Arial" w:hAnsi="Arial" w:cs="Arial"/>
          <w:sz w:val="22"/>
          <w:szCs w:val="22"/>
        </w:rPr>
        <w:br/>
        <w:t>o obni</w:t>
      </w:r>
      <w:r w:rsidR="00D05459" w:rsidRPr="0064750F">
        <w:rPr>
          <w:rFonts w:ascii="Arial" w:hAnsi="Arial" w:cs="Arial"/>
          <w:sz w:val="22"/>
          <w:szCs w:val="22"/>
        </w:rPr>
        <w:t xml:space="preserve">żonym </w:t>
      </w:r>
      <w:r w:rsidR="0064750F" w:rsidRPr="0064750F">
        <w:rPr>
          <w:rFonts w:ascii="Arial" w:hAnsi="Arial" w:cs="Arial"/>
          <w:sz w:val="22"/>
          <w:szCs w:val="22"/>
        </w:rPr>
        <w:t>standardzie</w:t>
      </w:r>
      <w:r w:rsidR="00A314C8">
        <w:rPr>
          <w:rFonts w:ascii="Arial" w:hAnsi="Arial" w:cs="Arial"/>
          <w:sz w:val="22"/>
          <w:szCs w:val="22"/>
        </w:rPr>
        <w:t xml:space="preserve">, </w:t>
      </w:r>
      <w:r w:rsidR="00D05459" w:rsidRPr="0064750F">
        <w:rPr>
          <w:rFonts w:ascii="Arial" w:hAnsi="Arial" w:cs="Arial"/>
          <w:sz w:val="22"/>
          <w:szCs w:val="22"/>
        </w:rPr>
        <w:t xml:space="preserve">będzie przeznaczona w miarę występujących potrzeb na tymczasowe </w:t>
      </w:r>
      <w:r w:rsidR="00A314C8" w:rsidRPr="0064750F">
        <w:rPr>
          <w:rFonts w:ascii="Arial" w:hAnsi="Arial" w:cs="Arial"/>
          <w:sz w:val="22"/>
          <w:szCs w:val="22"/>
        </w:rPr>
        <w:t xml:space="preserve">pomieszczenia </w:t>
      </w:r>
      <w:r w:rsidR="00D05459" w:rsidRPr="0064750F">
        <w:rPr>
          <w:rFonts w:ascii="Arial" w:hAnsi="Arial" w:cs="Arial"/>
          <w:sz w:val="22"/>
          <w:szCs w:val="22"/>
        </w:rPr>
        <w:t xml:space="preserve">dla realizacji prawomocnych wyroków sądowych nakazujących opróżnienie i opuszczenie dotychczas zajmowanego lokalu </w:t>
      </w:r>
      <w:r w:rsidR="0064750F" w:rsidRPr="0064750F">
        <w:rPr>
          <w:rFonts w:ascii="Arial" w:hAnsi="Arial" w:cs="Arial"/>
          <w:sz w:val="22"/>
          <w:szCs w:val="22"/>
        </w:rPr>
        <w:t>mieszkalnego</w:t>
      </w:r>
      <w:r w:rsidR="00662061">
        <w:rPr>
          <w:rFonts w:ascii="Arial" w:hAnsi="Arial" w:cs="Arial"/>
          <w:sz w:val="22"/>
          <w:szCs w:val="22"/>
        </w:rPr>
        <w:t>,</w:t>
      </w:r>
      <w:r w:rsidR="00D05459" w:rsidRPr="0064750F">
        <w:rPr>
          <w:rFonts w:ascii="Arial" w:hAnsi="Arial" w:cs="Arial"/>
          <w:sz w:val="22"/>
          <w:szCs w:val="22"/>
        </w:rPr>
        <w:t xml:space="preserve"> bez prawa do </w:t>
      </w:r>
      <w:r w:rsidR="00A314C8">
        <w:rPr>
          <w:rFonts w:ascii="Arial" w:hAnsi="Arial" w:cs="Arial"/>
          <w:sz w:val="22"/>
          <w:szCs w:val="22"/>
        </w:rPr>
        <w:t xml:space="preserve">najmu </w:t>
      </w:r>
      <w:r w:rsidR="00D05459" w:rsidRPr="0064750F">
        <w:rPr>
          <w:rFonts w:ascii="Arial" w:hAnsi="Arial" w:cs="Arial"/>
          <w:sz w:val="22"/>
          <w:szCs w:val="22"/>
        </w:rPr>
        <w:t>socjalnego</w:t>
      </w:r>
      <w:r w:rsidR="00A314C8">
        <w:rPr>
          <w:rFonts w:ascii="Arial" w:hAnsi="Arial" w:cs="Arial"/>
          <w:sz w:val="22"/>
          <w:szCs w:val="22"/>
        </w:rPr>
        <w:t xml:space="preserve"> lokalu</w:t>
      </w:r>
      <w:r w:rsidR="0010473D" w:rsidRPr="0064750F">
        <w:rPr>
          <w:rFonts w:ascii="Arial" w:hAnsi="Arial" w:cs="Arial"/>
          <w:sz w:val="22"/>
          <w:szCs w:val="22"/>
        </w:rPr>
        <w:t>.</w:t>
      </w:r>
    </w:p>
    <w:p w:rsidR="0064750F" w:rsidRDefault="0064750F" w:rsidP="0064750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sytuacjach, gdy Gmina Miasta Tychy nie dysponuje wolnymi </w:t>
      </w:r>
      <w:r w:rsidR="00A314C8">
        <w:rPr>
          <w:rFonts w:ascii="Arial" w:hAnsi="Arial" w:cs="Arial"/>
          <w:sz w:val="22"/>
          <w:szCs w:val="22"/>
        </w:rPr>
        <w:t xml:space="preserve">tymczasowymi </w:t>
      </w:r>
      <w:r>
        <w:rPr>
          <w:rFonts w:ascii="Arial" w:hAnsi="Arial" w:cs="Arial"/>
          <w:sz w:val="22"/>
          <w:szCs w:val="22"/>
        </w:rPr>
        <w:t>pomieszczeniami</w:t>
      </w:r>
      <w:r w:rsidR="0066206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znajdującymi się w mieszkaniowym zasobie gminy, osobom posiadającym prawomocne wyroki o eksmisje bez uprawnień do </w:t>
      </w:r>
      <w:r w:rsidR="00A314C8">
        <w:rPr>
          <w:rFonts w:ascii="Arial" w:hAnsi="Arial" w:cs="Arial"/>
          <w:sz w:val="22"/>
          <w:szCs w:val="22"/>
        </w:rPr>
        <w:t xml:space="preserve">najmu </w:t>
      </w:r>
      <w:r>
        <w:rPr>
          <w:rFonts w:ascii="Arial" w:hAnsi="Arial" w:cs="Arial"/>
          <w:sz w:val="22"/>
          <w:szCs w:val="22"/>
        </w:rPr>
        <w:t>socjalnego</w:t>
      </w:r>
      <w:r w:rsidR="00A314C8">
        <w:rPr>
          <w:rFonts w:ascii="Arial" w:hAnsi="Arial" w:cs="Arial"/>
          <w:sz w:val="22"/>
          <w:szCs w:val="22"/>
        </w:rPr>
        <w:t xml:space="preserve"> lokalu,</w:t>
      </w:r>
      <w:r>
        <w:rPr>
          <w:rFonts w:ascii="Arial" w:hAnsi="Arial" w:cs="Arial"/>
          <w:sz w:val="22"/>
          <w:szCs w:val="22"/>
        </w:rPr>
        <w:t xml:space="preserve"> będzie można wskazać </w:t>
      </w:r>
      <w:r w:rsidR="00A314C8">
        <w:rPr>
          <w:rFonts w:ascii="Arial" w:hAnsi="Arial" w:cs="Arial"/>
          <w:sz w:val="22"/>
          <w:szCs w:val="22"/>
        </w:rPr>
        <w:t xml:space="preserve">tymczasowe </w:t>
      </w:r>
      <w:r>
        <w:rPr>
          <w:rFonts w:ascii="Arial" w:hAnsi="Arial" w:cs="Arial"/>
          <w:sz w:val="22"/>
          <w:szCs w:val="22"/>
        </w:rPr>
        <w:t>pomieszczenie w pokoju hotelowym na zasadach określonych w porozumieniu zawartym między gminą a tym hotelem.</w:t>
      </w:r>
    </w:p>
    <w:p w:rsidR="0064750F" w:rsidRDefault="00884F96" w:rsidP="0064750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przypadkach uzasadnionych potrzebami Gminy Miasta Tychy, przy uwzględnieniu zasad racjonalnego gospodarowania mieszkaniowym zasobem, mogą zostać podjęte</w:t>
      </w:r>
      <w:r w:rsidR="00DB03AA">
        <w:rPr>
          <w:rFonts w:ascii="Arial" w:hAnsi="Arial" w:cs="Arial"/>
          <w:sz w:val="22"/>
          <w:szCs w:val="22"/>
        </w:rPr>
        <w:t xml:space="preserve"> działania mające na celu wynajęcie na czas oznaczony </w:t>
      </w:r>
      <w:r w:rsidR="00A314C8">
        <w:rPr>
          <w:rFonts w:ascii="Arial" w:hAnsi="Arial" w:cs="Arial"/>
          <w:sz w:val="22"/>
          <w:szCs w:val="22"/>
        </w:rPr>
        <w:t xml:space="preserve">tymczasowych </w:t>
      </w:r>
      <w:r w:rsidR="00DB03AA">
        <w:rPr>
          <w:rFonts w:ascii="Arial" w:hAnsi="Arial" w:cs="Arial"/>
          <w:sz w:val="22"/>
          <w:szCs w:val="22"/>
        </w:rPr>
        <w:t>pomieszczeń od innych właścicieli lokali.</w:t>
      </w:r>
    </w:p>
    <w:p w:rsidR="00DB03AA" w:rsidRPr="0064750F" w:rsidRDefault="00DB03AA" w:rsidP="0064750F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Dopuszcza się możliwość wskazywania jednego </w:t>
      </w:r>
      <w:r w:rsidR="00C46EDF">
        <w:rPr>
          <w:rFonts w:ascii="Arial" w:hAnsi="Arial" w:cs="Arial"/>
          <w:sz w:val="22"/>
          <w:szCs w:val="22"/>
        </w:rPr>
        <w:t xml:space="preserve">tymczasowego </w:t>
      </w:r>
      <w:r>
        <w:rPr>
          <w:rFonts w:ascii="Arial" w:hAnsi="Arial" w:cs="Arial"/>
          <w:sz w:val="22"/>
          <w:szCs w:val="22"/>
        </w:rPr>
        <w:t xml:space="preserve">pomieszczenia dla potrzeb realizacji kilku wyroków orzekających eksmisję bez prawa do </w:t>
      </w:r>
      <w:r w:rsidR="00C46EDF">
        <w:rPr>
          <w:rFonts w:ascii="Arial" w:hAnsi="Arial" w:cs="Arial"/>
          <w:sz w:val="22"/>
          <w:szCs w:val="22"/>
        </w:rPr>
        <w:t xml:space="preserve">najmu socjalnego </w:t>
      </w:r>
      <w:r>
        <w:rPr>
          <w:rFonts w:ascii="Arial" w:hAnsi="Arial" w:cs="Arial"/>
          <w:sz w:val="22"/>
          <w:szCs w:val="22"/>
        </w:rPr>
        <w:t>lokalu - z uwzględnieniem wielkości powierzchni mieszkalne</w:t>
      </w:r>
      <w:r w:rsidR="00C46EDF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lokalu, który ma zostać przeznaczony na </w:t>
      </w:r>
      <w:r w:rsidR="00C46EDF">
        <w:rPr>
          <w:rFonts w:ascii="Arial" w:hAnsi="Arial" w:cs="Arial"/>
          <w:sz w:val="22"/>
          <w:szCs w:val="22"/>
        </w:rPr>
        <w:t xml:space="preserve">tymczasowe </w:t>
      </w:r>
      <w:r>
        <w:rPr>
          <w:rFonts w:ascii="Arial" w:hAnsi="Arial" w:cs="Arial"/>
          <w:sz w:val="22"/>
          <w:szCs w:val="22"/>
        </w:rPr>
        <w:t>pomieszczenie</w:t>
      </w:r>
      <w:r w:rsidR="00C46EDF">
        <w:rPr>
          <w:rFonts w:ascii="Arial" w:hAnsi="Arial" w:cs="Arial"/>
          <w:sz w:val="22"/>
          <w:szCs w:val="22"/>
        </w:rPr>
        <w:t>.</w:t>
      </w:r>
    </w:p>
    <w:p w:rsidR="0064750F" w:rsidRPr="0010473D" w:rsidRDefault="0064750F" w:rsidP="0064750F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10473D" w:rsidRPr="0010473D" w:rsidRDefault="0010473D" w:rsidP="0010473D">
      <w:pPr>
        <w:ind w:left="3540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10473D">
        <w:rPr>
          <w:rFonts w:ascii="Arial" w:hAnsi="Arial" w:cs="Arial"/>
          <w:b/>
          <w:bCs/>
          <w:sz w:val="22"/>
          <w:szCs w:val="22"/>
        </w:rPr>
        <w:t>§ 3</w:t>
      </w:r>
    </w:p>
    <w:p w:rsidR="00093563" w:rsidRDefault="00536DFE" w:rsidP="00093563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Umowy najmu </w:t>
      </w:r>
      <w:r w:rsidR="00C46EDF">
        <w:rPr>
          <w:rFonts w:ascii="Arial" w:hAnsi="Arial" w:cs="Arial"/>
          <w:sz w:val="22"/>
          <w:szCs w:val="22"/>
        </w:rPr>
        <w:t xml:space="preserve">tymczasowych </w:t>
      </w:r>
      <w:r>
        <w:rPr>
          <w:rFonts w:ascii="Arial" w:hAnsi="Arial" w:cs="Arial"/>
          <w:sz w:val="22"/>
          <w:szCs w:val="22"/>
        </w:rPr>
        <w:t>pomieszczeń zawierane są w oparciu o wydane wskazanie do zawarcia umowy najmu - na czas oznaczony nie krótszy niż 1 miesią</w:t>
      </w:r>
      <w:r w:rsidR="00096961">
        <w:rPr>
          <w:rFonts w:ascii="Arial" w:hAnsi="Arial" w:cs="Arial"/>
          <w:sz w:val="22"/>
          <w:szCs w:val="22"/>
        </w:rPr>
        <w:t xml:space="preserve">c </w:t>
      </w:r>
      <w:r w:rsidR="00093563">
        <w:rPr>
          <w:rFonts w:ascii="Arial" w:hAnsi="Arial" w:cs="Arial"/>
          <w:sz w:val="22"/>
          <w:szCs w:val="22"/>
        </w:rPr>
        <w:br/>
        <w:t xml:space="preserve">i dłuższy niż 6 miesięcy, z możliwością jej przedłużenia na dalszy 6-cio miesięczny czas oznaczony, jeżeli osoba zajmująca takie </w:t>
      </w:r>
      <w:r w:rsidR="00C46EDF">
        <w:rPr>
          <w:rFonts w:ascii="Arial" w:hAnsi="Arial" w:cs="Arial"/>
          <w:sz w:val="22"/>
          <w:szCs w:val="22"/>
        </w:rPr>
        <w:t xml:space="preserve">tymczasowe </w:t>
      </w:r>
      <w:r w:rsidR="00093563">
        <w:rPr>
          <w:rFonts w:ascii="Arial" w:hAnsi="Arial" w:cs="Arial"/>
          <w:sz w:val="22"/>
          <w:szCs w:val="22"/>
        </w:rPr>
        <w:t>pomieszczenie nie posiada tytułu prawnego d</w:t>
      </w:r>
      <w:r w:rsidR="00C46EDF">
        <w:rPr>
          <w:rFonts w:ascii="Arial" w:hAnsi="Arial" w:cs="Arial"/>
          <w:sz w:val="22"/>
          <w:szCs w:val="22"/>
        </w:rPr>
        <w:t>o</w:t>
      </w:r>
      <w:r w:rsidR="00093563">
        <w:rPr>
          <w:rFonts w:ascii="Arial" w:hAnsi="Arial" w:cs="Arial"/>
          <w:sz w:val="22"/>
          <w:szCs w:val="22"/>
        </w:rPr>
        <w:t xml:space="preserve"> innego lokalu mieszkalnego i spełnia łącznie niżej wymienione kryteria:</w:t>
      </w:r>
    </w:p>
    <w:p w:rsidR="00C0595F" w:rsidRDefault="00093563" w:rsidP="00093563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uzyskała tytułu </w:t>
      </w:r>
      <w:r w:rsidR="009C733B">
        <w:rPr>
          <w:rFonts w:ascii="Arial" w:hAnsi="Arial" w:cs="Arial"/>
          <w:sz w:val="22"/>
          <w:szCs w:val="22"/>
        </w:rPr>
        <w:t>prawnego</w:t>
      </w:r>
      <w:r>
        <w:rPr>
          <w:rFonts w:ascii="Arial" w:hAnsi="Arial" w:cs="Arial"/>
          <w:sz w:val="22"/>
          <w:szCs w:val="22"/>
        </w:rPr>
        <w:t xml:space="preserve"> do lokalu mieszkalnego,</w:t>
      </w:r>
    </w:p>
    <w:p w:rsidR="000C0505" w:rsidRPr="002A4AD9" w:rsidRDefault="00093563" w:rsidP="000C0505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A4AD9">
        <w:rPr>
          <w:rFonts w:ascii="Arial" w:hAnsi="Arial" w:cs="Arial"/>
          <w:sz w:val="22"/>
          <w:szCs w:val="22"/>
        </w:rPr>
        <w:t xml:space="preserve">złożyła wniosek o oddanie w najem socjalnego </w:t>
      </w:r>
      <w:r w:rsidR="00C46EDF" w:rsidRPr="002A4AD9">
        <w:rPr>
          <w:rFonts w:ascii="Arial" w:hAnsi="Arial" w:cs="Arial"/>
          <w:sz w:val="22"/>
          <w:szCs w:val="22"/>
        </w:rPr>
        <w:t xml:space="preserve">lokalu </w:t>
      </w:r>
      <w:r w:rsidRPr="002A4AD9">
        <w:rPr>
          <w:rFonts w:ascii="Arial" w:hAnsi="Arial" w:cs="Arial"/>
          <w:sz w:val="22"/>
          <w:szCs w:val="22"/>
        </w:rPr>
        <w:t>w mieszkaniowym zasobie Gminy Miasta Tychy,</w:t>
      </w:r>
    </w:p>
    <w:p w:rsidR="00093563" w:rsidRDefault="009C733B" w:rsidP="00093563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osiąga dochód nieprzekraczający progów dochodu do zawarcia umowy najmu socjalnego lokalu określonego w aktualnie obowiązującej uchwale Rady Miasta Tychy w sprawie zasad wynajmowania lokali wchodzących w skład </w:t>
      </w:r>
      <w:r w:rsidR="002A4AD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ieszkan</w:t>
      </w:r>
      <w:r w:rsidR="00F95BC5">
        <w:rPr>
          <w:rFonts w:ascii="Arial" w:hAnsi="Arial" w:cs="Arial"/>
          <w:sz w:val="22"/>
          <w:szCs w:val="22"/>
        </w:rPr>
        <w:t>iowego zasobu Gminy Miasta Tychy,</w:t>
      </w:r>
    </w:p>
    <w:p w:rsidR="00F95BC5" w:rsidRDefault="00F95BC5" w:rsidP="00093563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nie zalega z opłatami za</w:t>
      </w:r>
      <w:r w:rsidR="00C46EDF">
        <w:rPr>
          <w:rFonts w:ascii="Arial" w:hAnsi="Arial" w:cs="Arial"/>
          <w:sz w:val="22"/>
          <w:szCs w:val="22"/>
        </w:rPr>
        <w:t xml:space="preserve"> tymczasowe</w:t>
      </w:r>
      <w:r>
        <w:rPr>
          <w:rFonts w:ascii="Arial" w:hAnsi="Arial" w:cs="Arial"/>
          <w:sz w:val="22"/>
          <w:szCs w:val="22"/>
        </w:rPr>
        <w:t xml:space="preserve"> pomieszczenie</w:t>
      </w:r>
      <w:r w:rsidR="00C46ED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przestrzega zasad regulaminu porządku domowego.</w:t>
      </w:r>
    </w:p>
    <w:p w:rsidR="003E16DF" w:rsidRDefault="00F73330" w:rsidP="00F95BC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Osoby, z którymi</w:t>
      </w:r>
      <w:r w:rsidR="003E16DF">
        <w:rPr>
          <w:rFonts w:ascii="Arial" w:hAnsi="Arial" w:cs="Arial"/>
          <w:sz w:val="22"/>
          <w:szCs w:val="22"/>
        </w:rPr>
        <w:t xml:space="preserve"> nie zawarto ponownej umowy najmu </w:t>
      </w:r>
      <w:r w:rsidR="00C46EDF">
        <w:rPr>
          <w:rFonts w:ascii="Arial" w:hAnsi="Arial" w:cs="Arial"/>
          <w:sz w:val="22"/>
          <w:szCs w:val="22"/>
        </w:rPr>
        <w:t xml:space="preserve">tymczasowego </w:t>
      </w:r>
      <w:r w:rsidR="003E16DF">
        <w:rPr>
          <w:rFonts w:ascii="Arial" w:hAnsi="Arial" w:cs="Arial"/>
          <w:sz w:val="22"/>
          <w:szCs w:val="22"/>
        </w:rPr>
        <w:t>pomieszczenia</w:t>
      </w:r>
      <w:r w:rsidR="00FB2106">
        <w:rPr>
          <w:rFonts w:ascii="Arial" w:hAnsi="Arial" w:cs="Arial"/>
          <w:sz w:val="22"/>
          <w:szCs w:val="22"/>
        </w:rPr>
        <w:t xml:space="preserve">     </w:t>
      </w:r>
      <w:r w:rsidR="00C46EDF">
        <w:rPr>
          <w:rFonts w:ascii="Arial" w:hAnsi="Arial" w:cs="Arial"/>
          <w:sz w:val="22"/>
          <w:szCs w:val="22"/>
        </w:rPr>
        <w:br/>
        <w:t xml:space="preserve">      </w:t>
      </w:r>
      <w:r w:rsidR="003E16DF">
        <w:rPr>
          <w:rFonts w:ascii="Arial" w:hAnsi="Arial" w:cs="Arial"/>
          <w:sz w:val="22"/>
          <w:szCs w:val="22"/>
        </w:rPr>
        <w:t>w</w:t>
      </w:r>
      <w:r w:rsidR="00FB2106">
        <w:rPr>
          <w:rFonts w:ascii="Arial" w:hAnsi="Arial" w:cs="Arial"/>
          <w:sz w:val="22"/>
          <w:szCs w:val="22"/>
        </w:rPr>
        <w:t xml:space="preserve"> </w:t>
      </w:r>
      <w:r w:rsidR="003E16DF">
        <w:rPr>
          <w:rFonts w:ascii="Arial" w:hAnsi="Arial" w:cs="Arial"/>
          <w:sz w:val="22"/>
          <w:szCs w:val="22"/>
        </w:rPr>
        <w:t>oparciu o § 3 ust. 1, wzywa się do opróżnienia zajmowanego bez</w:t>
      </w:r>
      <w:r w:rsidR="00C46EDF">
        <w:rPr>
          <w:rFonts w:ascii="Arial" w:hAnsi="Arial" w:cs="Arial"/>
          <w:sz w:val="22"/>
          <w:szCs w:val="22"/>
        </w:rPr>
        <w:t xml:space="preserve"> </w:t>
      </w:r>
      <w:r w:rsidR="003E16DF">
        <w:rPr>
          <w:rFonts w:ascii="Arial" w:hAnsi="Arial" w:cs="Arial"/>
          <w:sz w:val="22"/>
          <w:szCs w:val="22"/>
        </w:rPr>
        <w:t>tytułu prawnego</w:t>
      </w:r>
      <w:r w:rsidR="00C46EDF">
        <w:rPr>
          <w:rFonts w:ascii="Arial" w:hAnsi="Arial" w:cs="Arial"/>
          <w:sz w:val="22"/>
          <w:szCs w:val="22"/>
        </w:rPr>
        <w:br/>
        <w:t xml:space="preserve">      </w:t>
      </w:r>
      <w:r w:rsidR="003E16DF">
        <w:rPr>
          <w:rFonts w:ascii="Arial" w:hAnsi="Arial" w:cs="Arial"/>
          <w:sz w:val="22"/>
          <w:szCs w:val="22"/>
        </w:rPr>
        <w:t xml:space="preserve">tymczasowego </w:t>
      </w:r>
      <w:r w:rsidR="00C46EDF">
        <w:rPr>
          <w:rFonts w:ascii="Arial" w:hAnsi="Arial" w:cs="Arial"/>
          <w:sz w:val="22"/>
          <w:szCs w:val="22"/>
        </w:rPr>
        <w:t xml:space="preserve">pomieszczenia </w:t>
      </w:r>
      <w:r w:rsidR="003E16DF">
        <w:rPr>
          <w:rFonts w:ascii="Arial" w:hAnsi="Arial" w:cs="Arial"/>
          <w:sz w:val="22"/>
          <w:szCs w:val="22"/>
        </w:rPr>
        <w:t>i podejmuje się czynności w celu</w:t>
      </w:r>
      <w:r w:rsidR="00C46EDF">
        <w:rPr>
          <w:rFonts w:ascii="Arial" w:hAnsi="Arial" w:cs="Arial"/>
          <w:sz w:val="22"/>
          <w:szCs w:val="22"/>
        </w:rPr>
        <w:t xml:space="preserve"> </w:t>
      </w:r>
      <w:r w:rsidR="003E16DF">
        <w:rPr>
          <w:rFonts w:ascii="Arial" w:hAnsi="Arial" w:cs="Arial"/>
          <w:sz w:val="22"/>
          <w:szCs w:val="22"/>
        </w:rPr>
        <w:t xml:space="preserve"> </w:t>
      </w:r>
      <w:r w:rsidR="008E6170">
        <w:rPr>
          <w:rFonts w:ascii="Arial" w:hAnsi="Arial" w:cs="Arial"/>
          <w:sz w:val="22"/>
          <w:szCs w:val="22"/>
        </w:rPr>
        <w:t xml:space="preserve">jego </w:t>
      </w:r>
      <w:r w:rsidR="003E16DF">
        <w:rPr>
          <w:rFonts w:ascii="Arial" w:hAnsi="Arial" w:cs="Arial"/>
          <w:sz w:val="22"/>
          <w:szCs w:val="22"/>
        </w:rPr>
        <w:t>opóźnienia</w:t>
      </w:r>
      <w:r w:rsidR="008E6170">
        <w:rPr>
          <w:rFonts w:ascii="Arial" w:hAnsi="Arial" w:cs="Arial"/>
          <w:sz w:val="22"/>
          <w:szCs w:val="22"/>
        </w:rPr>
        <w:t>.</w:t>
      </w:r>
    </w:p>
    <w:p w:rsidR="003E16DF" w:rsidRDefault="003E16DF" w:rsidP="00F95BC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3E16DF" w:rsidRPr="000D3A71" w:rsidRDefault="003E16DF" w:rsidP="003E16DF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D3A71">
        <w:rPr>
          <w:rFonts w:ascii="Arial" w:hAnsi="Arial" w:cs="Arial"/>
          <w:b/>
          <w:sz w:val="22"/>
          <w:szCs w:val="22"/>
        </w:rPr>
        <w:t>§ 4</w:t>
      </w:r>
    </w:p>
    <w:p w:rsidR="003E16DF" w:rsidRPr="00F42987" w:rsidRDefault="003E16DF" w:rsidP="00F95BC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Wysokość stawki czynszowej za </w:t>
      </w:r>
      <w:r w:rsidR="00C46EDF">
        <w:rPr>
          <w:rFonts w:ascii="Arial" w:hAnsi="Arial" w:cs="Arial"/>
          <w:sz w:val="22"/>
          <w:szCs w:val="22"/>
        </w:rPr>
        <w:t xml:space="preserve">tymczasowe </w:t>
      </w:r>
      <w:r>
        <w:rPr>
          <w:rFonts w:ascii="Arial" w:hAnsi="Arial" w:cs="Arial"/>
          <w:sz w:val="22"/>
          <w:szCs w:val="22"/>
        </w:rPr>
        <w:t xml:space="preserve">pomieszczenia jest ustalana przez </w:t>
      </w:r>
      <w:r w:rsidR="00F42987">
        <w:rPr>
          <w:rFonts w:ascii="Arial" w:hAnsi="Arial" w:cs="Arial"/>
          <w:sz w:val="22"/>
          <w:szCs w:val="22"/>
        </w:rPr>
        <w:t>Prezydenta Miasta stosownym zarządzeniem w sprawie wysokości stawek czynszu za 1m</w:t>
      </w:r>
      <w:r w:rsidR="00F42987" w:rsidRPr="00F42987">
        <w:rPr>
          <w:rFonts w:ascii="Arial" w:hAnsi="Arial" w:cs="Arial"/>
          <w:sz w:val="22"/>
          <w:szCs w:val="22"/>
          <w:vertAlign w:val="superscript"/>
        </w:rPr>
        <w:t>2</w:t>
      </w:r>
      <w:r w:rsidR="00F42987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F42987">
        <w:rPr>
          <w:rFonts w:ascii="Arial" w:hAnsi="Arial" w:cs="Arial"/>
          <w:sz w:val="22"/>
          <w:szCs w:val="22"/>
        </w:rPr>
        <w:t>powierzchni użytkowej lokal</w:t>
      </w:r>
      <w:r w:rsidR="00662061">
        <w:rPr>
          <w:rFonts w:ascii="Arial" w:hAnsi="Arial" w:cs="Arial"/>
          <w:sz w:val="22"/>
          <w:szCs w:val="22"/>
        </w:rPr>
        <w:t>i</w:t>
      </w:r>
      <w:r w:rsidR="00F42987">
        <w:rPr>
          <w:rFonts w:ascii="Arial" w:hAnsi="Arial" w:cs="Arial"/>
          <w:sz w:val="22"/>
          <w:szCs w:val="22"/>
        </w:rPr>
        <w:t xml:space="preserve"> stanowiących mieszkaniowy zasób Gminy Miasta Tychy.</w:t>
      </w:r>
    </w:p>
    <w:p w:rsidR="000D3A71" w:rsidRDefault="000D3A71" w:rsidP="00F95BC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0D3A71" w:rsidRDefault="000D3A71" w:rsidP="000D3A7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D3A71">
        <w:rPr>
          <w:rFonts w:ascii="Arial" w:hAnsi="Arial" w:cs="Arial"/>
          <w:b/>
          <w:sz w:val="22"/>
          <w:szCs w:val="22"/>
        </w:rPr>
        <w:t>§ 5</w:t>
      </w:r>
    </w:p>
    <w:p w:rsidR="000D3A71" w:rsidRDefault="000D3A71" w:rsidP="000D3A71">
      <w:pPr>
        <w:pStyle w:val="Akapitzlist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D3A71">
        <w:rPr>
          <w:rFonts w:ascii="Arial" w:hAnsi="Arial" w:cs="Arial"/>
          <w:sz w:val="22"/>
          <w:szCs w:val="22"/>
        </w:rPr>
        <w:t xml:space="preserve">Upoważnia się </w:t>
      </w:r>
      <w:r w:rsidR="00735F65">
        <w:rPr>
          <w:rFonts w:ascii="Arial" w:hAnsi="Arial" w:cs="Arial"/>
          <w:sz w:val="22"/>
          <w:szCs w:val="22"/>
        </w:rPr>
        <w:t>N</w:t>
      </w:r>
      <w:r w:rsidRPr="000D3A71">
        <w:rPr>
          <w:rFonts w:ascii="Arial" w:hAnsi="Arial" w:cs="Arial"/>
          <w:sz w:val="22"/>
          <w:szCs w:val="22"/>
        </w:rPr>
        <w:t xml:space="preserve">aczelnika Wydziału </w:t>
      </w:r>
      <w:r w:rsidR="00735F65" w:rsidRPr="000D3A71">
        <w:rPr>
          <w:rFonts w:ascii="Arial" w:hAnsi="Arial" w:cs="Arial"/>
          <w:sz w:val="22"/>
          <w:szCs w:val="22"/>
        </w:rPr>
        <w:t>Gospodarki</w:t>
      </w:r>
      <w:r w:rsidRPr="000D3A71">
        <w:rPr>
          <w:rFonts w:ascii="Arial" w:hAnsi="Arial" w:cs="Arial"/>
          <w:sz w:val="22"/>
          <w:szCs w:val="22"/>
        </w:rPr>
        <w:t xml:space="preserve"> Lokalowej</w:t>
      </w:r>
      <w:r w:rsidR="00735F65">
        <w:rPr>
          <w:rFonts w:ascii="Arial" w:hAnsi="Arial" w:cs="Arial"/>
          <w:sz w:val="22"/>
          <w:szCs w:val="22"/>
        </w:rPr>
        <w:t xml:space="preserve">  do przeznaczenia lokali </w:t>
      </w:r>
      <w:r w:rsidR="00FB2106">
        <w:rPr>
          <w:rFonts w:ascii="Arial" w:hAnsi="Arial" w:cs="Arial"/>
          <w:sz w:val="22"/>
          <w:szCs w:val="22"/>
        </w:rPr>
        <w:br/>
      </w:r>
      <w:r w:rsidR="00735F65">
        <w:rPr>
          <w:rFonts w:ascii="Arial" w:hAnsi="Arial" w:cs="Arial"/>
          <w:sz w:val="22"/>
          <w:szCs w:val="22"/>
        </w:rPr>
        <w:t xml:space="preserve">z mieszkaniowego zasobu Gminy Miasta Tychy, na </w:t>
      </w:r>
      <w:r w:rsidR="008E6170">
        <w:rPr>
          <w:rFonts w:ascii="Arial" w:hAnsi="Arial" w:cs="Arial"/>
          <w:sz w:val="22"/>
          <w:szCs w:val="22"/>
        </w:rPr>
        <w:t xml:space="preserve">tymczasowe </w:t>
      </w:r>
      <w:r w:rsidR="00735F65">
        <w:rPr>
          <w:rFonts w:ascii="Arial" w:hAnsi="Arial" w:cs="Arial"/>
          <w:sz w:val="22"/>
          <w:szCs w:val="22"/>
        </w:rPr>
        <w:t xml:space="preserve">pomieszczenia </w:t>
      </w:r>
      <w:r w:rsidR="00662061">
        <w:rPr>
          <w:rFonts w:ascii="Arial" w:hAnsi="Arial" w:cs="Arial"/>
          <w:sz w:val="22"/>
          <w:szCs w:val="22"/>
        </w:rPr>
        <w:br/>
      </w:r>
      <w:r w:rsidR="00735F65">
        <w:rPr>
          <w:rFonts w:ascii="Arial" w:hAnsi="Arial" w:cs="Arial"/>
          <w:sz w:val="22"/>
          <w:szCs w:val="22"/>
        </w:rPr>
        <w:t>w zależności od zaistniałych potrzeb z uwzględnieniem zasad racjonalnego gospodarowania mieszkaniowym zasobem Gminy Miasta Tychy, które to lokale tworzyć będą zasób pomieszczeń z chwilą wpisania ich do ewidencji.</w:t>
      </w:r>
    </w:p>
    <w:p w:rsidR="00735F65" w:rsidRDefault="00735F65" w:rsidP="000D3A71">
      <w:pPr>
        <w:pStyle w:val="Akapitzlist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Zobowiązuje się Dyrektora Miejskiego Zarządu Budynków Mieszkalnych do prowadzenia ewidencji zasobu </w:t>
      </w:r>
      <w:r w:rsidR="008E6170">
        <w:rPr>
          <w:rFonts w:ascii="Arial" w:hAnsi="Arial" w:cs="Arial"/>
          <w:sz w:val="22"/>
          <w:szCs w:val="22"/>
        </w:rPr>
        <w:t xml:space="preserve">tymczasowych </w:t>
      </w:r>
      <w:r>
        <w:rPr>
          <w:rFonts w:ascii="Arial" w:hAnsi="Arial" w:cs="Arial"/>
          <w:sz w:val="22"/>
          <w:szCs w:val="22"/>
        </w:rPr>
        <w:t>pomieszczeń i nadzoru nad tymi pomieszczeniami</w:t>
      </w:r>
      <w:r w:rsidR="00662061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FB210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szczególności w zakresie terminu ich obowiązywania.</w:t>
      </w:r>
    </w:p>
    <w:p w:rsidR="00735F65" w:rsidRDefault="00735F65" w:rsidP="00735F65">
      <w:pPr>
        <w:jc w:val="both"/>
        <w:rPr>
          <w:rFonts w:ascii="Arial" w:hAnsi="Arial" w:cs="Arial"/>
          <w:sz w:val="22"/>
          <w:szCs w:val="22"/>
        </w:rPr>
      </w:pPr>
    </w:p>
    <w:p w:rsidR="00735F65" w:rsidRPr="00735F65" w:rsidRDefault="00735F65" w:rsidP="00735F65">
      <w:pPr>
        <w:jc w:val="center"/>
        <w:rPr>
          <w:rFonts w:ascii="Arial" w:hAnsi="Arial" w:cs="Arial"/>
          <w:b/>
          <w:sz w:val="22"/>
          <w:szCs w:val="22"/>
        </w:rPr>
      </w:pPr>
      <w:r w:rsidRPr="00735F65">
        <w:rPr>
          <w:rFonts w:ascii="Arial" w:hAnsi="Arial" w:cs="Arial"/>
          <w:b/>
          <w:sz w:val="22"/>
          <w:szCs w:val="22"/>
        </w:rPr>
        <w:t>§ 6</w:t>
      </w:r>
    </w:p>
    <w:p w:rsidR="003E16DF" w:rsidRDefault="00735F65" w:rsidP="00F95BC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wykonanie Zarządzenia odpowiedzialny jest Naczelnik Wydziału Gospodarki Lokalowej </w:t>
      </w:r>
      <w:r>
        <w:rPr>
          <w:rFonts w:ascii="Arial" w:hAnsi="Arial" w:cs="Arial"/>
          <w:sz w:val="22"/>
          <w:szCs w:val="22"/>
        </w:rPr>
        <w:br/>
        <w:t xml:space="preserve">i </w:t>
      </w:r>
      <w:r w:rsidR="00F939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Dyrektor Miejskiego Zarządu Budynków Mieszkalnych.</w:t>
      </w:r>
    </w:p>
    <w:p w:rsidR="003E16DF" w:rsidRDefault="003E16DF" w:rsidP="00F95BC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3E16DF" w:rsidRPr="00735F65" w:rsidRDefault="003E16DF" w:rsidP="00735F65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735F65">
        <w:rPr>
          <w:rFonts w:ascii="Arial" w:hAnsi="Arial" w:cs="Arial"/>
          <w:b/>
          <w:sz w:val="22"/>
          <w:szCs w:val="22"/>
        </w:rPr>
        <w:t>§</w:t>
      </w:r>
      <w:r w:rsidR="00735F65" w:rsidRPr="00735F65">
        <w:rPr>
          <w:rFonts w:ascii="Arial" w:hAnsi="Arial" w:cs="Arial"/>
          <w:b/>
          <w:sz w:val="22"/>
          <w:szCs w:val="22"/>
        </w:rPr>
        <w:t xml:space="preserve"> 7</w:t>
      </w:r>
    </w:p>
    <w:p w:rsidR="00C0595F" w:rsidRDefault="000C05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A163BB">
        <w:rPr>
          <w:rFonts w:ascii="Arial" w:hAnsi="Arial" w:cs="Arial"/>
          <w:sz w:val="22"/>
          <w:szCs w:val="22"/>
        </w:rPr>
        <w:t xml:space="preserve">chyla się Zarządzenie nr 0050/7/15 Prezydenta Miasta Tychy z dnia 7 stycznia 2015 r. </w:t>
      </w:r>
      <w:r w:rsidR="00FB2106">
        <w:rPr>
          <w:rFonts w:ascii="Arial" w:hAnsi="Arial" w:cs="Arial"/>
          <w:sz w:val="22"/>
          <w:szCs w:val="22"/>
        </w:rPr>
        <w:br/>
      </w:r>
      <w:r w:rsidR="00A163BB">
        <w:rPr>
          <w:rFonts w:ascii="Arial" w:hAnsi="Arial" w:cs="Arial"/>
          <w:sz w:val="22"/>
          <w:szCs w:val="22"/>
        </w:rPr>
        <w:t>w sprawie zasad gospodarowania pomieszczeniami tymczasowymi.</w:t>
      </w:r>
    </w:p>
    <w:p w:rsidR="00A163BB" w:rsidRDefault="00A163BB">
      <w:pPr>
        <w:rPr>
          <w:rFonts w:ascii="Arial" w:hAnsi="Arial" w:cs="Arial"/>
          <w:sz w:val="22"/>
          <w:szCs w:val="22"/>
        </w:rPr>
      </w:pPr>
    </w:p>
    <w:p w:rsidR="00A163BB" w:rsidRDefault="00A163BB" w:rsidP="00A163BB">
      <w:pPr>
        <w:jc w:val="center"/>
        <w:rPr>
          <w:rFonts w:ascii="Arial" w:hAnsi="Arial" w:cs="Arial"/>
          <w:b/>
          <w:sz w:val="22"/>
          <w:szCs w:val="22"/>
        </w:rPr>
      </w:pPr>
      <w:r w:rsidRPr="00A163BB">
        <w:rPr>
          <w:rFonts w:ascii="Arial" w:hAnsi="Arial" w:cs="Arial"/>
          <w:b/>
          <w:sz w:val="22"/>
          <w:szCs w:val="22"/>
        </w:rPr>
        <w:t>§ 8</w:t>
      </w:r>
    </w:p>
    <w:p w:rsidR="00A163BB" w:rsidRPr="00A163BB" w:rsidRDefault="00A163BB" w:rsidP="00A163BB">
      <w:pPr>
        <w:rPr>
          <w:rFonts w:ascii="Arial" w:hAnsi="Arial" w:cs="Arial"/>
          <w:sz w:val="22"/>
          <w:szCs w:val="22"/>
        </w:rPr>
      </w:pPr>
      <w:r w:rsidRPr="00A163BB">
        <w:rPr>
          <w:rFonts w:ascii="Arial" w:hAnsi="Arial" w:cs="Arial"/>
          <w:sz w:val="22"/>
          <w:szCs w:val="22"/>
        </w:rPr>
        <w:t>Zarządzenie wchodzi w życie</w:t>
      </w:r>
      <w:r w:rsidR="002A4AD9">
        <w:rPr>
          <w:rFonts w:ascii="Arial" w:hAnsi="Arial" w:cs="Arial"/>
          <w:sz w:val="22"/>
          <w:szCs w:val="22"/>
        </w:rPr>
        <w:t xml:space="preserve"> </w:t>
      </w:r>
      <w:r w:rsidRPr="00A163BB">
        <w:rPr>
          <w:rFonts w:ascii="Arial" w:hAnsi="Arial" w:cs="Arial"/>
          <w:sz w:val="22"/>
          <w:szCs w:val="22"/>
        </w:rPr>
        <w:t xml:space="preserve"> z dniem podpisania</w:t>
      </w:r>
      <w:r>
        <w:rPr>
          <w:rFonts w:ascii="Arial" w:hAnsi="Arial" w:cs="Arial"/>
          <w:sz w:val="22"/>
          <w:szCs w:val="22"/>
        </w:rPr>
        <w:t>.</w:t>
      </w:r>
    </w:p>
    <w:p w:rsidR="00730584" w:rsidRDefault="00730584" w:rsidP="00110204">
      <w:pPr>
        <w:ind w:left="4956" w:firstLine="708"/>
        <w:rPr>
          <w:rFonts w:ascii="Arial" w:hAnsi="Arial" w:cs="Arial"/>
          <w:sz w:val="18"/>
          <w:szCs w:val="19"/>
        </w:rPr>
      </w:pPr>
    </w:p>
    <w:p w:rsidR="00110204" w:rsidRDefault="00110204">
      <w:pPr>
        <w:rPr>
          <w:rFonts w:ascii="Times New Roman" w:hAnsi="Times New Roman" w:cs="Times New Roman"/>
        </w:rPr>
      </w:pPr>
    </w:p>
    <w:p w:rsidR="00110204" w:rsidRDefault="00110204">
      <w:pPr>
        <w:rPr>
          <w:rFonts w:ascii="Times New Roman" w:hAnsi="Times New Roman" w:cs="Times New Roman"/>
        </w:rPr>
      </w:pPr>
    </w:p>
    <w:p w:rsidR="00110204" w:rsidRDefault="00110204">
      <w:pPr>
        <w:rPr>
          <w:rFonts w:ascii="Times New Roman" w:hAnsi="Times New Roman" w:cs="Times New Roman"/>
        </w:rPr>
      </w:pPr>
    </w:p>
    <w:p w:rsidR="00110204" w:rsidRDefault="00110204">
      <w:pPr>
        <w:rPr>
          <w:rFonts w:ascii="Times New Roman" w:hAnsi="Times New Roman" w:cs="Times New Roman"/>
        </w:rPr>
      </w:pPr>
    </w:p>
    <w:p w:rsidR="00110204" w:rsidRDefault="00110204" w:rsidP="00BE0029">
      <w:pPr>
        <w:jc w:val="right"/>
        <w:rPr>
          <w:rFonts w:ascii="Times New Roman" w:hAnsi="Times New Roman" w:cs="Times New Roman"/>
        </w:rPr>
      </w:pPr>
    </w:p>
    <w:p w:rsidR="00BE0029" w:rsidRDefault="00BE0029" w:rsidP="00BE002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Prezydent Miasta Tychy </w:t>
      </w:r>
    </w:p>
    <w:p w:rsidR="00BE0029" w:rsidRDefault="00BE0029" w:rsidP="00BE0029">
      <w:pPr>
        <w:jc w:val="right"/>
        <w:rPr>
          <w:rFonts w:ascii="Arial" w:hAnsi="Arial" w:cs="Arial"/>
        </w:rPr>
      </w:pPr>
    </w:p>
    <w:p w:rsidR="00BE0029" w:rsidRDefault="00BE0029" w:rsidP="00BE002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BE0029" w:rsidRDefault="00BE0029" w:rsidP="00BE0029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10204" w:rsidRDefault="00110204" w:rsidP="00BE0029">
      <w:pPr>
        <w:jc w:val="right"/>
        <w:rPr>
          <w:rFonts w:ascii="Times New Roman" w:hAnsi="Times New Roman" w:cs="Times New Roman"/>
        </w:rPr>
      </w:pPr>
    </w:p>
    <w:p w:rsidR="00110204" w:rsidRDefault="00110204" w:rsidP="00BE0029">
      <w:pPr>
        <w:jc w:val="right"/>
        <w:rPr>
          <w:rFonts w:ascii="Times New Roman" w:hAnsi="Times New Roman" w:cs="Times New Roman"/>
        </w:rPr>
      </w:pPr>
    </w:p>
    <w:p w:rsidR="00110204" w:rsidRDefault="00110204" w:rsidP="00BE0029">
      <w:pPr>
        <w:jc w:val="right"/>
        <w:rPr>
          <w:rFonts w:ascii="Times New Roman" w:hAnsi="Times New Roman" w:cs="Times New Roman"/>
        </w:rPr>
      </w:pPr>
    </w:p>
    <w:p w:rsidR="00110204" w:rsidRDefault="00110204">
      <w:pPr>
        <w:rPr>
          <w:rFonts w:ascii="Times New Roman" w:hAnsi="Times New Roman" w:cs="Times New Roman"/>
        </w:rPr>
      </w:pPr>
    </w:p>
    <w:p w:rsidR="00110204" w:rsidRDefault="00110204">
      <w:pPr>
        <w:rPr>
          <w:rFonts w:ascii="Times New Roman" w:hAnsi="Times New Roman" w:cs="Times New Roman"/>
        </w:rPr>
      </w:pPr>
    </w:p>
    <w:p w:rsidR="00110204" w:rsidRDefault="00110204">
      <w:pPr>
        <w:rPr>
          <w:rFonts w:ascii="Times New Roman" w:hAnsi="Times New Roman" w:cs="Times New Roman"/>
        </w:rPr>
      </w:pPr>
    </w:p>
    <w:p w:rsidR="002A4AD9" w:rsidRDefault="002A4AD9">
      <w:pPr>
        <w:rPr>
          <w:rFonts w:ascii="Times New Roman" w:hAnsi="Times New Roman" w:cs="Times New Roman"/>
        </w:rPr>
      </w:pPr>
    </w:p>
    <w:p w:rsidR="002A4AD9" w:rsidRDefault="002A4AD9">
      <w:pPr>
        <w:rPr>
          <w:rFonts w:ascii="Times New Roman" w:hAnsi="Times New Roman" w:cs="Times New Roman"/>
        </w:rPr>
      </w:pPr>
    </w:p>
    <w:sectPr w:rsidR="002A4AD9" w:rsidSect="00BE0029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94D" w:rsidRDefault="006B294D">
      <w:r>
        <w:separator/>
      </w:r>
    </w:p>
  </w:endnote>
  <w:endnote w:type="continuationSeparator" w:id="1">
    <w:p w:rsidR="006B294D" w:rsidRDefault="006B2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94D" w:rsidRDefault="006B294D">
      <w:r>
        <w:separator/>
      </w:r>
    </w:p>
  </w:footnote>
  <w:footnote w:type="continuationSeparator" w:id="1">
    <w:p w:rsidR="006B294D" w:rsidRDefault="006B29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6CCD"/>
    <w:multiLevelType w:val="hybridMultilevel"/>
    <w:tmpl w:val="A724A020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B664F21"/>
    <w:multiLevelType w:val="hybridMultilevel"/>
    <w:tmpl w:val="A99A177A"/>
    <w:lvl w:ilvl="0" w:tplc="A6F48C7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471E7"/>
    <w:multiLevelType w:val="hybridMultilevel"/>
    <w:tmpl w:val="EDFC8990"/>
    <w:lvl w:ilvl="0" w:tplc="CF16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10AA4"/>
    <w:multiLevelType w:val="hybridMultilevel"/>
    <w:tmpl w:val="D50EF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22EE0"/>
    <w:multiLevelType w:val="hybridMultilevel"/>
    <w:tmpl w:val="F0602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0633F6"/>
    <w:multiLevelType w:val="hybridMultilevel"/>
    <w:tmpl w:val="9608281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9056DB5"/>
    <w:multiLevelType w:val="hybridMultilevel"/>
    <w:tmpl w:val="C644BC04"/>
    <w:lvl w:ilvl="0" w:tplc="7E0E5A1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6E3DF1"/>
    <w:multiLevelType w:val="hybridMultilevel"/>
    <w:tmpl w:val="9A763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0269B"/>
    <w:multiLevelType w:val="hybridMultilevel"/>
    <w:tmpl w:val="C6E6DB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C81416"/>
    <w:multiLevelType w:val="hybridMultilevel"/>
    <w:tmpl w:val="6DE8F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3651C"/>
    <w:rsid w:val="00093563"/>
    <w:rsid w:val="00096961"/>
    <w:rsid w:val="000C0505"/>
    <w:rsid w:val="000D3A71"/>
    <w:rsid w:val="0010473D"/>
    <w:rsid w:val="00110204"/>
    <w:rsid w:val="0011584E"/>
    <w:rsid w:val="00152070"/>
    <w:rsid w:val="001A70DE"/>
    <w:rsid w:val="001F0F9C"/>
    <w:rsid w:val="00224E2A"/>
    <w:rsid w:val="00250E4B"/>
    <w:rsid w:val="00281541"/>
    <w:rsid w:val="00292162"/>
    <w:rsid w:val="002A4AD9"/>
    <w:rsid w:val="002D15BF"/>
    <w:rsid w:val="002E698B"/>
    <w:rsid w:val="00323888"/>
    <w:rsid w:val="0032537E"/>
    <w:rsid w:val="003417E5"/>
    <w:rsid w:val="003724F8"/>
    <w:rsid w:val="003E16DF"/>
    <w:rsid w:val="0043718E"/>
    <w:rsid w:val="00446BAB"/>
    <w:rsid w:val="004D43CF"/>
    <w:rsid w:val="004E3921"/>
    <w:rsid w:val="00536DFE"/>
    <w:rsid w:val="005A43DC"/>
    <w:rsid w:val="005C2405"/>
    <w:rsid w:val="005F5698"/>
    <w:rsid w:val="00602600"/>
    <w:rsid w:val="00625AA4"/>
    <w:rsid w:val="0064750F"/>
    <w:rsid w:val="00662061"/>
    <w:rsid w:val="0067281A"/>
    <w:rsid w:val="00674E06"/>
    <w:rsid w:val="006A2981"/>
    <w:rsid w:val="006B294D"/>
    <w:rsid w:val="006C690B"/>
    <w:rsid w:val="00705254"/>
    <w:rsid w:val="007067C9"/>
    <w:rsid w:val="00710A91"/>
    <w:rsid w:val="00724F1D"/>
    <w:rsid w:val="00730584"/>
    <w:rsid w:val="00735F65"/>
    <w:rsid w:val="0076178B"/>
    <w:rsid w:val="00840B4E"/>
    <w:rsid w:val="00850B85"/>
    <w:rsid w:val="00861DE9"/>
    <w:rsid w:val="008632FB"/>
    <w:rsid w:val="00884F96"/>
    <w:rsid w:val="008D0101"/>
    <w:rsid w:val="008E6170"/>
    <w:rsid w:val="0090177C"/>
    <w:rsid w:val="009206D5"/>
    <w:rsid w:val="00987126"/>
    <w:rsid w:val="009C733B"/>
    <w:rsid w:val="00A057E4"/>
    <w:rsid w:val="00A163BB"/>
    <w:rsid w:val="00A314C8"/>
    <w:rsid w:val="00A33E1F"/>
    <w:rsid w:val="00A42D44"/>
    <w:rsid w:val="00AC2532"/>
    <w:rsid w:val="00AF440C"/>
    <w:rsid w:val="00B00952"/>
    <w:rsid w:val="00B02348"/>
    <w:rsid w:val="00B226AC"/>
    <w:rsid w:val="00BB3B7B"/>
    <w:rsid w:val="00BE0029"/>
    <w:rsid w:val="00BF1F27"/>
    <w:rsid w:val="00C02B54"/>
    <w:rsid w:val="00C0595F"/>
    <w:rsid w:val="00C06D72"/>
    <w:rsid w:val="00C14E6C"/>
    <w:rsid w:val="00C46EDF"/>
    <w:rsid w:val="00C65586"/>
    <w:rsid w:val="00CA26E3"/>
    <w:rsid w:val="00CF7F61"/>
    <w:rsid w:val="00D05459"/>
    <w:rsid w:val="00D529F6"/>
    <w:rsid w:val="00D77779"/>
    <w:rsid w:val="00D9513D"/>
    <w:rsid w:val="00D95EEC"/>
    <w:rsid w:val="00DA6A7E"/>
    <w:rsid w:val="00DB03AA"/>
    <w:rsid w:val="00E27B34"/>
    <w:rsid w:val="00E40650"/>
    <w:rsid w:val="00E531C4"/>
    <w:rsid w:val="00EF61C6"/>
    <w:rsid w:val="00F10EED"/>
    <w:rsid w:val="00F42987"/>
    <w:rsid w:val="00F469F3"/>
    <w:rsid w:val="00F72537"/>
    <w:rsid w:val="00F73330"/>
    <w:rsid w:val="00F9393A"/>
    <w:rsid w:val="00F95BC5"/>
    <w:rsid w:val="00FB2106"/>
    <w:rsid w:val="00FE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styleId="Bezodstpw">
    <w:name w:val="No Spacing"/>
    <w:uiPriority w:val="1"/>
    <w:qFormat/>
    <w:rsid w:val="00F10EE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styleId="Bezodstpw">
    <w:name w:val="No Spacing"/>
    <w:uiPriority w:val="1"/>
    <w:qFormat/>
    <w:rsid w:val="00F10EE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2783-1C45-4B15-824D-EF6C72F9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2021-08-31T06:16:00Z</cp:lastPrinted>
  <dcterms:created xsi:type="dcterms:W3CDTF">2021-09-21T10:59:00Z</dcterms:created>
  <dcterms:modified xsi:type="dcterms:W3CDTF">2021-09-21T10:59:00Z</dcterms:modified>
</cp:coreProperties>
</file>