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F9" w:rsidRPr="00FF642E" w:rsidRDefault="005B06F9" w:rsidP="00BE78ED">
      <w:pPr>
        <w:pStyle w:val="Tytu"/>
        <w:spacing w:line="240" w:lineRule="auto"/>
        <w:rPr>
          <w:rFonts w:ascii="Arial" w:hAnsi="Arial" w:cs="Arial"/>
          <w:sz w:val="22"/>
          <w:szCs w:val="22"/>
        </w:rPr>
      </w:pPr>
      <w:r w:rsidRPr="00FF642E">
        <w:rPr>
          <w:rFonts w:ascii="Arial" w:hAnsi="Arial" w:cs="Arial"/>
          <w:sz w:val="22"/>
          <w:szCs w:val="22"/>
        </w:rPr>
        <w:t>ZARZĄDZENIE NR 120/</w:t>
      </w:r>
      <w:r w:rsidR="008168E8">
        <w:rPr>
          <w:rFonts w:ascii="Arial" w:hAnsi="Arial" w:cs="Arial"/>
          <w:sz w:val="22"/>
          <w:szCs w:val="22"/>
        </w:rPr>
        <w:t>25</w:t>
      </w:r>
      <w:r w:rsidR="00810792">
        <w:rPr>
          <w:rFonts w:ascii="Arial" w:hAnsi="Arial" w:cs="Arial"/>
          <w:sz w:val="22"/>
          <w:szCs w:val="22"/>
        </w:rPr>
        <w:t>/21</w:t>
      </w:r>
    </w:p>
    <w:p w:rsidR="005B06F9" w:rsidRPr="00FF642E" w:rsidRDefault="005B06F9" w:rsidP="00BE78ED">
      <w:pPr>
        <w:jc w:val="center"/>
        <w:rPr>
          <w:rFonts w:ascii="Arial" w:hAnsi="Arial" w:cs="Arial"/>
          <w:b/>
          <w:sz w:val="22"/>
          <w:szCs w:val="22"/>
        </w:rPr>
      </w:pPr>
      <w:r w:rsidRPr="00FF642E">
        <w:rPr>
          <w:rFonts w:ascii="Arial" w:hAnsi="Arial" w:cs="Arial"/>
          <w:b/>
          <w:sz w:val="22"/>
          <w:szCs w:val="22"/>
        </w:rPr>
        <w:t>PREZYDENTA MIASTA TYCHY</w:t>
      </w:r>
    </w:p>
    <w:p w:rsidR="005B06F9" w:rsidRPr="00FF642E" w:rsidRDefault="005B06F9" w:rsidP="00986E8C">
      <w:pPr>
        <w:rPr>
          <w:rFonts w:ascii="Arial" w:hAnsi="Arial" w:cs="Arial"/>
          <w:b/>
          <w:sz w:val="22"/>
          <w:szCs w:val="22"/>
        </w:rPr>
      </w:pPr>
    </w:p>
    <w:p w:rsidR="005B06F9" w:rsidRPr="00FF642E" w:rsidRDefault="00607361" w:rsidP="00BE78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810792">
        <w:rPr>
          <w:rFonts w:ascii="Arial" w:hAnsi="Arial" w:cs="Arial"/>
          <w:b/>
          <w:sz w:val="22"/>
          <w:szCs w:val="22"/>
        </w:rPr>
        <w:t>31 marca 2021</w:t>
      </w:r>
      <w:r w:rsidR="005B06F9" w:rsidRPr="00FF642E">
        <w:rPr>
          <w:rFonts w:ascii="Arial" w:hAnsi="Arial" w:cs="Arial"/>
          <w:b/>
          <w:sz w:val="22"/>
          <w:szCs w:val="22"/>
        </w:rPr>
        <w:t xml:space="preserve"> r.</w:t>
      </w:r>
    </w:p>
    <w:p w:rsidR="005B06F9" w:rsidRPr="00FF642E" w:rsidRDefault="005B06F9" w:rsidP="00BE78ED">
      <w:pPr>
        <w:jc w:val="center"/>
        <w:rPr>
          <w:rFonts w:ascii="Arial" w:hAnsi="Arial" w:cs="Arial"/>
          <w:sz w:val="22"/>
          <w:szCs w:val="22"/>
        </w:rPr>
      </w:pPr>
    </w:p>
    <w:p w:rsidR="005B06F9" w:rsidRPr="00FF642E" w:rsidRDefault="005B06F9" w:rsidP="00BE78ED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FF642E">
        <w:rPr>
          <w:rFonts w:ascii="Arial" w:hAnsi="Arial" w:cs="Arial"/>
          <w:sz w:val="22"/>
          <w:szCs w:val="22"/>
        </w:rPr>
        <w:t xml:space="preserve">w sprawie szczegółowego regulaminu organizacyjnego </w:t>
      </w:r>
    </w:p>
    <w:p w:rsidR="005B06F9" w:rsidRPr="00FF642E" w:rsidRDefault="005B06F9" w:rsidP="00BE78ED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FF642E">
        <w:rPr>
          <w:rFonts w:ascii="Arial" w:hAnsi="Arial" w:cs="Arial"/>
          <w:sz w:val="22"/>
          <w:szCs w:val="22"/>
        </w:rPr>
        <w:t>Wydziału Spraw Społecznych i Zdrowia</w:t>
      </w:r>
    </w:p>
    <w:p w:rsidR="00E22B64" w:rsidRPr="00FF642E" w:rsidRDefault="00E22B64" w:rsidP="00BE78ED">
      <w:pPr>
        <w:rPr>
          <w:rFonts w:ascii="Arial" w:hAnsi="Arial" w:cs="Arial"/>
          <w:sz w:val="22"/>
          <w:szCs w:val="22"/>
        </w:rPr>
      </w:pPr>
    </w:p>
    <w:p w:rsidR="005B06F9" w:rsidRPr="00986E8C" w:rsidRDefault="005B06F9" w:rsidP="00BE78ED">
      <w:pPr>
        <w:ind w:firstLine="708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Na podstawie § 22 pkt 1 Regulaminu Organizacyjnego Urzędu Miasta Tychy nadanego Zarządzeniem Nr 120/36/18 Prezydenta Mias</w:t>
      </w:r>
      <w:r w:rsidR="00420914" w:rsidRPr="00986E8C">
        <w:rPr>
          <w:rFonts w:ascii="Arial" w:hAnsi="Arial" w:cs="Arial"/>
        </w:rPr>
        <w:t xml:space="preserve">ta Tychy z dnia 25 maja 2018 roku </w:t>
      </w:r>
      <w:r w:rsidRPr="00986E8C">
        <w:rPr>
          <w:rFonts w:ascii="Arial" w:hAnsi="Arial" w:cs="Arial"/>
        </w:rPr>
        <w:t>w sprawie Regulaminu Organizacyjnego Urzędu Miasta Tychy opublikowanego w Biuletynie Informacji Publicznej</w:t>
      </w:r>
      <w:r w:rsidR="00182B68" w:rsidRPr="00986E8C">
        <w:rPr>
          <w:rFonts w:ascii="Arial" w:hAnsi="Arial" w:cs="Arial"/>
        </w:rPr>
        <w:t xml:space="preserve"> z </w:t>
      </w:r>
      <w:proofErr w:type="spellStart"/>
      <w:r w:rsidR="00182B68" w:rsidRPr="00986E8C">
        <w:rPr>
          <w:rFonts w:ascii="Arial" w:hAnsi="Arial" w:cs="Arial"/>
        </w:rPr>
        <w:t>późn</w:t>
      </w:r>
      <w:proofErr w:type="spellEnd"/>
      <w:r w:rsidR="00182B68" w:rsidRPr="00986E8C">
        <w:rPr>
          <w:rFonts w:ascii="Arial" w:hAnsi="Arial" w:cs="Arial"/>
        </w:rPr>
        <w:t>. zm.</w:t>
      </w:r>
    </w:p>
    <w:p w:rsidR="005B06F9" w:rsidRPr="00986E8C" w:rsidRDefault="005B06F9" w:rsidP="00BE78ED">
      <w:pPr>
        <w:jc w:val="both"/>
        <w:rPr>
          <w:rFonts w:ascii="Arial" w:hAnsi="Arial" w:cs="Arial"/>
        </w:rPr>
      </w:pPr>
    </w:p>
    <w:p w:rsidR="005B06F9" w:rsidRPr="00986E8C" w:rsidRDefault="005B06F9" w:rsidP="00BE78ED">
      <w:pPr>
        <w:jc w:val="center"/>
        <w:rPr>
          <w:rFonts w:ascii="Arial" w:hAnsi="Arial" w:cs="Arial"/>
          <w:b/>
        </w:rPr>
      </w:pPr>
      <w:r w:rsidRPr="00986E8C">
        <w:rPr>
          <w:rFonts w:ascii="Arial" w:hAnsi="Arial" w:cs="Arial"/>
          <w:b/>
        </w:rPr>
        <w:t>zarządzam, co następuje:</w:t>
      </w:r>
    </w:p>
    <w:p w:rsidR="005B06F9" w:rsidRPr="00986E8C" w:rsidRDefault="005B06F9" w:rsidP="00BE78ED">
      <w:pPr>
        <w:jc w:val="center"/>
        <w:rPr>
          <w:rFonts w:ascii="Arial" w:hAnsi="Arial" w:cs="Arial"/>
        </w:rPr>
      </w:pPr>
    </w:p>
    <w:p w:rsidR="005B06F9" w:rsidRPr="00986E8C" w:rsidRDefault="005B06F9" w:rsidP="00BE78ED">
      <w:pPr>
        <w:jc w:val="center"/>
        <w:rPr>
          <w:rFonts w:ascii="Arial" w:hAnsi="Arial" w:cs="Arial"/>
          <w:b/>
        </w:rPr>
      </w:pPr>
      <w:r w:rsidRPr="00986E8C">
        <w:rPr>
          <w:rFonts w:ascii="Arial" w:hAnsi="Arial" w:cs="Arial"/>
          <w:b/>
        </w:rPr>
        <w:t>§ 1</w:t>
      </w:r>
    </w:p>
    <w:p w:rsidR="005B06F9" w:rsidRPr="00986E8C" w:rsidRDefault="005B06F9" w:rsidP="00BE78ED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Zakres działania Wydziału Spraw Społecznych i Zdrowia określają postanowienia § 45 Regulaminu Organizacyjnego Urzędu Miasta Tychy.</w:t>
      </w:r>
    </w:p>
    <w:p w:rsidR="005B06F9" w:rsidRPr="00986E8C" w:rsidRDefault="005B06F9" w:rsidP="00BE78ED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Wydział realizuje zadania w ramach obowiązujących aktualnie przepisów prawnych.</w:t>
      </w:r>
    </w:p>
    <w:p w:rsidR="005B06F9" w:rsidRPr="00986E8C" w:rsidRDefault="005B06F9" w:rsidP="00BE78ED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Wydziałem kieruje Naczelnik.</w:t>
      </w:r>
    </w:p>
    <w:p w:rsidR="005B06F9" w:rsidRPr="00986E8C" w:rsidRDefault="00B74A20" w:rsidP="00BE78ED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Naczelnika Wydziału</w:t>
      </w:r>
      <w:r w:rsidR="005B06F9" w:rsidRPr="00986E8C">
        <w:rPr>
          <w:rFonts w:ascii="Arial" w:hAnsi="Arial" w:cs="Arial"/>
        </w:rPr>
        <w:t xml:space="preserve"> zastępuje</w:t>
      </w:r>
      <w:r w:rsidR="00461707" w:rsidRPr="00986E8C">
        <w:rPr>
          <w:rFonts w:ascii="Arial" w:hAnsi="Arial" w:cs="Arial"/>
        </w:rPr>
        <w:t xml:space="preserve"> wyznaczony przez niego pracownik działający w ramach udzielonych pełnomocnictw.</w:t>
      </w:r>
    </w:p>
    <w:p w:rsidR="005B06F9" w:rsidRPr="00986E8C" w:rsidRDefault="005B06F9" w:rsidP="00BE78ED">
      <w:pPr>
        <w:pStyle w:val="Tekstpodstawowy21"/>
        <w:numPr>
          <w:ilvl w:val="0"/>
          <w:numId w:val="1"/>
        </w:numPr>
        <w:tabs>
          <w:tab w:val="left" w:pos="360"/>
        </w:tabs>
        <w:ind w:left="357" w:hanging="357"/>
        <w:rPr>
          <w:rFonts w:cs="Arial"/>
          <w:sz w:val="20"/>
        </w:rPr>
      </w:pPr>
      <w:r w:rsidRPr="00986E8C">
        <w:rPr>
          <w:rFonts w:cs="Arial"/>
          <w:sz w:val="20"/>
        </w:rPr>
        <w:t>Wewnętrzną strukturę organizacyjną zawierająca liczbę etatów Wydziału określa załącznik do zarządzenia.</w:t>
      </w:r>
    </w:p>
    <w:p w:rsidR="005B06F9" w:rsidRPr="00986E8C" w:rsidRDefault="005B06F9" w:rsidP="00BE78ED">
      <w:pPr>
        <w:jc w:val="center"/>
        <w:rPr>
          <w:rFonts w:ascii="Arial" w:hAnsi="Arial" w:cs="Arial"/>
        </w:rPr>
      </w:pPr>
    </w:p>
    <w:p w:rsidR="005B06F9" w:rsidRPr="00986E8C" w:rsidRDefault="005B06F9" w:rsidP="00BE78ED">
      <w:pPr>
        <w:jc w:val="center"/>
        <w:rPr>
          <w:rFonts w:ascii="Arial" w:hAnsi="Arial" w:cs="Arial"/>
          <w:b/>
        </w:rPr>
      </w:pPr>
      <w:r w:rsidRPr="00986E8C">
        <w:rPr>
          <w:rFonts w:ascii="Arial" w:hAnsi="Arial" w:cs="Arial"/>
          <w:b/>
        </w:rPr>
        <w:t>§ 2</w:t>
      </w:r>
    </w:p>
    <w:p w:rsidR="005B06F9" w:rsidRPr="00986E8C" w:rsidRDefault="005B06F9" w:rsidP="00BE78E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Do zadań własnych gminy realizowanych przez Wydział Spraw Społecznych i Zdrowia należy:</w:t>
      </w:r>
    </w:p>
    <w:p w:rsidR="00952040" w:rsidRPr="00986E8C" w:rsidRDefault="00952040" w:rsidP="00BE78E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wspieranie jednostek organizacyjnych odpowiedzialnych za kulturę fizyczną, pomoc społeczną, oświatę i kulturę (JRWA 426);</w:t>
      </w:r>
    </w:p>
    <w:p w:rsidR="00952040" w:rsidRPr="00986E8C" w:rsidRDefault="00952040" w:rsidP="00BE78ED">
      <w:pPr>
        <w:pStyle w:val="Tekstpodstawowy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w zakresie wymiany informacji o kierunkach działalności organizacji pożytku publicznego pomiędzy gminą i tymi organizacjami (JRWA 523):</w:t>
      </w:r>
    </w:p>
    <w:p w:rsidR="00952040" w:rsidRPr="00986E8C" w:rsidRDefault="00952040" w:rsidP="00BE78ED">
      <w:pPr>
        <w:pStyle w:val="Tekstpodstawowy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 xml:space="preserve">przygotowywanie i koordynowanie programów współpracy Miasta Tychy </w:t>
      </w:r>
      <w:r w:rsidR="003B7C62" w:rsidRPr="00986E8C">
        <w:rPr>
          <w:rFonts w:ascii="Arial" w:hAnsi="Arial" w:cs="Arial"/>
        </w:rPr>
        <w:br/>
      </w:r>
      <w:r w:rsidRPr="00986E8C">
        <w:rPr>
          <w:rFonts w:ascii="Arial" w:hAnsi="Arial" w:cs="Arial"/>
        </w:rPr>
        <w:t>z organizacjami pozarządowymi,</w:t>
      </w:r>
    </w:p>
    <w:p w:rsidR="00952040" w:rsidRPr="00986E8C" w:rsidRDefault="00952040" w:rsidP="00BE78ED">
      <w:pPr>
        <w:pStyle w:val="Tekstpodstawowy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bookmarkStart w:id="0" w:name="_Hlk68187938"/>
      <w:r w:rsidRPr="00986E8C">
        <w:rPr>
          <w:rFonts w:ascii="Arial" w:hAnsi="Arial" w:cs="Arial"/>
        </w:rPr>
        <w:t xml:space="preserve">inicjowanie, wspieranie i koordynowanie </w:t>
      </w:r>
      <w:bookmarkEnd w:id="0"/>
      <w:r w:rsidRPr="00986E8C">
        <w:rPr>
          <w:rFonts w:ascii="Arial" w:hAnsi="Arial" w:cs="Arial"/>
        </w:rPr>
        <w:t>projektów promujących i rozwijających formy współpracy Miasta z organizacjami pozarządowymi,</w:t>
      </w:r>
    </w:p>
    <w:p w:rsidR="00952040" w:rsidRPr="00986E8C" w:rsidRDefault="00952040" w:rsidP="00047E60">
      <w:pPr>
        <w:pStyle w:val="Tekstkomentarza"/>
        <w:numPr>
          <w:ilvl w:val="0"/>
          <w:numId w:val="9"/>
        </w:numPr>
        <w:rPr>
          <w:rStyle w:val="Hipercze"/>
          <w:rFonts w:ascii="Arial" w:hAnsi="Arial" w:cs="Arial"/>
          <w:color w:val="auto"/>
          <w:u w:val="none"/>
        </w:rPr>
      </w:pPr>
      <w:r w:rsidRPr="00986E8C">
        <w:rPr>
          <w:rFonts w:ascii="Arial" w:hAnsi="Arial" w:cs="Arial"/>
        </w:rPr>
        <w:t>prowadzenie i rozwijanie portalu dla organizacji pozarządowych</w:t>
      </w:r>
      <w:r w:rsidR="00047E60" w:rsidRPr="00986E8C">
        <w:rPr>
          <w:rFonts w:ascii="Arial" w:hAnsi="Arial" w:cs="Arial"/>
        </w:rPr>
        <w:t>;</w:t>
      </w:r>
    </w:p>
    <w:p w:rsidR="00952040" w:rsidRPr="00986E8C" w:rsidRDefault="00952040" w:rsidP="00BE78E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986E8C">
        <w:rPr>
          <w:rFonts w:ascii="Arial" w:hAnsi="Arial" w:cs="Arial"/>
        </w:rPr>
        <w:t>przeprowadzanie otwartych konkursów ofert w zakresie działalności pożytku publicznego (JRWA 524);</w:t>
      </w:r>
    </w:p>
    <w:p w:rsidR="00952040" w:rsidRPr="00986E8C" w:rsidRDefault="00C93DED" w:rsidP="00BE78ED">
      <w:pPr>
        <w:pStyle w:val="Tekstpodstawowy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rozpatrywanie</w:t>
      </w:r>
      <w:r w:rsidR="00952040" w:rsidRPr="00986E8C">
        <w:rPr>
          <w:rFonts w:ascii="Arial" w:hAnsi="Arial" w:cs="Arial"/>
        </w:rPr>
        <w:t xml:space="preserve"> ofert z własnej inicjatywy organizacji pożytku publicznego na realizację zadań </w:t>
      </w:r>
      <w:r w:rsidR="003D7A47" w:rsidRPr="00986E8C">
        <w:rPr>
          <w:rFonts w:ascii="Arial" w:hAnsi="Arial" w:cs="Arial"/>
        </w:rPr>
        <w:br/>
      </w:r>
      <w:r w:rsidR="00952040" w:rsidRPr="00986E8C">
        <w:rPr>
          <w:rFonts w:ascii="Arial" w:hAnsi="Arial" w:cs="Arial"/>
        </w:rPr>
        <w:t xml:space="preserve">z zakresu tej działalności </w:t>
      </w:r>
      <w:r>
        <w:rPr>
          <w:rFonts w:ascii="Arial" w:hAnsi="Arial" w:cs="Arial"/>
        </w:rPr>
        <w:t>(JRWA 525);</w:t>
      </w:r>
    </w:p>
    <w:p w:rsidR="00952040" w:rsidRDefault="00952040" w:rsidP="00BE78ED">
      <w:pPr>
        <w:pStyle w:val="Tekstpodstawowy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w zakresie realizacji zadań z zakresu działalności pożytku publicznego przez organizacje pożytku publicznego (JRWA 526):</w:t>
      </w:r>
    </w:p>
    <w:p w:rsidR="00D90902" w:rsidRDefault="00D90902" w:rsidP="00D90902">
      <w:pPr>
        <w:pStyle w:val="Tekstpodstawowy"/>
        <w:numPr>
          <w:ilvl w:val="0"/>
          <w:numId w:val="26"/>
        </w:numPr>
        <w:tabs>
          <w:tab w:val="left" w:pos="360"/>
        </w:tabs>
        <w:spacing w:after="0"/>
        <w:ind w:left="709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zlecanie zadań organizacjom pozarządowym w trybie ustawy o działalności pożytku publicznego i wolontariacie,</w:t>
      </w:r>
    </w:p>
    <w:p w:rsidR="00D90902" w:rsidRPr="00D90902" w:rsidRDefault="00D90902" w:rsidP="00D90902">
      <w:pPr>
        <w:pStyle w:val="Tekstpodstawowy"/>
        <w:numPr>
          <w:ilvl w:val="0"/>
          <w:numId w:val="26"/>
        </w:numPr>
        <w:tabs>
          <w:tab w:val="left" w:pos="360"/>
        </w:tabs>
        <w:spacing w:after="0"/>
        <w:ind w:left="709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przygotowywanie umów zawieranych z organizacjami pozarządowymi oraz nadzorowanie i</w:t>
      </w:r>
      <w:r>
        <w:rPr>
          <w:rFonts w:ascii="Arial" w:hAnsi="Arial" w:cs="Arial"/>
        </w:rPr>
        <w:t> </w:t>
      </w:r>
      <w:r w:rsidRPr="00986E8C">
        <w:rPr>
          <w:rFonts w:ascii="Arial" w:hAnsi="Arial" w:cs="Arial"/>
        </w:rPr>
        <w:t>kontrolowanie realizacji zleconych zadań</w:t>
      </w:r>
      <w:r>
        <w:rPr>
          <w:rFonts w:ascii="Arial" w:hAnsi="Arial" w:cs="Arial"/>
        </w:rPr>
        <w:t>,</w:t>
      </w:r>
    </w:p>
    <w:p w:rsidR="00952040" w:rsidRPr="00986E8C" w:rsidRDefault="00952040" w:rsidP="00BE78ED">
      <w:pPr>
        <w:pStyle w:val="Tekstpodstawowy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w zakresie spraw osób niepełnosprawnych rozpatrywanych na poziomie gminy (JRWA 823):</w:t>
      </w:r>
    </w:p>
    <w:p w:rsidR="00952040" w:rsidRPr="00986E8C" w:rsidRDefault="00952040" w:rsidP="00BE78ED">
      <w:pPr>
        <w:pStyle w:val="Tekstpodstawowy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opracowywanie lokalnego programu na rzecz osób niepełnosprawnych,</w:t>
      </w:r>
    </w:p>
    <w:p w:rsidR="00952040" w:rsidRPr="00986E8C" w:rsidRDefault="00952040" w:rsidP="00BE78ED">
      <w:pPr>
        <w:pStyle w:val="Tekstpodstawowy"/>
        <w:numPr>
          <w:ilvl w:val="0"/>
          <w:numId w:val="11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podejmowanie różnych działań na rzecz osób niepełnosprawnych;</w:t>
      </w:r>
    </w:p>
    <w:p w:rsidR="00952040" w:rsidRPr="003A2AA9" w:rsidRDefault="00952040" w:rsidP="00BE78ED">
      <w:pPr>
        <w:pStyle w:val="Tekstpodstawowy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 xml:space="preserve">w zakresie przygotowywania projektu budżetu gminy – Budżet </w:t>
      </w:r>
      <w:r w:rsidR="00195093" w:rsidRPr="003A2AA9">
        <w:rPr>
          <w:rFonts w:ascii="Arial" w:hAnsi="Arial" w:cs="Arial"/>
        </w:rPr>
        <w:t>Obywatelski</w:t>
      </w:r>
      <w:r w:rsidRPr="003A2AA9">
        <w:rPr>
          <w:rFonts w:ascii="Arial" w:hAnsi="Arial" w:cs="Arial"/>
        </w:rPr>
        <w:t xml:space="preserve"> (JRWA 3020):</w:t>
      </w:r>
    </w:p>
    <w:p w:rsidR="00952040" w:rsidRPr="003A2AA9" w:rsidRDefault="00952040" w:rsidP="00BE78ED">
      <w:pPr>
        <w:pStyle w:val="Tekstpodstawowy"/>
        <w:numPr>
          <w:ilvl w:val="0"/>
          <w:numId w:val="10"/>
        </w:numPr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przeprowadzanie konsultacji społecznych z mieszkańcami Miasta, w tym koordynowanie pracy Punktów Konsultacyjnych,</w:t>
      </w:r>
    </w:p>
    <w:p w:rsidR="00952040" w:rsidRPr="003A2AA9" w:rsidRDefault="00952040" w:rsidP="00BE78ED">
      <w:pPr>
        <w:pStyle w:val="Tekstpodstawowy"/>
        <w:numPr>
          <w:ilvl w:val="0"/>
          <w:numId w:val="10"/>
        </w:numPr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prowadzenie Głównego Punktu Konsultacyjnego,</w:t>
      </w:r>
    </w:p>
    <w:p w:rsidR="00952040" w:rsidRPr="003A2AA9" w:rsidRDefault="00952040" w:rsidP="00BE78ED">
      <w:pPr>
        <w:pStyle w:val="Tekstpodstawowy"/>
        <w:numPr>
          <w:ilvl w:val="0"/>
          <w:numId w:val="10"/>
        </w:numPr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 xml:space="preserve">koordynowanie pracy Zespołu Roboczego ds. Budżetu </w:t>
      </w:r>
      <w:r w:rsidR="00195093" w:rsidRPr="003A2AA9">
        <w:rPr>
          <w:rFonts w:ascii="Arial" w:hAnsi="Arial" w:cs="Arial"/>
        </w:rPr>
        <w:t>Obywatelskiego</w:t>
      </w:r>
      <w:r w:rsidRPr="003A2AA9">
        <w:rPr>
          <w:rFonts w:ascii="Arial" w:hAnsi="Arial" w:cs="Arial"/>
        </w:rPr>
        <w:t>,</w:t>
      </w:r>
    </w:p>
    <w:p w:rsidR="00952040" w:rsidRPr="003A2AA9" w:rsidRDefault="00952040" w:rsidP="00BE78ED">
      <w:pPr>
        <w:pStyle w:val="Tekstpodstawowy"/>
        <w:numPr>
          <w:ilvl w:val="0"/>
          <w:numId w:val="10"/>
        </w:numPr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wnioskowanie o ujęcie środków finansowych na realizację zadań wybranych przez mieszkańców w budżecie miasta,</w:t>
      </w:r>
    </w:p>
    <w:p w:rsidR="00952040" w:rsidRPr="003A2AA9" w:rsidRDefault="00952040" w:rsidP="00BE78ED">
      <w:pPr>
        <w:pStyle w:val="Tekstpodstawowy"/>
        <w:numPr>
          <w:ilvl w:val="0"/>
          <w:numId w:val="10"/>
        </w:numPr>
        <w:shd w:val="clear" w:color="auto" w:fill="FFFFFF" w:themeFill="background1"/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prowadzenie akcji promocyjnej wraz z Wydziałem Promocji i Komunikacji Społecznej,</w:t>
      </w:r>
    </w:p>
    <w:p w:rsidR="00952040" w:rsidRPr="003A2AA9" w:rsidRDefault="00952040" w:rsidP="00BE78ED">
      <w:pPr>
        <w:pStyle w:val="Tekstpodstawowy"/>
        <w:numPr>
          <w:ilvl w:val="0"/>
          <w:numId w:val="10"/>
        </w:numPr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koordynowanie i weryfikacja propozycji projektów pod względem formalnym oraz merytorycznym przez jednostki organizacyjne Miasta i Urzędu,</w:t>
      </w:r>
    </w:p>
    <w:p w:rsidR="00952040" w:rsidRPr="003A2AA9" w:rsidRDefault="00952040" w:rsidP="00BE78ED">
      <w:pPr>
        <w:pStyle w:val="Tekstpodstawowy"/>
        <w:numPr>
          <w:ilvl w:val="0"/>
          <w:numId w:val="10"/>
        </w:numPr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organizowanie konsultacji i spotkań dotyczących dyskusji na temat propozycji projektów,</w:t>
      </w:r>
    </w:p>
    <w:p w:rsidR="00952040" w:rsidRPr="003A2AA9" w:rsidRDefault="00952040" w:rsidP="00BE78ED">
      <w:pPr>
        <w:pStyle w:val="Tekstpodstawowy"/>
        <w:numPr>
          <w:ilvl w:val="0"/>
          <w:numId w:val="10"/>
        </w:numPr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lastRenderedPageBreak/>
        <w:t>organizowanie głosowania i opracowywanie wyników głosowania nad projektami,</w:t>
      </w:r>
    </w:p>
    <w:p w:rsidR="00952040" w:rsidRPr="003A2AA9" w:rsidRDefault="00952040" w:rsidP="00BE78ED">
      <w:pPr>
        <w:pStyle w:val="Tekstpodstawowy"/>
        <w:numPr>
          <w:ilvl w:val="0"/>
          <w:numId w:val="10"/>
        </w:numPr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koordynowanie procesu monitoringu i ewaluacji,</w:t>
      </w:r>
    </w:p>
    <w:p w:rsidR="00952040" w:rsidRPr="003A2AA9" w:rsidRDefault="00952040" w:rsidP="00BE78ED">
      <w:pPr>
        <w:pStyle w:val="Tekstpodstawowy"/>
        <w:numPr>
          <w:ilvl w:val="0"/>
          <w:numId w:val="10"/>
        </w:numPr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wzmacnianie procesu dialogu władz Miasta z mieszkańcami,</w:t>
      </w:r>
    </w:p>
    <w:p w:rsidR="00952040" w:rsidRPr="003A2AA9" w:rsidRDefault="002D0BCD" w:rsidP="002D0BCD">
      <w:pPr>
        <w:pStyle w:val="Tekstpodstawowy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 xml:space="preserve">w zakresie konsultacji społecznych - </w:t>
      </w:r>
      <w:r w:rsidR="00952040" w:rsidRPr="003A2AA9">
        <w:rPr>
          <w:rFonts w:ascii="Arial" w:hAnsi="Arial" w:cs="Arial"/>
        </w:rPr>
        <w:t>wspieranie jednostek organizacyjnych Urzędu i Miasta w planowaniu i organizowaniu konsultacji,</w:t>
      </w:r>
      <w:r w:rsidRPr="003A2AA9">
        <w:rPr>
          <w:rFonts w:ascii="Arial" w:hAnsi="Arial" w:cs="Arial"/>
        </w:rPr>
        <w:t xml:space="preserve"> w tym </w:t>
      </w:r>
      <w:r w:rsidR="00952040" w:rsidRPr="003A2AA9">
        <w:rPr>
          <w:rFonts w:ascii="Arial" w:hAnsi="Arial" w:cs="Arial"/>
        </w:rPr>
        <w:t xml:space="preserve">wspieranie przy współpracy z </w:t>
      </w:r>
      <w:r w:rsidR="00952040" w:rsidRPr="003A2AA9">
        <w:rPr>
          <w:rFonts w:ascii="Arial" w:hAnsi="Arial" w:cs="Arial"/>
          <w:shd w:val="clear" w:color="auto" w:fill="FFFFFF" w:themeFill="background1"/>
        </w:rPr>
        <w:t>Wydziałem Promocji i Komunikacji Społecznej</w:t>
      </w:r>
      <w:r w:rsidR="00952040" w:rsidRPr="003A2AA9">
        <w:rPr>
          <w:rFonts w:ascii="Arial" w:hAnsi="Arial" w:cs="Arial"/>
        </w:rPr>
        <w:t xml:space="preserve"> jednostek organizacyjnych Urzędu i Miasta w akcjach informacyjnych na temat przedmiotu konsultacji oraz szczegółowych planowanych działań konsultacyjnych;</w:t>
      </w:r>
    </w:p>
    <w:p w:rsidR="006E57CB" w:rsidRPr="003A2AA9" w:rsidRDefault="002D0BCD" w:rsidP="002D0BCD">
      <w:pPr>
        <w:pStyle w:val="Tekstpodstawowy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spacing w:after="0"/>
        <w:ind w:hanging="357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 xml:space="preserve">w zakresie Młodzieżowego Budżetu Obywatelskiego - koordynowanie działań związanych z procesem Młodzieżowego Budżetu Obywatelskiego, w tym </w:t>
      </w:r>
      <w:r w:rsidR="006E57CB" w:rsidRPr="003A2AA9">
        <w:rPr>
          <w:rFonts w:ascii="Arial" w:hAnsi="Arial" w:cs="Arial"/>
        </w:rPr>
        <w:t>wnioskowanie o ujęcie środków finansowych na realizację zadań wybranych w procesie Młodzieżowego Budżetu Obywatelskiego,</w:t>
      </w:r>
    </w:p>
    <w:p w:rsidR="009B74FD" w:rsidRPr="003A2AA9" w:rsidRDefault="009B74FD" w:rsidP="00BE78ED">
      <w:pPr>
        <w:pStyle w:val="Tekstpodstawowy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 zakresie nadzoru nad zakładami opieki zdrowotnej (JRWA 8023):</w:t>
      </w:r>
    </w:p>
    <w:p w:rsidR="009B74FD" w:rsidRPr="003A2AA9" w:rsidRDefault="009B74FD" w:rsidP="00BE78ED">
      <w:pPr>
        <w:pStyle w:val="Tekstpodstawowy"/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prowadzenie spraw związanych z zabezpieczeniem opieki zdrowotnej w mieście,</w:t>
      </w:r>
    </w:p>
    <w:p w:rsidR="009B74FD" w:rsidRPr="003A2AA9" w:rsidRDefault="009B74FD" w:rsidP="00BE78ED">
      <w:pPr>
        <w:pStyle w:val="Tekstpodstawowy"/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współpraca z MEGREZ spółka z o.o.,</w:t>
      </w:r>
    </w:p>
    <w:p w:rsidR="009B74FD" w:rsidRPr="003A2AA9" w:rsidRDefault="009B74FD" w:rsidP="00BE78ED">
      <w:pPr>
        <w:pStyle w:val="Tekstpodstawowy"/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prowadzenie monitoringu i oceny zabezpieczenia ambulatoryjnej i stacjonarnej opieki zdrowotnej mieszkańców miasta,</w:t>
      </w:r>
    </w:p>
    <w:p w:rsidR="009B74FD" w:rsidRPr="003A2AA9" w:rsidRDefault="009B74FD" w:rsidP="00BE78ED">
      <w:pPr>
        <w:pStyle w:val="Tekstpodstawowy"/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współpraca w tworzeniu planów zabezpieczenia medycznych działań ratowniczych na wypadek zagrożeń dla ludności i środowiska w mieście,</w:t>
      </w:r>
    </w:p>
    <w:p w:rsidR="009B74FD" w:rsidRPr="003A2AA9" w:rsidRDefault="009B74FD" w:rsidP="00BE78ED">
      <w:pPr>
        <w:pStyle w:val="Tekstpodstawowy"/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 xml:space="preserve">realizacja zadań wynikających z udzielania świadczeń zdrowotnych finansowanych </w:t>
      </w:r>
      <w:r w:rsidR="006F3636" w:rsidRPr="003A2AA9">
        <w:rPr>
          <w:rFonts w:ascii="Arial" w:hAnsi="Arial" w:cs="Arial"/>
        </w:rPr>
        <w:br/>
      </w:r>
      <w:r w:rsidRPr="003A2AA9">
        <w:rPr>
          <w:rFonts w:ascii="Arial" w:hAnsi="Arial" w:cs="Arial"/>
        </w:rPr>
        <w:t>z budżetu gminy, w tym zakup tych świadczeń,</w:t>
      </w:r>
    </w:p>
    <w:p w:rsidR="009B74FD" w:rsidRPr="003A2AA9" w:rsidRDefault="009B74FD" w:rsidP="00BE78ED">
      <w:pPr>
        <w:pStyle w:val="Tekstpodstawowy"/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współpraca w tworzeniu planu zarządzania kryzysowego, planu obrony cywilnej miasta i</w:t>
      </w:r>
      <w:r w:rsidR="00986E8C" w:rsidRPr="003A2AA9">
        <w:rPr>
          <w:rFonts w:ascii="Arial" w:hAnsi="Arial" w:cs="Arial"/>
        </w:rPr>
        <w:t> </w:t>
      </w:r>
      <w:r w:rsidRPr="003A2AA9">
        <w:rPr>
          <w:rFonts w:ascii="Arial" w:hAnsi="Arial" w:cs="Arial"/>
        </w:rPr>
        <w:t>realizacji zadań na wypadek czasu wojny,</w:t>
      </w:r>
    </w:p>
    <w:p w:rsidR="009B74FD" w:rsidRPr="003A2AA9" w:rsidRDefault="009B74FD" w:rsidP="00BE78ED">
      <w:pPr>
        <w:pStyle w:val="Tekstpodstawowy"/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podejmowanie czynności w celu zabezpieczenia na terenie miasta świadczeń medycznych – stwierdzanie zgonów w przypadku osób nieubezpieczonych i niezidentyfikowanych;</w:t>
      </w:r>
    </w:p>
    <w:p w:rsidR="00054C1A" w:rsidRPr="003A2AA9" w:rsidRDefault="00054C1A" w:rsidP="00BE78ED">
      <w:pPr>
        <w:pStyle w:val="Tekstpodstawowy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organizacja i realizacja działań w zakresie promocji zdrowia i edukacji zdrowotnej (JRWA 8030) poprzez:</w:t>
      </w:r>
    </w:p>
    <w:p w:rsidR="00054C1A" w:rsidRPr="003A2AA9" w:rsidRDefault="00054C1A" w:rsidP="00BE78ED">
      <w:pPr>
        <w:pStyle w:val="Tekstpodstawowy"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organizowanie komunikacji społecznej w zakresie zagadnień dotyczących ochrony zdrowia,</w:t>
      </w:r>
    </w:p>
    <w:p w:rsidR="00054C1A" w:rsidRPr="003A2AA9" w:rsidRDefault="00054C1A" w:rsidP="00BE78ED">
      <w:pPr>
        <w:pStyle w:val="Tekstpodstawowy"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opracowywanie lokalnego programu promocji zdrowia i profilaktyki dla miasta,</w:t>
      </w:r>
    </w:p>
    <w:p w:rsidR="00054C1A" w:rsidRPr="003A2AA9" w:rsidRDefault="00054C1A" w:rsidP="00BE78ED">
      <w:pPr>
        <w:pStyle w:val="Tekstpodstawowy"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monitorowanie przebiegu programów i dokonywanie oceny skuteczności podejmowanych działań,</w:t>
      </w:r>
    </w:p>
    <w:p w:rsidR="00054C1A" w:rsidRPr="003A2AA9" w:rsidRDefault="00054C1A" w:rsidP="00BE78ED">
      <w:pPr>
        <w:pStyle w:val="Tekstpodstawowy"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kreowanie i realizowanie edukacji zdrowotnej oraz współpraca ze środowiskami opiniotwórczymi i mediami,</w:t>
      </w:r>
    </w:p>
    <w:p w:rsidR="00054C1A" w:rsidRPr="003A2AA9" w:rsidRDefault="00054C1A" w:rsidP="00BE78ED">
      <w:pPr>
        <w:pStyle w:val="Tekstpodstawowy"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realizowanie programów prozdrowotnych w placówkach edukacyjnych i w podmiotach prowadzących działalność leczniczą,</w:t>
      </w:r>
    </w:p>
    <w:p w:rsidR="00054C1A" w:rsidRPr="003A2AA9" w:rsidRDefault="00054C1A" w:rsidP="00BE78ED">
      <w:pPr>
        <w:pStyle w:val="Tekstpodstawowy"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prowadzenie nadzoru i opiniowanie w sprawach funkcjonowania aptek w mieście,</w:t>
      </w:r>
    </w:p>
    <w:p w:rsidR="00054C1A" w:rsidRPr="003A2AA9" w:rsidRDefault="00054C1A" w:rsidP="00BE78ED">
      <w:pPr>
        <w:pStyle w:val="Tekstpodstawowy"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Arial" w:hAnsi="Arial" w:cs="Arial"/>
          <w:strike/>
        </w:rPr>
      </w:pPr>
      <w:r w:rsidRPr="003A2AA9">
        <w:rPr>
          <w:rFonts w:ascii="Arial" w:hAnsi="Arial" w:cs="Arial"/>
        </w:rPr>
        <w:t>rozpowszechnianie aktywnego wypoczynku i rekreacji</w:t>
      </w:r>
      <w:r w:rsidR="003A2AA9" w:rsidRPr="003A2AA9">
        <w:rPr>
          <w:rFonts w:ascii="Arial" w:hAnsi="Arial" w:cs="Arial"/>
        </w:rPr>
        <w:t>,</w:t>
      </w:r>
    </w:p>
    <w:p w:rsidR="00054C1A" w:rsidRPr="003A2AA9" w:rsidRDefault="00054C1A" w:rsidP="00BE78ED">
      <w:pPr>
        <w:pStyle w:val="Tekstpodstawowy"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współpraca z innymi wydziałami urzędu, jednostkami powiatowymi i organizacjami pozarządowymi zajmującymi się probl</w:t>
      </w:r>
      <w:r w:rsidR="00D71EE2" w:rsidRPr="003A2AA9">
        <w:rPr>
          <w:rFonts w:ascii="Arial" w:hAnsi="Arial" w:cs="Arial"/>
        </w:rPr>
        <w:t>ematyką zdrowotną i ekologiczną</w:t>
      </w:r>
      <w:r w:rsidRPr="003A2AA9">
        <w:rPr>
          <w:rFonts w:ascii="Arial" w:hAnsi="Arial" w:cs="Arial"/>
        </w:rPr>
        <w:t>;</w:t>
      </w:r>
    </w:p>
    <w:p w:rsidR="005B06F9" w:rsidRPr="003A2AA9" w:rsidRDefault="005B06F9" w:rsidP="00BE78E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 zakresie zapobiegania patologiom społecznym (JRWA 8135);</w:t>
      </w:r>
    </w:p>
    <w:p w:rsidR="005B06F9" w:rsidRPr="003A2AA9" w:rsidRDefault="005B06F9" w:rsidP="00BE78ED">
      <w:pPr>
        <w:pStyle w:val="Tekstpodstawowy"/>
        <w:numPr>
          <w:ilvl w:val="1"/>
          <w:numId w:val="4"/>
        </w:numPr>
        <w:spacing w:after="0"/>
        <w:ind w:left="72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analiza oraz ocena potrzeb społeczności lokalnej wraz z wyznaczaniem priorytetów i określaniem celów działań,</w:t>
      </w:r>
    </w:p>
    <w:p w:rsidR="005B06F9" w:rsidRPr="003A2AA9" w:rsidRDefault="005B06F9" w:rsidP="00BE78ED">
      <w:pPr>
        <w:pStyle w:val="Tekstpodstawowy"/>
        <w:numPr>
          <w:ilvl w:val="1"/>
          <w:numId w:val="4"/>
        </w:numPr>
        <w:tabs>
          <w:tab w:val="left" w:pos="360"/>
        </w:tabs>
        <w:spacing w:after="0"/>
        <w:ind w:left="72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opracowanie strategii i programów minimalizujących lokalne problemy społeczne oraz ich monitorowanie i ewaluacja,</w:t>
      </w:r>
    </w:p>
    <w:p w:rsidR="005B06F9" w:rsidRPr="003A2AA9" w:rsidRDefault="00EB5A36" w:rsidP="00BE78ED">
      <w:pPr>
        <w:pStyle w:val="Tekstpodstawowy"/>
        <w:numPr>
          <w:ilvl w:val="1"/>
          <w:numId w:val="4"/>
        </w:numPr>
        <w:tabs>
          <w:tab w:val="left" w:pos="360"/>
        </w:tabs>
        <w:spacing w:after="0"/>
        <w:ind w:left="720"/>
        <w:jc w:val="both"/>
        <w:rPr>
          <w:rFonts w:ascii="Arial" w:hAnsi="Arial" w:cs="Arial"/>
        </w:rPr>
      </w:pPr>
      <w:bookmarkStart w:id="1" w:name="_Hlk68188043"/>
      <w:r w:rsidRPr="003A2AA9">
        <w:rPr>
          <w:rFonts w:ascii="Arial" w:hAnsi="Arial" w:cs="Arial"/>
        </w:rPr>
        <w:t xml:space="preserve">koordynowanie działań i realizacja zadań </w:t>
      </w:r>
      <w:bookmarkEnd w:id="1"/>
      <w:r w:rsidRPr="003A2AA9">
        <w:rPr>
          <w:rFonts w:ascii="Arial" w:hAnsi="Arial" w:cs="Arial"/>
        </w:rPr>
        <w:t>wynikających z Miejskiego Programu Profilaktyki i Rozwiązywania Problemów Alkoholowych oraz z Miejskiego Programu Przeciwdziałania Narkomanii</w:t>
      </w:r>
      <w:r w:rsidR="005B06F9" w:rsidRPr="003A2AA9">
        <w:rPr>
          <w:rFonts w:ascii="Arial" w:hAnsi="Arial" w:cs="Arial"/>
        </w:rPr>
        <w:t>,</w:t>
      </w:r>
    </w:p>
    <w:p w:rsidR="005B06F9" w:rsidRPr="003A2AA9" w:rsidRDefault="005B06F9" w:rsidP="00BE78ED">
      <w:pPr>
        <w:pStyle w:val="Tekstpodstawowy"/>
        <w:numPr>
          <w:ilvl w:val="1"/>
          <w:numId w:val="4"/>
        </w:numPr>
        <w:tabs>
          <w:tab w:val="left" w:pos="360"/>
        </w:tabs>
        <w:spacing w:after="0"/>
        <w:ind w:left="72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wspieranie działań ogólnokrajowych, lokalnych i innych inicjatyw społecznych służących przeciwdziałaniu uzależnie</w:t>
      </w:r>
      <w:r w:rsidR="00213DBB" w:rsidRPr="003A2AA9">
        <w:rPr>
          <w:rFonts w:ascii="Arial" w:hAnsi="Arial" w:cs="Arial"/>
        </w:rPr>
        <w:t>niom od środków psychoaktywnych,</w:t>
      </w:r>
    </w:p>
    <w:p w:rsidR="00230BC5" w:rsidRPr="003A2AA9" w:rsidRDefault="005B06F9" w:rsidP="00BE78ED">
      <w:pPr>
        <w:pStyle w:val="Tekstpodstawowy"/>
        <w:numPr>
          <w:ilvl w:val="1"/>
          <w:numId w:val="4"/>
        </w:numPr>
        <w:tabs>
          <w:tab w:val="left" w:pos="360"/>
        </w:tabs>
        <w:spacing w:after="0"/>
        <w:ind w:left="72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podejmowanie działań w zakresie przec</w:t>
      </w:r>
      <w:r w:rsidR="00700D87" w:rsidRPr="003A2AA9">
        <w:rPr>
          <w:rFonts w:ascii="Arial" w:hAnsi="Arial" w:cs="Arial"/>
        </w:rPr>
        <w:t>iwdziałania przemocy w rodzinie;</w:t>
      </w:r>
    </w:p>
    <w:p w:rsidR="005B06F9" w:rsidRPr="003A2AA9" w:rsidRDefault="00230BC5" w:rsidP="00BE78ED">
      <w:pPr>
        <w:pStyle w:val="Tekstpodstawowy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 zakresie dodatkowych zadań podejmowanych w ramach profilaktyki alkoholowej</w:t>
      </w:r>
      <w:r w:rsidR="006754EB" w:rsidRPr="003A2AA9">
        <w:rPr>
          <w:rFonts w:ascii="Arial" w:hAnsi="Arial" w:cs="Arial"/>
        </w:rPr>
        <w:t xml:space="preserve"> (JRWA 8141)</w:t>
      </w:r>
      <w:r w:rsidRPr="003A2AA9">
        <w:rPr>
          <w:rFonts w:ascii="Arial" w:hAnsi="Arial" w:cs="Arial"/>
        </w:rPr>
        <w:t xml:space="preserve"> – organizowanie prac Miejskiej Komisji Rozwiązywania Problemów Alkoholowych;</w:t>
      </w:r>
    </w:p>
    <w:p w:rsidR="00230BC5" w:rsidRPr="003A2AA9" w:rsidRDefault="00230BC5" w:rsidP="00BE78ED">
      <w:pPr>
        <w:pStyle w:val="Tekstpodstawowy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 zakresie zasiłków rodzinnych i dodatków do zasiłków rodzinnych (JRWA 8250):</w:t>
      </w:r>
    </w:p>
    <w:p w:rsidR="00230BC5" w:rsidRPr="003A2AA9" w:rsidRDefault="00230BC5" w:rsidP="00BE78ED">
      <w:pPr>
        <w:pStyle w:val="Tekstpodstawowy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realizacja lokalnego programu „3+Liczna Rodzina” poprzez promocję, pozyskiw</w:t>
      </w:r>
      <w:r w:rsidR="006754EB" w:rsidRPr="003A2AA9">
        <w:rPr>
          <w:rFonts w:ascii="Arial" w:hAnsi="Arial" w:cs="Arial"/>
        </w:rPr>
        <w:t>anie partnerów i wydawanie kart,</w:t>
      </w:r>
    </w:p>
    <w:p w:rsidR="00230BC5" w:rsidRPr="003A2AA9" w:rsidRDefault="00230BC5" w:rsidP="00BE78ED">
      <w:pPr>
        <w:pStyle w:val="Tekstpodstawowy"/>
        <w:numPr>
          <w:ilvl w:val="0"/>
          <w:numId w:val="5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realizacja lokalnego programu „AKTYWNI 60+” poprzez promocję, pozyskiwanie partnerów i</w:t>
      </w:r>
      <w:r w:rsidR="00986E8C" w:rsidRPr="003A2AA9">
        <w:rPr>
          <w:rFonts w:ascii="Arial" w:hAnsi="Arial" w:cs="Arial"/>
        </w:rPr>
        <w:t> </w:t>
      </w:r>
      <w:r w:rsidRPr="003A2AA9">
        <w:rPr>
          <w:rFonts w:ascii="Arial" w:hAnsi="Arial" w:cs="Arial"/>
        </w:rPr>
        <w:t>wydawanie kart;</w:t>
      </w:r>
    </w:p>
    <w:p w:rsidR="002D0BCD" w:rsidRPr="003A2AA9" w:rsidRDefault="002D0BCD" w:rsidP="002D0BCD">
      <w:pPr>
        <w:pStyle w:val="Tekstpodstawowy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 zakresie kształtowania polityki rodzinnej (JRWA 8250):</w:t>
      </w:r>
    </w:p>
    <w:p w:rsidR="00B40B53" w:rsidRPr="003A2AA9" w:rsidRDefault="00B40B53" w:rsidP="00B40B53">
      <w:pPr>
        <w:pStyle w:val="Akapitzlist"/>
        <w:numPr>
          <w:ilvl w:val="0"/>
          <w:numId w:val="22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wykonywanie analiz potrzeb mieszkańców w zakresie polityki rodzinnej,</w:t>
      </w:r>
    </w:p>
    <w:p w:rsidR="00B40B53" w:rsidRPr="003A2AA9" w:rsidRDefault="00B40B53" w:rsidP="00B40B53">
      <w:pPr>
        <w:pStyle w:val="Akapitzlist"/>
        <w:numPr>
          <w:ilvl w:val="0"/>
          <w:numId w:val="22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kreowanie i realizowanie działań na rzecz rodzin,</w:t>
      </w:r>
    </w:p>
    <w:p w:rsidR="00B40B53" w:rsidRPr="003A2AA9" w:rsidRDefault="00B40B53" w:rsidP="00810792">
      <w:pPr>
        <w:pStyle w:val="Akapitzlist"/>
        <w:numPr>
          <w:ilvl w:val="0"/>
          <w:numId w:val="22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wspieranie działań ogólnokrajowych, lokalnych i innych inicjatyw społecznych na rzecz rodzin</w:t>
      </w:r>
      <w:r w:rsidR="00E41A27" w:rsidRPr="003A2AA9">
        <w:rPr>
          <w:rFonts w:ascii="Arial" w:hAnsi="Arial" w:cs="Arial"/>
        </w:rPr>
        <w:t>,</w:t>
      </w:r>
    </w:p>
    <w:p w:rsidR="00810792" w:rsidRPr="003A2AA9" w:rsidRDefault="00810792" w:rsidP="00810792">
      <w:pPr>
        <w:pStyle w:val="Akapitzlist"/>
        <w:numPr>
          <w:ilvl w:val="0"/>
          <w:numId w:val="22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lastRenderedPageBreak/>
        <w:t>realizacja zapisów ustawy i uchwał dotyczących opieki nad dzieckiem do lat 3</w:t>
      </w:r>
      <w:r w:rsidR="00B40B53" w:rsidRPr="003A2AA9">
        <w:rPr>
          <w:rFonts w:ascii="Arial" w:hAnsi="Arial" w:cs="Arial"/>
        </w:rPr>
        <w:t xml:space="preserve"> w obszarze nadzoru nad żłobkami, klubami dziecięcymi oraz dziennymi opiekunami w zakresie warunków i jakości świadczonej opieki</w:t>
      </w:r>
      <w:r w:rsidRPr="003A2AA9">
        <w:rPr>
          <w:rFonts w:ascii="Arial" w:hAnsi="Arial" w:cs="Arial"/>
        </w:rPr>
        <w:t>,</w:t>
      </w:r>
    </w:p>
    <w:p w:rsidR="00810792" w:rsidRPr="003A2AA9" w:rsidRDefault="00B40B53" w:rsidP="00810792">
      <w:pPr>
        <w:pStyle w:val="Akapitzlist"/>
        <w:numPr>
          <w:ilvl w:val="0"/>
          <w:numId w:val="22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 xml:space="preserve">opracowywanie </w:t>
      </w:r>
      <w:r w:rsidR="00810792" w:rsidRPr="003A2AA9">
        <w:rPr>
          <w:rFonts w:ascii="Arial" w:hAnsi="Arial" w:cs="Arial"/>
        </w:rPr>
        <w:t>planu nadzoru</w:t>
      </w:r>
      <w:r w:rsidR="00E54A37" w:rsidRPr="003A2AA9">
        <w:rPr>
          <w:rFonts w:ascii="Arial" w:hAnsi="Arial" w:cs="Arial"/>
        </w:rPr>
        <w:t xml:space="preserve"> nad żłobkami, </w:t>
      </w:r>
    </w:p>
    <w:p w:rsidR="00E54A37" w:rsidRPr="003A2AA9" w:rsidRDefault="00E54A37" w:rsidP="00810792">
      <w:pPr>
        <w:pStyle w:val="Akapitzlist"/>
        <w:numPr>
          <w:ilvl w:val="0"/>
          <w:numId w:val="22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przygotowywanie rocznego planu nadzoru dla funkcjonujących żłobków oraz jego aktualizacja,</w:t>
      </w:r>
    </w:p>
    <w:p w:rsidR="00E54A37" w:rsidRPr="003A2AA9" w:rsidRDefault="00810792" w:rsidP="00E54A37">
      <w:pPr>
        <w:pStyle w:val="Akapitzlist"/>
        <w:numPr>
          <w:ilvl w:val="0"/>
          <w:numId w:val="22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kontrola warunków i jakości świadczonej opieki podmiotów prowadzących żłobki, kluby dziecięce oraz podmiotów zatrudniających dziennego opiekuna:</w:t>
      </w:r>
    </w:p>
    <w:p w:rsidR="00E54A37" w:rsidRPr="003A2AA9" w:rsidRDefault="00E54A37" w:rsidP="00E54A37">
      <w:pPr>
        <w:pStyle w:val="Akapitzlist"/>
        <w:numPr>
          <w:ilvl w:val="0"/>
          <w:numId w:val="23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pisemne zawiadamianie o zamiarze wszczęcia kontroli,</w:t>
      </w:r>
    </w:p>
    <w:p w:rsidR="00810792" w:rsidRPr="003A2AA9" w:rsidRDefault="00810792" w:rsidP="00810792">
      <w:pPr>
        <w:pStyle w:val="Akapitzlist"/>
        <w:numPr>
          <w:ilvl w:val="0"/>
          <w:numId w:val="23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 xml:space="preserve">prowadzenie </w:t>
      </w:r>
      <w:r w:rsidR="00983528" w:rsidRPr="003A2AA9">
        <w:rPr>
          <w:rFonts w:ascii="Arial" w:hAnsi="Arial" w:cs="Arial"/>
        </w:rPr>
        <w:t>we współpracy</w:t>
      </w:r>
      <w:r w:rsidRPr="003A2AA9">
        <w:rPr>
          <w:rFonts w:ascii="Arial" w:hAnsi="Arial" w:cs="Arial"/>
        </w:rPr>
        <w:t xml:space="preserve"> kontroli z Wydzi</w:t>
      </w:r>
      <w:r w:rsidR="00E54A37" w:rsidRPr="003A2AA9">
        <w:rPr>
          <w:rFonts w:ascii="Arial" w:hAnsi="Arial" w:cs="Arial"/>
        </w:rPr>
        <w:t>ałem Ewidencji Działalności Gospodarczej – zgodnie z procedurą kontroli,</w:t>
      </w:r>
    </w:p>
    <w:p w:rsidR="00673AC8" w:rsidRPr="003A2AA9" w:rsidRDefault="00673AC8" w:rsidP="00810792">
      <w:pPr>
        <w:pStyle w:val="Akapitzlist"/>
        <w:numPr>
          <w:ilvl w:val="0"/>
          <w:numId w:val="23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 xml:space="preserve">sporządzanie protokołów </w:t>
      </w:r>
      <w:r w:rsidR="00983528" w:rsidRPr="003A2AA9">
        <w:rPr>
          <w:rFonts w:ascii="Arial" w:hAnsi="Arial" w:cs="Arial"/>
        </w:rPr>
        <w:t xml:space="preserve">we współpracy z Wydziałem Ewidencji Działalności Gospodarczej </w:t>
      </w:r>
      <w:r w:rsidRPr="003A2AA9">
        <w:rPr>
          <w:rFonts w:ascii="Arial" w:hAnsi="Arial" w:cs="Arial"/>
        </w:rPr>
        <w:t>z przeprowadzonych kontroli</w:t>
      </w:r>
      <w:r w:rsidR="00983528" w:rsidRPr="003A2AA9">
        <w:rPr>
          <w:rFonts w:ascii="Arial" w:hAnsi="Arial" w:cs="Arial"/>
        </w:rPr>
        <w:t>,</w:t>
      </w:r>
    </w:p>
    <w:p w:rsidR="00810792" w:rsidRPr="003A2AA9" w:rsidRDefault="00810792" w:rsidP="00673AC8">
      <w:pPr>
        <w:pStyle w:val="Akapitzlist"/>
        <w:numPr>
          <w:ilvl w:val="0"/>
          <w:numId w:val="23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 xml:space="preserve">prowadzenie postępowań pokontrolnych we współpracy z Wydziałem </w:t>
      </w:r>
      <w:r w:rsidR="00673AC8" w:rsidRPr="003A2AA9">
        <w:rPr>
          <w:rFonts w:ascii="Arial" w:hAnsi="Arial" w:cs="Arial"/>
        </w:rPr>
        <w:t>Ewidencji Działalności Gospodarczej,</w:t>
      </w:r>
    </w:p>
    <w:p w:rsidR="001A1BF9" w:rsidRPr="003A2AA9" w:rsidRDefault="001A1BF9" w:rsidP="001A1BF9">
      <w:pPr>
        <w:pStyle w:val="Akapitzlist"/>
        <w:numPr>
          <w:ilvl w:val="0"/>
          <w:numId w:val="23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przekazywanie komunikatów dla żłobków, wszystkich poza sprawozdawczością,</w:t>
      </w:r>
    </w:p>
    <w:p w:rsidR="001A1BF9" w:rsidRPr="003A2AA9" w:rsidRDefault="001A1BF9" w:rsidP="001A1BF9">
      <w:pPr>
        <w:pStyle w:val="Akapitzlist"/>
        <w:numPr>
          <w:ilvl w:val="0"/>
          <w:numId w:val="23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wykonywanie analiz potrzeb mieszkańców w zakresie miejsc w żłobkach,</w:t>
      </w:r>
    </w:p>
    <w:p w:rsidR="001A1BF9" w:rsidRPr="003A2AA9" w:rsidRDefault="001A1BF9" w:rsidP="001A1BF9">
      <w:pPr>
        <w:pStyle w:val="Akapitzlist"/>
        <w:numPr>
          <w:ilvl w:val="0"/>
          <w:numId w:val="23"/>
        </w:numPr>
        <w:tabs>
          <w:tab w:val="left" w:pos="360"/>
        </w:tabs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inicjowanie nowych przedsięwzięć</w:t>
      </w:r>
    </w:p>
    <w:p w:rsidR="001A1BF9" w:rsidRPr="003A2AA9" w:rsidRDefault="00B1121C" w:rsidP="00B1121C">
      <w:pPr>
        <w:pStyle w:val="Akapitzlist"/>
        <w:numPr>
          <w:ilvl w:val="0"/>
          <w:numId w:val="3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 zakresie własnych akcji promocyjnych i reklamowych (JRWA 0541):</w:t>
      </w:r>
    </w:p>
    <w:p w:rsidR="00B1121C" w:rsidRPr="003A2AA9" w:rsidRDefault="00B1121C" w:rsidP="00B1121C">
      <w:pPr>
        <w:pStyle w:val="Akapitzlist"/>
        <w:numPr>
          <w:ilvl w:val="0"/>
          <w:numId w:val="28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 xml:space="preserve"> prom</w:t>
      </w:r>
      <w:r w:rsidR="009343C1" w:rsidRPr="003A2AA9">
        <w:rPr>
          <w:rFonts w:ascii="Arial" w:hAnsi="Arial" w:cs="Arial"/>
        </w:rPr>
        <w:t>o</w:t>
      </w:r>
      <w:r w:rsidRPr="003A2AA9">
        <w:rPr>
          <w:rFonts w:ascii="Arial" w:hAnsi="Arial" w:cs="Arial"/>
        </w:rPr>
        <w:t>c</w:t>
      </w:r>
      <w:r w:rsidR="009343C1" w:rsidRPr="003A2AA9">
        <w:rPr>
          <w:rFonts w:ascii="Arial" w:hAnsi="Arial" w:cs="Arial"/>
        </w:rPr>
        <w:t xml:space="preserve">jadziałań realizowanych przez </w:t>
      </w:r>
      <w:r w:rsidRPr="003A2AA9">
        <w:rPr>
          <w:rFonts w:ascii="Arial" w:hAnsi="Arial" w:cs="Arial"/>
        </w:rPr>
        <w:t xml:space="preserve">Wydziału Spraw Społecznych i Zdrowia. </w:t>
      </w:r>
    </w:p>
    <w:p w:rsidR="00711DD7" w:rsidRPr="003A2AA9" w:rsidRDefault="00711DD7" w:rsidP="00711DD7">
      <w:pPr>
        <w:pStyle w:val="Akapitzlist"/>
        <w:numPr>
          <w:ilvl w:val="0"/>
          <w:numId w:val="3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 zakresie wolontariatu (JRW 2141)</w:t>
      </w:r>
    </w:p>
    <w:p w:rsidR="00711DD7" w:rsidRPr="003A2AA9" w:rsidRDefault="00711DD7" w:rsidP="00711DD7">
      <w:pPr>
        <w:pStyle w:val="Akapitzlist"/>
        <w:numPr>
          <w:ilvl w:val="0"/>
          <w:numId w:val="28"/>
        </w:numPr>
        <w:overflowPunct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 xml:space="preserve">inicjowanie, wspieranie i koordynowanie działań </w:t>
      </w:r>
      <w:proofErr w:type="spellStart"/>
      <w:r w:rsidRPr="003A2AA9">
        <w:rPr>
          <w:rFonts w:ascii="Arial" w:hAnsi="Arial" w:cs="Arial"/>
        </w:rPr>
        <w:t>wolontarystycznych</w:t>
      </w:r>
      <w:proofErr w:type="spellEnd"/>
      <w:r w:rsidRPr="003A2AA9">
        <w:rPr>
          <w:rFonts w:ascii="Arial" w:hAnsi="Arial" w:cs="Arial"/>
        </w:rPr>
        <w:t xml:space="preserve">. </w:t>
      </w:r>
    </w:p>
    <w:p w:rsidR="00B1121C" w:rsidRDefault="00EB5A36" w:rsidP="00BE78E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Do zadań Wydziału z zakresu administracji rządowej należy</w:t>
      </w:r>
      <w:r w:rsidR="00B1121C">
        <w:rPr>
          <w:rFonts w:ascii="Arial" w:hAnsi="Arial" w:cs="Arial"/>
        </w:rPr>
        <w:t>:</w:t>
      </w:r>
    </w:p>
    <w:p w:rsidR="003A2AA9" w:rsidRDefault="00EB5A36" w:rsidP="003A2AA9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 w:rsidRPr="00B1121C">
        <w:rPr>
          <w:rFonts w:ascii="Arial" w:hAnsi="Arial" w:cs="Arial"/>
        </w:rPr>
        <w:t>realizacja zadań związanych z przyznaniem Karty Dużej Rodziny (JRWA 8250)</w:t>
      </w:r>
    </w:p>
    <w:p w:rsidR="00B1121C" w:rsidRPr="003A2AA9" w:rsidRDefault="00B1121C" w:rsidP="003A2AA9">
      <w:pPr>
        <w:pStyle w:val="Akapitzlist"/>
        <w:numPr>
          <w:ilvl w:val="0"/>
          <w:numId w:val="30"/>
        </w:numPr>
        <w:ind w:left="709"/>
        <w:jc w:val="both"/>
        <w:rPr>
          <w:rFonts w:ascii="Arial" w:hAnsi="Arial" w:cs="Arial"/>
        </w:rPr>
      </w:pPr>
      <w:r w:rsidRPr="003A2AA9">
        <w:rPr>
          <w:rFonts w:ascii="Arial" w:hAnsi="Arial" w:cs="Arial"/>
        </w:rPr>
        <w:t>w zakresie nieodpłatnej pomocy prawnej i edukacji prawnej:</w:t>
      </w:r>
    </w:p>
    <w:p w:rsidR="00B1121C" w:rsidRPr="00B1121C" w:rsidRDefault="00B1121C" w:rsidP="00B1121C">
      <w:pPr>
        <w:pStyle w:val="Akapitzlist"/>
        <w:numPr>
          <w:ilvl w:val="1"/>
          <w:numId w:val="31"/>
        </w:numPr>
        <w:ind w:left="709" w:hanging="283"/>
        <w:rPr>
          <w:rFonts w:ascii="Arial" w:hAnsi="Arial" w:cs="Arial"/>
        </w:rPr>
      </w:pPr>
      <w:r w:rsidRPr="00B1121C">
        <w:rPr>
          <w:rFonts w:ascii="Arial" w:hAnsi="Arial" w:cs="Arial"/>
        </w:rPr>
        <w:t>obsługa organizacyjna punktów pomocy prawnej (JRWA 5380):</w:t>
      </w:r>
    </w:p>
    <w:p w:rsidR="00B1121C" w:rsidRDefault="00B1121C" w:rsidP="00B1121C">
      <w:pPr>
        <w:numPr>
          <w:ilvl w:val="2"/>
          <w:numId w:val="32"/>
        </w:numPr>
        <w:overflowPunct/>
        <w:ind w:left="1134" w:hanging="425"/>
        <w:textAlignment w:val="baseline"/>
        <w:rPr>
          <w:rFonts w:ascii="Arial" w:hAnsi="Arial" w:cs="Arial"/>
        </w:rPr>
      </w:pPr>
      <w:r w:rsidRPr="00986E8C">
        <w:rPr>
          <w:rFonts w:ascii="Arial" w:hAnsi="Arial" w:cs="Arial"/>
        </w:rPr>
        <w:t>przeprowadzanie konkursów,</w:t>
      </w:r>
    </w:p>
    <w:p w:rsidR="00B1121C" w:rsidRDefault="00B1121C" w:rsidP="00B1121C">
      <w:pPr>
        <w:numPr>
          <w:ilvl w:val="2"/>
          <w:numId w:val="32"/>
        </w:numPr>
        <w:overflowPunct/>
        <w:ind w:left="1134" w:hanging="425"/>
        <w:textAlignment w:val="baseline"/>
        <w:rPr>
          <w:rFonts w:ascii="Arial" w:hAnsi="Arial" w:cs="Arial"/>
        </w:rPr>
      </w:pPr>
      <w:r w:rsidRPr="00B1121C">
        <w:rPr>
          <w:rFonts w:ascii="Arial" w:hAnsi="Arial" w:cs="Arial"/>
        </w:rPr>
        <w:t>zawieranie porozumień,</w:t>
      </w:r>
    </w:p>
    <w:p w:rsidR="009C6820" w:rsidRDefault="00B1121C" w:rsidP="009C6820">
      <w:pPr>
        <w:numPr>
          <w:ilvl w:val="2"/>
          <w:numId w:val="32"/>
        </w:numPr>
        <w:overflowPunct/>
        <w:ind w:left="1134" w:hanging="425"/>
        <w:textAlignment w:val="baseline"/>
        <w:rPr>
          <w:rFonts w:ascii="Arial" w:hAnsi="Arial" w:cs="Arial"/>
        </w:rPr>
      </w:pPr>
      <w:r w:rsidRPr="00B1121C">
        <w:rPr>
          <w:rFonts w:ascii="Arial" w:hAnsi="Arial" w:cs="Arial"/>
        </w:rPr>
        <w:t>zawiadamianie wojewody,</w:t>
      </w:r>
    </w:p>
    <w:p w:rsidR="009C6820" w:rsidRDefault="00B1121C" w:rsidP="009C6820">
      <w:pPr>
        <w:numPr>
          <w:ilvl w:val="2"/>
          <w:numId w:val="32"/>
        </w:numPr>
        <w:overflowPunct/>
        <w:ind w:left="1134" w:hanging="425"/>
        <w:textAlignment w:val="baseline"/>
        <w:rPr>
          <w:rFonts w:ascii="Arial" w:hAnsi="Arial" w:cs="Arial"/>
        </w:rPr>
      </w:pPr>
      <w:r w:rsidRPr="009C6820">
        <w:rPr>
          <w:rFonts w:ascii="Arial" w:hAnsi="Arial" w:cs="Arial"/>
        </w:rPr>
        <w:t>weryfikacja i rozliczanie faktur,</w:t>
      </w:r>
    </w:p>
    <w:p w:rsidR="00B1121C" w:rsidRPr="009C6820" w:rsidRDefault="00B1121C" w:rsidP="009C6820">
      <w:pPr>
        <w:numPr>
          <w:ilvl w:val="2"/>
          <w:numId w:val="32"/>
        </w:numPr>
        <w:overflowPunct/>
        <w:ind w:left="1134" w:hanging="425"/>
        <w:textAlignment w:val="baseline"/>
        <w:rPr>
          <w:rFonts w:ascii="Arial" w:hAnsi="Arial" w:cs="Arial"/>
        </w:rPr>
      </w:pPr>
      <w:r w:rsidRPr="009C6820">
        <w:rPr>
          <w:rFonts w:ascii="Arial" w:hAnsi="Arial" w:cs="Arial"/>
        </w:rPr>
        <w:t>opracowywanie umów;</w:t>
      </w:r>
    </w:p>
    <w:p w:rsidR="00B1121C" w:rsidRPr="00B1121C" w:rsidRDefault="00B1121C" w:rsidP="00B1121C">
      <w:pPr>
        <w:pStyle w:val="Akapitzlist"/>
        <w:numPr>
          <w:ilvl w:val="0"/>
          <w:numId w:val="31"/>
        </w:numPr>
        <w:overflowPunct/>
        <w:jc w:val="both"/>
        <w:textAlignment w:val="baseline"/>
        <w:rPr>
          <w:rFonts w:ascii="Arial" w:hAnsi="Arial" w:cs="Arial"/>
        </w:rPr>
      </w:pPr>
      <w:r w:rsidRPr="00B1121C">
        <w:rPr>
          <w:rFonts w:ascii="Arial" w:hAnsi="Arial" w:cs="Arial"/>
        </w:rPr>
        <w:t>sporządzanie informacji o charakterze sprawozdawczym dla innych organów i jednostek (JRWA 5381),</w:t>
      </w:r>
    </w:p>
    <w:p w:rsidR="00B1121C" w:rsidRPr="00B1121C" w:rsidRDefault="00B1121C" w:rsidP="00B1121C">
      <w:pPr>
        <w:pStyle w:val="Akapitzlist"/>
        <w:numPr>
          <w:ilvl w:val="0"/>
          <w:numId w:val="31"/>
        </w:numPr>
        <w:overflowPunct/>
        <w:jc w:val="both"/>
        <w:textAlignment w:val="baseline"/>
        <w:rPr>
          <w:rFonts w:ascii="Arial" w:hAnsi="Arial" w:cs="Arial"/>
        </w:rPr>
      </w:pPr>
      <w:r w:rsidRPr="00B1121C">
        <w:rPr>
          <w:rFonts w:ascii="Arial" w:hAnsi="Arial" w:cs="Arial"/>
        </w:rPr>
        <w:t>przyjmowanie dokumentacji od podmiotów udzielających nieodpłatnej pomocy prawnej (JRWA 5382),</w:t>
      </w:r>
    </w:p>
    <w:p w:rsidR="00B1121C" w:rsidRPr="00B1121C" w:rsidRDefault="00B1121C" w:rsidP="00B1121C">
      <w:pPr>
        <w:pStyle w:val="Akapitzlist"/>
        <w:numPr>
          <w:ilvl w:val="0"/>
          <w:numId w:val="31"/>
        </w:numPr>
        <w:overflowPunct/>
        <w:jc w:val="both"/>
        <w:textAlignment w:val="baseline"/>
        <w:rPr>
          <w:rFonts w:ascii="Arial" w:hAnsi="Arial" w:cs="Arial"/>
        </w:rPr>
      </w:pPr>
      <w:r w:rsidRPr="00B1121C">
        <w:rPr>
          <w:rFonts w:ascii="Arial" w:hAnsi="Arial" w:cs="Arial"/>
        </w:rPr>
        <w:t>organizacja i realizacja zadań w zakresie edukacji prawnej (JRWA 5383);</w:t>
      </w:r>
    </w:p>
    <w:p w:rsidR="00D334D7" w:rsidRPr="00986E8C" w:rsidRDefault="00D334D7" w:rsidP="00BE78E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Ponadto do zadań Wydziału należy:</w:t>
      </w:r>
    </w:p>
    <w:p w:rsidR="00D334D7" w:rsidRPr="00986E8C" w:rsidRDefault="00D334D7" w:rsidP="00BE78E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prowadzenie bieżących spraw w zakresie: korespondencji, zaopatrzenia materiałowego, sprawozdawczości, archiwizowania akt;</w:t>
      </w:r>
    </w:p>
    <w:p w:rsidR="00D334D7" w:rsidRPr="00986E8C" w:rsidRDefault="00D334D7" w:rsidP="00BE78E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udzielanie zamówienia na roboty, dostawy lub usługi w trybie ustawy prawo zamówień publicznych;</w:t>
      </w:r>
    </w:p>
    <w:p w:rsidR="00D334D7" w:rsidRPr="00986E8C" w:rsidRDefault="00D334D7" w:rsidP="00BE78E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przestrzeganie przepisów „o ochronie danych osobowych”, „o ochronie informacji niejawnych” i „o dostępie do informacji publicznej”;</w:t>
      </w:r>
    </w:p>
    <w:p w:rsidR="00D334D7" w:rsidRPr="00986E8C" w:rsidRDefault="00D334D7" w:rsidP="00BE78E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realizowanie zadań obronnych oraz przedsięwzięć wynikających z potrzeb obrony cywilnej i powszechnej samoobrony;</w:t>
      </w:r>
    </w:p>
    <w:p w:rsidR="00D334D7" w:rsidRPr="00986E8C" w:rsidRDefault="00D334D7" w:rsidP="00BE78E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 xml:space="preserve">opracowywanie rocznych planów finansowych i sprawozdań z ich realizacji </w:t>
      </w:r>
      <w:r w:rsidR="006F3636" w:rsidRPr="00986E8C">
        <w:rPr>
          <w:rFonts w:ascii="Arial" w:hAnsi="Arial" w:cs="Arial"/>
        </w:rPr>
        <w:br/>
      </w:r>
      <w:r w:rsidRPr="00986E8C">
        <w:rPr>
          <w:rFonts w:ascii="Arial" w:hAnsi="Arial" w:cs="Arial"/>
        </w:rPr>
        <w:t>w zakresie zadań Wydziału;</w:t>
      </w:r>
    </w:p>
    <w:p w:rsidR="00D334D7" w:rsidRPr="00986E8C" w:rsidRDefault="00D334D7" w:rsidP="00BE78E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realizacja wydatków budżetowych zgodnie z opracowanym harmonogramem;</w:t>
      </w:r>
    </w:p>
    <w:p w:rsidR="00D334D7" w:rsidRPr="00986E8C" w:rsidRDefault="00D334D7" w:rsidP="00BE78E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podejmowanie działań zmierzających do jak najlepszej realizacji celów Wydziału;</w:t>
      </w:r>
    </w:p>
    <w:p w:rsidR="00EB5A36" w:rsidRPr="00986E8C" w:rsidRDefault="00D334D7" w:rsidP="00BE78E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przyjmowanie, rozpatrywanie i przekazywanie skarg i wniosków</w:t>
      </w:r>
      <w:r w:rsidR="009C1A9F" w:rsidRPr="00986E8C">
        <w:rPr>
          <w:rFonts w:ascii="Arial" w:hAnsi="Arial" w:cs="Arial"/>
        </w:rPr>
        <w:t>.</w:t>
      </w:r>
    </w:p>
    <w:p w:rsidR="00D334D7" w:rsidRPr="00986E8C" w:rsidRDefault="00D334D7" w:rsidP="00BE78ED">
      <w:pPr>
        <w:ind w:left="360"/>
        <w:jc w:val="center"/>
        <w:rPr>
          <w:rFonts w:ascii="Arial" w:hAnsi="Arial" w:cs="Arial"/>
          <w:b/>
        </w:rPr>
      </w:pPr>
    </w:p>
    <w:p w:rsidR="00D334D7" w:rsidRPr="00986E8C" w:rsidRDefault="00D334D7" w:rsidP="00BE78ED">
      <w:pPr>
        <w:ind w:left="360"/>
        <w:jc w:val="center"/>
        <w:rPr>
          <w:rFonts w:ascii="Arial" w:hAnsi="Arial" w:cs="Arial"/>
          <w:b/>
        </w:rPr>
      </w:pPr>
      <w:r w:rsidRPr="00986E8C">
        <w:rPr>
          <w:rFonts w:ascii="Arial" w:hAnsi="Arial" w:cs="Arial"/>
          <w:b/>
        </w:rPr>
        <w:t>§ 3</w:t>
      </w:r>
    </w:p>
    <w:p w:rsidR="00D334D7" w:rsidRPr="00986E8C" w:rsidRDefault="00D334D7" w:rsidP="00BE78ED">
      <w:pPr>
        <w:pStyle w:val="Tekstpodstawowy"/>
        <w:spacing w:after="0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 xml:space="preserve">Wydział Spraw Społecznych i Zdrowia podlega </w:t>
      </w:r>
      <w:r w:rsidR="00FF642E" w:rsidRPr="00986E8C">
        <w:rPr>
          <w:rFonts w:ascii="Arial" w:hAnsi="Arial" w:cs="Arial"/>
        </w:rPr>
        <w:t xml:space="preserve">Zastępcy Prezydenta ds. Społecznych </w:t>
      </w:r>
      <w:r w:rsidR="006F3636" w:rsidRPr="00986E8C">
        <w:rPr>
          <w:rFonts w:ascii="Arial" w:hAnsi="Arial" w:cs="Arial"/>
        </w:rPr>
        <w:br/>
      </w:r>
      <w:r w:rsidR="00FF642E" w:rsidRPr="00986E8C">
        <w:rPr>
          <w:rFonts w:ascii="Arial" w:hAnsi="Arial" w:cs="Arial"/>
        </w:rPr>
        <w:t>i posługuje się skrótem organizacyjnym (symbol akt)</w:t>
      </w:r>
      <w:r w:rsidRPr="00986E8C">
        <w:rPr>
          <w:rFonts w:ascii="Arial" w:hAnsi="Arial" w:cs="Arial"/>
        </w:rPr>
        <w:t xml:space="preserve"> "SWZ".</w:t>
      </w:r>
    </w:p>
    <w:p w:rsidR="00DE163F" w:rsidRPr="00986E8C" w:rsidRDefault="00DE163F" w:rsidP="00BE78ED">
      <w:pPr>
        <w:pStyle w:val="Tekstpodstawowy"/>
        <w:spacing w:after="0"/>
        <w:jc w:val="both"/>
        <w:rPr>
          <w:rFonts w:ascii="Arial" w:hAnsi="Arial" w:cs="Arial"/>
        </w:rPr>
      </w:pPr>
    </w:p>
    <w:p w:rsidR="00D334D7" w:rsidRPr="00986E8C" w:rsidRDefault="00D334D7" w:rsidP="00BE78ED">
      <w:pPr>
        <w:ind w:left="360"/>
        <w:jc w:val="center"/>
        <w:rPr>
          <w:rFonts w:ascii="Arial" w:hAnsi="Arial" w:cs="Arial"/>
          <w:b/>
        </w:rPr>
      </w:pPr>
      <w:r w:rsidRPr="00986E8C">
        <w:rPr>
          <w:rFonts w:ascii="Arial" w:hAnsi="Arial" w:cs="Arial"/>
          <w:b/>
        </w:rPr>
        <w:t>§ 4</w:t>
      </w:r>
    </w:p>
    <w:p w:rsidR="00773EC3" w:rsidRPr="00986E8C" w:rsidRDefault="00D334D7" w:rsidP="00986E8C">
      <w:pPr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Wykonanie zarządzenia powierzam Naczelnikowi Wydziału Spraw Społecznych i Zdrowia.</w:t>
      </w:r>
    </w:p>
    <w:p w:rsidR="003B098A" w:rsidRDefault="003B098A" w:rsidP="00BE78ED">
      <w:pPr>
        <w:ind w:left="360"/>
        <w:jc w:val="center"/>
        <w:rPr>
          <w:rFonts w:ascii="Arial" w:hAnsi="Arial" w:cs="Arial"/>
          <w:b/>
        </w:rPr>
      </w:pPr>
    </w:p>
    <w:p w:rsidR="005978DF" w:rsidRDefault="005978DF" w:rsidP="00BE78ED">
      <w:pPr>
        <w:ind w:left="360"/>
        <w:jc w:val="center"/>
        <w:rPr>
          <w:rFonts w:ascii="Arial" w:hAnsi="Arial" w:cs="Arial"/>
          <w:b/>
        </w:rPr>
      </w:pPr>
    </w:p>
    <w:p w:rsidR="005978DF" w:rsidRDefault="005978DF" w:rsidP="00BE78ED">
      <w:pPr>
        <w:ind w:left="360"/>
        <w:jc w:val="center"/>
        <w:rPr>
          <w:rFonts w:ascii="Arial" w:hAnsi="Arial" w:cs="Arial"/>
          <w:b/>
        </w:rPr>
      </w:pPr>
    </w:p>
    <w:p w:rsidR="005978DF" w:rsidRDefault="005978DF" w:rsidP="00BE78ED">
      <w:pPr>
        <w:ind w:left="360"/>
        <w:jc w:val="center"/>
        <w:rPr>
          <w:rFonts w:ascii="Arial" w:hAnsi="Arial" w:cs="Arial"/>
          <w:b/>
        </w:rPr>
      </w:pPr>
      <w:bookmarkStart w:id="2" w:name="_GoBack"/>
      <w:bookmarkEnd w:id="2"/>
    </w:p>
    <w:p w:rsidR="00D334D7" w:rsidRPr="00986E8C" w:rsidRDefault="00D334D7" w:rsidP="00BE78ED">
      <w:pPr>
        <w:ind w:left="360"/>
        <w:jc w:val="center"/>
        <w:rPr>
          <w:rFonts w:ascii="Arial" w:hAnsi="Arial" w:cs="Arial"/>
          <w:b/>
        </w:rPr>
      </w:pPr>
      <w:r w:rsidRPr="00986E8C">
        <w:rPr>
          <w:rFonts w:ascii="Arial" w:hAnsi="Arial" w:cs="Arial"/>
          <w:b/>
        </w:rPr>
        <w:lastRenderedPageBreak/>
        <w:t>§ 5</w:t>
      </w:r>
    </w:p>
    <w:p w:rsidR="00D334D7" w:rsidRPr="00986E8C" w:rsidRDefault="00D334D7" w:rsidP="00BE78ED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 xml:space="preserve">Traci moc </w:t>
      </w:r>
      <w:r w:rsidR="00F469B1" w:rsidRPr="00986E8C">
        <w:rPr>
          <w:rFonts w:ascii="Arial" w:hAnsi="Arial" w:cs="Arial"/>
        </w:rPr>
        <w:t>Zarządzenie Nr 120/</w:t>
      </w:r>
      <w:r w:rsidR="00810792">
        <w:rPr>
          <w:rFonts w:ascii="Arial" w:hAnsi="Arial" w:cs="Arial"/>
        </w:rPr>
        <w:t>79/19</w:t>
      </w:r>
      <w:r w:rsidRPr="00986E8C">
        <w:rPr>
          <w:rFonts w:ascii="Arial" w:hAnsi="Arial" w:cs="Arial"/>
        </w:rPr>
        <w:t xml:space="preserve"> Prezydenta Miasta Tychy z </w:t>
      </w:r>
      <w:r w:rsidR="00810792">
        <w:rPr>
          <w:rFonts w:ascii="Arial" w:hAnsi="Arial" w:cs="Arial"/>
        </w:rPr>
        <w:t>24 grudnia 2019</w:t>
      </w:r>
      <w:r w:rsidR="00F469B1" w:rsidRPr="00986E8C">
        <w:rPr>
          <w:rFonts w:ascii="Arial" w:hAnsi="Arial" w:cs="Arial"/>
        </w:rPr>
        <w:t xml:space="preserve"> roku</w:t>
      </w:r>
      <w:r w:rsidR="006F3636" w:rsidRPr="00986E8C">
        <w:rPr>
          <w:rFonts w:ascii="Arial" w:hAnsi="Arial" w:cs="Arial"/>
          <w:color w:val="FF0000"/>
        </w:rPr>
        <w:br/>
      </w:r>
      <w:r w:rsidRPr="00986E8C">
        <w:rPr>
          <w:rFonts w:ascii="Arial" w:hAnsi="Arial" w:cs="Arial"/>
        </w:rPr>
        <w:t xml:space="preserve">w sprawie szczegółowego regulaminu organizacyjnego Wydziału Spraw Społecznych </w:t>
      </w:r>
      <w:r w:rsidR="006F3636" w:rsidRPr="00986E8C">
        <w:rPr>
          <w:rFonts w:ascii="Arial" w:hAnsi="Arial" w:cs="Arial"/>
        </w:rPr>
        <w:br/>
      </w:r>
      <w:r w:rsidR="00726C1E" w:rsidRPr="00986E8C">
        <w:rPr>
          <w:rFonts w:ascii="Arial" w:hAnsi="Arial" w:cs="Arial"/>
        </w:rPr>
        <w:t xml:space="preserve">i Zdrowia z </w:t>
      </w:r>
      <w:proofErr w:type="spellStart"/>
      <w:r w:rsidR="00726C1E" w:rsidRPr="00986E8C">
        <w:rPr>
          <w:rFonts w:ascii="Arial" w:hAnsi="Arial" w:cs="Arial"/>
        </w:rPr>
        <w:t>późn</w:t>
      </w:r>
      <w:proofErr w:type="spellEnd"/>
      <w:r w:rsidR="00726C1E" w:rsidRPr="00986E8C">
        <w:rPr>
          <w:rFonts w:ascii="Arial" w:hAnsi="Arial" w:cs="Arial"/>
        </w:rPr>
        <w:t>. zm.</w:t>
      </w:r>
    </w:p>
    <w:p w:rsidR="00D334D7" w:rsidRPr="00986E8C" w:rsidRDefault="00D334D7" w:rsidP="00BE78ED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213DBB" w:rsidRPr="00986E8C" w:rsidRDefault="00213DBB" w:rsidP="00BE78ED">
      <w:pPr>
        <w:ind w:left="360"/>
        <w:jc w:val="center"/>
        <w:rPr>
          <w:rFonts w:ascii="Arial" w:hAnsi="Arial" w:cs="Arial"/>
          <w:b/>
        </w:rPr>
      </w:pPr>
      <w:r w:rsidRPr="00986E8C">
        <w:rPr>
          <w:rFonts w:ascii="Arial" w:hAnsi="Arial" w:cs="Arial"/>
          <w:b/>
        </w:rPr>
        <w:t>§ 6</w:t>
      </w:r>
    </w:p>
    <w:p w:rsidR="00C757BD" w:rsidRPr="00986E8C" w:rsidRDefault="00213DBB" w:rsidP="00C757BD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986E8C">
        <w:rPr>
          <w:rFonts w:ascii="Arial" w:hAnsi="Arial" w:cs="Arial"/>
        </w:rPr>
        <w:t>Zarz</w:t>
      </w:r>
      <w:r w:rsidR="001D0D4C" w:rsidRPr="00986E8C">
        <w:rPr>
          <w:rFonts w:ascii="Arial" w:hAnsi="Arial" w:cs="Arial"/>
        </w:rPr>
        <w:t xml:space="preserve">ądzenie wchodzi w życie z dniem 1 </w:t>
      </w:r>
      <w:r w:rsidR="00810792">
        <w:rPr>
          <w:rFonts w:ascii="Arial" w:hAnsi="Arial" w:cs="Arial"/>
        </w:rPr>
        <w:t>kwietnia 2021</w:t>
      </w:r>
      <w:r w:rsidR="001D0D4C" w:rsidRPr="00986E8C">
        <w:rPr>
          <w:rFonts w:ascii="Arial" w:hAnsi="Arial" w:cs="Arial"/>
        </w:rPr>
        <w:t>roku</w:t>
      </w:r>
      <w:r w:rsidR="002E409D" w:rsidRPr="00986E8C">
        <w:rPr>
          <w:rFonts w:ascii="Arial" w:hAnsi="Arial" w:cs="Arial"/>
        </w:rPr>
        <w:t xml:space="preserve"> i podlega publikacji </w:t>
      </w:r>
      <w:r w:rsidR="006F3636" w:rsidRPr="00986E8C">
        <w:rPr>
          <w:rFonts w:ascii="Arial" w:hAnsi="Arial" w:cs="Arial"/>
        </w:rPr>
        <w:br/>
      </w:r>
      <w:r w:rsidR="002E409D" w:rsidRPr="00986E8C">
        <w:rPr>
          <w:rFonts w:ascii="Arial" w:hAnsi="Arial" w:cs="Arial"/>
        </w:rPr>
        <w:t>w Biuletynie Informacji Publicznej.</w:t>
      </w:r>
    </w:p>
    <w:p w:rsidR="001D0D4C" w:rsidRPr="00986E8C" w:rsidRDefault="001D0D4C" w:rsidP="00C757BD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1D0D4C" w:rsidRPr="00986E8C" w:rsidRDefault="001D0D4C" w:rsidP="00C757BD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1D0D4C" w:rsidRPr="00986E8C" w:rsidRDefault="001D0D4C" w:rsidP="00C757BD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1D0D4C" w:rsidRPr="00986E8C" w:rsidRDefault="001D0D4C" w:rsidP="008168E8">
      <w:pPr>
        <w:pStyle w:val="Tekstpodstawowy"/>
        <w:tabs>
          <w:tab w:val="left" w:pos="360"/>
        </w:tabs>
        <w:spacing w:after="0"/>
        <w:jc w:val="right"/>
        <w:rPr>
          <w:rFonts w:ascii="Arial" w:hAnsi="Arial" w:cs="Arial"/>
        </w:rPr>
      </w:pPr>
    </w:p>
    <w:p w:rsidR="001D0D4C" w:rsidRDefault="001D0D4C" w:rsidP="008168E8">
      <w:pPr>
        <w:pStyle w:val="Tekstpodstawowy"/>
        <w:tabs>
          <w:tab w:val="left" w:pos="360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:rsidR="008168E8" w:rsidRDefault="008168E8" w:rsidP="008168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8168E8" w:rsidRDefault="008168E8" w:rsidP="008168E8">
      <w:pPr>
        <w:jc w:val="right"/>
        <w:rPr>
          <w:rFonts w:ascii="Arial" w:hAnsi="Arial" w:cs="Arial"/>
        </w:rPr>
      </w:pPr>
    </w:p>
    <w:p w:rsidR="008168E8" w:rsidRDefault="008168E8" w:rsidP="008168E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9C6820" w:rsidRDefault="009C6820" w:rsidP="008168E8">
      <w:pPr>
        <w:pStyle w:val="Tekstpodstawowy"/>
        <w:tabs>
          <w:tab w:val="left" w:pos="360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:rsidR="009C6820" w:rsidRDefault="009C6820" w:rsidP="008168E8">
      <w:pPr>
        <w:pStyle w:val="Tekstpodstawowy"/>
        <w:tabs>
          <w:tab w:val="left" w:pos="360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:rsidR="009C6820" w:rsidRDefault="009C6820" w:rsidP="008168E8">
      <w:pPr>
        <w:pStyle w:val="Tekstpodstawowy"/>
        <w:tabs>
          <w:tab w:val="left" w:pos="360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:rsidR="009C6820" w:rsidRDefault="009C6820" w:rsidP="008168E8">
      <w:pPr>
        <w:pStyle w:val="Tekstpodstawowy"/>
        <w:tabs>
          <w:tab w:val="left" w:pos="360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:rsidR="009C6820" w:rsidRDefault="009C6820" w:rsidP="008168E8">
      <w:pPr>
        <w:pStyle w:val="Tekstpodstawowy"/>
        <w:tabs>
          <w:tab w:val="left" w:pos="360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:rsidR="009C6820" w:rsidRDefault="009C6820" w:rsidP="008168E8">
      <w:pPr>
        <w:pStyle w:val="Tekstpodstawowy"/>
        <w:tabs>
          <w:tab w:val="left" w:pos="360"/>
        </w:tabs>
        <w:spacing w:after="0"/>
        <w:jc w:val="right"/>
        <w:rPr>
          <w:rFonts w:ascii="Arial" w:hAnsi="Arial" w:cs="Arial"/>
          <w:sz w:val="22"/>
          <w:szCs w:val="22"/>
        </w:rPr>
      </w:pPr>
    </w:p>
    <w:p w:rsidR="009C6820" w:rsidRDefault="009C6820" w:rsidP="00C757BD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9C6820" w:rsidRDefault="009C6820" w:rsidP="00C757BD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9C6820" w:rsidRDefault="009C6820" w:rsidP="00C757BD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9C6820" w:rsidRDefault="009C6820" w:rsidP="00C757BD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9C6820" w:rsidRDefault="009C6820" w:rsidP="00C757BD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8168E8" w:rsidRDefault="008168E8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E44CC3" w:rsidRDefault="00E44CC3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711DD7" w:rsidRDefault="00711DD7" w:rsidP="00A3453B">
      <w:pPr>
        <w:pStyle w:val="Tekstpodstawowy2"/>
        <w:rPr>
          <w:rFonts w:ascii="Arial" w:hAnsi="Arial" w:cs="Arial"/>
          <w:b w:val="0"/>
          <w:sz w:val="20"/>
        </w:rPr>
      </w:pPr>
    </w:p>
    <w:p w:rsidR="006754EB" w:rsidRDefault="006754EB" w:rsidP="008F1133">
      <w:pPr>
        <w:pStyle w:val="Tekstpodstawowy2"/>
        <w:jc w:val="right"/>
        <w:rPr>
          <w:rFonts w:ascii="Arial" w:hAnsi="Arial" w:cs="Arial"/>
          <w:b w:val="0"/>
          <w:sz w:val="20"/>
        </w:rPr>
      </w:pPr>
      <w:r w:rsidRPr="00F605F6">
        <w:rPr>
          <w:rFonts w:ascii="Arial" w:hAnsi="Arial" w:cs="Arial"/>
          <w:b w:val="0"/>
          <w:sz w:val="20"/>
        </w:rPr>
        <w:lastRenderedPageBreak/>
        <w:t>Załącznik do Zarządzenia Nr 120</w:t>
      </w:r>
      <w:r w:rsidR="00810792">
        <w:rPr>
          <w:rFonts w:ascii="Arial" w:hAnsi="Arial" w:cs="Arial"/>
          <w:b w:val="0"/>
          <w:sz w:val="20"/>
        </w:rPr>
        <w:t>/</w:t>
      </w:r>
      <w:r w:rsidR="008168E8">
        <w:rPr>
          <w:rFonts w:ascii="Arial" w:hAnsi="Arial" w:cs="Arial"/>
          <w:b w:val="0"/>
          <w:sz w:val="20"/>
        </w:rPr>
        <w:t>25</w:t>
      </w:r>
      <w:r w:rsidR="00810792">
        <w:rPr>
          <w:rFonts w:ascii="Arial" w:hAnsi="Arial" w:cs="Arial"/>
          <w:b w:val="0"/>
          <w:sz w:val="20"/>
        </w:rPr>
        <w:t>/21</w:t>
      </w:r>
    </w:p>
    <w:p w:rsidR="004641AC" w:rsidRDefault="006754EB" w:rsidP="00DE163F">
      <w:pPr>
        <w:pStyle w:val="Nagwek3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Prezydenta Miasta Tychy </w:t>
      </w:r>
    </w:p>
    <w:p w:rsidR="006754EB" w:rsidRDefault="006754EB" w:rsidP="00DE163F">
      <w:pPr>
        <w:pStyle w:val="Nagwek3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z dnia </w:t>
      </w:r>
      <w:r w:rsidR="00810792">
        <w:rPr>
          <w:rFonts w:ascii="Arial" w:hAnsi="Arial" w:cs="Arial"/>
          <w:b w:val="0"/>
          <w:sz w:val="20"/>
        </w:rPr>
        <w:t>31 marca 2021</w:t>
      </w:r>
      <w:r w:rsidR="00F34BA8">
        <w:rPr>
          <w:rFonts w:ascii="Arial" w:hAnsi="Arial" w:cs="Arial"/>
          <w:b w:val="0"/>
          <w:sz w:val="20"/>
        </w:rPr>
        <w:t xml:space="preserve"> roku</w:t>
      </w:r>
    </w:p>
    <w:p w:rsidR="00CE2F7A" w:rsidRDefault="00CE2F7A" w:rsidP="00CE2F7A"/>
    <w:p w:rsidR="00CE2F7A" w:rsidRPr="00CE2F7A" w:rsidRDefault="00CE2F7A" w:rsidP="00CE2F7A"/>
    <w:p w:rsidR="00810792" w:rsidRPr="00F37E9A" w:rsidRDefault="00810792" w:rsidP="00810792">
      <w:pPr>
        <w:keepNext/>
        <w:jc w:val="center"/>
        <w:textAlignment w:val="baseline"/>
        <w:outlineLvl w:val="2"/>
        <w:rPr>
          <w:rFonts w:ascii="Arial" w:hAnsi="Arial" w:cs="Arial"/>
          <w:b/>
          <w:sz w:val="26"/>
        </w:rPr>
      </w:pPr>
      <w:r w:rsidRPr="00F37E9A">
        <w:rPr>
          <w:rFonts w:ascii="Arial" w:hAnsi="Arial" w:cs="Arial"/>
          <w:b/>
          <w:sz w:val="26"/>
        </w:rPr>
        <w:t>Struktura organizacyjna</w:t>
      </w:r>
    </w:p>
    <w:p w:rsidR="00810792" w:rsidRPr="00F37E9A" w:rsidRDefault="00810792" w:rsidP="00810792">
      <w:pPr>
        <w:keepNext/>
        <w:jc w:val="center"/>
        <w:textAlignment w:val="baseline"/>
        <w:outlineLvl w:val="0"/>
        <w:rPr>
          <w:rFonts w:ascii="Arial" w:hAnsi="Arial" w:cs="Arial"/>
          <w:b/>
          <w:sz w:val="24"/>
        </w:rPr>
      </w:pPr>
      <w:r w:rsidRPr="00F37E9A">
        <w:rPr>
          <w:rFonts w:ascii="Arial" w:hAnsi="Arial" w:cs="Arial"/>
          <w:b/>
          <w:sz w:val="24"/>
        </w:rPr>
        <w:t>WYDZIAŁ SPRAW SPOŁECZNYCH I ZDROWIA</w:t>
      </w:r>
    </w:p>
    <w:p w:rsidR="00810792" w:rsidRPr="00F37E9A" w:rsidRDefault="00810792" w:rsidP="00810792">
      <w:pPr>
        <w:rPr>
          <w:rFonts w:ascii="Arial" w:hAnsi="Arial" w:cs="Arial"/>
          <w:b/>
          <w:sz w:val="40"/>
        </w:rPr>
      </w:pPr>
    </w:p>
    <w:p w:rsidR="00810792" w:rsidRPr="00F37E9A" w:rsidRDefault="00810792" w:rsidP="00810792">
      <w:pPr>
        <w:textAlignment w:val="baseline"/>
        <w:rPr>
          <w:rFonts w:ascii="Arial" w:hAnsi="Arial" w:cs="Arial"/>
        </w:rPr>
      </w:pPr>
    </w:p>
    <w:tbl>
      <w:tblPr>
        <w:tblW w:w="10360" w:type="dxa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1253"/>
        <w:gridCol w:w="64"/>
        <w:gridCol w:w="1190"/>
        <w:gridCol w:w="396"/>
        <w:gridCol w:w="220"/>
        <w:gridCol w:w="220"/>
        <w:gridCol w:w="1253"/>
        <w:gridCol w:w="1284"/>
        <w:gridCol w:w="547"/>
        <w:gridCol w:w="206"/>
        <w:gridCol w:w="207"/>
        <w:gridCol w:w="1310"/>
        <w:gridCol w:w="1141"/>
        <w:gridCol w:w="567"/>
        <w:gridCol w:w="284"/>
        <w:gridCol w:w="218"/>
      </w:tblGrid>
      <w:tr w:rsidR="00810792" w:rsidRPr="00F37E9A" w:rsidTr="00810792">
        <w:trPr>
          <w:trHeight w:val="438"/>
          <w:jc w:val="center"/>
        </w:trPr>
        <w:tc>
          <w:tcPr>
            <w:tcW w:w="2507" w:type="dxa"/>
            <w:gridSpan w:val="3"/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6" w:type="dxa"/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dxa"/>
            <w:vAlign w:val="center"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792" w:rsidRPr="00F37E9A" w:rsidTr="00810792">
        <w:trPr>
          <w:trHeight w:val="760"/>
          <w:jc w:val="center"/>
        </w:trPr>
        <w:tc>
          <w:tcPr>
            <w:tcW w:w="2507" w:type="dxa"/>
            <w:gridSpan w:val="3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keepNext/>
              <w:tabs>
                <w:tab w:val="left" w:pos="0"/>
              </w:tabs>
              <w:snapToGrid w:val="0"/>
              <w:jc w:val="center"/>
              <w:textAlignment w:val="baseline"/>
              <w:outlineLvl w:val="4"/>
              <w:rPr>
                <w:rFonts w:ascii="Arial" w:hAnsi="Arial" w:cs="Arial"/>
                <w:i/>
                <w:szCs w:val="18"/>
              </w:rPr>
            </w:pPr>
            <w:r w:rsidRPr="00F37E9A">
              <w:rPr>
                <w:rFonts w:ascii="Arial" w:hAnsi="Arial" w:cs="Arial"/>
                <w:b/>
                <w:szCs w:val="18"/>
              </w:rPr>
              <w:t>NACZELNIK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b/>
                <w:szCs w:val="18"/>
              </w:rPr>
            </w:pPr>
            <w:r w:rsidRPr="00F37E9A">
              <w:rPr>
                <w:rFonts w:ascii="Arial" w:hAnsi="Arial" w:cs="Arial"/>
                <w:b/>
                <w:szCs w:val="18"/>
              </w:rPr>
              <w:t>1</w:t>
            </w:r>
          </w:p>
        </w:tc>
        <w:tc>
          <w:tcPr>
            <w:tcW w:w="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792" w:rsidRPr="00F37E9A" w:rsidTr="00810792">
        <w:trPr>
          <w:trHeight w:val="212"/>
          <w:jc w:val="center"/>
        </w:trPr>
        <w:tc>
          <w:tcPr>
            <w:tcW w:w="2507" w:type="dxa"/>
            <w:gridSpan w:val="3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792" w:rsidRPr="00F37E9A" w:rsidTr="00810792">
        <w:trPr>
          <w:trHeight w:val="174"/>
          <w:jc w:val="center"/>
        </w:trPr>
        <w:tc>
          <w:tcPr>
            <w:tcW w:w="1317" w:type="dxa"/>
            <w:gridSpan w:val="2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dxa"/>
            <w:tcBorders>
              <w:top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792" w:rsidRPr="00F37E9A" w:rsidTr="00810792">
        <w:trPr>
          <w:trHeight w:val="450"/>
          <w:jc w:val="center"/>
        </w:trPr>
        <w:tc>
          <w:tcPr>
            <w:tcW w:w="25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F37E9A">
              <w:rPr>
                <w:rFonts w:ascii="Arial" w:hAnsi="Arial" w:cs="Arial"/>
                <w:sz w:val="16"/>
                <w:szCs w:val="18"/>
              </w:rPr>
              <w:t xml:space="preserve">KIEROWNIK </w:t>
            </w:r>
          </w:p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7E9A">
              <w:rPr>
                <w:rFonts w:ascii="Arial" w:hAnsi="Arial" w:cs="Arial"/>
                <w:sz w:val="16"/>
                <w:szCs w:val="18"/>
              </w:rPr>
              <w:t>REFERATU POLITYKI SPOŁECZNEJ I ZDROWIA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F37E9A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jc w:val="center"/>
              <w:textAlignment w:val="baseline"/>
              <w:rPr>
                <w:rFonts w:ascii="Arial" w:hAnsi="Arial" w:cs="Arial"/>
                <w:sz w:val="16"/>
                <w:szCs w:val="18"/>
              </w:rPr>
            </w:pPr>
            <w:r w:rsidRPr="00F37E9A">
              <w:rPr>
                <w:rFonts w:ascii="Arial" w:hAnsi="Arial" w:cs="Arial"/>
                <w:sz w:val="16"/>
                <w:szCs w:val="18"/>
              </w:rPr>
              <w:t>KIEROWNIK REFERATU WSPÓŁPRACY LOKALNEJ</w:t>
            </w:r>
          </w:p>
          <w:p w:rsidR="00810792" w:rsidRPr="00F37E9A" w:rsidRDefault="00810792" w:rsidP="00810792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7E9A">
              <w:rPr>
                <w:rFonts w:ascii="Arial" w:hAnsi="Arial" w:cs="Arial"/>
                <w:sz w:val="16"/>
                <w:szCs w:val="18"/>
              </w:rPr>
              <w:t xml:space="preserve"> I INNOWACJI SPOŁECZNYCH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F37E9A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20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vMerge w:val="restart"/>
            <w:tcBorders>
              <w:right w:val="single" w:sz="4" w:space="0" w:color="auto"/>
            </w:tcBorders>
            <w:vAlign w:val="center"/>
          </w:tcPr>
          <w:p w:rsidR="00810792" w:rsidRPr="00F37E9A" w:rsidRDefault="00810792" w:rsidP="00810792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vMerge w:val="restart"/>
            <w:tcBorders>
              <w:left w:val="single" w:sz="4" w:space="0" w:color="auto"/>
            </w:tcBorders>
            <w:vAlign w:val="center"/>
          </w:tcPr>
          <w:p w:rsidR="00810792" w:rsidRPr="00F37E9A" w:rsidRDefault="00810792" w:rsidP="00810792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792" w:rsidRPr="00F37E9A" w:rsidTr="00810792">
        <w:trPr>
          <w:trHeight w:val="450"/>
          <w:jc w:val="center"/>
        </w:trPr>
        <w:tc>
          <w:tcPr>
            <w:tcW w:w="25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0" w:type="dxa"/>
            <w:tcBorders>
              <w:left w:val="single" w:sz="4" w:space="0" w:color="000000"/>
              <w:bottom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auto"/>
              <w:bottom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</w:tcBorders>
            <w:vAlign w:val="center"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792" w:rsidRPr="00F37E9A" w:rsidTr="00810792">
        <w:trPr>
          <w:trHeight w:val="174"/>
          <w:jc w:val="center"/>
        </w:trPr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</w:tr>
      <w:tr w:rsidR="00810792" w:rsidRPr="00F37E9A" w:rsidTr="00810792">
        <w:trPr>
          <w:trHeight w:val="424"/>
          <w:jc w:val="center"/>
        </w:trPr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37E9A">
              <w:rPr>
                <w:rFonts w:ascii="Arial" w:hAnsi="Arial" w:cs="Arial"/>
                <w:sz w:val="16"/>
                <w:szCs w:val="16"/>
              </w:rPr>
              <w:t>WIELOOSOBOWE STANOWISKO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F37E9A"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792" w:rsidRPr="00F37E9A" w:rsidRDefault="00810792" w:rsidP="00810792">
            <w:pPr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37E9A">
              <w:rPr>
                <w:rFonts w:ascii="Arial" w:hAnsi="Arial" w:cs="Arial"/>
                <w:sz w:val="16"/>
                <w:szCs w:val="16"/>
              </w:rPr>
              <w:t>WIELOOSOBOWE STANOWISKO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6"/>
              </w:rPr>
            </w:pPr>
            <w:r w:rsidRPr="00F37E9A"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206" w:type="dxa"/>
            <w:tcBorders>
              <w:top w:val="nil"/>
              <w:left w:val="single" w:sz="4" w:space="0" w:color="000000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37E9A">
              <w:rPr>
                <w:rFonts w:ascii="Arial" w:hAnsi="Arial" w:cs="Arial"/>
                <w:sz w:val="16"/>
                <w:szCs w:val="16"/>
              </w:rPr>
              <w:t>WIELOOSOBOWE STANOWISKO DS. BUDŻETU I OBSŁUGI FINANSOWEJ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0792" w:rsidRPr="00F37E9A" w:rsidTr="00810792">
        <w:trPr>
          <w:trHeight w:val="424"/>
          <w:jc w:val="center"/>
        </w:trPr>
        <w:tc>
          <w:tcPr>
            <w:tcW w:w="25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right w:val="single" w:sz="4" w:space="0" w:color="auto"/>
            </w:tcBorders>
            <w:vAlign w:val="center"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92" w:rsidRPr="00F37E9A" w:rsidRDefault="00810792" w:rsidP="0081079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792" w:rsidRPr="00F37E9A" w:rsidRDefault="00810792" w:rsidP="00810792">
            <w:pPr>
              <w:snapToGri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0792" w:rsidRPr="00F37E9A" w:rsidRDefault="00810792" w:rsidP="00810792">
      <w:pPr>
        <w:textAlignment w:val="baseline"/>
      </w:pPr>
    </w:p>
    <w:p w:rsidR="00810792" w:rsidRPr="00F37E9A" w:rsidRDefault="00810792" w:rsidP="00810792">
      <w:pPr>
        <w:jc w:val="center"/>
        <w:rPr>
          <w:rFonts w:ascii="Arial" w:hAnsi="Arial" w:cs="Arial"/>
          <w:b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p w:rsidR="00A3453B" w:rsidRDefault="00A3453B" w:rsidP="00CA5139">
      <w:pPr>
        <w:pStyle w:val="Tekstpodstawowy"/>
        <w:tabs>
          <w:tab w:val="left" w:pos="360"/>
        </w:tabs>
        <w:spacing w:after="0"/>
        <w:jc w:val="both"/>
        <w:rPr>
          <w:rFonts w:ascii="Arial" w:hAnsi="Arial" w:cs="Arial"/>
        </w:rPr>
      </w:pPr>
    </w:p>
    <w:sectPr w:rsidR="00A3453B" w:rsidSect="0058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070" w:rsidRDefault="003E4070" w:rsidP="00802C14">
      <w:r>
        <w:separator/>
      </w:r>
    </w:p>
  </w:endnote>
  <w:endnote w:type="continuationSeparator" w:id="1">
    <w:p w:rsidR="003E4070" w:rsidRDefault="003E4070" w:rsidP="0080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070" w:rsidRDefault="003E4070" w:rsidP="00802C14">
      <w:r>
        <w:separator/>
      </w:r>
    </w:p>
  </w:footnote>
  <w:footnote w:type="continuationSeparator" w:id="1">
    <w:p w:rsidR="003E4070" w:rsidRDefault="003E4070" w:rsidP="00802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7F1"/>
    <w:multiLevelType w:val="hybridMultilevel"/>
    <w:tmpl w:val="4824EE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2F3761"/>
    <w:multiLevelType w:val="hybridMultilevel"/>
    <w:tmpl w:val="27425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043A89"/>
    <w:multiLevelType w:val="hybridMultilevel"/>
    <w:tmpl w:val="BC58F22E"/>
    <w:lvl w:ilvl="0" w:tplc="838E6A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2B2690E"/>
    <w:multiLevelType w:val="hybridMultilevel"/>
    <w:tmpl w:val="F858D1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60C41"/>
    <w:multiLevelType w:val="hybridMultilevel"/>
    <w:tmpl w:val="9C283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622C8E">
      <w:start w:val="1"/>
      <w:numFmt w:val="bullet"/>
      <w:lvlText w:val=""/>
      <w:lvlJc w:val="left"/>
      <w:pPr>
        <w:ind w:left="89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43B91"/>
    <w:multiLevelType w:val="hybridMultilevel"/>
    <w:tmpl w:val="1DF0C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0D7D"/>
    <w:multiLevelType w:val="hybridMultilevel"/>
    <w:tmpl w:val="CBCA8C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4239E"/>
    <w:multiLevelType w:val="hybridMultilevel"/>
    <w:tmpl w:val="92F67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906A7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1622C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93F00"/>
    <w:multiLevelType w:val="hybridMultilevel"/>
    <w:tmpl w:val="3B42A4F2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901395"/>
    <w:multiLevelType w:val="hybridMultilevel"/>
    <w:tmpl w:val="F87A1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50E4F"/>
    <w:multiLevelType w:val="hybridMultilevel"/>
    <w:tmpl w:val="EA92A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F48C3"/>
    <w:multiLevelType w:val="hybridMultilevel"/>
    <w:tmpl w:val="27507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E6396"/>
    <w:multiLevelType w:val="hybridMultilevel"/>
    <w:tmpl w:val="D8A01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E3A13"/>
    <w:multiLevelType w:val="hybridMultilevel"/>
    <w:tmpl w:val="D828F442"/>
    <w:lvl w:ilvl="0" w:tplc="1054B68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C39BE"/>
    <w:multiLevelType w:val="hybridMultilevel"/>
    <w:tmpl w:val="D1DA50DE"/>
    <w:lvl w:ilvl="0" w:tplc="78F4B94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E3E1874"/>
    <w:multiLevelType w:val="hybridMultilevel"/>
    <w:tmpl w:val="F940A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21A29"/>
    <w:multiLevelType w:val="hybridMultilevel"/>
    <w:tmpl w:val="ADBEC7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2802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3420C1"/>
    <w:multiLevelType w:val="hybridMultilevel"/>
    <w:tmpl w:val="7D3E405A"/>
    <w:lvl w:ilvl="0" w:tplc="D1622C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71567A"/>
    <w:multiLevelType w:val="hybridMultilevel"/>
    <w:tmpl w:val="0E4CB8F2"/>
    <w:lvl w:ilvl="0" w:tplc="1A0228CE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D61E5"/>
    <w:multiLevelType w:val="hybridMultilevel"/>
    <w:tmpl w:val="99F49036"/>
    <w:lvl w:ilvl="0" w:tplc="838E6A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B728C3"/>
    <w:multiLevelType w:val="hybridMultilevel"/>
    <w:tmpl w:val="E1589B50"/>
    <w:lvl w:ilvl="0" w:tplc="D1622C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F12E01"/>
    <w:multiLevelType w:val="hybridMultilevel"/>
    <w:tmpl w:val="E11444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9F6322"/>
    <w:multiLevelType w:val="hybridMultilevel"/>
    <w:tmpl w:val="93082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C3073"/>
    <w:multiLevelType w:val="hybridMultilevel"/>
    <w:tmpl w:val="54861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E1FB5"/>
    <w:multiLevelType w:val="hybridMultilevel"/>
    <w:tmpl w:val="1BA4E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D6556"/>
    <w:multiLevelType w:val="hybridMultilevel"/>
    <w:tmpl w:val="9E7E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C28DB"/>
    <w:multiLevelType w:val="hybridMultilevel"/>
    <w:tmpl w:val="2D686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1C30"/>
    <w:multiLevelType w:val="hybridMultilevel"/>
    <w:tmpl w:val="415E2E78"/>
    <w:lvl w:ilvl="0" w:tplc="0806096E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933E5F"/>
    <w:multiLevelType w:val="hybridMultilevel"/>
    <w:tmpl w:val="160888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</w:num>
  <w:num w:numId="2">
    <w:abstractNumId w:val="10"/>
  </w:num>
  <w:num w:numId="3">
    <w:abstractNumId w:val="2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25"/>
  </w:num>
  <w:num w:numId="12">
    <w:abstractNumId w:val="27"/>
  </w:num>
  <w:num w:numId="13">
    <w:abstractNumId w:val="9"/>
  </w:num>
  <w:num w:numId="14">
    <w:abstractNumId w:val="11"/>
  </w:num>
  <w:num w:numId="15">
    <w:abstractNumId w:val="8"/>
  </w:num>
  <w:num w:numId="16">
    <w:abstractNumId w:val="1"/>
  </w:num>
  <w:num w:numId="17">
    <w:abstractNumId w:val="7"/>
  </w:num>
  <w:num w:numId="18">
    <w:abstractNumId w:val="24"/>
  </w:num>
  <w:num w:numId="19">
    <w:abstractNumId w:val="6"/>
  </w:num>
  <w:num w:numId="20">
    <w:abstractNumId w:val="26"/>
  </w:num>
  <w:num w:numId="21">
    <w:abstractNumId w:val="0"/>
  </w:num>
  <w:num w:numId="22">
    <w:abstractNumId w:val="13"/>
  </w:num>
  <w:num w:numId="23">
    <w:abstractNumId w:val="20"/>
  </w:num>
  <w:num w:numId="24">
    <w:abstractNumId w:val="14"/>
  </w:num>
  <w:num w:numId="25">
    <w:abstractNumId w:val="2"/>
  </w:num>
  <w:num w:numId="26">
    <w:abstractNumId w:val="30"/>
  </w:num>
  <w:num w:numId="27">
    <w:abstractNumId w:val="22"/>
  </w:num>
  <w:num w:numId="28">
    <w:abstractNumId w:val="18"/>
  </w:num>
  <w:num w:numId="29">
    <w:abstractNumId w:val="3"/>
  </w:num>
  <w:num w:numId="30">
    <w:abstractNumId w:val="16"/>
  </w:num>
  <w:num w:numId="31">
    <w:abstractNumId w:val="5"/>
  </w:num>
  <w:num w:numId="32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AE6"/>
    <w:rsid w:val="00007C47"/>
    <w:rsid w:val="00021C14"/>
    <w:rsid w:val="00047E60"/>
    <w:rsid w:val="00051F27"/>
    <w:rsid w:val="00054C1A"/>
    <w:rsid w:val="00063B4D"/>
    <w:rsid w:val="0007356A"/>
    <w:rsid w:val="000A3E6E"/>
    <w:rsid w:val="000A7832"/>
    <w:rsid w:val="000B1BFC"/>
    <w:rsid w:val="000D20D6"/>
    <w:rsid w:val="000F3C5C"/>
    <w:rsid w:val="000F53A0"/>
    <w:rsid w:val="00153DC7"/>
    <w:rsid w:val="0016496B"/>
    <w:rsid w:val="00182B68"/>
    <w:rsid w:val="00183922"/>
    <w:rsid w:val="00195093"/>
    <w:rsid w:val="001A1BF9"/>
    <w:rsid w:val="001B58AC"/>
    <w:rsid w:val="001D0D4C"/>
    <w:rsid w:val="00202F92"/>
    <w:rsid w:val="00213DBB"/>
    <w:rsid w:val="002165A1"/>
    <w:rsid w:val="00230BC5"/>
    <w:rsid w:val="00247409"/>
    <w:rsid w:val="00273FBF"/>
    <w:rsid w:val="00294E85"/>
    <w:rsid w:val="002B4D57"/>
    <w:rsid w:val="002D0BCD"/>
    <w:rsid w:val="002E09CC"/>
    <w:rsid w:val="002E1160"/>
    <w:rsid w:val="002E409D"/>
    <w:rsid w:val="002E6A90"/>
    <w:rsid w:val="002E7529"/>
    <w:rsid w:val="002F5A98"/>
    <w:rsid w:val="0032562B"/>
    <w:rsid w:val="0035508E"/>
    <w:rsid w:val="0038147D"/>
    <w:rsid w:val="00387713"/>
    <w:rsid w:val="0039594E"/>
    <w:rsid w:val="003A2AA9"/>
    <w:rsid w:val="003B098A"/>
    <w:rsid w:val="003B7C62"/>
    <w:rsid w:val="003D16E4"/>
    <w:rsid w:val="003D7A47"/>
    <w:rsid w:val="003E4070"/>
    <w:rsid w:val="003F3AC9"/>
    <w:rsid w:val="00420914"/>
    <w:rsid w:val="00430330"/>
    <w:rsid w:val="00442AE6"/>
    <w:rsid w:val="00461707"/>
    <w:rsid w:val="004641AC"/>
    <w:rsid w:val="0046694D"/>
    <w:rsid w:val="004B7333"/>
    <w:rsid w:val="004B74AE"/>
    <w:rsid w:val="004C2FB8"/>
    <w:rsid w:val="004D48DE"/>
    <w:rsid w:val="004F6886"/>
    <w:rsid w:val="004F6F12"/>
    <w:rsid w:val="0055383A"/>
    <w:rsid w:val="00556B75"/>
    <w:rsid w:val="00586316"/>
    <w:rsid w:val="005978DF"/>
    <w:rsid w:val="005B06F9"/>
    <w:rsid w:val="00607361"/>
    <w:rsid w:val="00673AC8"/>
    <w:rsid w:val="006754EB"/>
    <w:rsid w:val="006B3B3B"/>
    <w:rsid w:val="006B4F0C"/>
    <w:rsid w:val="006E57CB"/>
    <w:rsid w:val="006F3636"/>
    <w:rsid w:val="00700D87"/>
    <w:rsid w:val="00711DD7"/>
    <w:rsid w:val="0072361D"/>
    <w:rsid w:val="00726C1E"/>
    <w:rsid w:val="00773EC3"/>
    <w:rsid w:val="00774FB5"/>
    <w:rsid w:val="007762E8"/>
    <w:rsid w:val="00777EB2"/>
    <w:rsid w:val="00795CCC"/>
    <w:rsid w:val="007A7881"/>
    <w:rsid w:val="007A7948"/>
    <w:rsid w:val="007F7429"/>
    <w:rsid w:val="00802C14"/>
    <w:rsid w:val="00805364"/>
    <w:rsid w:val="00810792"/>
    <w:rsid w:val="008168E8"/>
    <w:rsid w:val="008174CA"/>
    <w:rsid w:val="0082103C"/>
    <w:rsid w:val="00844331"/>
    <w:rsid w:val="00844481"/>
    <w:rsid w:val="008649A2"/>
    <w:rsid w:val="008C71EB"/>
    <w:rsid w:val="008F1133"/>
    <w:rsid w:val="00907633"/>
    <w:rsid w:val="0090799E"/>
    <w:rsid w:val="0091790D"/>
    <w:rsid w:val="009343C1"/>
    <w:rsid w:val="009466D3"/>
    <w:rsid w:val="00947A29"/>
    <w:rsid w:val="00952040"/>
    <w:rsid w:val="00954FC6"/>
    <w:rsid w:val="00983528"/>
    <w:rsid w:val="00986E8C"/>
    <w:rsid w:val="009925D0"/>
    <w:rsid w:val="009B34FA"/>
    <w:rsid w:val="009B74FD"/>
    <w:rsid w:val="009C1A9F"/>
    <w:rsid w:val="009C6820"/>
    <w:rsid w:val="00A14173"/>
    <w:rsid w:val="00A14A87"/>
    <w:rsid w:val="00A15026"/>
    <w:rsid w:val="00A3453B"/>
    <w:rsid w:val="00A5099F"/>
    <w:rsid w:val="00A631EC"/>
    <w:rsid w:val="00A80EC0"/>
    <w:rsid w:val="00A84F79"/>
    <w:rsid w:val="00A8652F"/>
    <w:rsid w:val="00AD3A16"/>
    <w:rsid w:val="00AE6A6E"/>
    <w:rsid w:val="00B06EF4"/>
    <w:rsid w:val="00B1121C"/>
    <w:rsid w:val="00B23BAE"/>
    <w:rsid w:val="00B317A2"/>
    <w:rsid w:val="00B32085"/>
    <w:rsid w:val="00B40B53"/>
    <w:rsid w:val="00B41E33"/>
    <w:rsid w:val="00B74A20"/>
    <w:rsid w:val="00B92E7F"/>
    <w:rsid w:val="00BE78ED"/>
    <w:rsid w:val="00C02613"/>
    <w:rsid w:val="00C2164A"/>
    <w:rsid w:val="00C231C5"/>
    <w:rsid w:val="00C757BD"/>
    <w:rsid w:val="00C93DED"/>
    <w:rsid w:val="00CA36CA"/>
    <w:rsid w:val="00CA5139"/>
    <w:rsid w:val="00CB6873"/>
    <w:rsid w:val="00CC239D"/>
    <w:rsid w:val="00CE2F7A"/>
    <w:rsid w:val="00CF184B"/>
    <w:rsid w:val="00D00EA7"/>
    <w:rsid w:val="00D334D7"/>
    <w:rsid w:val="00D60CCA"/>
    <w:rsid w:val="00D71EE2"/>
    <w:rsid w:val="00D90902"/>
    <w:rsid w:val="00DC0C99"/>
    <w:rsid w:val="00DC7E05"/>
    <w:rsid w:val="00DD3D36"/>
    <w:rsid w:val="00DE163F"/>
    <w:rsid w:val="00DF306F"/>
    <w:rsid w:val="00E22B64"/>
    <w:rsid w:val="00E26004"/>
    <w:rsid w:val="00E41A27"/>
    <w:rsid w:val="00E44CC3"/>
    <w:rsid w:val="00E54A37"/>
    <w:rsid w:val="00E623F7"/>
    <w:rsid w:val="00EB5A36"/>
    <w:rsid w:val="00EC1675"/>
    <w:rsid w:val="00EF2742"/>
    <w:rsid w:val="00F334A8"/>
    <w:rsid w:val="00F34BA8"/>
    <w:rsid w:val="00F469B1"/>
    <w:rsid w:val="00F502B5"/>
    <w:rsid w:val="00F556AA"/>
    <w:rsid w:val="00F80723"/>
    <w:rsid w:val="00FC0385"/>
    <w:rsid w:val="00FC054C"/>
    <w:rsid w:val="00FF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21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34D7"/>
    <w:pPr>
      <w:keepNext/>
      <w:jc w:val="center"/>
      <w:textAlignment w:val="baseline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D334D7"/>
    <w:pPr>
      <w:keepNext/>
      <w:jc w:val="center"/>
      <w:textAlignment w:val="baseline"/>
      <w:outlineLvl w:val="2"/>
    </w:pPr>
    <w:rPr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B06F9"/>
    <w:pPr>
      <w:spacing w:line="360" w:lineRule="auto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5B06F9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B06F9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06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B06F9"/>
    <w:pPr>
      <w:ind w:left="36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B06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5B06F9"/>
    <w:rPr>
      <w:color w:val="0000FF"/>
      <w:u w:val="single"/>
    </w:rPr>
  </w:style>
  <w:style w:type="paragraph" w:customStyle="1" w:styleId="Default">
    <w:name w:val="Default"/>
    <w:rsid w:val="00DC0C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34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334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334D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Tekstpodstawowy31">
    <w:name w:val="Tekst podstawowy 31"/>
    <w:basedOn w:val="Normalny"/>
    <w:rsid w:val="000A7832"/>
    <w:pPr>
      <w:suppressAutoHyphens/>
      <w:autoSpaceDN/>
      <w:adjustRightInd/>
      <w:jc w:val="center"/>
      <w:textAlignment w:val="baseline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88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02C14"/>
    <w:pPr>
      <w:textAlignment w:val="baseline"/>
    </w:pPr>
    <w:rPr>
      <w:rFonts w:ascii="Arial" w:hAnsi="Aria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2C14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semiHidden/>
    <w:rsid w:val="00802C1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6C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E0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E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E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A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8E12-417D-4745-A50F-D18134F2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2021-04-01T14:52:00Z</cp:lastPrinted>
  <dcterms:created xsi:type="dcterms:W3CDTF">2021-04-22T14:37:00Z</dcterms:created>
  <dcterms:modified xsi:type="dcterms:W3CDTF">2021-04-22T14:37:00Z</dcterms:modified>
</cp:coreProperties>
</file>