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3C2C31">
        <w:rPr>
          <w:rFonts w:ascii="Arial" w:hAnsi="Arial" w:cs="Arial"/>
        </w:rPr>
        <w:t>1.2021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3C2C31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3C2C31">
        <w:rPr>
          <w:rFonts w:ascii="Arial" w:hAnsi="Arial" w:cs="Arial"/>
          <w:b/>
          <w:bCs/>
          <w:sz w:val="28"/>
          <w:szCs w:val="28"/>
        </w:rPr>
        <w:t>iale Komunikacji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12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C2C31">
        <w:rPr>
          <w:rFonts w:ascii="Arial" w:hAnsi="Arial" w:cs="Arial"/>
          <w:b/>
          <w:color w:val="FF0000"/>
          <w:sz w:val="28"/>
          <w:szCs w:val="28"/>
        </w:rPr>
        <w:t>lutego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C2C31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1F6F67" w:rsidTr="005760E2">
        <w:trPr>
          <w:trHeight w:val="1911"/>
        </w:trPr>
        <w:tc>
          <w:tcPr>
            <w:tcW w:w="3893" w:type="dxa"/>
          </w:tcPr>
          <w:p w:rsidR="001F6F67" w:rsidRDefault="001F6F67" w:rsidP="001F6F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3 lutego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1F6F67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wz. 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 xml:space="preserve"> Organizacyjn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 w:rsidRPr="000F6F0C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1F6F67" w:rsidRPr="000F6F0C" w:rsidRDefault="001F6F67" w:rsidP="005760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(-) mgr Paulina BORYCZKO - WĄSIK</w:t>
            </w:r>
            <w:bookmarkStart w:id="0" w:name="_GoBack"/>
            <w:bookmarkEnd w:id="0"/>
          </w:p>
          <w:p w:rsidR="001F6F67" w:rsidRDefault="001F6F67" w:rsidP="00576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B0534"/>
    <w:rsid w:val="001C09E8"/>
    <w:rsid w:val="001D12D9"/>
    <w:rsid w:val="001D143B"/>
    <w:rsid w:val="001F5A19"/>
    <w:rsid w:val="001F6F67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C2C3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4504D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30</cp:revision>
  <cp:lastPrinted>2021-02-03T09:26:00Z</cp:lastPrinted>
  <dcterms:created xsi:type="dcterms:W3CDTF">2018-03-06T13:40:00Z</dcterms:created>
  <dcterms:modified xsi:type="dcterms:W3CDTF">2021-02-03T13:41:00Z</dcterms:modified>
</cp:coreProperties>
</file>