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19" w:rsidRPr="00A8075E" w:rsidRDefault="00095E19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8075E">
        <w:rPr>
          <w:rFonts w:ascii="Arial" w:hAnsi="Arial" w:cs="Arial"/>
          <w:b/>
          <w:bCs/>
        </w:rPr>
        <w:t>ZARZĄDZENIE NR 120/</w:t>
      </w:r>
      <w:r w:rsidR="00647B98">
        <w:rPr>
          <w:rFonts w:ascii="Arial" w:hAnsi="Arial" w:cs="Arial"/>
          <w:b/>
          <w:bCs/>
        </w:rPr>
        <w:t>67</w:t>
      </w:r>
      <w:r w:rsidRPr="00A8075E">
        <w:rPr>
          <w:rFonts w:ascii="Arial" w:hAnsi="Arial" w:cs="Arial"/>
          <w:b/>
          <w:bCs/>
        </w:rPr>
        <w:t>/</w:t>
      </w:r>
      <w:r w:rsidR="005F21EE" w:rsidRPr="00A8075E">
        <w:rPr>
          <w:rFonts w:ascii="Arial" w:hAnsi="Arial" w:cs="Arial"/>
          <w:b/>
          <w:bCs/>
        </w:rPr>
        <w:t>20</w:t>
      </w:r>
    </w:p>
    <w:p w:rsidR="00095E19" w:rsidRPr="00A8075E" w:rsidRDefault="00095E19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8075E">
        <w:rPr>
          <w:rFonts w:ascii="Arial" w:hAnsi="Arial" w:cs="Arial"/>
          <w:b/>
          <w:bCs/>
        </w:rPr>
        <w:t>PREZYDENTA MIASTA TYCHY</w:t>
      </w:r>
    </w:p>
    <w:p w:rsidR="00095E19" w:rsidRPr="00A8075E" w:rsidRDefault="002337B5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8075E">
        <w:rPr>
          <w:rFonts w:ascii="Arial" w:hAnsi="Arial" w:cs="Arial"/>
          <w:b/>
          <w:bCs/>
        </w:rPr>
        <w:t>z dnia</w:t>
      </w:r>
      <w:r w:rsidR="00647B98">
        <w:rPr>
          <w:rFonts w:ascii="Arial" w:hAnsi="Arial" w:cs="Arial"/>
          <w:b/>
          <w:bCs/>
        </w:rPr>
        <w:t xml:space="preserve"> 8 grudnia </w:t>
      </w:r>
      <w:r w:rsidR="00C51BC2" w:rsidRPr="00A8075E">
        <w:rPr>
          <w:rFonts w:ascii="Arial" w:hAnsi="Arial" w:cs="Arial"/>
          <w:b/>
          <w:bCs/>
        </w:rPr>
        <w:t>20</w:t>
      </w:r>
      <w:r w:rsidR="005F21EE" w:rsidRPr="00A8075E">
        <w:rPr>
          <w:rFonts w:ascii="Arial" w:hAnsi="Arial" w:cs="Arial"/>
          <w:b/>
          <w:bCs/>
        </w:rPr>
        <w:t>20</w:t>
      </w:r>
      <w:r w:rsidR="00095E19" w:rsidRPr="00A8075E">
        <w:rPr>
          <w:rFonts w:ascii="Arial" w:hAnsi="Arial" w:cs="Arial"/>
          <w:b/>
          <w:bCs/>
        </w:rPr>
        <w:t xml:space="preserve"> r.</w:t>
      </w:r>
    </w:p>
    <w:p w:rsidR="00095E19" w:rsidRPr="00A8075E" w:rsidRDefault="00095E19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8075E" w:rsidRDefault="00095E19" w:rsidP="0045584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075E">
        <w:rPr>
          <w:rFonts w:ascii="Arial" w:hAnsi="Arial" w:cs="Arial"/>
          <w:b/>
          <w:bCs/>
        </w:rPr>
        <w:t>w sprawie zmiany Zarządzenia Nr 120/78/16 Prezydenta Miasta Tychy z dnia</w:t>
      </w:r>
      <w:r w:rsidRPr="00A8075E">
        <w:rPr>
          <w:rFonts w:ascii="Arial" w:hAnsi="Arial" w:cs="Arial"/>
          <w:b/>
          <w:bCs/>
        </w:rPr>
        <w:br/>
        <w:t>3 listopada 2016 r. w sprawie ustalenia dokumentacji przyjętych zasad (polityki) rachunkowości</w:t>
      </w:r>
    </w:p>
    <w:p w:rsidR="00095E19" w:rsidRPr="00A8075E" w:rsidRDefault="00095E19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8075E" w:rsidRDefault="00095E19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8075E" w:rsidRDefault="00095E19" w:rsidP="0045584B">
      <w:pPr>
        <w:spacing w:after="0" w:line="240" w:lineRule="auto"/>
        <w:ind w:firstLine="709"/>
        <w:jc w:val="both"/>
        <w:rPr>
          <w:rFonts w:ascii="Arial" w:hAnsi="Arial" w:cs="Arial"/>
          <w:kern w:val="1"/>
        </w:rPr>
      </w:pPr>
      <w:r w:rsidRPr="00A8075E">
        <w:rPr>
          <w:rFonts w:ascii="Arial" w:hAnsi="Arial" w:cs="Arial"/>
          <w:bCs/>
        </w:rPr>
        <w:t xml:space="preserve">Na podstawie art. 31 ustawy z dnia 8 marca 1990 r. o samorządzie gminnym </w:t>
      </w:r>
      <w:r w:rsidRPr="00A8075E">
        <w:rPr>
          <w:rFonts w:ascii="Arial" w:hAnsi="Arial" w:cs="Arial"/>
          <w:bCs/>
        </w:rPr>
        <w:br/>
        <w:t>(Dz. U. 20</w:t>
      </w:r>
      <w:r w:rsidR="005F21EE" w:rsidRPr="00A8075E">
        <w:rPr>
          <w:rFonts w:ascii="Arial" w:hAnsi="Arial" w:cs="Arial"/>
          <w:bCs/>
        </w:rPr>
        <w:t>20</w:t>
      </w:r>
      <w:r w:rsidRPr="00A8075E">
        <w:rPr>
          <w:rFonts w:ascii="Arial" w:hAnsi="Arial" w:cs="Arial"/>
          <w:bCs/>
        </w:rPr>
        <w:t xml:space="preserve"> r. poz. </w:t>
      </w:r>
      <w:r w:rsidR="005F21EE" w:rsidRPr="00A8075E">
        <w:rPr>
          <w:rFonts w:ascii="Arial" w:hAnsi="Arial" w:cs="Arial"/>
          <w:bCs/>
        </w:rPr>
        <w:t>713</w:t>
      </w:r>
      <w:r w:rsidRPr="00A8075E">
        <w:rPr>
          <w:rFonts w:ascii="Arial" w:hAnsi="Arial" w:cs="Arial"/>
          <w:bCs/>
        </w:rPr>
        <w:t xml:space="preserve"> z późn. zm.), art. 4 ust. 1 </w:t>
      </w:r>
      <w:r w:rsidRPr="00A8075E">
        <w:rPr>
          <w:rFonts w:ascii="Arial" w:hAnsi="Arial" w:cs="Arial"/>
          <w:kern w:val="1"/>
        </w:rPr>
        <w:t>ustawy z dnia 29 września 1994 r.</w:t>
      </w:r>
      <w:r w:rsidRPr="00A8075E">
        <w:rPr>
          <w:rFonts w:ascii="Arial" w:hAnsi="Arial" w:cs="Arial"/>
          <w:kern w:val="1"/>
        </w:rPr>
        <w:br/>
        <w:t>o rachunkowości (Dz. U. z 201</w:t>
      </w:r>
      <w:r w:rsidR="005F21EE" w:rsidRPr="00A8075E">
        <w:rPr>
          <w:rFonts w:ascii="Arial" w:hAnsi="Arial" w:cs="Arial"/>
          <w:kern w:val="1"/>
        </w:rPr>
        <w:t>9</w:t>
      </w:r>
      <w:r w:rsidRPr="00A8075E">
        <w:rPr>
          <w:rFonts w:ascii="Arial" w:hAnsi="Arial" w:cs="Arial"/>
          <w:kern w:val="1"/>
        </w:rPr>
        <w:t xml:space="preserve"> r. poz. 35</w:t>
      </w:r>
      <w:r w:rsidR="005F21EE" w:rsidRPr="00A8075E">
        <w:rPr>
          <w:rFonts w:ascii="Arial" w:hAnsi="Arial" w:cs="Arial"/>
          <w:kern w:val="1"/>
        </w:rPr>
        <w:t>1</w:t>
      </w:r>
      <w:r w:rsidRPr="00A8075E">
        <w:rPr>
          <w:rFonts w:ascii="Arial" w:hAnsi="Arial" w:cs="Arial"/>
          <w:kern w:val="1"/>
        </w:rPr>
        <w:t xml:space="preserve"> z późn. zm.) </w:t>
      </w:r>
    </w:p>
    <w:p w:rsidR="00095E19" w:rsidRPr="00A8075E" w:rsidRDefault="00095E19" w:rsidP="0045584B">
      <w:pPr>
        <w:spacing w:after="0" w:line="240" w:lineRule="auto"/>
        <w:jc w:val="both"/>
        <w:rPr>
          <w:rFonts w:ascii="Arial" w:hAnsi="Arial" w:cs="Arial"/>
          <w:kern w:val="1"/>
        </w:rPr>
      </w:pPr>
    </w:p>
    <w:p w:rsidR="00095E19" w:rsidRPr="00A8075E" w:rsidRDefault="00095E19" w:rsidP="0045584B">
      <w:pPr>
        <w:spacing w:after="0" w:line="240" w:lineRule="auto"/>
        <w:jc w:val="both"/>
        <w:rPr>
          <w:rFonts w:ascii="Arial" w:hAnsi="Arial" w:cs="Arial"/>
          <w:kern w:val="1"/>
        </w:rPr>
      </w:pPr>
    </w:p>
    <w:p w:rsidR="00095E19" w:rsidRPr="00A8075E" w:rsidRDefault="00095E19" w:rsidP="0045584B">
      <w:pPr>
        <w:spacing w:after="0" w:line="240" w:lineRule="auto"/>
        <w:jc w:val="center"/>
        <w:rPr>
          <w:rFonts w:ascii="Arial" w:hAnsi="Arial" w:cs="Arial"/>
          <w:b/>
          <w:kern w:val="1"/>
        </w:rPr>
      </w:pPr>
      <w:r w:rsidRPr="00A8075E">
        <w:rPr>
          <w:rFonts w:ascii="Arial" w:hAnsi="Arial" w:cs="Arial"/>
          <w:b/>
          <w:kern w:val="1"/>
        </w:rPr>
        <w:t>zarządza się co następuje:</w:t>
      </w:r>
    </w:p>
    <w:p w:rsidR="00095E19" w:rsidRPr="00A8075E" w:rsidRDefault="00095E19" w:rsidP="0045584B">
      <w:pPr>
        <w:spacing w:after="0" w:line="240" w:lineRule="auto"/>
        <w:jc w:val="center"/>
        <w:rPr>
          <w:rFonts w:ascii="Arial" w:hAnsi="Arial" w:cs="Arial"/>
          <w:b/>
          <w:kern w:val="1"/>
        </w:rPr>
      </w:pPr>
    </w:p>
    <w:p w:rsidR="00095E19" w:rsidRPr="00A8075E" w:rsidRDefault="00095E19" w:rsidP="0045584B">
      <w:pPr>
        <w:spacing w:after="0" w:line="240" w:lineRule="auto"/>
        <w:ind w:left="4248"/>
        <w:rPr>
          <w:rFonts w:ascii="Arial" w:hAnsi="Arial" w:cs="Arial"/>
        </w:rPr>
      </w:pPr>
      <w:r w:rsidRPr="00A8075E">
        <w:rPr>
          <w:rFonts w:ascii="Arial" w:hAnsi="Arial" w:cs="Arial"/>
          <w:b/>
          <w:kern w:val="1"/>
        </w:rPr>
        <w:t>§ 1</w:t>
      </w:r>
    </w:p>
    <w:p w:rsidR="00095E19" w:rsidRPr="00A8075E" w:rsidRDefault="00095E19" w:rsidP="0045584B">
      <w:pPr>
        <w:spacing w:after="0" w:line="240" w:lineRule="auto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 xml:space="preserve">W załączniku do </w:t>
      </w:r>
      <w:r w:rsidRPr="00A8075E">
        <w:rPr>
          <w:rFonts w:ascii="Arial" w:hAnsi="Arial" w:cs="Arial"/>
          <w:bCs/>
        </w:rPr>
        <w:t xml:space="preserve">Zarządzenia Nr 120/78/16 Prezydenta Miasta Tychy z dnia 3 listopada </w:t>
      </w:r>
      <w:r w:rsidRPr="00A8075E">
        <w:rPr>
          <w:rFonts w:ascii="Arial" w:hAnsi="Arial" w:cs="Arial"/>
          <w:bCs/>
        </w:rPr>
        <w:br/>
        <w:t>2016 r. w sprawie ustalenia dokumentacji przyjętych zasad (polityki) rachunkowości wprowadza się następujące zmiany:</w:t>
      </w:r>
    </w:p>
    <w:p w:rsidR="00C22E0A" w:rsidRPr="00A8075E" w:rsidRDefault="00095E19" w:rsidP="0045584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8075E">
        <w:rPr>
          <w:rFonts w:ascii="Arial" w:hAnsi="Arial" w:cs="Arial"/>
          <w:bCs/>
        </w:rPr>
        <w:t xml:space="preserve">1) </w:t>
      </w:r>
      <w:r w:rsidR="007F4B83" w:rsidRPr="00A8075E">
        <w:rPr>
          <w:rFonts w:ascii="Arial" w:hAnsi="Arial" w:cs="Arial"/>
          <w:bCs/>
        </w:rPr>
        <w:t xml:space="preserve">   </w:t>
      </w:r>
      <w:r w:rsidR="00C22E0A" w:rsidRPr="00A8075E">
        <w:rPr>
          <w:rFonts w:ascii="Arial" w:hAnsi="Arial" w:cs="Arial"/>
        </w:rPr>
        <w:t xml:space="preserve">w § </w:t>
      </w:r>
      <w:r w:rsidR="005F21EE" w:rsidRPr="00A8075E">
        <w:rPr>
          <w:rFonts w:ascii="Arial" w:hAnsi="Arial" w:cs="Arial"/>
        </w:rPr>
        <w:t>6</w:t>
      </w:r>
      <w:r w:rsidR="00C22E0A" w:rsidRPr="00A8075E">
        <w:rPr>
          <w:rFonts w:ascii="Arial" w:hAnsi="Arial" w:cs="Arial"/>
        </w:rPr>
        <w:t xml:space="preserve"> </w:t>
      </w:r>
      <w:r w:rsidR="00CF0789" w:rsidRPr="00A8075E">
        <w:rPr>
          <w:rFonts w:ascii="Arial" w:hAnsi="Arial" w:cs="Arial"/>
        </w:rPr>
        <w:t xml:space="preserve">ust. 4 </w:t>
      </w:r>
      <w:r w:rsidR="006616B7" w:rsidRPr="00A8075E">
        <w:rPr>
          <w:rFonts w:ascii="Arial" w:hAnsi="Arial" w:cs="Arial"/>
        </w:rPr>
        <w:t xml:space="preserve">i 5 </w:t>
      </w:r>
      <w:r w:rsidR="00CF0789" w:rsidRPr="00A8075E">
        <w:rPr>
          <w:rFonts w:ascii="Arial" w:hAnsi="Arial" w:cs="Arial"/>
        </w:rPr>
        <w:t>otrzymuje nowe brzmienie:</w:t>
      </w:r>
    </w:p>
    <w:p w:rsidR="005F21EE" w:rsidRPr="00A8075E" w:rsidRDefault="00CF0789" w:rsidP="0045584B">
      <w:pPr>
        <w:tabs>
          <w:tab w:val="left" w:pos="-900"/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</w:t>
      </w:r>
      <w:r w:rsidR="005F21EE" w:rsidRPr="00A8075E">
        <w:rPr>
          <w:rFonts w:ascii="Arial" w:hAnsi="Arial" w:cs="Arial"/>
        </w:rPr>
        <w:t>4. Odsetki od należności i zobowiązań budżetowych ujmuje się w księgach rachunko</w:t>
      </w:r>
      <w:r w:rsidR="005F21EE" w:rsidRPr="00A8075E">
        <w:rPr>
          <w:rFonts w:ascii="Arial" w:hAnsi="Arial" w:cs="Arial"/>
        </w:rPr>
        <w:softHyphen/>
        <w:t>wych:</w:t>
      </w:r>
    </w:p>
    <w:p w:rsidR="005F21EE" w:rsidRPr="00A8075E" w:rsidRDefault="005F21EE" w:rsidP="0045584B">
      <w:pPr>
        <w:numPr>
          <w:ilvl w:val="0"/>
          <w:numId w:val="21"/>
        </w:numPr>
        <w:tabs>
          <w:tab w:val="left" w:pos="-900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od zapłaconych w momencie ich zapłaty;</w:t>
      </w:r>
    </w:p>
    <w:p w:rsidR="005F21EE" w:rsidRPr="00A8075E" w:rsidRDefault="005F21EE" w:rsidP="0045584B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Arial" w:hAnsi="Arial" w:cs="Arial"/>
          <w:kern w:val="1"/>
        </w:rPr>
      </w:pPr>
      <w:r w:rsidRPr="00A8075E">
        <w:rPr>
          <w:rFonts w:ascii="Arial" w:hAnsi="Arial" w:cs="Arial"/>
        </w:rPr>
        <w:t>od niezapłaconych w wysokości należnej na koniec każdego kwartału;</w:t>
      </w:r>
    </w:p>
    <w:p w:rsidR="00B14D4C" w:rsidRPr="00A8075E" w:rsidRDefault="005F21EE" w:rsidP="0045584B">
      <w:pPr>
        <w:numPr>
          <w:ilvl w:val="0"/>
          <w:numId w:val="21"/>
        </w:numPr>
        <w:tabs>
          <w:tab w:val="left" w:pos="-900"/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kern w:val="1"/>
        </w:rPr>
      </w:pPr>
      <w:r w:rsidRPr="00A8075E">
        <w:rPr>
          <w:rFonts w:ascii="Arial" w:hAnsi="Arial" w:cs="Arial"/>
        </w:rPr>
        <w:t>od niezapłaconych w wysokości należnej na dzień przeprowadzania inwentaryzacji</w:t>
      </w:r>
      <w:r w:rsidR="007F4B83" w:rsidRPr="00A8075E">
        <w:rPr>
          <w:rFonts w:ascii="Arial" w:hAnsi="Arial" w:cs="Arial"/>
        </w:rPr>
        <w:t xml:space="preserve"> </w:t>
      </w:r>
      <w:r w:rsidRPr="00A8075E">
        <w:rPr>
          <w:rFonts w:ascii="Arial" w:hAnsi="Arial" w:cs="Arial"/>
        </w:rPr>
        <w:t>w drodze uzyskania od kontrahenta pisemnego potwierdzenia salda.</w:t>
      </w:r>
    </w:p>
    <w:p w:rsidR="008D353D" w:rsidRPr="00642BEF" w:rsidRDefault="006616B7" w:rsidP="00642BEF">
      <w:pPr>
        <w:pStyle w:val="Akapitzlist"/>
        <w:numPr>
          <w:ilvl w:val="0"/>
          <w:numId w:val="22"/>
        </w:numPr>
        <w:tabs>
          <w:tab w:val="left" w:pos="-900"/>
          <w:tab w:val="left" w:pos="360"/>
        </w:tabs>
        <w:spacing w:after="0" w:line="240" w:lineRule="auto"/>
        <w:ind w:left="709" w:hanging="283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Umorzenie i wyksięgowanie należności budżetowych cywilnoprawnych</w:t>
      </w:r>
      <w:r w:rsidRPr="0045584B">
        <w:rPr>
          <w:color w:val="auto"/>
          <w:sz w:val="22"/>
          <w:szCs w:val="22"/>
        </w:rPr>
        <w:t xml:space="preserve"> </w:t>
      </w:r>
      <w:r w:rsidRPr="00A8075E">
        <w:rPr>
          <w:color w:val="auto"/>
          <w:sz w:val="22"/>
          <w:szCs w:val="22"/>
        </w:rPr>
        <w:t>może nastąpić tylko na warunkach i zasadach wynikających z aktualnej uchwały Rady Miasta w sprawie określenia szczegółowych zasad, sposobu i trybu umarzania, odraczania spłaty lub rozkładania na raty spłaty należności pieniężnych mających charakter cywilnoprawny, przypadających gminie Tychy lub jej jednostkom podległym, warunków dopuszczalności pomocy publicznej w przypadkach, w których ulga stanowić będzie pomoc publiczną oraz organów lub osób uprawnionych</w:t>
      </w:r>
      <w:r w:rsidR="0045584B">
        <w:rPr>
          <w:color w:val="auto"/>
          <w:sz w:val="22"/>
          <w:szCs w:val="22"/>
        </w:rPr>
        <w:br/>
      </w:r>
      <w:r w:rsidRPr="00A8075E">
        <w:rPr>
          <w:color w:val="auto"/>
          <w:sz w:val="22"/>
          <w:szCs w:val="22"/>
        </w:rPr>
        <w:t>do udzielania tych ulg.</w:t>
      </w:r>
      <w:r w:rsidR="008D353D" w:rsidRPr="00642BEF">
        <w:t>”</w:t>
      </w:r>
    </w:p>
    <w:p w:rsidR="0042407A" w:rsidRPr="00A8075E" w:rsidRDefault="008D353D" w:rsidP="0045584B">
      <w:pPr>
        <w:tabs>
          <w:tab w:val="left" w:pos="-90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 xml:space="preserve">2) </w:t>
      </w:r>
      <w:r w:rsidR="007F4B83" w:rsidRPr="00A8075E">
        <w:rPr>
          <w:rFonts w:ascii="Arial" w:hAnsi="Arial" w:cs="Arial"/>
        </w:rPr>
        <w:t xml:space="preserve">  </w:t>
      </w:r>
      <w:r w:rsidRPr="00A8075E">
        <w:rPr>
          <w:rFonts w:ascii="Arial" w:hAnsi="Arial" w:cs="Arial"/>
        </w:rPr>
        <w:t>w § 7</w:t>
      </w:r>
      <w:r w:rsidR="0042407A" w:rsidRPr="00A8075E">
        <w:rPr>
          <w:rFonts w:ascii="Arial" w:hAnsi="Arial" w:cs="Arial"/>
        </w:rPr>
        <w:t>:</w:t>
      </w:r>
    </w:p>
    <w:p w:rsidR="006616B7" w:rsidRPr="00A8075E" w:rsidRDefault="0042407A" w:rsidP="0045584B">
      <w:pPr>
        <w:tabs>
          <w:tab w:val="left" w:pos="-900"/>
          <w:tab w:val="left" w:pos="709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a)</w:t>
      </w:r>
      <w:r w:rsidR="008D353D" w:rsidRPr="00A8075E">
        <w:rPr>
          <w:rFonts w:ascii="Arial" w:hAnsi="Arial" w:cs="Arial"/>
        </w:rPr>
        <w:t xml:space="preserve"> ust. 3</w:t>
      </w:r>
      <w:r w:rsidR="00122083" w:rsidRPr="00A8075E">
        <w:rPr>
          <w:rFonts w:ascii="Arial" w:hAnsi="Arial" w:cs="Arial"/>
        </w:rPr>
        <w:t>,</w:t>
      </w:r>
      <w:r w:rsidR="008D353D" w:rsidRPr="00A8075E">
        <w:rPr>
          <w:rFonts w:ascii="Arial" w:hAnsi="Arial" w:cs="Arial"/>
        </w:rPr>
        <w:t xml:space="preserve"> 4 </w:t>
      </w:r>
      <w:r w:rsidR="00122083" w:rsidRPr="00A8075E">
        <w:rPr>
          <w:rFonts w:ascii="Arial" w:hAnsi="Arial" w:cs="Arial"/>
        </w:rPr>
        <w:t xml:space="preserve">i 10 </w:t>
      </w:r>
      <w:r w:rsidR="008D353D" w:rsidRPr="00A8075E">
        <w:rPr>
          <w:rFonts w:ascii="Arial" w:hAnsi="Arial" w:cs="Arial"/>
        </w:rPr>
        <w:t>otrzymują nowe brzmienie:</w:t>
      </w:r>
    </w:p>
    <w:p w:rsidR="008D353D" w:rsidRPr="00A8075E" w:rsidRDefault="008D353D" w:rsidP="0045584B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„3.</w:t>
      </w:r>
      <w:r w:rsidR="00122083" w:rsidRPr="00A8075E">
        <w:rPr>
          <w:rFonts w:ascii="Arial" w:hAnsi="Arial" w:cs="Arial"/>
        </w:rPr>
        <w:t xml:space="preserve"> </w:t>
      </w:r>
      <w:r w:rsidRPr="00A8075E">
        <w:rPr>
          <w:rFonts w:ascii="Arial" w:hAnsi="Arial" w:cs="Arial"/>
        </w:rPr>
        <w:t>Dopuszcza się stosowanie w Urzędzie Miasta Tychy niżej wymienionych programów komputerowych, których wykaz zbiorów stanowią księgi rachunkowe:</w:t>
      </w:r>
    </w:p>
    <w:p w:rsidR="008D353D" w:rsidRPr="00A8075E" w:rsidRDefault="008D353D" w:rsidP="0045584B">
      <w:pPr>
        <w:numPr>
          <w:ilvl w:val="3"/>
          <w:numId w:val="23"/>
        </w:numPr>
        <w:tabs>
          <w:tab w:val="clear" w:pos="2880"/>
          <w:tab w:val="left" w:pos="180"/>
          <w:tab w:val="left" w:pos="360"/>
          <w:tab w:val="num" w:pos="426"/>
          <w:tab w:val="left" w:pos="567"/>
          <w:tab w:val="left" w:pos="1134"/>
        </w:tabs>
        <w:spacing w:after="0" w:line="240" w:lineRule="auto"/>
        <w:ind w:left="993" w:firstLine="141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autorstwa firmy Rekord z Bielska-Białej:</w:t>
      </w:r>
    </w:p>
    <w:p w:rsidR="007F4B83" w:rsidRPr="00A8075E" w:rsidRDefault="008D353D" w:rsidP="0045584B">
      <w:pPr>
        <w:numPr>
          <w:ilvl w:val="0"/>
          <w:numId w:val="25"/>
        </w:numPr>
        <w:tabs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  <w:u w:val="single"/>
        </w:rPr>
        <w:t>„</w:t>
      </w:r>
      <w:r w:rsidRPr="00A8075E">
        <w:rPr>
          <w:rFonts w:ascii="Arial" w:hAnsi="Arial" w:cs="Arial"/>
        </w:rPr>
        <w:t>Finanse i Księgowość” od dnia 08.06.1993 r.;</w:t>
      </w:r>
    </w:p>
    <w:p w:rsidR="007F4B83" w:rsidRPr="00A8075E" w:rsidRDefault="008D353D" w:rsidP="0045584B">
      <w:pPr>
        <w:numPr>
          <w:ilvl w:val="0"/>
          <w:numId w:val="25"/>
        </w:numPr>
        <w:tabs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„Kadry i Płace” od dnia 08.06.1993 r.;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Systemy podatkowe od dnia 30.09.2006 r:</w:t>
      </w:r>
    </w:p>
    <w:p w:rsidR="008D353D" w:rsidRPr="00A8075E" w:rsidRDefault="008D353D" w:rsidP="0045584B">
      <w:pPr>
        <w:numPr>
          <w:ilvl w:val="1"/>
          <w:numId w:val="26"/>
        </w:numPr>
        <w:tabs>
          <w:tab w:val="left" w:pos="-900"/>
          <w:tab w:val="left" w:pos="1701"/>
          <w:tab w:val="left" w:pos="1985"/>
        </w:tabs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Posesja (podatek od nieruchomości osoby fizyczne, rolny, leśny),</w:t>
      </w:r>
    </w:p>
    <w:p w:rsidR="008D353D" w:rsidRPr="00A8075E" w:rsidRDefault="008D353D" w:rsidP="0045584B">
      <w:pPr>
        <w:numPr>
          <w:ilvl w:val="1"/>
          <w:numId w:val="26"/>
        </w:numPr>
        <w:tabs>
          <w:tab w:val="left" w:pos="-900"/>
          <w:tab w:val="left" w:pos="1276"/>
          <w:tab w:val="left" w:pos="1701"/>
          <w:tab w:val="left" w:pos="1985"/>
        </w:tabs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Firmy (podatek od nieruchomości osoby prawne, rolny, leśny);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426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„Pojazd” (system podatku od środków transportu) od dnia 01.01.2007 r.</w:t>
      </w:r>
      <w:r w:rsidR="009C5ED7" w:rsidRPr="00A8075E">
        <w:rPr>
          <w:rFonts w:ascii="Arial" w:hAnsi="Arial" w:cs="Arial"/>
        </w:rPr>
        <w:t>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-900"/>
          <w:tab w:val="left" w:pos="426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eastAsia="Arial" w:hAnsi="Arial" w:cs="Arial"/>
        </w:rPr>
      </w:pPr>
      <w:r w:rsidRPr="00A8075E">
        <w:rPr>
          <w:rFonts w:ascii="Arial" w:hAnsi="Arial" w:cs="Arial"/>
        </w:rPr>
        <w:t>„Rejestr opłat” od dnia 01.01.2007 r.:</w:t>
      </w:r>
    </w:p>
    <w:p w:rsidR="007F4B83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180"/>
          <w:tab w:val="left" w:pos="426"/>
          <w:tab w:val="left" w:pos="1418"/>
          <w:tab w:val="left" w:pos="1701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wieczyste użytkowanie Gminy i Skarbu Państwa,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180"/>
          <w:tab w:val="left" w:pos="426"/>
          <w:tab w:val="left" w:pos="1418"/>
          <w:tab w:val="left" w:pos="1701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czynsz dzierżawny Gminy i Skarbu Państwa,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1701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opłata skarbowa,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18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eastAsia="Arial" w:hAnsi="Arial" w:cs="Arial"/>
        </w:rPr>
      </w:pPr>
      <w:r w:rsidRPr="00A8075E">
        <w:rPr>
          <w:rFonts w:ascii="Arial" w:hAnsi="Arial" w:cs="Arial"/>
        </w:rPr>
        <w:t>bezumowne korzystanie z gruntu Gminy i Skarbu Państwa,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18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eastAsia="Arial" w:hAnsi="Arial" w:cs="Arial"/>
        </w:rPr>
      </w:pPr>
      <w:r w:rsidRPr="00A8075E">
        <w:rPr>
          <w:rFonts w:ascii="Arial" w:hAnsi="Arial" w:cs="Arial"/>
        </w:rPr>
        <w:t>trwały zarząd Gminy i Skarbu Państwa,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18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eastAsia="Arial" w:hAnsi="Arial" w:cs="Arial"/>
        </w:rPr>
      </w:pPr>
      <w:r w:rsidRPr="00A8075E">
        <w:rPr>
          <w:rFonts w:ascii="Arial" w:hAnsi="Arial" w:cs="Arial"/>
        </w:rPr>
        <w:t>opłata za posiadanie psa,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180"/>
        </w:tabs>
        <w:autoSpaceDE w:val="0"/>
        <w:spacing w:after="0" w:line="240" w:lineRule="auto"/>
        <w:ind w:left="1985" w:hanging="284"/>
        <w:jc w:val="both"/>
        <w:rPr>
          <w:rFonts w:ascii="Arial" w:eastAsia="Arial" w:hAnsi="Arial" w:cs="Arial"/>
        </w:rPr>
      </w:pPr>
      <w:r w:rsidRPr="00A8075E">
        <w:rPr>
          <w:rFonts w:ascii="Arial" w:hAnsi="Arial" w:cs="Arial"/>
        </w:rPr>
        <w:lastRenderedPageBreak/>
        <w:t>opłata za udostępnienie informacji zawartych w aktach spraw podatkowych  komornikom sądowym,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18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eastAsia="Arial" w:hAnsi="Arial" w:cs="Arial"/>
        </w:rPr>
      </w:pPr>
      <w:r w:rsidRPr="00A8075E">
        <w:rPr>
          <w:rFonts w:ascii="Arial" w:hAnsi="Arial" w:cs="Arial"/>
        </w:rPr>
        <w:t>koszty egzekucyjne,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84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sumy do wyjaśnienia,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84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opłata dodatkowa za ślub poza USC,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84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opłata komornicza,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84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oplata za kserokopie akt,</w:t>
      </w:r>
    </w:p>
    <w:p w:rsidR="008D353D" w:rsidRPr="00A8075E" w:rsidRDefault="008D353D" w:rsidP="0045584B">
      <w:pPr>
        <w:numPr>
          <w:ilvl w:val="0"/>
          <w:numId w:val="24"/>
        </w:numPr>
        <w:tabs>
          <w:tab w:val="left" w:pos="-900"/>
          <w:tab w:val="left" w:pos="840"/>
          <w:tab w:val="left" w:pos="1985"/>
        </w:tabs>
        <w:autoSpaceDE w:val="0"/>
        <w:spacing w:after="0" w:line="240" w:lineRule="auto"/>
        <w:ind w:left="1701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opłat za wydanie koncesji na sprzedaż napojów alkoholowych;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-900"/>
          <w:tab w:val="left" w:pos="180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„Dysponent” od dnia 01.01.2008 r.;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-900"/>
          <w:tab w:val="left" w:pos="180"/>
          <w:tab w:val="left" w:pos="993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„Kasa” od dnia 09.12.1994 r.;</w:t>
      </w:r>
    </w:p>
    <w:p w:rsidR="008D353D" w:rsidRPr="00A8075E" w:rsidRDefault="00E729EE" w:rsidP="0045584B">
      <w:pPr>
        <w:numPr>
          <w:ilvl w:val="0"/>
          <w:numId w:val="25"/>
        </w:numPr>
        <w:tabs>
          <w:tab w:val="left" w:pos="-900"/>
          <w:tab w:val="left" w:pos="180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</w:t>
      </w:r>
      <w:r w:rsidR="008D353D" w:rsidRPr="00A8075E">
        <w:rPr>
          <w:rFonts w:ascii="Arial" w:hAnsi="Arial" w:cs="Arial"/>
        </w:rPr>
        <w:t>Środki Trwałe</w:t>
      </w:r>
      <w:r w:rsidRPr="00A8075E">
        <w:rPr>
          <w:rFonts w:ascii="Arial" w:hAnsi="Arial" w:cs="Arial"/>
        </w:rPr>
        <w:t>”</w:t>
      </w:r>
      <w:r w:rsidR="008D353D" w:rsidRPr="00A8075E">
        <w:rPr>
          <w:rFonts w:ascii="Arial" w:hAnsi="Arial" w:cs="Arial"/>
        </w:rPr>
        <w:t xml:space="preserve"> od dnia </w:t>
      </w:r>
      <w:r w:rsidR="003A07FC">
        <w:rPr>
          <w:rFonts w:ascii="Arial" w:hAnsi="Arial" w:cs="Arial"/>
        </w:rPr>
        <w:t>27</w:t>
      </w:r>
      <w:r w:rsidR="008D353D" w:rsidRPr="00A8075E">
        <w:rPr>
          <w:rFonts w:ascii="Arial" w:hAnsi="Arial" w:cs="Arial"/>
        </w:rPr>
        <w:t>.</w:t>
      </w:r>
      <w:r w:rsidR="003A07FC">
        <w:rPr>
          <w:rFonts w:ascii="Arial" w:hAnsi="Arial" w:cs="Arial"/>
        </w:rPr>
        <w:t>10</w:t>
      </w:r>
      <w:r w:rsidR="008D353D" w:rsidRPr="00A8075E">
        <w:rPr>
          <w:rFonts w:ascii="Arial" w:hAnsi="Arial" w:cs="Arial"/>
        </w:rPr>
        <w:t>.2010 r.</w:t>
      </w:r>
      <w:r w:rsidR="003A07FC">
        <w:rPr>
          <w:rFonts w:ascii="Arial" w:hAnsi="Arial" w:cs="Arial"/>
        </w:rPr>
        <w:t xml:space="preserve"> (01.01.2010 r.)</w:t>
      </w:r>
      <w:r w:rsidR="008D353D" w:rsidRPr="00A8075E">
        <w:rPr>
          <w:rFonts w:ascii="Arial" w:hAnsi="Arial" w:cs="Arial"/>
        </w:rPr>
        <w:t>;</w:t>
      </w:r>
    </w:p>
    <w:p w:rsidR="008D353D" w:rsidRPr="003A07FC" w:rsidRDefault="008D353D" w:rsidP="0045584B">
      <w:pPr>
        <w:numPr>
          <w:ilvl w:val="0"/>
          <w:numId w:val="25"/>
        </w:numPr>
        <w:tabs>
          <w:tab w:val="left" w:pos="-900"/>
          <w:tab w:val="left" w:pos="180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3A07FC">
        <w:rPr>
          <w:rFonts w:ascii="Arial" w:hAnsi="Arial" w:cs="Arial"/>
          <w:u w:val="single"/>
        </w:rPr>
        <w:t>„</w:t>
      </w:r>
      <w:r w:rsidRPr="003A07FC">
        <w:rPr>
          <w:rFonts w:ascii="Arial" w:hAnsi="Arial" w:cs="Arial"/>
        </w:rPr>
        <w:t xml:space="preserve">Pozostałe Środki trwałe” od dnia </w:t>
      </w:r>
      <w:r w:rsidR="003A07FC" w:rsidRPr="003A07FC">
        <w:rPr>
          <w:rFonts w:ascii="Arial" w:hAnsi="Arial" w:cs="Arial"/>
        </w:rPr>
        <w:t>27.10.2010 r. (31.07.2010 r.)</w:t>
      </w:r>
      <w:r w:rsidRPr="003A07FC">
        <w:rPr>
          <w:rFonts w:ascii="Arial" w:hAnsi="Arial" w:cs="Arial"/>
        </w:rPr>
        <w:t>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-900"/>
          <w:tab w:val="left" w:pos="180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„Faktura” od dnia 28.02.1998 r.;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-900"/>
          <w:tab w:val="left" w:pos="180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 xml:space="preserve">Program do obsługi przelewów od dnia 21.01.1999 </w:t>
      </w:r>
      <w:proofErr w:type="spellStart"/>
      <w:r w:rsidRPr="00A8075E">
        <w:rPr>
          <w:rFonts w:ascii="Arial" w:hAnsi="Arial" w:cs="Arial"/>
        </w:rPr>
        <w:t>r</w:t>
      </w:r>
      <w:proofErr w:type="spellEnd"/>
      <w:r w:rsidRPr="00A8075E">
        <w:rPr>
          <w:rFonts w:ascii="Arial" w:hAnsi="Arial" w:cs="Arial"/>
        </w:rPr>
        <w:t>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-900"/>
          <w:tab w:val="left" w:pos="180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  <w:kern w:val="1"/>
        </w:rPr>
        <w:t>„Portal Finansowo-Budżetowy” od dnia 02.01.2017 r.;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-900"/>
          <w:tab w:val="left" w:pos="180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 xml:space="preserve">„Dodatek Energetyczny” od dnia 20.12.2013; </w:t>
      </w:r>
    </w:p>
    <w:p w:rsidR="008D353D" w:rsidRPr="00A8075E" w:rsidRDefault="008D353D" w:rsidP="0045584B">
      <w:pPr>
        <w:numPr>
          <w:ilvl w:val="0"/>
          <w:numId w:val="25"/>
        </w:numPr>
        <w:tabs>
          <w:tab w:val="left" w:pos="-900"/>
          <w:tab w:val="left" w:pos="180"/>
          <w:tab w:val="left" w:pos="1418"/>
          <w:tab w:val="left" w:pos="1701"/>
        </w:tabs>
        <w:spacing w:after="0" w:line="240" w:lineRule="auto"/>
        <w:ind w:left="1418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„Dodatek Mieszkaniowy” od dnia 31.08.2009;</w:t>
      </w:r>
    </w:p>
    <w:p w:rsidR="008D353D" w:rsidRPr="00A8075E" w:rsidRDefault="008D353D" w:rsidP="0045584B">
      <w:pPr>
        <w:numPr>
          <w:ilvl w:val="3"/>
          <w:numId w:val="23"/>
        </w:numPr>
        <w:tabs>
          <w:tab w:val="clear" w:pos="2880"/>
          <w:tab w:val="left" w:pos="1134"/>
        </w:tabs>
        <w:spacing w:after="0" w:line="240" w:lineRule="auto"/>
        <w:ind w:left="993" w:firstLine="141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Program Płatnik od dnia 20.01.1999 r.</w:t>
      </w:r>
      <w:r w:rsidR="009C48B7" w:rsidRPr="00A8075E">
        <w:rPr>
          <w:rFonts w:ascii="Arial" w:hAnsi="Arial" w:cs="Arial"/>
        </w:rPr>
        <w:t>- program udostępniony przez ZUS</w:t>
      </w:r>
      <w:r w:rsidRPr="00A8075E">
        <w:rPr>
          <w:rFonts w:ascii="Arial" w:hAnsi="Arial" w:cs="Arial"/>
        </w:rPr>
        <w:t>;</w:t>
      </w:r>
    </w:p>
    <w:p w:rsidR="008D353D" w:rsidRPr="00A8075E" w:rsidRDefault="008D353D" w:rsidP="0045584B">
      <w:pPr>
        <w:numPr>
          <w:ilvl w:val="3"/>
          <w:numId w:val="23"/>
        </w:numPr>
        <w:tabs>
          <w:tab w:val="clear" w:pos="2880"/>
          <w:tab w:val="left" w:pos="-900"/>
          <w:tab w:val="left" w:pos="180"/>
          <w:tab w:val="left" w:pos="1418"/>
        </w:tabs>
        <w:spacing w:after="0" w:line="240" w:lineRule="auto"/>
        <w:ind w:left="1418" w:hanging="284"/>
        <w:jc w:val="both"/>
        <w:rPr>
          <w:rFonts w:ascii="Arial" w:hAnsi="Arial" w:cs="Arial"/>
        </w:rPr>
      </w:pPr>
      <w:proofErr w:type="spellStart"/>
      <w:r w:rsidRPr="00A8075E">
        <w:rPr>
          <w:rFonts w:ascii="Arial" w:hAnsi="Arial" w:cs="Arial"/>
        </w:rPr>
        <w:t>SumPro</w:t>
      </w:r>
      <w:proofErr w:type="spellEnd"/>
      <w:r w:rsidRPr="00A8075E">
        <w:rPr>
          <w:rFonts w:ascii="Arial" w:hAnsi="Arial" w:cs="Arial"/>
        </w:rPr>
        <w:t xml:space="preserve"> - Wezwania parkingowe – 08.04.2011; autorstwa firmy Aksel</w:t>
      </w:r>
      <w:r w:rsidR="00A475CA" w:rsidRPr="00A8075E">
        <w:rPr>
          <w:rFonts w:ascii="Arial" w:hAnsi="Arial" w:cs="Arial"/>
        </w:rPr>
        <w:br/>
      </w:r>
      <w:r w:rsidRPr="00A8075E">
        <w:rPr>
          <w:rFonts w:ascii="Arial" w:hAnsi="Arial" w:cs="Arial"/>
        </w:rPr>
        <w:t>z Rybnika</w:t>
      </w:r>
      <w:r w:rsidR="00A475CA" w:rsidRPr="00A8075E">
        <w:rPr>
          <w:rFonts w:ascii="Arial" w:hAnsi="Arial" w:cs="Arial"/>
        </w:rPr>
        <w:t>;</w:t>
      </w:r>
    </w:p>
    <w:p w:rsidR="008D353D" w:rsidRPr="00A8075E" w:rsidRDefault="008D353D" w:rsidP="0045584B">
      <w:pPr>
        <w:numPr>
          <w:ilvl w:val="3"/>
          <w:numId w:val="23"/>
        </w:numPr>
        <w:tabs>
          <w:tab w:val="clear" w:pos="2880"/>
          <w:tab w:val="left" w:pos="-900"/>
          <w:tab w:val="left" w:pos="180"/>
          <w:tab w:val="left" w:pos="567"/>
        </w:tabs>
        <w:spacing w:after="0" w:line="240" w:lineRule="auto"/>
        <w:ind w:left="567" w:firstLine="567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 xml:space="preserve">ecoSanit od dnia 01.05.2018 r.- autorstwa firmy </w:t>
      </w:r>
      <w:proofErr w:type="spellStart"/>
      <w:r w:rsidRPr="00A8075E">
        <w:rPr>
          <w:rFonts w:ascii="Arial" w:hAnsi="Arial" w:cs="Arial"/>
        </w:rPr>
        <w:t>LogicSynery</w:t>
      </w:r>
      <w:proofErr w:type="spellEnd"/>
      <w:r w:rsidRPr="00A8075E">
        <w:rPr>
          <w:rFonts w:ascii="Arial" w:hAnsi="Arial" w:cs="Arial"/>
        </w:rPr>
        <w:t xml:space="preserve"> (</w:t>
      </w:r>
      <w:proofErr w:type="spellStart"/>
      <w:r w:rsidRPr="00A8075E">
        <w:rPr>
          <w:rFonts w:ascii="Arial" w:hAnsi="Arial" w:cs="Arial"/>
        </w:rPr>
        <w:t>Logica</w:t>
      </w:r>
      <w:proofErr w:type="spellEnd"/>
      <w:r w:rsidRPr="00A8075E">
        <w:rPr>
          <w:rFonts w:ascii="Arial" w:hAnsi="Arial" w:cs="Arial"/>
        </w:rPr>
        <w:t xml:space="preserve"> Poland);</w:t>
      </w:r>
    </w:p>
    <w:p w:rsidR="008D353D" w:rsidRPr="00A8075E" w:rsidRDefault="008D353D" w:rsidP="0045584B">
      <w:pPr>
        <w:numPr>
          <w:ilvl w:val="3"/>
          <w:numId w:val="23"/>
        </w:numPr>
        <w:tabs>
          <w:tab w:val="clear" w:pos="2880"/>
          <w:tab w:val="left" w:pos="180"/>
          <w:tab w:val="left" w:pos="1134"/>
        </w:tabs>
        <w:spacing w:after="0" w:line="240" w:lineRule="auto"/>
        <w:ind w:left="1134" w:firstLine="0"/>
        <w:jc w:val="both"/>
        <w:rPr>
          <w:rFonts w:ascii="Arial" w:hAnsi="Arial" w:cs="Arial"/>
        </w:rPr>
      </w:pPr>
      <w:proofErr w:type="spellStart"/>
      <w:r w:rsidRPr="00A8075E">
        <w:rPr>
          <w:rFonts w:ascii="Arial" w:hAnsi="Arial" w:cs="Arial"/>
        </w:rPr>
        <w:t>SYSTEmEGC</w:t>
      </w:r>
      <w:proofErr w:type="spellEnd"/>
      <w:r w:rsidRPr="00A8075E">
        <w:rPr>
          <w:rFonts w:ascii="Arial" w:hAnsi="Arial" w:cs="Arial"/>
        </w:rPr>
        <w:t xml:space="preserve"> od dnia 02.01.2019 r.- autorstwa firmy </w:t>
      </w:r>
      <w:proofErr w:type="spellStart"/>
      <w:r w:rsidRPr="00A8075E">
        <w:rPr>
          <w:rFonts w:ascii="Arial" w:hAnsi="Arial" w:cs="Arial"/>
        </w:rPr>
        <w:t>SYSTEmEG</w:t>
      </w:r>
      <w:proofErr w:type="spellEnd"/>
      <w:r w:rsidRPr="00A8075E">
        <w:rPr>
          <w:rFonts w:ascii="Arial" w:hAnsi="Arial" w:cs="Arial"/>
        </w:rPr>
        <w:t>;</w:t>
      </w:r>
    </w:p>
    <w:p w:rsidR="008D353D" w:rsidRPr="00A8075E" w:rsidRDefault="008D353D" w:rsidP="0045584B">
      <w:pPr>
        <w:numPr>
          <w:ilvl w:val="3"/>
          <w:numId w:val="23"/>
        </w:numPr>
        <w:tabs>
          <w:tab w:val="clear" w:pos="2880"/>
          <w:tab w:val="left" w:pos="-900"/>
          <w:tab w:val="left" w:pos="180"/>
          <w:tab w:val="left" w:pos="1418"/>
        </w:tabs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„Taxi+” (system rozliczenia tytułów wykonawczych) od dnia 01.11.2010 r.</w:t>
      </w:r>
      <w:r w:rsidRPr="00A8075E">
        <w:rPr>
          <w:rFonts w:ascii="Arial" w:hAnsi="Arial" w:cs="Arial"/>
        </w:rPr>
        <w:br/>
        <w:t xml:space="preserve">- autorstwa firmy </w:t>
      </w:r>
      <w:proofErr w:type="spellStart"/>
      <w:r w:rsidRPr="00A8075E">
        <w:rPr>
          <w:rFonts w:ascii="Arial" w:hAnsi="Arial" w:cs="Arial"/>
        </w:rPr>
        <w:t>Rewucki</w:t>
      </w:r>
      <w:proofErr w:type="spellEnd"/>
      <w:r w:rsidRPr="00A8075E">
        <w:rPr>
          <w:rFonts w:ascii="Arial" w:hAnsi="Arial" w:cs="Arial"/>
        </w:rPr>
        <w:t xml:space="preserve"> z Łodzi</w:t>
      </w:r>
      <w:r w:rsidR="00122083" w:rsidRPr="00A8075E">
        <w:rPr>
          <w:rFonts w:ascii="Arial" w:hAnsi="Arial" w:cs="Arial"/>
        </w:rPr>
        <w:t>.</w:t>
      </w:r>
    </w:p>
    <w:p w:rsidR="008D353D" w:rsidRPr="00A8075E" w:rsidRDefault="008D353D" w:rsidP="0045584B">
      <w:pPr>
        <w:tabs>
          <w:tab w:val="left" w:pos="-900"/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Programy są na bieżąco aktualizowane stosownie do zmieniających się przepisów i wymagań zgłaszanych przez użytkowników.</w:t>
      </w:r>
    </w:p>
    <w:p w:rsidR="00122083" w:rsidRPr="00A8075E" w:rsidRDefault="008D353D" w:rsidP="0045584B">
      <w:pPr>
        <w:numPr>
          <w:ilvl w:val="0"/>
          <w:numId w:val="23"/>
        </w:numPr>
        <w:tabs>
          <w:tab w:val="clear" w:pos="718"/>
          <w:tab w:val="left" w:pos="-900"/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Programy posiadają dostarczoną przez producenta dokumentację znajdującą się</w:t>
      </w:r>
      <w:r w:rsidRPr="00A8075E">
        <w:rPr>
          <w:rFonts w:ascii="Arial" w:hAnsi="Arial" w:cs="Arial"/>
        </w:rPr>
        <w:br/>
        <w:t>u użytkowników programów.</w:t>
      </w:r>
    </w:p>
    <w:p w:rsidR="00122083" w:rsidRPr="00A8075E" w:rsidRDefault="00122083" w:rsidP="0045584B">
      <w:pPr>
        <w:tabs>
          <w:tab w:val="left" w:pos="5085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10. Prowadzenie ewidencji księgowej w zakresie podatków i opłat odbywa się</w:t>
      </w:r>
      <w:r w:rsidR="00A8075E">
        <w:rPr>
          <w:rFonts w:ascii="Arial" w:hAnsi="Arial" w:cs="Arial"/>
        </w:rPr>
        <w:br/>
      </w:r>
      <w:r w:rsidRPr="00A8075E">
        <w:rPr>
          <w:rFonts w:ascii="Arial" w:hAnsi="Arial" w:cs="Arial"/>
        </w:rPr>
        <w:t>w następujący  sposób:</w:t>
      </w:r>
    </w:p>
    <w:p w:rsidR="00122083" w:rsidRPr="00A8075E" w:rsidRDefault="00122083" w:rsidP="0045584B">
      <w:pPr>
        <w:numPr>
          <w:ilvl w:val="0"/>
          <w:numId w:val="27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A8075E">
        <w:rPr>
          <w:rFonts w:ascii="Arial" w:hAnsi="Arial" w:cs="Arial"/>
          <w:bCs/>
        </w:rPr>
        <w:t xml:space="preserve">zapisy w księgach rachunkowych w zakresie podatków i opłat ujmowane są </w:t>
      </w:r>
      <w:r w:rsidRPr="00A8075E">
        <w:rPr>
          <w:rFonts w:ascii="Arial" w:hAnsi="Arial" w:cs="Arial"/>
          <w:bCs/>
        </w:rPr>
        <w:br/>
        <w:t>w księgach rachunkowych jednostki budżetowej Urząd poprzez transmisję noty</w:t>
      </w:r>
      <w:r w:rsidRPr="00A8075E">
        <w:rPr>
          <w:rFonts w:ascii="Arial" w:hAnsi="Arial" w:cs="Arial"/>
          <w:bCs/>
        </w:rPr>
        <w:br/>
        <w:t>z programów prowadzonych przez Referat Księgowości Podatkowej. Operacje z noty rozksięgowywane są na właściwą podziałkę klasyfikacji budżetowej oraz na odpowiednie konta księgowe. Ewidencja analityczna prowadzona jest przez Referat Księgowości Podatkowej na kontach podatników;</w:t>
      </w:r>
    </w:p>
    <w:p w:rsidR="00A8075E" w:rsidRPr="0045584B" w:rsidRDefault="00122083" w:rsidP="0045584B">
      <w:pPr>
        <w:numPr>
          <w:ilvl w:val="0"/>
          <w:numId w:val="27"/>
        </w:numPr>
        <w:spacing w:after="0" w:line="240" w:lineRule="auto"/>
        <w:ind w:left="1418" w:hanging="284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  <w:bCs/>
        </w:rPr>
        <w:t>zapisy w zakresie należności z tytułu grzywien nałożonych</w:t>
      </w:r>
      <w:r w:rsidR="00A8075E">
        <w:rPr>
          <w:rFonts w:ascii="Arial" w:hAnsi="Arial" w:cs="Arial"/>
          <w:bCs/>
        </w:rPr>
        <w:t xml:space="preserve"> </w:t>
      </w:r>
      <w:r w:rsidRPr="00A8075E">
        <w:rPr>
          <w:rFonts w:ascii="Arial" w:hAnsi="Arial" w:cs="Arial"/>
          <w:bCs/>
        </w:rPr>
        <w:t xml:space="preserve">w drodze mandatu karnego kredytowego przez funkcjonariuszy Straży Miejskiej prowadzone są w księgach rachunkowych jednostki Urząd na podstawie miesięcznej </w:t>
      </w:r>
      <w:r w:rsidRPr="0045584B">
        <w:rPr>
          <w:rFonts w:ascii="Arial" w:hAnsi="Arial" w:cs="Arial"/>
          <w:bCs/>
        </w:rPr>
        <w:t xml:space="preserve">informacji o kwocie nałożonych mandatów. </w:t>
      </w:r>
    </w:p>
    <w:p w:rsidR="00122083" w:rsidRPr="0045584B" w:rsidRDefault="00122083" w:rsidP="0045584B">
      <w:pPr>
        <w:spacing w:after="0" w:line="240" w:lineRule="auto"/>
        <w:ind w:left="1418"/>
        <w:jc w:val="both"/>
        <w:rPr>
          <w:rFonts w:ascii="Arial" w:hAnsi="Arial" w:cs="Arial"/>
          <w:bCs/>
        </w:rPr>
      </w:pPr>
      <w:r w:rsidRPr="0045584B">
        <w:rPr>
          <w:rFonts w:ascii="Arial" w:hAnsi="Arial" w:cs="Arial"/>
          <w:bCs/>
        </w:rPr>
        <w:t>Ewidencja analityczna prowadzona jest:</w:t>
      </w:r>
    </w:p>
    <w:p w:rsidR="00122083" w:rsidRPr="0045584B" w:rsidRDefault="00122083" w:rsidP="0045584B">
      <w:pPr>
        <w:pStyle w:val="Akapitzlist"/>
        <w:numPr>
          <w:ilvl w:val="0"/>
          <w:numId w:val="41"/>
        </w:numPr>
        <w:spacing w:after="0" w:line="240" w:lineRule="auto"/>
        <w:ind w:left="1701" w:hanging="207"/>
        <w:jc w:val="both"/>
        <w:rPr>
          <w:bCs/>
          <w:sz w:val="22"/>
          <w:szCs w:val="22"/>
        </w:rPr>
      </w:pPr>
      <w:r w:rsidRPr="0045584B">
        <w:rPr>
          <w:bCs/>
          <w:sz w:val="22"/>
          <w:szCs w:val="22"/>
        </w:rPr>
        <w:t>do 31 grudnia 2017 r. przez Straż Miejską,</w:t>
      </w:r>
    </w:p>
    <w:p w:rsidR="00122083" w:rsidRPr="0045584B" w:rsidRDefault="00122083" w:rsidP="0045584B">
      <w:pPr>
        <w:pStyle w:val="Akapitzlist"/>
        <w:numPr>
          <w:ilvl w:val="0"/>
          <w:numId w:val="41"/>
        </w:numPr>
        <w:spacing w:after="0" w:line="240" w:lineRule="auto"/>
        <w:ind w:left="1701" w:hanging="207"/>
        <w:jc w:val="both"/>
        <w:rPr>
          <w:bCs/>
          <w:sz w:val="22"/>
          <w:szCs w:val="22"/>
        </w:rPr>
      </w:pPr>
      <w:r w:rsidRPr="0045584B">
        <w:rPr>
          <w:bCs/>
          <w:sz w:val="22"/>
          <w:szCs w:val="22"/>
        </w:rPr>
        <w:t>od 1 stycznia 2018 r. przez Straż Miejską i równolegle przez Wydział Księgowości;</w:t>
      </w:r>
    </w:p>
    <w:p w:rsidR="00122083" w:rsidRPr="00A8075E" w:rsidRDefault="00122083" w:rsidP="0045584B">
      <w:pPr>
        <w:tabs>
          <w:tab w:val="left" w:pos="1418"/>
        </w:tabs>
        <w:spacing w:after="0" w:line="240" w:lineRule="auto"/>
        <w:ind w:left="1418" w:hanging="284"/>
        <w:jc w:val="both"/>
        <w:rPr>
          <w:rFonts w:ascii="Arial" w:hAnsi="Arial" w:cs="Arial"/>
          <w:kern w:val="2"/>
        </w:rPr>
      </w:pPr>
      <w:r w:rsidRPr="00A8075E">
        <w:rPr>
          <w:rFonts w:ascii="Arial" w:hAnsi="Arial" w:cs="Arial"/>
          <w:bCs/>
        </w:rPr>
        <w:t xml:space="preserve">3) zapisy syntetyczne w księgach rachunkowych w zakresie opłat </w:t>
      </w:r>
      <w:r w:rsidRPr="00A8075E">
        <w:rPr>
          <w:rFonts w:ascii="Arial" w:hAnsi="Arial" w:cs="Arial"/>
          <w:kern w:val="2"/>
        </w:rPr>
        <w:t>za gospodarowanie odpadami komunalnymi ujmowane są na podstawie informacji pisemnej przygotowanej przez Wydział Komunalny, Ochrony Środowiska i Rolnictwa. Ewidencja w oparciu</w:t>
      </w:r>
      <w:r w:rsidRPr="00A8075E">
        <w:rPr>
          <w:rFonts w:ascii="Arial" w:hAnsi="Arial" w:cs="Arial"/>
          <w:kern w:val="2"/>
        </w:rPr>
        <w:br/>
        <w:t>o ewidencję analityczną prowadzoną w systemie „ecoSanit.</w:t>
      </w:r>
      <w:r w:rsidR="0042407A" w:rsidRPr="00A8075E">
        <w:rPr>
          <w:rFonts w:ascii="Arial" w:hAnsi="Arial" w:cs="Arial"/>
          <w:kern w:val="2"/>
        </w:rPr>
        <w:t>”</w:t>
      </w:r>
    </w:p>
    <w:p w:rsidR="0042407A" w:rsidRPr="00A8075E" w:rsidRDefault="0042407A" w:rsidP="0045584B">
      <w:pPr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A8075E">
        <w:rPr>
          <w:rFonts w:ascii="Arial" w:hAnsi="Arial" w:cs="Arial"/>
        </w:rPr>
        <w:t>b) skreśla się ust. 11</w:t>
      </w:r>
      <w:r w:rsidR="00A8075E" w:rsidRPr="00A8075E">
        <w:rPr>
          <w:rFonts w:ascii="Arial" w:hAnsi="Arial" w:cs="Arial"/>
        </w:rPr>
        <w:t>.</w:t>
      </w:r>
    </w:p>
    <w:p w:rsidR="0042407A" w:rsidRPr="00A8075E" w:rsidRDefault="0042407A" w:rsidP="0045584B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 xml:space="preserve">3) </w:t>
      </w:r>
      <w:r w:rsidR="007F4B83" w:rsidRPr="00A8075E">
        <w:rPr>
          <w:rFonts w:ascii="Arial" w:hAnsi="Arial" w:cs="Arial"/>
        </w:rPr>
        <w:t xml:space="preserve">   </w:t>
      </w:r>
      <w:r w:rsidRPr="00A8075E">
        <w:rPr>
          <w:rFonts w:ascii="Arial" w:hAnsi="Arial" w:cs="Arial"/>
        </w:rPr>
        <w:t>w § 8 w ust. 2:</w:t>
      </w:r>
    </w:p>
    <w:p w:rsidR="0042407A" w:rsidRPr="00A8075E" w:rsidRDefault="0042407A" w:rsidP="0045584B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a) pkt 4) i 5) otrzymuje nowe brzmienie:</w:t>
      </w:r>
    </w:p>
    <w:p w:rsidR="0042407A" w:rsidRPr="00A8075E" w:rsidRDefault="0042407A" w:rsidP="0045584B">
      <w:pPr>
        <w:tabs>
          <w:tab w:val="left" w:pos="-900"/>
          <w:tab w:val="left" w:pos="180"/>
          <w:tab w:val="left" w:pos="2160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lastRenderedPageBreak/>
        <w:t xml:space="preserve">„4) ewidencja analityczna pozostałych środków trwałych prowadzona w </w:t>
      </w:r>
      <w:proofErr w:type="spellStart"/>
      <w:r w:rsidRPr="00A8075E">
        <w:rPr>
          <w:rFonts w:ascii="Arial" w:hAnsi="Arial" w:cs="Arial"/>
        </w:rPr>
        <w:t>w</w:t>
      </w:r>
      <w:proofErr w:type="spellEnd"/>
      <w:r w:rsidRPr="00A8075E">
        <w:rPr>
          <w:rFonts w:ascii="Arial" w:hAnsi="Arial" w:cs="Arial"/>
        </w:rPr>
        <w:t xml:space="preserve"> programie „Pozostałe środki trwałe” zawierająca:</w:t>
      </w:r>
    </w:p>
    <w:p w:rsidR="0042407A" w:rsidRPr="00A8075E" w:rsidRDefault="0042407A" w:rsidP="0045584B">
      <w:pPr>
        <w:tabs>
          <w:tab w:val="left" w:pos="-900"/>
          <w:tab w:val="left" w:pos="180"/>
        </w:tabs>
        <w:spacing w:after="0" w:line="240" w:lineRule="auto"/>
        <w:ind w:left="1134" w:hanging="414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 xml:space="preserve">a) wyodrębnioną ewidencję ilościowo-wartościową, która podlega uzgodnieniu </w:t>
      </w:r>
      <w:r w:rsidRPr="00A8075E">
        <w:rPr>
          <w:rFonts w:ascii="Arial" w:hAnsi="Arial" w:cs="Arial"/>
        </w:rPr>
        <w:br/>
        <w:t>z kontem syntetycznym 013 – „Pozostałe środki trwałe” prowadzonym</w:t>
      </w:r>
      <w:r w:rsidR="0045584B">
        <w:rPr>
          <w:rFonts w:ascii="Arial" w:hAnsi="Arial" w:cs="Arial"/>
        </w:rPr>
        <w:br/>
      </w:r>
      <w:r w:rsidRPr="00A8075E">
        <w:rPr>
          <w:rFonts w:ascii="Arial" w:hAnsi="Arial" w:cs="Arial"/>
        </w:rPr>
        <w:t>w księgach rachunkowych Urzędu,</w:t>
      </w:r>
    </w:p>
    <w:p w:rsidR="0042407A" w:rsidRPr="00A8075E" w:rsidRDefault="0042407A" w:rsidP="0045584B">
      <w:pPr>
        <w:tabs>
          <w:tab w:val="left" w:pos="-900"/>
          <w:tab w:val="left" w:pos="180"/>
          <w:tab w:val="left" w:pos="960"/>
        </w:tabs>
        <w:spacing w:after="0" w:line="240" w:lineRule="auto"/>
        <w:ind w:left="960" w:hanging="24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b)   wyodrębnioną ewidencję ilościową pozostałych środków trwałych,</w:t>
      </w:r>
    </w:p>
    <w:p w:rsidR="0042407A" w:rsidRPr="00A8075E" w:rsidRDefault="0042407A" w:rsidP="0045584B">
      <w:pPr>
        <w:tabs>
          <w:tab w:val="left" w:pos="-900"/>
          <w:tab w:val="left" w:pos="180"/>
          <w:tab w:val="left" w:pos="1440"/>
          <w:tab w:val="left" w:pos="1620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5) ewidencja wartości niematerialnych i prawnych – stanowiąca zestawienie tych  wartości w ujęciu chronologicznym (wg daty nabycia) prowadzona jest w systemie „Środki Trwałe” i podlega uzgodnieniu z kontem 020 – „Wartości niematerialne</w:t>
      </w:r>
      <w:r w:rsidR="0045584B">
        <w:rPr>
          <w:rFonts w:ascii="Arial" w:hAnsi="Arial" w:cs="Arial"/>
        </w:rPr>
        <w:br/>
      </w:r>
      <w:r w:rsidRPr="00A8075E">
        <w:rPr>
          <w:rFonts w:ascii="Arial" w:hAnsi="Arial" w:cs="Arial"/>
        </w:rPr>
        <w:t>i prawne”,</w:t>
      </w:r>
    </w:p>
    <w:p w:rsidR="0042407A" w:rsidRPr="00A8075E" w:rsidRDefault="0042407A" w:rsidP="0045584B">
      <w:pPr>
        <w:tabs>
          <w:tab w:val="left" w:pos="-900"/>
          <w:tab w:val="left" w:pos="180"/>
          <w:tab w:val="left" w:pos="1440"/>
          <w:tab w:val="left" w:pos="1620"/>
        </w:tabs>
        <w:spacing w:after="0" w:line="240" w:lineRule="auto"/>
        <w:ind w:left="993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Dodatkową ewidencję szczegółową tj. ilościowo-wartościową wartości niematerialnych i prawnych prowadzi Centrum Usług Wspólnych Miasta Tychy.”</w:t>
      </w:r>
    </w:p>
    <w:p w:rsidR="00740FBA" w:rsidRPr="00A8075E" w:rsidRDefault="006174D8" w:rsidP="0045584B">
      <w:pPr>
        <w:pStyle w:val="Akapitzlist"/>
        <w:numPr>
          <w:ilvl w:val="0"/>
          <w:numId w:val="26"/>
        </w:numPr>
        <w:tabs>
          <w:tab w:val="left" w:pos="-900"/>
          <w:tab w:val="left" w:pos="180"/>
          <w:tab w:val="left" w:pos="1440"/>
          <w:tab w:val="left" w:pos="1620"/>
        </w:tabs>
        <w:spacing w:after="0" w:line="240" w:lineRule="auto"/>
        <w:ind w:left="644" w:hanging="207"/>
        <w:jc w:val="both"/>
        <w:rPr>
          <w:color w:val="auto"/>
        </w:rPr>
      </w:pPr>
      <w:r w:rsidRPr="00A8075E">
        <w:rPr>
          <w:bCs/>
          <w:color w:val="auto"/>
          <w:sz w:val="22"/>
          <w:szCs w:val="22"/>
        </w:rPr>
        <w:t xml:space="preserve"> </w:t>
      </w:r>
      <w:r w:rsidR="0042407A" w:rsidRPr="00A8075E">
        <w:rPr>
          <w:bCs/>
          <w:color w:val="auto"/>
          <w:sz w:val="22"/>
          <w:szCs w:val="22"/>
        </w:rPr>
        <w:t>skreśla się pkt 6</w:t>
      </w:r>
      <w:r w:rsidR="0042407A" w:rsidRPr="00A8075E">
        <w:rPr>
          <w:bCs/>
          <w:color w:val="auto"/>
        </w:rPr>
        <w:t>)</w:t>
      </w:r>
      <w:r w:rsidR="00740FBA" w:rsidRPr="00A8075E">
        <w:rPr>
          <w:bCs/>
          <w:color w:val="auto"/>
        </w:rPr>
        <w:t>.</w:t>
      </w:r>
    </w:p>
    <w:p w:rsidR="00740FBA" w:rsidRPr="00A8075E" w:rsidRDefault="00740FBA" w:rsidP="0045584B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color w:val="auto"/>
          <w:sz w:val="22"/>
          <w:szCs w:val="22"/>
        </w:rPr>
      </w:pPr>
      <w:r w:rsidRPr="00A8075E">
        <w:rPr>
          <w:bCs/>
          <w:color w:val="auto"/>
          <w:sz w:val="22"/>
          <w:szCs w:val="22"/>
        </w:rPr>
        <w:t xml:space="preserve">w </w:t>
      </w:r>
      <w:r w:rsidRPr="00A8075E">
        <w:rPr>
          <w:color w:val="auto"/>
          <w:sz w:val="22"/>
          <w:szCs w:val="22"/>
        </w:rPr>
        <w:t>§ 9 ust. 7 otrzymuje nowe brzmienie:</w:t>
      </w:r>
    </w:p>
    <w:p w:rsidR="00740FBA" w:rsidRPr="00A8075E" w:rsidRDefault="00740FBA" w:rsidP="0045584B">
      <w:pPr>
        <w:pStyle w:val="Akapitzlist"/>
        <w:spacing w:after="0" w:line="240" w:lineRule="auto"/>
        <w:ind w:left="426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 xml:space="preserve">„7. </w:t>
      </w:r>
      <w:r w:rsidRPr="00A8075E">
        <w:rPr>
          <w:bCs/>
          <w:color w:val="auto"/>
          <w:sz w:val="22"/>
          <w:szCs w:val="22"/>
        </w:rPr>
        <w:t>Prowadzi się następujące rachunki bankowe: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  <w:bCs/>
        </w:rPr>
        <w:t>Podstawowy Gminy Tychy;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  <w:bCs/>
        </w:rPr>
        <w:t xml:space="preserve">Dochodów UM Tychy </w:t>
      </w:r>
      <w:r w:rsidRPr="00A8075E">
        <w:rPr>
          <w:rFonts w:ascii="Arial" w:hAnsi="Arial" w:cs="Arial"/>
          <w:bCs/>
          <w:u w:val="single"/>
        </w:rPr>
        <w:t>(</w:t>
      </w:r>
      <w:r w:rsidRPr="00A8075E">
        <w:rPr>
          <w:rFonts w:ascii="Arial" w:hAnsi="Arial" w:cs="Arial"/>
          <w:bCs/>
        </w:rPr>
        <w:t>odrębnie: dla opłat za gospodarowanie odpadów komunalnych, dla opłat za jazdę bez ważnego biletu, dla kar pieniężnych nakładanych przez Wydział Komunikacji);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>Wydatków UM Tychy;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>Wynagrodzeń;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>Skarbu-Państwa – jednostka;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>Skarbu -Państwa – gmina;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>Depozytów;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 xml:space="preserve">Zakładowego Funduszu Świadczeń Socjalnych; 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>odrębnie dla każdego projektu finansowanego lub współfinansowanego środkami europejskimi lub innymi środkami zewnętrznymi o ile odrębne ustawy lub inne procedury tak stanowią;</w:t>
      </w:r>
    </w:p>
    <w:p w:rsidR="00740FBA" w:rsidRPr="00A8075E" w:rsidRDefault="00740FBA" w:rsidP="0045584B">
      <w:pPr>
        <w:numPr>
          <w:ilvl w:val="0"/>
          <w:numId w:val="28"/>
        </w:numPr>
        <w:tabs>
          <w:tab w:val="clear" w:pos="709"/>
          <w:tab w:val="left" w:pos="851"/>
        </w:tabs>
        <w:autoSpaceDE w:val="0"/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</w:rPr>
        <w:t>odrębnie dla funduszy pozabudżetowych.”</w:t>
      </w:r>
    </w:p>
    <w:p w:rsidR="003A3177" w:rsidRPr="00A8075E" w:rsidRDefault="003A3177" w:rsidP="0045584B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spacing w:after="0" w:line="240" w:lineRule="auto"/>
        <w:ind w:left="426" w:hanging="426"/>
        <w:jc w:val="both"/>
        <w:rPr>
          <w:bCs/>
          <w:color w:val="auto"/>
        </w:rPr>
      </w:pPr>
      <w:r w:rsidRPr="00A8075E">
        <w:rPr>
          <w:bCs/>
          <w:color w:val="auto"/>
          <w:sz w:val="22"/>
          <w:szCs w:val="22"/>
        </w:rPr>
        <w:t xml:space="preserve">w </w:t>
      </w:r>
      <w:r w:rsidRPr="00A8075E">
        <w:rPr>
          <w:color w:val="auto"/>
          <w:sz w:val="22"/>
          <w:szCs w:val="22"/>
        </w:rPr>
        <w:t>§ 10 ust. 1 pkt 5) otrzymuje nowe brzmienie:</w:t>
      </w:r>
    </w:p>
    <w:p w:rsidR="003A3177" w:rsidRPr="00A8075E" w:rsidRDefault="003A3177" w:rsidP="0045584B">
      <w:pPr>
        <w:pStyle w:val="Tekstpodstawowywcity31"/>
        <w:tabs>
          <w:tab w:val="clear" w:pos="360"/>
        </w:tabs>
        <w:ind w:left="851" w:hanging="425"/>
      </w:pPr>
      <w:r w:rsidRPr="00A8075E">
        <w:t>„5) opisy algorytmów i parametrów systemów zawarte są w instrukcjach obsługi poszczególnych aplikacji, które posiada Centrum Usług Wspólnych Miasta Tychy.”</w:t>
      </w:r>
      <w:r w:rsidR="00A8075E">
        <w:t>.</w:t>
      </w:r>
    </w:p>
    <w:p w:rsidR="003A3177" w:rsidRPr="00A8075E" w:rsidRDefault="00BC0FF9" w:rsidP="0045584B">
      <w:pPr>
        <w:pStyle w:val="Tekstpodstawowywcity31"/>
        <w:numPr>
          <w:ilvl w:val="0"/>
          <w:numId w:val="21"/>
        </w:numPr>
        <w:tabs>
          <w:tab w:val="clear" w:pos="360"/>
        </w:tabs>
        <w:ind w:left="426" w:hanging="426"/>
      </w:pPr>
      <w:r w:rsidRPr="00A8075E">
        <w:t>w § 13 pkt 2 otrzymuje nowe b</w:t>
      </w:r>
      <w:r w:rsidR="00A8075E">
        <w:t>rz</w:t>
      </w:r>
      <w:r w:rsidRPr="00A8075E">
        <w:t>mienie:</w:t>
      </w:r>
    </w:p>
    <w:p w:rsidR="00BC0FF9" w:rsidRPr="00A8075E" w:rsidRDefault="00BC0FF9" w:rsidP="0045584B">
      <w:pPr>
        <w:pStyle w:val="Akapitzlist"/>
        <w:spacing w:line="240" w:lineRule="auto"/>
        <w:ind w:left="709" w:hanging="283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„2) „środki trwałe”- rzeczowe aktywa trwałe i zrównane z nimi o przewidywanym okresie ekonomicznej użyteczności dłuższym niż rok, kompletne zdatne do użytku</w:t>
      </w:r>
      <w:r w:rsidRPr="00A8075E">
        <w:rPr>
          <w:color w:val="auto"/>
          <w:sz w:val="22"/>
          <w:szCs w:val="22"/>
        </w:rPr>
        <w:br/>
        <w:t>i przeznaczone na potrzeby jednostki, do środków trwałych zalicza się bez względu na wartość grunty,</w:t>
      </w:r>
      <w:r w:rsidRPr="00A8075E">
        <w:rPr>
          <w:snapToGrid w:val="0"/>
          <w:color w:val="auto"/>
          <w:sz w:val="22"/>
          <w:szCs w:val="22"/>
        </w:rPr>
        <w:t xml:space="preserve"> budynki i lokale</w:t>
      </w:r>
      <w:r w:rsidR="0045584B">
        <w:rPr>
          <w:snapToGrid w:val="0"/>
          <w:color w:val="auto"/>
          <w:sz w:val="22"/>
          <w:szCs w:val="22"/>
        </w:rPr>
        <w:t>,</w:t>
      </w:r>
      <w:r w:rsidRPr="00A8075E">
        <w:rPr>
          <w:snapToGrid w:val="0"/>
          <w:color w:val="auto"/>
          <w:sz w:val="22"/>
          <w:szCs w:val="22"/>
        </w:rPr>
        <w:t xml:space="preserve"> obiekty inżynierii lądowej i wodnej</w:t>
      </w:r>
      <w:r w:rsidR="00A8075E" w:rsidRPr="00A8075E">
        <w:rPr>
          <w:snapToGrid w:val="0"/>
          <w:color w:val="auto"/>
          <w:sz w:val="22"/>
          <w:szCs w:val="22"/>
        </w:rPr>
        <w:t>.</w:t>
      </w:r>
      <w:r w:rsidRPr="00A8075E">
        <w:rPr>
          <w:color w:val="auto"/>
          <w:sz w:val="22"/>
          <w:szCs w:val="22"/>
        </w:rPr>
        <w:t>”</w:t>
      </w:r>
    </w:p>
    <w:p w:rsidR="00105714" w:rsidRPr="00A8075E" w:rsidRDefault="00105714" w:rsidP="0045584B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color w:val="auto"/>
        </w:rPr>
      </w:pPr>
      <w:r w:rsidRPr="00A8075E">
        <w:rPr>
          <w:color w:val="auto"/>
        </w:rPr>
        <w:t xml:space="preserve">w </w:t>
      </w:r>
      <w:r w:rsidRPr="00A8075E">
        <w:rPr>
          <w:color w:val="auto"/>
          <w:sz w:val="22"/>
          <w:szCs w:val="22"/>
        </w:rPr>
        <w:t>§ 17 ust. 7 otrzymuje nowe brzmienie:</w:t>
      </w:r>
    </w:p>
    <w:p w:rsidR="00105714" w:rsidRPr="00A8075E" w:rsidRDefault="00105714" w:rsidP="0045584B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„7</w:t>
      </w:r>
      <w:r w:rsidR="00A8075E">
        <w:rPr>
          <w:color w:val="auto"/>
          <w:sz w:val="22"/>
          <w:szCs w:val="22"/>
        </w:rPr>
        <w:t xml:space="preserve">. </w:t>
      </w:r>
      <w:r w:rsidRPr="00A8075E">
        <w:rPr>
          <w:color w:val="auto"/>
          <w:sz w:val="22"/>
          <w:szCs w:val="22"/>
        </w:rPr>
        <w:t>Ewidencję analityczną wartości niematerialnych i prawnych prowadzi Wydział Administracyjny.</w:t>
      </w:r>
    </w:p>
    <w:p w:rsidR="00105714" w:rsidRPr="00A8075E" w:rsidRDefault="00105714" w:rsidP="0045584B">
      <w:pPr>
        <w:pStyle w:val="Akapitzlist"/>
        <w:spacing w:line="240" w:lineRule="auto"/>
        <w:ind w:left="709"/>
        <w:jc w:val="both"/>
        <w:rPr>
          <w:bCs/>
          <w:color w:val="auto"/>
          <w:sz w:val="22"/>
          <w:szCs w:val="22"/>
        </w:rPr>
      </w:pPr>
      <w:r w:rsidRPr="00A8075E">
        <w:rPr>
          <w:bCs/>
          <w:color w:val="auto"/>
          <w:sz w:val="22"/>
          <w:szCs w:val="22"/>
        </w:rPr>
        <w:t>Organem opiniodawczym i doradczym w zakresie wartości niematerialnych</w:t>
      </w:r>
      <w:r w:rsidR="00A8075E" w:rsidRPr="00A8075E">
        <w:rPr>
          <w:bCs/>
          <w:color w:val="auto"/>
          <w:sz w:val="22"/>
          <w:szCs w:val="22"/>
        </w:rPr>
        <w:br/>
      </w:r>
      <w:r w:rsidRPr="00A8075E">
        <w:rPr>
          <w:bCs/>
          <w:color w:val="auto"/>
          <w:sz w:val="22"/>
          <w:szCs w:val="22"/>
        </w:rPr>
        <w:t>i prawnych jest Centrum Usług Wspólnych Miasta Tychy.”</w:t>
      </w:r>
    </w:p>
    <w:p w:rsidR="001E7D35" w:rsidRPr="00A8075E" w:rsidRDefault="001E7D35" w:rsidP="0045584B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color w:val="auto"/>
          <w:sz w:val="22"/>
          <w:szCs w:val="22"/>
        </w:rPr>
      </w:pPr>
      <w:r w:rsidRPr="00A8075E">
        <w:rPr>
          <w:bCs/>
          <w:color w:val="auto"/>
          <w:sz w:val="22"/>
          <w:szCs w:val="22"/>
        </w:rPr>
        <w:t xml:space="preserve">W </w:t>
      </w:r>
      <w:r w:rsidRPr="00A8075E">
        <w:rPr>
          <w:color w:val="auto"/>
          <w:sz w:val="22"/>
          <w:szCs w:val="22"/>
        </w:rPr>
        <w:t>§ 20 ust. 7 i 10 otrzymuje nowe brzmienie:</w:t>
      </w:r>
    </w:p>
    <w:p w:rsidR="001E7D35" w:rsidRPr="00A8075E" w:rsidRDefault="001E7D35" w:rsidP="0045584B">
      <w:pPr>
        <w:pStyle w:val="Akapitzlist"/>
        <w:spacing w:line="240" w:lineRule="auto"/>
        <w:ind w:left="709" w:hanging="425"/>
        <w:jc w:val="both"/>
        <w:rPr>
          <w:color w:val="auto"/>
          <w:sz w:val="22"/>
          <w:szCs w:val="22"/>
        </w:rPr>
      </w:pPr>
      <w:r w:rsidRPr="00A8075E">
        <w:rPr>
          <w:bCs/>
          <w:color w:val="auto"/>
          <w:sz w:val="22"/>
          <w:szCs w:val="22"/>
          <w:u w:val="single"/>
        </w:rPr>
        <w:t>„</w:t>
      </w:r>
      <w:r w:rsidRPr="00A8075E">
        <w:rPr>
          <w:bCs/>
          <w:color w:val="auto"/>
          <w:sz w:val="22"/>
          <w:szCs w:val="22"/>
        </w:rPr>
        <w:t>5.</w:t>
      </w:r>
      <w:r w:rsidRPr="00A8075E">
        <w:rPr>
          <w:color w:val="auto"/>
          <w:sz w:val="22"/>
          <w:szCs w:val="22"/>
        </w:rPr>
        <w:t xml:space="preserve"> Zasady wystawiania faktur VAT i not korygujących określa Ustawa o podatku</w:t>
      </w:r>
      <w:r w:rsidR="0045584B">
        <w:rPr>
          <w:color w:val="auto"/>
          <w:sz w:val="22"/>
          <w:szCs w:val="22"/>
        </w:rPr>
        <w:br/>
      </w:r>
      <w:r w:rsidRPr="00A8075E">
        <w:rPr>
          <w:color w:val="auto"/>
          <w:sz w:val="22"/>
          <w:szCs w:val="22"/>
        </w:rPr>
        <w:t>od towarów i usług.</w:t>
      </w:r>
    </w:p>
    <w:p w:rsidR="001E7D35" w:rsidRPr="00A8075E" w:rsidRDefault="001E7D35" w:rsidP="0045584B">
      <w:pPr>
        <w:pStyle w:val="Akapitzlist"/>
        <w:spacing w:line="240" w:lineRule="auto"/>
        <w:ind w:left="709" w:hanging="425"/>
        <w:jc w:val="both"/>
        <w:rPr>
          <w:color w:val="auto"/>
          <w:sz w:val="22"/>
          <w:szCs w:val="22"/>
          <w:u w:val="single"/>
        </w:rPr>
      </w:pPr>
      <w:r w:rsidRPr="00A8075E">
        <w:rPr>
          <w:color w:val="auto"/>
          <w:sz w:val="22"/>
          <w:szCs w:val="22"/>
        </w:rPr>
        <w:t>10. Błędy w dowodach księgowych zewnętrznych obcych i własnych można korygować     jedynie przez wysłanie kontrahentowi odpowiedniego dokumentu zawierającego sprostowanie wraz ze stosownym uzasadnieniem. W przypadku korygowania faktur VAT należy stosować</w:t>
      </w:r>
      <w:r w:rsidR="00A8075E" w:rsidRPr="00A8075E">
        <w:rPr>
          <w:color w:val="auto"/>
          <w:sz w:val="22"/>
          <w:szCs w:val="22"/>
        </w:rPr>
        <w:t xml:space="preserve"> o</w:t>
      </w:r>
      <w:r w:rsidRPr="00A8075E">
        <w:rPr>
          <w:color w:val="auto"/>
          <w:sz w:val="22"/>
          <w:szCs w:val="22"/>
        </w:rPr>
        <w:t>bowiązujące w tym zakresie przepisy prawa.”</w:t>
      </w:r>
    </w:p>
    <w:p w:rsidR="001E7D35" w:rsidRPr="00A8075E" w:rsidRDefault="00D00F62" w:rsidP="0045584B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w § 22 ust. 3 pkt 2) otrzymuje nowe brzmienie:</w:t>
      </w:r>
    </w:p>
    <w:p w:rsidR="00F56ED2" w:rsidRPr="00A8075E" w:rsidRDefault="00F56ED2" w:rsidP="0045584B">
      <w:pPr>
        <w:spacing w:after="0" w:line="240" w:lineRule="auto"/>
        <w:ind w:left="567"/>
        <w:rPr>
          <w:rFonts w:ascii="Arial" w:hAnsi="Arial" w:cs="Arial"/>
        </w:rPr>
      </w:pPr>
      <w:r w:rsidRPr="00A8075E">
        <w:rPr>
          <w:rFonts w:ascii="Arial" w:hAnsi="Arial" w:cs="Arial"/>
        </w:rPr>
        <w:t>2) Bankowe dowody:</w:t>
      </w:r>
    </w:p>
    <w:p w:rsidR="00F56ED2" w:rsidRPr="00A8075E" w:rsidRDefault="00F56ED2" w:rsidP="0045584B">
      <w:pPr>
        <w:pStyle w:val="Nagwek6"/>
        <w:numPr>
          <w:ilvl w:val="5"/>
          <w:numId w:val="29"/>
        </w:numPr>
        <w:tabs>
          <w:tab w:val="clear" w:pos="0"/>
          <w:tab w:val="clear" w:pos="200"/>
          <w:tab w:val="clear" w:pos="720"/>
          <w:tab w:val="clear" w:pos="1440"/>
          <w:tab w:val="left" w:pos="1134"/>
          <w:tab w:val="left" w:pos="4320"/>
        </w:tabs>
        <w:spacing w:before="0" w:after="0" w:line="240" w:lineRule="auto"/>
        <w:ind w:left="1134" w:hanging="283"/>
        <w:jc w:val="both"/>
        <w:rPr>
          <w:rFonts w:cs="Arial"/>
          <w:sz w:val="22"/>
          <w:szCs w:val="22"/>
        </w:rPr>
      </w:pPr>
      <w:r w:rsidRPr="00A8075E">
        <w:rPr>
          <w:rFonts w:cs="Arial"/>
          <w:sz w:val="22"/>
          <w:szCs w:val="22"/>
        </w:rPr>
        <w:t>wpłat</w:t>
      </w:r>
      <w:r w:rsidR="007A2E13" w:rsidRPr="00A8075E">
        <w:rPr>
          <w:rFonts w:cs="Arial"/>
          <w:sz w:val="22"/>
          <w:szCs w:val="22"/>
        </w:rPr>
        <w:t>a</w:t>
      </w:r>
      <w:r w:rsidRPr="00A8075E">
        <w:rPr>
          <w:rFonts w:cs="Arial"/>
          <w:sz w:val="22"/>
          <w:szCs w:val="22"/>
        </w:rPr>
        <w:t xml:space="preserve"> otwart</w:t>
      </w:r>
      <w:r w:rsidR="007A2E13" w:rsidRPr="00A8075E">
        <w:rPr>
          <w:rFonts w:cs="Arial"/>
          <w:sz w:val="22"/>
          <w:szCs w:val="22"/>
        </w:rPr>
        <w:t>a</w:t>
      </w:r>
      <w:r w:rsidRPr="00A8075E">
        <w:rPr>
          <w:rFonts w:cs="Arial"/>
          <w:sz w:val="22"/>
          <w:szCs w:val="22"/>
        </w:rPr>
        <w:t xml:space="preserve"> w banku – kasjer przygotowuje bankowy dowód wpłaty, który potwierdza pracownik banku i przekazuje kopię kasjerowi,</w:t>
      </w:r>
    </w:p>
    <w:p w:rsidR="00F56ED2" w:rsidRPr="00A8075E" w:rsidRDefault="00F56ED2" w:rsidP="0045584B">
      <w:pPr>
        <w:pStyle w:val="Nagwek6"/>
        <w:numPr>
          <w:ilvl w:val="5"/>
          <w:numId w:val="29"/>
        </w:numPr>
        <w:tabs>
          <w:tab w:val="clear" w:pos="0"/>
          <w:tab w:val="clear" w:pos="200"/>
          <w:tab w:val="clear" w:pos="720"/>
          <w:tab w:val="clear" w:pos="1440"/>
          <w:tab w:val="clear" w:pos="2160"/>
          <w:tab w:val="left" w:pos="1134"/>
          <w:tab w:val="left" w:pos="4320"/>
        </w:tabs>
        <w:spacing w:before="0" w:after="0" w:line="240" w:lineRule="auto"/>
        <w:ind w:left="1134" w:hanging="283"/>
        <w:jc w:val="both"/>
        <w:rPr>
          <w:rFonts w:cs="Arial"/>
          <w:sz w:val="22"/>
          <w:szCs w:val="22"/>
        </w:rPr>
      </w:pPr>
      <w:r w:rsidRPr="00A8075E">
        <w:rPr>
          <w:sz w:val="22"/>
          <w:szCs w:val="22"/>
        </w:rPr>
        <w:t>wpłat</w:t>
      </w:r>
      <w:r w:rsidR="00642BEF">
        <w:rPr>
          <w:sz w:val="22"/>
          <w:szCs w:val="22"/>
        </w:rPr>
        <w:t>a</w:t>
      </w:r>
      <w:r w:rsidRPr="00A8075E">
        <w:rPr>
          <w:sz w:val="22"/>
          <w:szCs w:val="22"/>
        </w:rPr>
        <w:t xml:space="preserve"> zamknięt</w:t>
      </w:r>
      <w:r w:rsidR="00710FEF" w:rsidRPr="00A8075E">
        <w:rPr>
          <w:sz w:val="22"/>
          <w:szCs w:val="22"/>
        </w:rPr>
        <w:t>a</w:t>
      </w:r>
      <w:r w:rsidRPr="00A8075E">
        <w:rPr>
          <w:sz w:val="22"/>
          <w:szCs w:val="22"/>
        </w:rPr>
        <w:t xml:space="preserve"> w banku  - kasjer przekazuje pracownikowi banku bankowy dowód wpłaty wraz </w:t>
      </w:r>
      <w:r w:rsidR="00642BEF">
        <w:rPr>
          <w:sz w:val="22"/>
          <w:szCs w:val="22"/>
        </w:rPr>
        <w:t xml:space="preserve">z </w:t>
      </w:r>
      <w:r w:rsidRPr="00A8075E">
        <w:rPr>
          <w:sz w:val="22"/>
          <w:szCs w:val="22"/>
        </w:rPr>
        <w:t xml:space="preserve">bezpieczną kopertą/pakietem zwierającą środki pieniężne </w:t>
      </w:r>
      <w:r w:rsidRPr="00A8075E">
        <w:rPr>
          <w:sz w:val="22"/>
          <w:szCs w:val="22"/>
        </w:rPr>
        <w:lastRenderedPageBreak/>
        <w:t>oraz specyfikację nominałów. B</w:t>
      </w:r>
      <w:r w:rsidRPr="00A8075E">
        <w:rPr>
          <w:rFonts w:cs="Arial"/>
          <w:sz w:val="22"/>
          <w:szCs w:val="22"/>
        </w:rPr>
        <w:t>ankowy dowód wpłaty potwierdza pracownik banku i przekazuje kopię kasjerowi</w:t>
      </w:r>
      <w:r w:rsidR="00710FEF" w:rsidRPr="00A8075E">
        <w:rPr>
          <w:rFonts w:cs="Arial"/>
          <w:sz w:val="22"/>
          <w:szCs w:val="22"/>
        </w:rPr>
        <w:t>.</w:t>
      </w:r>
    </w:p>
    <w:p w:rsidR="00710FEF" w:rsidRPr="00A8075E" w:rsidRDefault="00710FEF" w:rsidP="0045584B">
      <w:pPr>
        <w:pStyle w:val="Nagwek6"/>
        <w:numPr>
          <w:ilvl w:val="5"/>
          <w:numId w:val="29"/>
        </w:numPr>
        <w:tabs>
          <w:tab w:val="clear" w:pos="0"/>
          <w:tab w:val="clear" w:pos="200"/>
          <w:tab w:val="clear" w:pos="720"/>
          <w:tab w:val="clear" w:pos="1440"/>
          <w:tab w:val="left" w:pos="1134"/>
          <w:tab w:val="left" w:pos="4320"/>
        </w:tabs>
        <w:spacing w:before="0" w:after="0" w:line="240" w:lineRule="auto"/>
        <w:ind w:left="1134" w:hanging="283"/>
        <w:jc w:val="both"/>
        <w:rPr>
          <w:rFonts w:cs="Arial"/>
          <w:sz w:val="22"/>
          <w:szCs w:val="22"/>
        </w:rPr>
      </w:pPr>
      <w:r w:rsidRPr="00A8075E">
        <w:rPr>
          <w:sz w:val="22"/>
          <w:szCs w:val="22"/>
        </w:rPr>
        <w:t>wpłata zamknięta konwojowana – kasjer przygotowuje bankowy dowód wpłaty wraz ze specyfikacją nominałów i umieszcza je wraz środkami pieniężnymi</w:t>
      </w:r>
      <w:r w:rsidRPr="00A8075E">
        <w:rPr>
          <w:sz w:val="22"/>
          <w:szCs w:val="22"/>
        </w:rPr>
        <w:br/>
        <w:t>w bezpiecznej kopercie/pakiecie. Każda koperta/pakiet posiada unikatowy numer, podpis kasjera oraz konwojenta. Grzbiet koperty/pakietu pozostaje</w:t>
      </w:r>
      <w:r w:rsidRPr="00A8075E">
        <w:rPr>
          <w:sz w:val="22"/>
          <w:szCs w:val="22"/>
        </w:rPr>
        <w:br/>
        <w:t>w kasie. Dodatkowo sporządzany jest tzw. „Protokół konwoju  - wykonania transportu wartości pieniężnych” zwierający numery kopert/pakietów i kwotę deklarowaną do wpłaty, który podpisuje kasjer i konwojent.</w:t>
      </w:r>
    </w:p>
    <w:p w:rsidR="00F56ED2" w:rsidRPr="00A8075E" w:rsidRDefault="00F56ED2" w:rsidP="0045584B">
      <w:pPr>
        <w:pStyle w:val="Nagwek6"/>
        <w:numPr>
          <w:ilvl w:val="0"/>
          <w:numId w:val="0"/>
        </w:numPr>
        <w:tabs>
          <w:tab w:val="clear" w:pos="200"/>
          <w:tab w:val="clear" w:pos="720"/>
          <w:tab w:val="clear" w:pos="1440"/>
          <w:tab w:val="left" w:pos="1134"/>
        </w:tabs>
        <w:spacing w:before="0" w:after="0" w:line="240" w:lineRule="auto"/>
        <w:ind w:left="851"/>
        <w:jc w:val="both"/>
        <w:rPr>
          <w:rFonts w:cs="Arial"/>
          <w:sz w:val="22"/>
          <w:szCs w:val="22"/>
        </w:rPr>
      </w:pPr>
      <w:r w:rsidRPr="00A8075E">
        <w:rPr>
          <w:rFonts w:cs="Arial"/>
          <w:sz w:val="22"/>
          <w:szCs w:val="22"/>
        </w:rPr>
        <w:t>Potwierdzona kopia bankowego dowodu wpłaty, protokół konwoju, grzbiet bezpiecznej koperty/pakietu stanowi załącznik raportu kasowego.</w:t>
      </w:r>
    </w:p>
    <w:p w:rsidR="00F56ED2" w:rsidRPr="00A8075E" w:rsidRDefault="00F56ED2" w:rsidP="0045584B">
      <w:pPr>
        <w:spacing w:after="0" w:line="240" w:lineRule="auto"/>
        <w:ind w:left="851"/>
        <w:jc w:val="both"/>
        <w:rPr>
          <w:rFonts w:ascii="Arial" w:hAnsi="Arial" w:cs="Arial"/>
        </w:rPr>
      </w:pPr>
      <w:r w:rsidRPr="00A8075E">
        <w:rPr>
          <w:rFonts w:ascii="Arial" w:hAnsi="Arial" w:cs="Arial"/>
          <w:kern w:val="1"/>
        </w:rPr>
        <w:t xml:space="preserve">Zgodność kwot wynikających z raportu kasowego, bankowego dowodu wpłaty </w:t>
      </w:r>
      <w:r w:rsidRPr="00A8075E">
        <w:rPr>
          <w:rFonts w:ascii="Arial" w:hAnsi="Arial" w:cs="Arial"/>
          <w:kern w:val="1"/>
        </w:rPr>
        <w:br/>
        <w:t xml:space="preserve">i wyciągu bankowego sprawdza pracownik odpowiedzialny za uzgadnianie kasy </w:t>
      </w:r>
      <w:r w:rsidRPr="00A8075E">
        <w:rPr>
          <w:rFonts w:ascii="Arial" w:hAnsi="Arial" w:cs="Arial"/>
          <w:kern w:val="1"/>
        </w:rPr>
        <w:br/>
        <w:t>z wpłatami na rachunek bankowy.</w:t>
      </w:r>
      <w:r w:rsidR="00A8075E">
        <w:rPr>
          <w:rFonts w:ascii="Arial" w:hAnsi="Arial" w:cs="Arial"/>
          <w:kern w:val="1"/>
        </w:rPr>
        <w:t>”</w:t>
      </w:r>
    </w:p>
    <w:p w:rsidR="00D00F62" w:rsidRPr="00A8075E" w:rsidRDefault="00F34207" w:rsidP="0045584B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color w:val="auto"/>
        </w:rPr>
      </w:pPr>
      <w:r w:rsidRPr="00A8075E">
        <w:rPr>
          <w:color w:val="auto"/>
          <w:sz w:val="22"/>
          <w:szCs w:val="22"/>
        </w:rPr>
        <w:t>Rozdział 4 Przechowywanie i archiwizowanie dowodów księgowych i innych dokumentów finansowych otrzymuje nowe brzmienie:</w:t>
      </w:r>
    </w:p>
    <w:p w:rsidR="00F34207" w:rsidRPr="00A8075E" w:rsidRDefault="00F34207" w:rsidP="0045584B">
      <w:pPr>
        <w:pStyle w:val="Tekstpodstawowy"/>
        <w:spacing w:after="0" w:line="240" w:lineRule="auto"/>
        <w:jc w:val="center"/>
        <w:rPr>
          <w:rFonts w:cs="Arial"/>
          <w:b/>
          <w:iCs/>
          <w:sz w:val="22"/>
          <w:szCs w:val="22"/>
        </w:rPr>
      </w:pPr>
      <w:r w:rsidRPr="00A8075E">
        <w:rPr>
          <w:sz w:val="22"/>
          <w:szCs w:val="22"/>
        </w:rPr>
        <w:t>„</w:t>
      </w:r>
      <w:r w:rsidRPr="00A8075E">
        <w:rPr>
          <w:rFonts w:cs="Arial"/>
          <w:b/>
          <w:bCs/>
          <w:iCs/>
          <w:sz w:val="22"/>
          <w:szCs w:val="22"/>
        </w:rPr>
        <w:t>Rozdział  4</w:t>
      </w:r>
    </w:p>
    <w:p w:rsidR="00F34207" w:rsidRPr="00A8075E" w:rsidRDefault="00F34207" w:rsidP="0045584B">
      <w:pPr>
        <w:tabs>
          <w:tab w:val="left" w:pos="720"/>
          <w:tab w:val="left" w:pos="3060"/>
        </w:tabs>
        <w:spacing w:after="0" w:line="240" w:lineRule="auto"/>
        <w:ind w:left="1202" w:hanging="1202"/>
        <w:jc w:val="center"/>
        <w:rPr>
          <w:rFonts w:ascii="Arial" w:hAnsi="Arial" w:cs="Arial"/>
          <w:b/>
          <w:iCs/>
        </w:rPr>
      </w:pPr>
      <w:r w:rsidRPr="00A8075E">
        <w:rPr>
          <w:rFonts w:ascii="Arial" w:hAnsi="Arial" w:cs="Arial"/>
          <w:b/>
          <w:iCs/>
        </w:rPr>
        <w:t>Przechowywanie i archiwizowanie dowodów księgowych</w:t>
      </w:r>
      <w:r w:rsidRPr="00A8075E">
        <w:rPr>
          <w:rFonts w:ascii="Arial" w:hAnsi="Arial" w:cs="Arial"/>
          <w:b/>
          <w:iCs/>
        </w:rPr>
        <w:br/>
        <w:t xml:space="preserve"> i innych dokumentów finansowych</w:t>
      </w:r>
    </w:p>
    <w:p w:rsidR="00F34207" w:rsidRPr="00A8075E" w:rsidRDefault="00F34207" w:rsidP="0045584B">
      <w:pPr>
        <w:pStyle w:val="Akapitzlist"/>
        <w:spacing w:line="240" w:lineRule="auto"/>
        <w:ind w:left="426"/>
        <w:jc w:val="both"/>
        <w:rPr>
          <w:color w:val="auto"/>
        </w:rPr>
      </w:pPr>
    </w:p>
    <w:p w:rsidR="00F34207" w:rsidRPr="00A8075E" w:rsidRDefault="00F34207" w:rsidP="0045584B">
      <w:pPr>
        <w:pStyle w:val="Akapitzlist"/>
        <w:numPr>
          <w:ilvl w:val="0"/>
          <w:numId w:val="34"/>
        </w:numPr>
        <w:tabs>
          <w:tab w:val="left" w:pos="709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Dowody księgowe oraz inne dokumenty finansowe przechowuje się w siedzibie jednostki w oryginalnej postaci.</w:t>
      </w:r>
    </w:p>
    <w:p w:rsidR="00F34207" w:rsidRPr="00A8075E" w:rsidRDefault="00F34207" w:rsidP="0045584B">
      <w:pPr>
        <w:pStyle w:val="Akapitzlist"/>
        <w:numPr>
          <w:ilvl w:val="0"/>
          <w:numId w:val="34"/>
        </w:numPr>
        <w:tabs>
          <w:tab w:val="left" w:pos="360"/>
          <w:tab w:val="left" w:pos="709"/>
        </w:tabs>
        <w:spacing w:after="0" w:line="240" w:lineRule="auto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Okres przechowywania dowodów księgowych i innych dokumentów finansowych:</w:t>
      </w:r>
    </w:p>
    <w:p w:rsidR="00F34207" w:rsidRPr="00A8075E" w:rsidRDefault="00F34207" w:rsidP="0045584B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dokumenty dotyczące realizacji zadań dofinansowanych ze środków Unii Europejskiej podlegają odrębnej archiwizacji zgodnie z wytycznymi zawartymi</w:t>
      </w:r>
      <w:r w:rsidRPr="00A8075E">
        <w:rPr>
          <w:rFonts w:ascii="Arial" w:hAnsi="Arial" w:cs="Arial"/>
        </w:rPr>
        <w:br/>
        <w:t>w procedurze z podmiotem dotującym,</w:t>
      </w:r>
    </w:p>
    <w:p w:rsidR="00F34207" w:rsidRPr="00A8075E" w:rsidRDefault="00F34207" w:rsidP="0045584B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pozostałe dokumenty zgodnie:</w:t>
      </w:r>
    </w:p>
    <w:p w:rsidR="00F34207" w:rsidRPr="00A8075E" w:rsidRDefault="00F34207" w:rsidP="0045584B">
      <w:pPr>
        <w:numPr>
          <w:ilvl w:val="0"/>
          <w:numId w:val="33"/>
        </w:numPr>
        <w:tabs>
          <w:tab w:val="left" w:pos="1276"/>
        </w:tabs>
        <w:spacing w:after="0" w:line="240" w:lineRule="auto"/>
        <w:ind w:left="993" w:firstLine="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z art. 74 Ustawy z dnia 29 września 1994 r. o rachunkowości,</w:t>
      </w:r>
    </w:p>
    <w:p w:rsidR="00F34207" w:rsidRPr="00A8075E" w:rsidRDefault="00F34207" w:rsidP="0045584B">
      <w:pPr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z Rozporządzeniem Prezesa Rady Ministrów z dnia 18 stycznia 2011 r.</w:t>
      </w:r>
      <w:r w:rsidRPr="00A8075E">
        <w:rPr>
          <w:rFonts w:ascii="Arial" w:hAnsi="Arial" w:cs="Arial"/>
        </w:rPr>
        <w:br/>
        <w:t xml:space="preserve">w sprawie instrukcji kancelaryjnej, jednolitych rzeczowych wykazów akt oraz instrukcji w sprawie organizacji i zakresu działania archiwów zakładowych. </w:t>
      </w:r>
    </w:p>
    <w:p w:rsidR="00F34207" w:rsidRPr="00A8075E" w:rsidRDefault="00F34207" w:rsidP="0045584B">
      <w:pPr>
        <w:spacing w:after="0" w:line="240" w:lineRule="auto"/>
        <w:ind w:left="709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Okresy przechowywania oblicza się od początku roku następującego po roku obrotowym, którego dane zbiory dotyczą.</w:t>
      </w:r>
    </w:p>
    <w:p w:rsidR="00F34207" w:rsidRPr="00A8075E" w:rsidRDefault="00F34207" w:rsidP="0045584B">
      <w:pPr>
        <w:pStyle w:val="Akapitzlist"/>
        <w:numPr>
          <w:ilvl w:val="0"/>
          <w:numId w:val="3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 xml:space="preserve">Sposób archiwizowania określa Rozporządzenie, o którym mowa w ust. 2 </w:t>
      </w:r>
      <w:proofErr w:type="spellStart"/>
      <w:r w:rsidRPr="00A8075E">
        <w:rPr>
          <w:color w:val="auto"/>
          <w:sz w:val="22"/>
          <w:szCs w:val="22"/>
        </w:rPr>
        <w:t>pkt</w:t>
      </w:r>
      <w:proofErr w:type="spellEnd"/>
      <w:r w:rsidRPr="00A8075E">
        <w:rPr>
          <w:color w:val="auto"/>
          <w:sz w:val="22"/>
          <w:szCs w:val="22"/>
        </w:rPr>
        <w:t xml:space="preserve"> 2)</w:t>
      </w:r>
      <w:r w:rsidRPr="00A8075E">
        <w:rPr>
          <w:color w:val="auto"/>
          <w:sz w:val="22"/>
          <w:szCs w:val="22"/>
        </w:rPr>
        <w:br/>
      </w:r>
      <w:proofErr w:type="spellStart"/>
      <w:r w:rsidRPr="00A8075E">
        <w:rPr>
          <w:color w:val="auto"/>
          <w:sz w:val="22"/>
          <w:szCs w:val="22"/>
        </w:rPr>
        <w:t>ppkt</w:t>
      </w:r>
      <w:proofErr w:type="spellEnd"/>
      <w:r w:rsidRPr="00A8075E">
        <w:rPr>
          <w:color w:val="auto"/>
          <w:sz w:val="22"/>
          <w:szCs w:val="22"/>
        </w:rPr>
        <w:t xml:space="preserve"> b).</w:t>
      </w:r>
    </w:p>
    <w:p w:rsidR="00F34207" w:rsidRPr="00A8075E" w:rsidRDefault="00F34207" w:rsidP="0045584B">
      <w:pPr>
        <w:pStyle w:val="Akapitzlist"/>
        <w:numPr>
          <w:ilvl w:val="0"/>
          <w:numId w:val="3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Zarchiwizowane dokumenty przechowywane są w Archiwum Zakładowym.”</w:t>
      </w:r>
    </w:p>
    <w:p w:rsidR="00F34207" w:rsidRPr="00A8075E" w:rsidRDefault="002B394C" w:rsidP="0045584B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color w:val="auto"/>
        </w:rPr>
      </w:pPr>
      <w:r w:rsidRPr="00A8075E">
        <w:rPr>
          <w:color w:val="auto"/>
          <w:sz w:val="22"/>
          <w:szCs w:val="22"/>
        </w:rPr>
        <w:t>w § 24 ust. 2 dodaje się pkt d) o brzemieniu:</w:t>
      </w:r>
    </w:p>
    <w:p w:rsidR="002B394C" w:rsidRPr="00A8075E" w:rsidRDefault="002B394C" w:rsidP="0045584B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</w:rPr>
      </w:pPr>
      <w:r w:rsidRPr="00A8075E">
        <w:rPr>
          <w:rFonts w:ascii="Arial" w:hAnsi="Arial" w:cs="Arial"/>
          <w:bCs/>
        </w:rPr>
        <w:t>„d) Rb-27S, Rb-N w zakresie dochodów, należności, zaległości oraz nadpłat ewidencjonowanych w Referacie Gospodarki Odpadami Komunalnymi sporządza Naczelnik Wydziału Komunalnego i Ochrony Środowiska i Rolnictwa.”</w:t>
      </w:r>
    </w:p>
    <w:p w:rsidR="008D65CA" w:rsidRPr="00A8075E" w:rsidRDefault="008D65CA" w:rsidP="0045584B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w § 31 ust. 4 otrzymuje nowe brzmienie:</w:t>
      </w:r>
    </w:p>
    <w:p w:rsidR="008D65CA" w:rsidRPr="00A8075E" w:rsidRDefault="008D65CA" w:rsidP="0045584B">
      <w:pPr>
        <w:pStyle w:val="Akapitzlist"/>
        <w:spacing w:line="240" w:lineRule="auto"/>
        <w:ind w:left="709" w:hanging="283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„4. Przyjęta gotówka odprowadzana jest na odpowiedni rachunek bankowy i potwier</w:t>
      </w:r>
      <w:r w:rsidRPr="00A8075E">
        <w:rPr>
          <w:color w:val="auto"/>
          <w:sz w:val="22"/>
          <w:szCs w:val="22"/>
        </w:rPr>
        <w:softHyphen/>
        <w:t>dzona dowodem wpłaty określonym w § 22 ust. 3 pkt 2.”</w:t>
      </w:r>
    </w:p>
    <w:p w:rsidR="00753B21" w:rsidRPr="00A8075E" w:rsidRDefault="00CB141C" w:rsidP="0045584B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w § 39 ust.1 otrzymuje nowe brzmienie:</w:t>
      </w:r>
    </w:p>
    <w:p w:rsidR="00CB141C" w:rsidRPr="00A8075E" w:rsidRDefault="00CB141C" w:rsidP="0045584B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„1.Kontrolę wewnętrzną kasy co najmniej raz na kwartał przeprowadza:</w:t>
      </w:r>
    </w:p>
    <w:p w:rsidR="00CB141C" w:rsidRPr="00A8075E" w:rsidRDefault="00CB141C" w:rsidP="0045584B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 xml:space="preserve">w kasie Wydziału Księgowości - osoba wyznaczona przez Naczelnika tego Wydziału, </w:t>
      </w:r>
    </w:p>
    <w:p w:rsidR="00CB141C" w:rsidRPr="00A8075E" w:rsidRDefault="00CB141C" w:rsidP="0045584B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w kasie Wydziału Podatków i Opłat – Kierownik Referatu Księgowości Podatkowej</w:t>
      </w:r>
      <w:r w:rsidR="004650FB">
        <w:rPr>
          <w:rFonts w:ascii="Arial" w:hAnsi="Arial" w:cs="Arial"/>
        </w:rPr>
        <w:br/>
      </w:r>
      <w:r w:rsidRPr="00A8075E">
        <w:rPr>
          <w:rFonts w:ascii="Arial" w:hAnsi="Arial" w:cs="Arial"/>
        </w:rPr>
        <w:t>lub osoba wyznaczona przez Naczelnika tego Wydziału,</w:t>
      </w:r>
    </w:p>
    <w:p w:rsidR="00CB141C" w:rsidRPr="00A8075E" w:rsidRDefault="00CB141C" w:rsidP="004558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w kasie Wydziału Komunalnego Ochrony Środowiska i Rolnictwa – Kierownik Referatu Odpadów Komunalnych lub osoba wyznaczona przez Naczelnika tego Wydziału,</w:t>
      </w:r>
    </w:p>
    <w:p w:rsidR="00CB141C" w:rsidRPr="00A8075E" w:rsidRDefault="00CB141C" w:rsidP="004558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8075E">
        <w:rPr>
          <w:rFonts w:ascii="Arial" w:hAnsi="Arial" w:cs="Arial"/>
        </w:rPr>
        <w:t>w kasie Wydziału Komunikacji - osoba wyznaczona przez Naczelnika tego Wydziału.”</w:t>
      </w:r>
    </w:p>
    <w:p w:rsidR="0014128C" w:rsidRPr="00A8075E" w:rsidRDefault="003B6B1C" w:rsidP="0045584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w § 41</w:t>
      </w:r>
      <w:r w:rsidR="0014128C" w:rsidRPr="00A8075E">
        <w:rPr>
          <w:color w:val="auto"/>
          <w:sz w:val="22"/>
          <w:szCs w:val="22"/>
        </w:rPr>
        <w:t>:</w:t>
      </w:r>
    </w:p>
    <w:p w:rsidR="0014128C" w:rsidRPr="00A8075E" w:rsidRDefault="0014128C" w:rsidP="0045584B">
      <w:pPr>
        <w:pStyle w:val="Default"/>
        <w:numPr>
          <w:ilvl w:val="0"/>
          <w:numId w:val="39"/>
        </w:numPr>
        <w:ind w:left="709" w:hanging="283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ust. 4 otrzymuje nowe brzmienie:</w:t>
      </w:r>
    </w:p>
    <w:p w:rsidR="0014128C" w:rsidRPr="00A8075E" w:rsidRDefault="0014128C" w:rsidP="0045584B">
      <w:pPr>
        <w:pStyle w:val="Default"/>
        <w:spacing w:after="14"/>
        <w:ind w:left="709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lastRenderedPageBreak/>
        <w:t>„Do dysponowania zaliczkami stałymi upoważnieni są:</w:t>
      </w:r>
    </w:p>
    <w:p w:rsidR="0014128C" w:rsidRPr="00A8075E" w:rsidRDefault="0014128C" w:rsidP="0045584B">
      <w:pPr>
        <w:pStyle w:val="Default"/>
        <w:numPr>
          <w:ilvl w:val="0"/>
          <w:numId w:val="40"/>
        </w:numPr>
        <w:tabs>
          <w:tab w:val="left" w:pos="993"/>
        </w:tabs>
        <w:spacing w:after="14"/>
        <w:ind w:hanging="11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Rafał Pawłowicz - w wysokości 600 zł,</w:t>
      </w:r>
    </w:p>
    <w:p w:rsidR="0014128C" w:rsidRPr="00A8075E" w:rsidRDefault="0014128C" w:rsidP="0045584B">
      <w:pPr>
        <w:pStyle w:val="Default"/>
        <w:numPr>
          <w:ilvl w:val="0"/>
          <w:numId w:val="40"/>
        </w:numPr>
        <w:tabs>
          <w:tab w:val="left" w:pos="993"/>
        </w:tabs>
        <w:spacing w:after="14"/>
        <w:ind w:left="993" w:hanging="284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pracownik Wydziału Administracyjnego wyznaczony przez Naczelnika tego Wydziału - w wysokości 700 zł.”</w:t>
      </w:r>
    </w:p>
    <w:p w:rsidR="003B6B1C" w:rsidRPr="00A8075E" w:rsidRDefault="003B6B1C" w:rsidP="0045584B">
      <w:pPr>
        <w:pStyle w:val="Default"/>
        <w:numPr>
          <w:ilvl w:val="0"/>
          <w:numId w:val="39"/>
        </w:numPr>
        <w:ind w:left="709" w:hanging="283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w ust. 7 trzeci akapit otrzymuje nowe brzmienie:</w:t>
      </w:r>
    </w:p>
    <w:p w:rsidR="0014128C" w:rsidRPr="00A8075E" w:rsidRDefault="003B6B1C" w:rsidP="0045584B">
      <w:pPr>
        <w:pStyle w:val="Default"/>
        <w:ind w:left="709"/>
        <w:jc w:val="both"/>
        <w:rPr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 xml:space="preserve">„Różnica pomiędzy kwotą pobranej zaliczki a wysokością wynikającą z rozliczenia gotówki podlega zwrotowi lub wypłacie w kasie albo na rachunek bankowy.” </w:t>
      </w:r>
    </w:p>
    <w:p w:rsidR="004203CD" w:rsidRPr="00A8075E" w:rsidRDefault="004203CD" w:rsidP="0045584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bCs/>
          <w:color w:val="auto"/>
          <w:sz w:val="22"/>
          <w:szCs w:val="22"/>
        </w:rPr>
      </w:pPr>
      <w:r w:rsidRPr="00A8075E">
        <w:rPr>
          <w:color w:val="auto"/>
          <w:sz w:val="22"/>
          <w:szCs w:val="22"/>
        </w:rPr>
        <w:t>§ 42 otrzymuje nowe brzmienie:</w:t>
      </w:r>
    </w:p>
    <w:p w:rsidR="004203CD" w:rsidRPr="00A8075E" w:rsidRDefault="004203CD" w:rsidP="0045584B">
      <w:pPr>
        <w:pStyle w:val="Akapitzlist"/>
        <w:tabs>
          <w:tab w:val="left" w:pos="284"/>
        </w:tabs>
        <w:spacing w:after="0" w:line="240" w:lineRule="auto"/>
        <w:ind w:left="426"/>
        <w:rPr>
          <w:bCs/>
          <w:color w:val="auto"/>
          <w:sz w:val="22"/>
          <w:szCs w:val="22"/>
        </w:rPr>
      </w:pPr>
      <w:r w:rsidRPr="00A8075E">
        <w:rPr>
          <w:bCs/>
          <w:color w:val="auto"/>
          <w:sz w:val="22"/>
          <w:szCs w:val="22"/>
        </w:rPr>
        <w:t>„Nadzór nad przestrzeganiem postanowień instrukcji kasowej sprawuje:</w:t>
      </w:r>
    </w:p>
    <w:p w:rsidR="004203CD" w:rsidRPr="00A8075E" w:rsidRDefault="004203CD" w:rsidP="0045584B">
      <w:pPr>
        <w:numPr>
          <w:ilvl w:val="3"/>
          <w:numId w:val="38"/>
        </w:numPr>
        <w:tabs>
          <w:tab w:val="clear" w:pos="2880"/>
          <w:tab w:val="left" w:pos="709"/>
        </w:tabs>
        <w:autoSpaceDE w:val="0"/>
        <w:spacing w:after="0" w:line="240" w:lineRule="auto"/>
        <w:ind w:left="284" w:firstLine="142"/>
        <w:rPr>
          <w:rFonts w:ascii="Arial" w:hAnsi="Arial" w:cs="Arial"/>
          <w:bCs/>
        </w:rPr>
      </w:pPr>
      <w:r w:rsidRPr="00A8075E">
        <w:rPr>
          <w:rFonts w:ascii="Arial" w:hAnsi="Arial" w:cs="Arial"/>
          <w:bCs/>
        </w:rPr>
        <w:t>Naczelnik Wydziału Księgowości,</w:t>
      </w:r>
    </w:p>
    <w:p w:rsidR="004203CD" w:rsidRPr="00A8075E" w:rsidRDefault="004203CD" w:rsidP="0045584B">
      <w:pPr>
        <w:numPr>
          <w:ilvl w:val="3"/>
          <w:numId w:val="38"/>
        </w:numPr>
        <w:tabs>
          <w:tab w:val="clear" w:pos="2880"/>
          <w:tab w:val="left" w:pos="709"/>
        </w:tabs>
        <w:autoSpaceDE w:val="0"/>
        <w:spacing w:after="0" w:line="240" w:lineRule="auto"/>
        <w:ind w:left="284" w:firstLine="142"/>
        <w:rPr>
          <w:rFonts w:ascii="Arial" w:hAnsi="Arial" w:cs="Arial"/>
        </w:rPr>
      </w:pPr>
      <w:r w:rsidRPr="00A8075E">
        <w:rPr>
          <w:rFonts w:ascii="Arial" w:hAnsi="Arial" w:cs="Arial"/>
          <w:bCs/>
        </w:rPr>
        <w:t>Naczelnik Wydziału Podatków i Opłat,</w:t>
      </w:r>
    </w:p>
    <w:p w:rsidR="004203CD" w:rsidRPr="00A8075E" w:rsidRDefault="004203CD" w:rsidP="0045584B">
      <w:pPr>
        <w:numPr>
          <w:ilvl w:val="3"/>
          <w:numId w:val="38"/>
        </w:numPr>
        <w:tabs>
          <w:tab w:val="clear" w:pos="2880"/>
          <w:tab w:val="left" w:pos="709"/>
        </w:tabs>
        <w:autoSpaceDE w:val="0"/>
        <w:spacing w:after="0" w:line="240" w:lineRule="auto"/>
        <w:ind w:left="284" w:firstLine="142"/>
        <w:rPr>
          <w:rFonts w:ascii="Arial" w:hAnsi="Arial" w:cs="Arial"/>
        </w:rPr>
      </w:pPr>
      <w:r w:rsidRPr="00A8075E">
        <w:rPr>
          <w:rFonts w:ascii="Arial" w:hAnsi="Arial" w:cs="Arial"/>
        </w:rPr>
        <w:t>Wydziału Komunalnego Ochrony Środowiska i Rolnictwa,</w:t>
      </w:r>
    </w:p>
    <w:p w:rsidR="004203CD" w:rsidRPr="00A8075E" w:rsidRDefault="004203CD" w:rsidP="0045584B">
      <w:pPr>
        <w:numPr>
          <w:ilvl w:val="3"/>
          <w:numId w:val="38"/>
        </w:numPr>
        <w:tabs>
          <w:tab w:val="clear" w:pos="2880"/>
          <w:tab w:val="left" w:pos="709"/>
        </w:tabs>
        <w:autoSpaceDE w:val="0"/>
        <w:spacing w:after="0" w:line="240" w:lineRule="auto"/>
        <w:ind w:left="284" w:firstLine="142"/>
        <w:rPr>
          <w:rFonts w:ascii="Arial" w:hAnsi="Arial" w:cs="Arial"/>
        </w:rPr>
      </w:pPr>
      <w:r w:rsidRPr="00A8075E">
        <w:rPr>
          <w:rFonts w:ascii="Arial" w:hAnsi="Arial" w:cs="Arial"/>
        </w:rPr>
        <w:t>Wydziału Komunikacji.”</w:t>
      </w:r>
    </w:p>
    <w:p w:rsidR="0014128C" w:rsidRPr="00A8075E" w:rsidRDefault="00FA5C46" w:rsidP="0045584B">
      <w:pPr>
        <w:pStyle w:val="Akapitzlist"/>
        <w:numPr>
          <w:ilvl w:val="0"/>
          <w:numId w:val="21"/>
        </w:numPr>
        <w:autoSpaceDE w:val="0"/>
        <w:spacing w:after="0" w:line="240" w:lineRule="auto"/>
        <w:ind w:left="426" w:hanging="426"/>
        <w:rPr>
          <w:color w:val="auto"/>
          <w:sz w:val="22"/>
          <w:szCs w:val="22"/>
        </w:rPr>
      </w:pPr>
      <w:r w:rsidRPr="004E32FD">
        <w:rPr>
          <w:color w:val="auto"/>
          <w:sz w:val="22"/>
          <w:szCs w:val="22"/>
        </w:rPr>
        <w:t>S</w:t>
      </w:r>
      <w:r w:rsidR="0014128C" w:rsidRPr="004E32FD">
        <w:rPr>
          <w:color w:val="auto"/>
          <w:sz w:val="22"/>
          <w:szCs w:val="22"/>
        </w:rPr>
        <w:t>kreśla się</w:t>
      </w:r>
      <w:r w:rsidR="006C0CA1" w:rsidRPr="004E32FD">
        <w:rPr>
          <w:color w:val="auto"/>
          <w:sz w:val="22"/>
          <w:szCs w:val="22"/>
        </w:rPr>
        <w:t xml:space="preserve"> </w:t>
      </w:r>
      <w:r w:rsidR="0014128C" w:rsidRPr="00A8075E">
        <w:rPr>
          <w:color w:val="auto"/>
          <w:sz w:val="22"/>
          <w:szCs w:val="22"/>
        </w:rPr>
        <w:t xml:space="preserve">Załącznik nr 7 do Polityki rachunkowości. </w:t>
      </w:r>
    </w:p>
    <w:p w:rsidR="00A918DB" w:rsidRPr="00A8075E" w:rsidRDefault="00A918DB" w:rsidP="0045584B">
      <w:pPr>
        <w:spacing w:after="0" w:line="240" w:lineRule="auto"/>
        <w:ind w:left="426" w:hanging="142"/>
        <w:jc w:val="center"/>
        <w:rPr>
          <w:rFonts w:ascii="Arial" w:hAnsi="Arial" w:cs="Arial"/>
          <w:b/>
          <w:kern w:val="1"/>
          <w:u w:val="single"/>
        </w:rPr>
      </w:pPr>
    </w:p>
    <w:p w:rsidR="00095E19" w:rsidRPr="00A8075E" w:rsidRDefault="00095E19" w:rsidP="0045584B">
      <w:pPr>
        <w:spacing w:after="0" w:line="240" w:lineRule="auto"/>
        <w:ind w:left="426" w:hanging="142"/>
        <w:jc w:val="center"/>
        <w:rPr>
          <w:rFonts w:ascii="Arial" w:hAnsi="Arial" w:cs="Arial"/>
          <w:b/>
          <w:kern w:val="1"/>
        </w:rPr>
      </w:pPr>
      <w:r w:rsidRPr="00A8075E">
        <w:rPr>
          <w:rFonts w:ascii="Arial" w:hAnsi="Arial" w:cs="Arial"/>
          <w:b/>
          <w:kern w:val="1"/>
        </w:rPr>
        <w:t>§ 2</w:t>
      </w:r>
    </w:p>
    <w:p w:rsidR="00095E19" w:rsidRPr="00A8075E" w:rsidRDefault="00095E19" w:rsidP="0045584B">
      <w:pPr>
        <w:spacing w:after="0" w:line="240" w:lineRule="auto"/>
        <w:jc w:val="both"/>
        <w:rPr>
          <w:rFonts w:ascii="Arial" w:hAnsi="Arial" w:cs="Arial"/>
          <w:kern w:val="1"/>
        </w:rPr>
      </w:pPr>
      <w:r w:rsidRPr="00A8075E">
        <w:rPr>
          <w:rFonts w:ascii="Arial" w:hAnsi="Arial" w:cs="Arial"/>
          <w:kern w:val="1"/>
        </w:rPr>
        <w:t xml:space="preserve">Zarządzenie wchodzi w życie z dniem </w:t>
      </w:r>
      <w:r w:rsidR="005F21EE" w:rsidRPr="00A8075E">
        <w:rPr>
          <w:rFonts w:ascii="Arial" w:hAnsi="Arial" w:cs="Arial"/>
          <w:kern w:val="1"/>
        </w:rPr>
        <w:t>podpisania</w:t>
      </w:r>
      <w:r w:rsidRPr="00A8075E">
        <w:rPr>
          <w:rFonts w:ascii="Arial" w:hAnsi="Arial" w:cs="Arial"/>
          <w:kern w:val="1"/>
        </w:rPr>
        <w:t>.</w:t>
      </w:r>
    </w:p>
    <w:p w:rsidR="007A6BF6" w:rsidRPr="00A8075E" w:rsidRDefault="007A6BF6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A6BF6" w:rsidRPr="00A8075E" w:rsidRDefault="007A6BF6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C3365" w:rsidRPr="00A8075E" w:rsidRDefault="008C3365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7B98" w:rsidRPr="005834BA" w:rsidRDefault="00647B98" w:rsidP="00647B98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34BA">
        <w:rPr>
          <w:rFonts w:ascii="Arial" w:hAnsi="Arial" w:cs="Arial"/>
          <w:sz w:val="20"/>
          <w:szCs w:val="20"/>
        </w:rPr>
        <w:t>Prezydent Miasta Tychy</w:t>
      </w:r>
    </w:p>
    <w:p w:rsidR="00647B98" w:rsidRDefault="00647B98" w:rsidP="00647B98">
      <w:pPr>
        <w:jc w:val="right"/>
        <w:rPr>
          <w:rFonts w:ascii="Arial" w:hAnsi="Arial" w:cs="Arial"/>
          <w:sz w:val="20"/>
          <w:szCs w:val="20"/>
        </w:rPr>
      </w:pPr>
      <w:r w:rsidRPr="005834BA">
        <w:rPr>
          <w:rFonts w:ascii="Arial" w:hAnsi="Arial" w:cs="Arial"/>
          <w:sz w:val="20"/>
          <w:szCs w:val="20"/>
        </w:rPr>
        <w:t>/-/ mgr inż. Andrzej Dziuba</w:t>
      </w:r>
    </w:p>
    <w:p w:rsidR="00647B98" w:rsidRDefault="00647B98" w:rsidP="00647B98">
      <w:pPr>
        <w:spacing w:after="0" w:line="240" w:lineRule="auto"/>
        <w:jc w:val="right"/>
        <w:rPr>
          <w:rFonts w:ascii="Arial" w:hAnsi="Arial" w:cs="Arial"/>
        </w:rPr>
      </w:pPr>
    </w:p>
    <w:p w:rsidR="008C3365" w:rsidRPr="00A8075E" w:rsidRDefault="008C3365" w:rsidP="00647B98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8C3365" w:rsidRPr="00A8075E" w:rsidRDefault="008C3365" w:rsidP="00647B98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6174D8" w:rsidRPr="00A8075E" w:rsidRDefault="006174D8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C3365" w:rsidRPr="00A8075E" w:rsidRDefault="008C3365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C3365" w:rsidRPr="00A8075E" w:rsidRDefault="008C3365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C3365" w:rsidRPr="00A8075E" w:rsidRDefault="008C3365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A6BF6" w:rsidRPr="00A8075E" w:rsidRDefault="007A6BF6" w:rsidP="004558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7A6BF6" w:rsidRPr="00A8075E" w:rsidSect="00CC2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EF" w:rsidRDefault="00642BEF" w:rsidP="00CC2415">
      <w:pPr>
        <w:spacing w:after="0" w:line="240" w:lineRule="auto"/>
      </w:pPr>
      <w:r>
        <w:separator/>
      </w:r>
    </w:p>
  </w:endnote>
  <w:endnote w:type="continuationSeparator" w:id="1">
    <w:p w:rsidR="00642BEF" w:rsidRDefault="00642BEF" w:rsidP="00CC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EF" w:rsidRDefault="00642BE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EF" w:rsidRDefault="00642BEF" w:rsidP="00CC2415">
      <w:pPr>
        <w:spacing w:after="0" w:line="240" w:lineRule="auto"/>
      </w:pPr>
      <w:r>
        <w:separator/>
      </w:r>
    </w:p>
  </w:footnote>
  <w:footnote w:type="continuationSeparator" w:id="1">
    <w:p w:rsidR="00642BEF" w:rsidRDefault="00642BEF" w:rsidP="00CC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90A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1152" w:hanging="1152"/>
      </w:pPr>
      <w:rPr>
        <w:rFonts w:ascii="Symbol" w:hAnsi="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E2848002"/>
    <w:name w:val="WW8Num11"/>
    <w:lvl w:ilvl="0">
      <w:start w:val="3"/>
      <w:numFmt w:val="decimal"/>
      <w:lvlText w:val="%1."/>
      <w:lvlJc w:val="left"/>
      <w:pPr>
        <w:tabs>
          <w:tab w:val="num" w:pos="718"/>
        </w:tabs>
        <w:ind w:left="718" w:hanging="357"/>
      </w:pPr>
      <w:rPr>
        <w:rFonts w:ascii="Arial" w:hAnsi="Arial" w:cs="Arial" w:hint="default"/>
        <w:bCs/>
        <w:sz w:val="22"/>
        <w:szCs w:val="22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4"/>
    <w:multiLevelType w:val="singleLevel"/>
    <w:tmpl w:val="83D8929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</w:abstractNum>
  <w:abstractNum w:abstractNumId="3">
    <w:nsid w:val="00000026"/>
    <w:multiLevelType w:val="single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 w:hint="default"/>
        <w:bCs/>
        <w:kern w:val="1"/>
        <w:sz w:val="22"/>
        <w:szCs w:val="22"/>
      </w:rPr>
    </w:lvl>
  </w:abstractNum>
  <w:abstractNum w:abstractNumId="4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709"/>
        </w:tabs>
        <w:ind w:left="1020" w:hanging="360"/>
      </w:pPr>
      <w:rPr>
        <w:rFonts w:ascii="Arial" w:hAnsi="Arial" w:cs="Arial" w:hint="default"/>
        <w:bCs/>
        <w:sz w:val="22"/>
        <w:szCs w:val="22"/>
      </w:rPr>
    </w:lvl>
  </w:abstractNum>
  <w:abstractNum w:abstractNumId="6">
    <w:nsid w:val="0000002D"/>
    <w:multiLevelType w:val="multilevel"/>
    <w:tmpl w:val="1EC6144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2434"/>
        </w:tabs>
        <w:ind w:left="2434" w:hanging="454"/>
      </w:pPr>
      <w:rPr>
        <w:rFonts w:ascii="Times New Roman" w:hAnsi="Times New Roman" w:cs="Times New Roman" w:hint="default"/>
      </w:rPr>
    </w:lvl>
    <w:lvl w:ilvl="3">
      <w:start w:val="4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4"/>
      <w:numFmt w:val="decimal"/>
      <w:lvlText w:val="%5)"/>
      <w:lvlJc w:val="left"/>
      <w:pPr>
        <w:tabs>
          <w:tab w:val="num" w:pos="709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7030A0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09"/>
        </w:tabs>
        <w:ind w:left="1695" w:hanging="360"/>
      </w:pPr>
      <w:rPr>
        <w:rFonts w:ascii="Arial" w:hAnsi="Arial" w:cs="Arial" w:hint="default"/>
        <w:bCs/>
        <w:sz w:val="22"/>
        <w:szCs w:val="22"/>
      </w:rPr>
    </w:lvl>
  </w:abstractNum>
  <w:abstractNum w:abstractNumId="8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sz w:val="22"/>
        <w:szCs w:val="22"/>
      </w:rPr>
    </w:lvl>
  </w:abstractNum>
  <w:abstractNum w:abstractNumId="9">
    <w:nsid w:val="061920C0"/>
    <w:multiLevelType w:val="hybridMultilevel"/>
    <w:tmpl w:val="40706CF4"/>
    <w:lvl w:ilvl="0" w:tplc="76204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4C0E4B"/>
    <w:multiLevelType w:val="multilevel"/>
    <w:tmpl w:val="318E9AF0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0535F3"/>
    <w:multiLevelType w:val="hybridMultilevel"/>
    <w:tmpl w:val="B47A44D6"/>
    <w:lvl w:ilvl="0" w:tplc="E482E0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A5794A"/>
    <w:multiLevelType w:val="hybridMultilevel"/>
    <w:tmpl w:val="45982BF2"/>
    <w:lvl w:ilvl="0" w:tplc="3B6600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14BAD"/>
    <w:multiLevelType w:val="hybridMultilevel"/>
    <w:tmpl w:val="FE246428"/>
    <w:lvl w:ilvl="0" w:tplc="04150017">
      <w:start w:val="1"/>
      <w:numFmt w:val="lowerLetter"/>
      <w:lvlText w:val="%1)"/>
      <w:lvlJc w:val="left"/>
      <w:pPr>
        <w:ind w:left="2895" w:hanging="360"/>
      </w:pPr>
    </w:lvl>
    <w:lvl w:ilvl="1" w:tplc="04150019" w:tentative="1">
      <w:start w:val="1"/>
      <w:numFmt w:val="lowerLetter"/>
      <w:lvlText w:val="%2."/>
      <w:lvlJc w:val="left"/>
      <w:pPr>
        <w:ind w:left="3615" w:hanging="360"/>
      </w:pPr>
    </w:lvl>
    <w:lvl w:ilvl="2" w:tplc="0415001B" w:tentative="1">
      <w:start w:val="1"/>
      <w:numFmt w:val="lowerRoman"/>
      <w:lvlText w:val="%3."/>
      <w:lvlJc w:val="right"/>
      <w:pPr>
        <w:ind w:left="4335" w:hanging="180"/>
      </w:pPr>
    </w:lvl>
    <w:lvl w:ilvl="3" w:tplc="0415000F" w:tentative="1">
      <w:start w:val="1"/>
      <w:numFmt w:val="decimal"/>
      <w:lvlText w:val="%4."/>
      <w:lvlJc w:val="left"/>
      <w:pPr>
        <w:ind w:left="5055" w:hanging="360"/>
      </w:pPr>
    </w:lvl>
    <w:lvl w:ilvl="4" w:tplc="04150019" w:tentative="1">
      <w:start w:val="1"/>
      <w:numFmt w:val="lowerLetter"/>
      <w:lvlText w:val="%5."/>
      <w:lvlJc w:val="left"/>
      <w:pPr>
        <w:ind w:left="5775" w:hanging="360"/>
      </w:pPr>
    </w:lvl>
    <w:lvl w:ilvl="5" w:tplc="0415001B" w:tentative="1">
      <w:start w:val="1"/>
      <w:numFmt w:val="lowerRoman"/>
      <w:lvlText w:val="%6."/>
      <w:lvlJc w:val="right"/>
      <w:pPr>
        <w:ind w:left="6495" w:hanging="180"/>
      </w:pPr>
    </w:lvl>
    <w:lvl w:ilvl="6" w:tplc="0415000F" w:tentative="1">
      <w:start w:val="1"/>
      <w:numFmt w:val="decimal"/>
      <w:lvlText w:val="%7."/>
      <w:lvlJc w:val="left"/>
      <w:pPr>
        <w:ind w:left="7215" w:hanging="360"/>
      </w:pPr>
    </w:lvl>
    <w:lvl w:ilvl="7" w:tplc="04150019" w:tentative="1">
      <w:start w:val="1"/>
      <w:numFmt w:val="lowerLetter"/>
      <w:lvlText w:val="%8."/>
      <w:lvlJc w:val="left"/>
      <w:pPr>
        <w:ind w:left="7935" w:hanging="360"/>
      </w:pPr>
    </w:lvl>
    <w:lvl w:ilvl="8" w:tplc="0415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4">
    <w:nsid w:val="2A610FCB"/>
    <w:multiLevelType w:val="hybridMultilevel"/>
    <w:tmpl w:val="0E5C2D58"/>
    <w:lvl w:ilvl="0" w:tplc="76204A6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>
    <w:nsid w:val="2D514579"/>
    <w:multiLevelType w:val="hybridMultilevel"/>
    <w:tmpl w:val="D382CCE6"/>
    <w:lvl w:ilvl="0" w:tplc="0000000D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A7FE9"/>
    <w:multiLevelType w:val="hybridMultilevel"/>
    <w:tmpl w:val="4E62587A"/>
    <w:lvl w:ilvl="0" w:tplc="E5B625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143C51"/>
    <w:multiLevelType w:val="hybridMultilevel"/>
    <w:tmpl w:val="2F8ECD34"/>
    <w:lvl w:ilvl="0" w:tplc="C1403F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DCBCAAFA">
      <w:start w:val="3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72476B"/>
    <w:multiLevelType w:val="hybridMultilevel"/>
    <w:tmpl w:val="5E8C8176"/>
    <w:lvl w:ilvl="0" w:tplc="0184661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76204A6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9542978A">
      <w:start w:val="3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64F0C"/>
    <w:multiLevelType w:val="hybridMultilevel"/>
    <w:tmpl w:val="83C45C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3B9471C"/>
    <w:multiLevelType w:val="hybridMultilevel"/>
    <w:tmpl w:val="77BE39B4"/>
    <w:lvl w:ilvl="0" w:tplc="B0B0CF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F50391"/>
    <w:multiLevelType w:val="hybridMultilevel"/>
    <w:tmpl w:val="E390D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90D9D"/>
    <w:multiLevelType w:val="hybridMultilevel"/>
    <w:tmpl w:val="8F58A822"/>
    <w:lvl w:ilvl="0" w:tplc="CD248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ED874A5"/>
    <w:multiLevelType w:val="hybridMultilevel"/>
    <w:tmpl w:val="735AB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441C32"/>
    <w:multiLevelType w:val="hybridMultilevel"/>
    <w:tmpl w:val="8B3CDF26"/>
    <w:lvl w:ilvl="0" w:tplc="598012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9660D6"/>
    <w:multiLevelType w:val="hybridMultilevel"/>
    <w:tmpl w:val="F084A3BE"/>
    <w:lvl w:ilvl="0" w:tplc="3F24A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507B"/>
    <w:multiLevelType w:val="hybridMultilevel"/>
    <w:tmpl w:val="76204960"/>
    <w:lvl w:ilvl="0" w:tplc="59DE09BE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B507F0"/>
    <w:multiLevelType w:val="hybridMultilevel"/>
    <w:tmpl w:val="46246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E0851"/>
    <w:multiLevelType w:val="hybridMultilevel"/>
    <w:tmpl w:val="65BEC7FA"/>
    <w:lvl w:ilvl="0" w:tplc="76204A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BA75EEF"/>
    <w:multiLevelType w:val="hybridMultilevel"/>
    <w:tmpl w:val="7E60C482"/>
    <w:lvl w:ilvl="0" w:tplc="76204A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CB300AD"/>
    <w:multiLevelType w:val="hybridMultilevel"/>
    <w:tmpl w:val="6C243D70"/>
    <w:lvl w:ilvl="0" w:tplc="EBCA67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905CA"/>
    <w:multiLevelType w:val="hybridMultilevel"/>
    <w:tmpl w:val="80DCED34"/>
    <w:lvl w:ilvl="0" w:tplc="0000000D">
      <w:start w:val="1"/>
      <w:numFmt w:val="decimal"/>
      <w:lvlText w:val="%1)"/>
      <w:lvlJc w:val="left"/>
      <w:pPr>
        <w:ind w:left="3195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>
    <w:nsid w:val="5F911187"/>
    <w:multiLevelType w:val="hybridMultilevel"/>
    <w:tmpl w:val="FB84830E"/>
    <w:lvl w:ilvl="0" w:tplc="9E34DB4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8DD37A0"/>
    <w:multiLevelType w:val="hybridMultilevel"/>
    <w:tmpl w:val="DEFADC14"/>
    <w:lvl w:ilvl="0" w:tplc="A8A06A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60446A"/>
    <w:multiLevelType w:val="hybridMultilevel"/>
    <w:tmpl w:val="7144D90C"/>
    <w:lvl w:ilvl="0" w:tplc="744A9E02">
      <w:start w:val="1"/>
      <w:numFmt w:val="bullet"/>
      <w:lvlText w:val="-"/>
      <w:lvlJc w:val="left"/>
      <w:pPr>
        <w:tabs>
          <w:tab w:val="num" w:pos="1191"/>
        </w:tabs>
        <w:ind w:left="1247" w:hanging="39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9528CE1E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E23F0">
      <w:start w:val="1"/>
      <w:numFmt w:val="decimal"/>
      <w:lvlText w:val="%4)"/>
      <w:lvlJc w:val="left"/>
      <w:pPr>
        <w:tabs>
          <w:tab w:val="num" w:pos="3119"/>
        </w:tabs>
        <w:ind w:left="3119" w:hanging="284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2AD6A1E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B60BAA"/>
    <w:multiLevelType w:val="hybridMultilevel"/>
    <w:tmpl w:val="2EFA83D0"/>
    <w:lvl w:ilvl="0" w:tplc="0000000D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B7F2B0F"/>
    <w:multiLevelType w:val="hybridMultilevel"/>
    <w:tmpl w:val="4FD63904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7">
    <w:nsid w:val="6C5829E0"/>
    <w:multiLevelType w:val="hybridMultilevel"/>
    <w:tmpl w:val="4F7002A4"/>
    <w:lvl w:ilvl="0" w:tplc="76204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8E4DA8"/>
    <w:multiLevelType w:val="hybridMultilevel"/>
    <w:tmpl w:val="D35ACA40"/>
    <w:lvl w:ilvl="0" w:tplc="04150017">
      <w:start w:val="1"/>
      <w:numFmt w:val="lowerLetter"/>
      <w:lvlText w:val="%1)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9">
    <w:nsid w:val="78867AC5"/>
    <w:multiLevelType w:val="hybridMultilevel"/>
    <w:tmpl w:val="4322E0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27B5B"/>
    <w:multiLevelType w:val="hybridMultilevel"/>
    <w:tmpl w:val="C856252A"/>
    <w:lvl w:ilvl="0" w:tplc="E0A82F6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4"/>
  </w:num>
  <w:num w:numId="2">
    <w:abstractNumId w:val="12"/>
  </w:num>
  <w:num w:numId="3">
    <w:abstractNumId w:val="11"/>
  </w:num>
  <w:num w:numId="4">
    <w:abstractNumId w:val="36"/>
  </w:num>
  <w:num w:numId="5">
    <w:abstractNumId w:val="39"/>
  </w:num>
  <w:num w:numId="6">
    <w:abstractNumId w:val="38"/>
  </w:num>
  <w:num w:numId="7">
    <w:abstractNumId w:val="10"/>
  </w:num>
  <w:num w:numId="8">
    <w:abstractNumId w:val="31"/>
  </w:num>
  <w:num w:numId="9">
    <w:abstractNumId w:val="17"/>
  </w:num>
  <w:num w:numId="10">
    <w:abstractNumId w:val="8"/>
  </w:num>
  <w:num w:numId="11">
    <w:abstractNumId w:val="7"/>
  </w:num>
  <w:num w:numId="12">
    <w:abstractNumId w:val="16"/>
  </w:num>
  <w:num w:numId="13">
    <w:abstractNumId w:val="25"/>
  </w:num>
  <w:num w:numId="14">
    <w:abstractNumId w:val="24"/>
  </w:num>
  <w:num w:numId="15">
    <w:abstractNumId w:val="28"/>
  </w:num>
  <w:num w:numId="16">
    <w:abstractNumId w:val="20"/>
  </w:num>
  <w:num w:numId="17">
    <w:abstractNumId w:val="22"/>
  </w:num>
  <w:num w:numId="18">
    <w:abstractNumId w:val="40"/>
  </w:num>
  <w:num w:numId="19">
    <w:abstractNumId w:val="3"/>
  </w:num>
  <w:num w:numId="20">
    <w:abstractNumId w:val="23"/>
  </w:num>
  <w:num w:numId="21">
    <w:abstractNumId w:val="26"/>
  </w:num>
  <w:num w:numId="22">
    <w:abstractNumId w:val="30"/>
  </w:num>
  <w:num w:numId="23">
    <w:abstractNumId w:val="1"/>
  </w:num>
  <w:num w:numId="24">
    <w:abstractNumId w:val="14"/>
  </w:num>
  <w:num w:numId="25">
    <w:abstractNumId w:val="21"/>
  </w:num>
  <w:num w:numId="26">
    <w:abstractNumId w:val="18"/>
  </w:num>
  <w:num w:numId="27">
    <w:abstractNumId w:val="2"/>
  </w:num>
  <w:num w:numId="28">
    <w:abstractNumId w:val="5"/>
  </w:num>
  <w:num w:numId="29">
    <w:abstractNumId w:val="0"/>
  </w:num>
  <w:num w:numId="30">
    <w:abstractNumId w:val="35"/>
  </w:num>
  <w:num w:numId="31">
    <w:abstractNumId w:val="6"/>
  </w:num>
  <w:num w:numId="32">
    <w:abstractNumId w:val="15"/>
  </w:num>
  <w:num w:numId="33">
    <w:abstractNumId w:val="13"/>
  </w:num>
  <w:num w:numId="34">
    <w:abstractNumId w:val="33"/>
  </w:num>
  <w:num w:numId="35">
    <w:abstractNumId w:val="32"/>
  </w:num>
  <w:num w:numId="36">
    <w:abstractNumId w:val="9"/>
  </w:num>
  <w:num w:numId="37">
    <w:abstractNumId w:val="37"/>
  </w:num>
  <w:num w:numId="38">
    <w:abstractNumId w:val="4"/>
  </w:num>
  <w:num w:numId="39">
    <w:abstractNumId w:val="19"/>
  </w:num>
  <w:num w:numId="40">
    <w:abstractNumId w:val="27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onsecutiveHyphenLimit w:val="1"/>
  <w:hyphenationZone w:val="284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E19"/>
    <w:rsid w:val="00000A02"/>
    <w:rsid w:val="00050639"/>
    <w:rsid w:val="00051C40"/>
    <w:rsid w:val="000645FF"/>
    <w:rsid w:val="00070B01"/>
    <w:rsid w:val="00074E62"/>
    <w:rsid w:val="000831EF"/>
    <w:rsid w:val="00095E19"/>
    <w:rsid w:val="000C0B21"/>
    <w:rsid w:val="000F74F8"/>
    <w:rsid w:val="001013A5"/>
    <w:rsid w:val="00105714"/>
    <w:rsid w:val="00122083"/>
    <w:rsid w:val="0014128C"/>
    <w:rsid w:val="00160F9A"/>
    <w:rsid w:val="00181BF2"/>
    <w:rsid w:val="00197378"/>
    <w:rsid w:val="001A5B31"/>
    <w:rsid w:val="001B63CA"/>
    <w:rsid w:val="001D73BE"/>
    <w:rsid w:val="001E7D35"/>
    <w:rsid w:val="00223B8D"/>
    <w:rsid w:val="0022616A"/>
    <w:rsid w:val="002337B5"/>
    <w:rsid w:val="00282289"/>
    <w:rsid w:val="002837D6"/>
    <w:rsid w:val="00294F8A"/>
    <w:rsid w:val="002B394C"/>
    <w:rsid w:val="002D0AE8"/>
    <w:rsid w:val="002F0E0B"/>
    <w:rsid w:val="00305E73"/>
    <w:rsid w:val="0030701B"/>
    <w:rsid w:val="00336139"/>
    <w:rsid w:val="003560A2"/>
    <w:rsid w:val="00392F7E"/>
    <w:rsid w:val="003961B7"/>
    <w:rsid w:val="003A07FC"/>
    <w:rsid w:val="003A3177"/>
    <w:rsid w:val="003B6B1C"/>
    <w:rsid w:val="003D28A4"/>
    <w:rsid w:val="003E3F84"/>
    <w:rsid w:val="004054ED"/>
    <w:rsid w:val="004078C5"/>
    <w:rsid w:val="004203CD"/>
    <w:rsid w:val="0042407A"/>
    <w:rsid w:val="0045584B"/>
    <w:rsid w:val="004650FB"/>
    <w:rsid w:val="004E32FD"/>
    <w:rsid w:val="004E4879"/>
    <w:rsid w:val="0053264C"/>
    <w:rsid w:val="005522CD"/>
    <w:rsid w:val="005916F3"/>
    <w:rsid w:val="005D5710"/>
    <w:rsid w:val="005F21EE"/>
    <w:rsid w:val="006174D8"/>
    <w:rsid w:val="006311F7"/>
    <w:rsid w:val="0063553F"/>
    <w:rsid w:val="00642BEF"/>
    <w:rsid w:val="00647B98"/>
    <w:rsid w:val="006616B7"/>
    <w:rsid w:val="00667E31"/>
    <w:rsid w:val="0069284E"/>
    <w:rsid w:val="006C0CA1"/>
    <w:rsid w:val="006F0B09"/>
    <w:rsid w:val="00710FEF"/>
    <w:rsid w:val="00740DB5"/>
    <w:rsid w:val="00740FBA"/>
    <w:rsid w:val="00753B21"/>
    <w:rsid w:val="00783755"/>
    <w:rsid w:val="007A2E13"/>
    <w:rsid w:val="007A6BF6"/>
    <w:rsid w:val="007D1209"/>
    <w:rsid w:val="007E6C67"/>
    <w:rsid w:val="007F1D0E"/>
    <w:rsid w:val="007F4B83"/>
    <w:rsid w:val="00845EA3"/>
    <w:rsid w:val="008558E2"/>
    <w:rsid w:val="008B53F7"/>
    <w:rsid w:val="008C3365"/>
    <w:rsid w:val="008D353D"/>
    <w:rsid w:val="008D65CA"/>
    <w:rsid w:val="00911548"/>
    <w:rsid w:val="009B09E8"/>
    <w:rsid w:val="009B23D5"/>
    <w:rsid w:val="009C48B7"/>
    <w:rsid w:val="009C5ED7"/>
    <w:rsid w:val="009F170A"/>
    <w:rsid w:val="00A36468"/>
    <w:rsid w:val="00A475CA"/>
    <w:rsid w:val="00A600F7"/>
    <w:rsid w:val="00A66406"/>
    <w:rsid w:val="00A8075E"/>
    <w:rsid w:val="00A8635B"/>
    <w:rsid w:val="00A918DB"/>
    <w:rsid w:val="00AB673A"/>
    <w:rsid w:val="00AC1A9F"/>
    <w:rsid w:val="00AC2D03"/>
    <w:rsid w:val="00AC35F8"/>
    <w:rsid w:val="00AF325F"/>
    <w:rsid w:val="00B056DD"/>
    <w:rsid w:val="00B14D4C"/>
    <w:rsid w:val="00B20945"/>
    <w:rsid w:val="00B2212B"/>
    <w:rsid w:val="00BC0FF9"/>
    <w:rsid w:val="00BE45E3"/>
    <w:rsid w:val="00BE56D5"/>
    <w:rsid w:val="00C22E0A"/>
    <w:rsid w:val="00C3344D"/>
    <w:rsid w:val="00C51BC2"/>
    <w:rsid w:val="00C80E70"/>
    <w:rsid w:val="00C96AE3"/>
    <w:rsid w:val="00CB141C"/>
    <w:rsid w:val="00CC2415"/>
    <w:rsid w:val="00CE227D"/>
    <w:rsid w:val="00CE6980"/>
    <w:rsid w:val="00CF0789"/>
    <w:rsid w:val="00D00F62"/>
    <w:rsid w:val="00D07133"/>
    <w:rsid w:val="00D61A58"/>
    <w:rsid w:val="00D96FB2"/>
    <w:rsid w:val="00DF4D40"/>
    <w:rsid w:val="00E61ED5"/>
    <w:rsid w:val="00E729EE"/>
    <w:rsid w:val="00EC05D2"/>
    <w:rsid w:val="00EC7F0C"/>
    <w:rsid w:val="00ED1E02"/>
    <w:rsid w:val="00F32297"/>
    <w:rsid w:val="00F34207"/>
    <w:rsid w:val="00F51903"/>
    <w:rsid w:val="00F56ED2"/>
    <w:rsid w:val="00F9523A"/>
    <w:rsid w:val="00FA51AE"/>
    <w:rsid w:val="00FA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E19"/>
    <w:pPr>
      <w:suppressAutoHyphens/>
    </w:pPr>
    <w:rPr>
      <w:rFonts w:ascii="Calibri" w:eastAsia="Calibri" w:hAnsi="Calibri" w:cs="Calibri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56ED2"/>
    <w:pPr>
      <w:keepNext/>
      <w:numPr>
        <w:ilvl w:val="5"/>
        <w:numId w:val="1"/>
      </w:num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00" w:line="360" w:lineRule="atLeast"/>
      <w:ind w:left="200" w:firstLine="0"/>
      <w:outlineLvl w:val="5"/>
    </w:pPr>
    <w:rPr>
      <w:rFonts w:ascii="Arial" w:eastAsia="Times New Roman" w:hAnsi="Arial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5E19"/>
  </w:style>
  <w:style w:type="character" w:customStyle="1" w:styleId="StopkaZnak">
    <w:name w:val="Stopka Znak"/>
    <w:basedOn w:val="Domylnaczcionkaakapitu"/>
    <w:link w:val="Stopka"/>
    <w:rsid w:val="00095E19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5E19"/>
    <w:pPr>
      <w:suppressAutoHyphens w:val="0"/>
      <w:ind w:left="720"/>
      <w:contextualSpacing/>
    </w:pPr>
    <w:rPr>
      <w:rFonts w:ascii="Arial" w:hAnsi="Arial" w:cs="Arial"/>
      <w:color w:val="000000"/>
      <w:kern w:val="24"/>
      <w:sz w:val="24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095E19"/>
    <w:pPr>
      <w:tabs>
        <w:tab w:val="left" w:pos="-900"/>
        <w:tab w:val="left" w:pos="360"/>
      </w:tabs>
      <w:autoSpaceDE w:val="0"/>
      <w:spacing w:after="0" w:line="240" w:lineRule="auto"/>
      <w:ind w:left="360"/>
      <w:jc w:val="both"/>
    </w:pPr>
    <w:rPr>
      <w:rFonts w:ascii="Arial" w:eastAsia="Times New Roman" w:hAnsi="Arial" w:cs="Arial"/>
    </w:rPr>
  </w:style>
  <w:style w:type="character" w:customStyle="1" w:styleId="Nagwek6Znak">
    <w:name w:val="Nagłówek 6 Znak"/>
    <w:basedOn w:val="Domylnaczcionkaakapitu"/>
    <w:link w:val="Nagwek6"/>
    <w:rsid w:val="00F56ED2"/>
    <w:rPr>
      <w:rFonts w:ascii="Arial" w:eastAsia="Times New Roman" w:hAnsi="Arial" w:cs="Times New Roman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F34207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0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4207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Default">
    <w:name w:val="Default"/>
    <w:rsid w:val="003B6B1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10297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Radziszewska</dc:creator>
  <cp:lastModifiedBy>ilukaszek</cp:lastModifiedBy>
  <cp:revision>2</cp:revision>
  <cp:lastPrinted>2020-11-26T16:05:00Z</cp:lastPrinted>
  <dcterms:created xsi:type="dcterms:W3CDTF">2020-12-09T09:38:00Z</dcterms:created>
  <dcterms:modified xsi:type="dcterms:W3CDTF">2020-12-09T09:38:00Z</dcterms:modified>
</cp:coreProperties>
</file>