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EF9CC" w14:textId="77777777" w:rsidR="00BB2797" w:rsidRPr="008A2C7D" w:rsidRDefault="00F3258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A2C7D">
        <w:rPr>
          <w:rFonts w:ascii="Arial" w:hAnsi="Arial" w:cs="Arial"/>
          <w:b/>
          <w:bCs/>
          <w:sz w:val="22"/>
          <w:szCs w:val="22"/>
        </w:rPr>
        <w:t xml:space="preserve">ZASADY POSTĘPOWANIA Z PRZESYŁKAMI W SYTUACJI </w:t>
      </w:r>
    </w:p>
    <w:p w14:paraId="5C61D170" w14:textId="77777777" w:rsidR="00BB2797" w:rsidRPr="008A2C7D" w:rsidRDefault="00F3258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A2C7D">
        <w:rPr>
          <w:rFonts w:ascii="Arial" w:hAnsi="Arial" w:cs="Arial"/>
          <w:b/>
          <w:bCs/>
          <w:sz w:val="22"/>
          <w:szCs w:val="22"/>
        </w:rPr>
        <w:t>AWARII SYSTEMU EZD RP</w:t>
      </w:r>
    </w:p>
    <w:p w14:paraId="0B1EF34E" w14:textId="011D9F63" w:rsidR="00BB2797" w:rsidRPr="008A2C7D" w:rsidRDefault="00F3258A" w:rsidP="008A2C7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A2C7D">
        <w:rPr>
          <w:rFonts w:ascii="Arial" w:hAnsi="Arial" w:cs="Arial"/>
          <w:sz w:val="22"/>
          <w:szCs w:val="22"/>
        </w:rPr>
        <w:t>W przypadku wystąpienia awarii uniemożliwiającej pracę w systemie EZD RP</w:t>
      </w:r>
      <w:r w:rsidR="008A2C7D" w:rsidRPr="008A2C7D">
        <w:rPr>
          <w:rFonts w:ascii="Arial" w:hAnsi="Arial" w:cs="Arial"/>
          <w:sz w:val="22"/>
          <w:szCs w:val="22"/>
        </w:rPr>
        <w:t xml:space="preserve"> </w:t>
      </w:r>
      <w:r w:rsidRPr="008A2C7D">
        <w:rPr>
          <w:rFonts w:ascii="Arial" w:hAnsi="Arial" w:cs="Arial"/>
          <w:b/>
          <w:bCs/>
          <w:sz w:val="22"/>
          <w:szCs w:val="22"/>
        </w:rPr>
        <w:t>(trwającej powyżej 24 godzin)</w:t>
      </w:r>
      <w:r w:rsidR="008A2C7D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C7D">
        <w:rPr>
          <w:rFonts w:ascii="Arial" w:hAnsi="Arial" w:cs="Arial"/>
          <w:sz w:val="22"/>
          <w:szCs w:val="22"/>
        </w:rPr>
        <w:t>administrator/koordynator powiadamia o tym pracowników,</w:t>
      </w:r>
      <w:r w:rsidR="001F1A1A">
        <w:rPr>
          <w:rFonts w:ascii="Arial" w:hAnsi="Arial" w:cs="Arial"/>
          <w:sz w:val="22"/>
          <w:szCs w:val="22"/>
        </w:rPr>
        <w:t xml:space="preserve"> którzy podejmują działania:</w:t>
      </w:r>
    </w:p>
    <w:p w14:paraId="3D689E60" w14:textId="77777777" w:rsidR="00BB2797" w:rsidRPr="008A2C7D" w:rsidRDefault="00F3258A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C7D">
        <w:rPr>
          <w:rFonts w:ascii="Arial" w:hAnsi="Arial" w:cs="Arial"/>
          <w:sz w:val="22"/>
          <w:szCs w:val="22"/>
          <w:u w:val="single"/>
        </w:rPr>
        <w:t>przesyłki wpływające</w:t>
      </w:r>
      <w:r w:rsidRPr="008A2C7D">
        <w:rPr>
          <w:rFonts w:ascii="Arial" w:hAnsi="Arial" w:cs="Arial"/>
          <w:sz w:val="22"/>
          <w:szCs w:val="22"/>
        </w:rPr>
        <w:t>:</w:t>
      </w:r>
    </w:p>
    <w:p w14:paraId="719094B3" w14:textId="77777777" w:rsidR="00BB2797" w:rsidRPr="008A2C7D" w:rsidRDefault="00F3258A" w:rsidP="008A2C7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A2C7D">
        <w:rPr>
          <w:rFonts w:ascii="Arial" w:hAnsi="Arial" w:cs="Arial"/>
          <w:b/>
          <w:bCs/>
          <w:sz w:val="22"/>
          <w:szCs w:val="22"/>
        </w:rPr>
        <w:t>kancelaria ogólna</w:t>
      </w:r>
      <w:r w:rsidRPr="008A2C7D">
        <w:rPr>
          <w:rFonts w:ascii="Arial" w:hAnsi="Arial" w:cs="Arial"/>
          <w:sz w:val="22"/>
          <w:szCs w:val="22"/>
        </w:rPr>
        <w:t xml:space="preserve"> ręcznie wpisuje przesyłki w dzienniku korespondencji.</w:t>
      </w:r>
    </w:p>
    <w:p w14:paraId="52A59056" w14:textId="724E8D46" w:rsidR="00BB2797" w:rsidRPr="008A2C7D" w:rsidRDefault="00F3258A" w:rsidP="008A2C7D">
      <w:pPr>
        <w:pStyle w:val="Akapitzlist"/>
        <w:ind w:left="1416"/>
        <w:jc w:val="both"/>
        <w:rPr>
          <w:rFonts w:ascii="Arial" w:hAnsi="Arial" w:cs="Arial"/>
          <w:sz w:val="22"/>
          <w:szCs w:val="22"/>
        </w:rPr>
      </w:pPr>
      <w:r w:rsidRPr="008A2C7D">
        <w:rPr>
          <w:rFonts w:ascii="Arial" w:hAnsi="Arial" w:cs="Arial"/>
          <w:sz w:val="22"/>
          <w:szCs w:val="22"/>
        </w:rPr>
        <w:t xml:space="preserve">Każda przesyłka zostaje oznaczona numerem z dziennika korespondencji. </w:t>
      </w:r>
      <w:r w:rsidR="001F1A1A">
        <w:rPr>
          <w:rFonts w:ascii="Arial" w:hAnsi="Arial" w:cs="Arial"/>
          <w:sz w:val="22"/>
          <w:szCs w:val="22"/>
        </w:rPr>
        <w:br/>
      </w:r>
      <w:r w:rsidRPr="008A2C7D">
        <w:rPr>
          <w:rFonts w:ascii="Arial" w:hAnsi="Arial" w:cs="Arial"/>
          <w:sz w:val="22"/>
          <w:szCs w:val="22"/>
        </w:rPr>
        <w:t xml:space="preserve">Po wpisaniu przesyłek do dzienników korespondencji, przesyłki w postaci papierowej przekazywane są do właściwych sekretariatów/punktów kancelaryjnych za potwierdzeniem. W przypadku przesyłek elektronicznych </w:t>
      </w:r>
      <w:r w:rsidR="001F1A1A">
        <w:rPr>
          <w:rFonts w:ascii="Arial" w:hAnsi="Arial" w:cs="Arial"/>
          <w:sz w:val="22"/>
          <w:szCs w:val="22"/>
        </w:rPr>
        <w:br/>
      </w:r>
      <w:r w:rsidRPr="008A2C7D">
        <w:rPr>
          <w:rFonts w:ascii="Arial" w:hAnsi="Arial" w:cs="Arial"/>
          <w:sz w:val="22"/>
          <w:szCs w:val="22"/>
        </w:rPr>
        <w:t>(e-PUAP, e-doręczenie</w:t>
      </w:r>
      <w:r w:rsidR="001F1A1A">
        <w:rPr>
          <w:rFonts w:ascii="Arial" w:hAnsi="Arial" w:cs="Arial"/>
          <w:sz w:val="22"/>
          <w:szCs w:val="22"/>
        </w:rPr>
        <w:t>, mail</w:t>
      </w:r>
      <w:r w:rsidRPr="008A2C7D">
        <w:rPr>
          <w:rFonts w:ascii="Arial" w:hAnsi="Arial" w:cs="Arial"/>
          <w:sz w:val="22"/>
          <w:szCs w:val="22"/>
        </w:rPr>
        <w:t xml:space="preserve">) zostają one zapisane w folderze i przekazane </w:t>
      </w:r>
      <w:r w:rsidR="001F1A1A">
        <w:rPr>
          <w:rFonts w:ascii="Arial" w:hAnsi="Arial" w:cs="Arial"/>
          <w:sz w:val="22"/>
          <w:szCs w:val="22"/>
        </w:rPr>
        <w:br/>
      </w:r>
      <w:r w:rsidRPr="008A2C7D">
        <w:rPr>
          <w:rFonts w:ascii="Arial" w:hAnsi="Arial" w:cs="Arial"/>
          <w:sz w:val="22"/>
          <w:szCs w:val="22"/>
        </w:rPr>
        <w:t>w bezpieczny sposób do sekretariatu/punktu kancelaryjnego</w:t>
      </w:r>
      <w:r w:rsidR="001F1A1A">
        <w:rPr>
          <w:rFonts w:ascii="Arial" w:hAnsi="Arial" w:cs="Arial"/>
          <w:sz w:val="22"/>
          <w:szCs w:val="22"/>
        </w:rPr>
        <w:t>;</w:t>
      </w:r>
    </w:p>
    <w:p w14:paraId="349F1014" w14:textId="254325F7" w:rsidR="00BB2797" w:rsidRPr="008A2C7D" w:rsidRDefault="00F3258A" w:rsidP="008A2C7D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A2C7D">
        <w:rPr>
          <w:rFonts w:ascii="Arial" w:hAnsi="Arial" w:cs="Arial"/>
          <w:b/>
          <w:bCs/>
          <w:sz w:val="22"/>
          <w:szCs w:val="22"/>
        </w:rPr>
        <w:t>wydziałowe punkty kancelaryjne oraz punkty obsługi klienta</w:t>
      </w:r>
      <w:r w:rsidRPr="008A2C7D">
        <w:rPr>
          <w:rFonts w:ascii="Arial" w:hAnsi="Arial" w:cs="Arial"/>
          <w:sz w:val="22"/>
          <w:szCs w:val="22"/>
        </w:rPr>
        <w:t xml:space="preserve"> wpisują przesyłki w dziennikach korespondencji prowadzonych przez każdy wydział/punkt obsługi odrębnie. Każda przesyłka zostaje oznaczona numerem z dziennika korespondencji. Po wpisaniu przesyłek do dzienników korespondencji punkt kancelaryjny przekazuje przesyłki do Naczelnika celem dalszej dekretacji.</w:t>
      </w:r>
    </w:p>
    <w:p w14:paraId="5538AB20" w14:textId="4CAD870C" w:rsidR="00BB2797" w:rsidRPr="008A2C7D" w:rsidRDefault="00F3258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A2C7D">
        <w:rPr>
          <w:rFonts w:ascii="Arial" w:hAnsi="Arial" w:cs="Arial"/>
          <w:sz w:val="22"/>
          <w:szCs w:val="22"/>
          <w:u w:val="single"/>
        </w:rPr>
        <w:t>przesyłki wychodzące</w:t>
      </w:r>
      <w:r w:rsidR="001F1A1A">
        <w:rPr>
          <w:rFonts w:ascii="Arial" w:hAnsi="Arial" w:cs="Arial"/>
          <w:sz w:val="22"/>
          <w:szCs w:val="22"/>
          <w:u w:val="single"/>
        </w:rPr>
        <w:t>:</w:t>
      </w:r>
    </w:p>
    <w:p w14:paraId="7A09DEFC" w14:textId="5F96DB75" w:rsidR="00BB2797" w:rsidRPr="008A2C7D" w:rsidRDefault="00F3258A" w:rsidP="001F1A1A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A2C7D">
        <w:rPr>
          <w:rFonts w:ascii="Arial" w:hAnsi="Arial" w:cs="Arial"/>
          <w:b/>
          <w:bCs/>
          <w:sz w:val="22"/>
          <w:szCs w:val="22"/>
        </w:rPr>
        <w:t xml:space="preserve">papierowe – </w:t>
      </w:r>
      <w:r w:rsidRPr="008A2C7D">
        <w:rPr>
          <w:rFonts w:ascii="Arial" w:hAnsi="Arial" w:cs="Arial"/>
          <w:sz w:val="22"/>
          <w:szCs w:val="22"/>
        </w:rPr>
        <w:t>rejestrowane są w pocztowych książkach nadawczych prowadzonych odrębnie przez każdy wydziałowy punkt kancelaryjny</w:t>
      </w:r>
      <w:r w:rsidR="001F1A1A">
        <w:rPr>
          <w:rFonts w:ascii="Arial" w:hAnsi="Arial" w:cs="Arial"/>
          <w:sz w:val="22"/>
          <w:szCs w:val="22"/>
        </w:rPr>
        <w:t>;</w:t>
      </w:r>
    </w:p>
    <w:p w14:paraId="67BC6D1E" w14:textId="277E5B97" w:rsidR="00BB2797" w:rsidRPr="008A2C7D" w:rsidRDefault="00F3258A" w:rsidP="001F1A1A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8A2C7D">
        <w:rPr>
          <w:rFonts w:ascii="Arial" w:hAnsi="Arial" w:cs="Arial"/>
          <w:b/>
          <w:bCs/>
          <w:sz w:val="22"/>
          <w:szCs w:val="22"/>
        </w:rPr>
        <w:t xml:space="preserve">elektroniczne (ePUAP i e-doręczenia) </w:t>
      </w:r>
      <w:r w:rsidR="001F1A1A">
        <w:rPr>
          <w:rFonts w:ascii="Arial" w:hAnsi="Arial" w:cs="Arial"/>
          <w:b/>
          <w:bCs/>
          <w:sz w:val="22"/>
          <w:szCs w:val="22"/>
        </w:rPr>
        <w:t>–</w:t>
      </w:r>
      <w:r w:rsidRPr="008A2C7D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C7D">
        <w:rPr>
          <w:rFonts w:ascii="Arial" w:hAnsi="Arial" w:cs="Arial"/>
          <w:sz w:val="22"/>
          <w:szCs w:val="22"/>
        </w:rPr>
        <w:t>w</w:t>
      </w:r>
      <w:r w:rsidR="001F1A1A">
        <w:rPr>
          <w:rFonts w:ascii="Arial" w:hAnsi="Arial" w:cs="Arial"/>
          <w:sz w:val="22"/>
          <w:szCs w:val="22"/>
        </w:rPr>
        <w:t xml:space="preserve"> </w:t>
      </w:r>
      <w:r w:rsidRPr="008A2C7D">
        <w:rPr>
          <w:rFonts w:ascii="Arial" w:hAnsi="Arial" w:cs="Arial"/>
          <w:sz w:val="22"/>
          <w:szCs w:val="22"/>
        </w:rPr>
        <w:t>czasie awarii pisma są podpisywane elektronicznie poza systemem EZD (jeżeli istnieje taka możliwość). Następnie w bezpieczny sposób przekazywane są przez punkt kancelaryjny wydziału/pracownika do kancelarii ogólnej, która dokonuje wysyłki.</w:t>
      </w:r>
    </w:p>
    <w:p w14:paraId="6DE886F9" w14:textId="358C76E3" w:rsidR="008A2C7D" w:rsidRDefault="00F3258A" w:rsidP="008A2C7D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8A2C7D">
        <w:rPr>
          <w:rFonts w:ascii="Arial" w:hAnsi="Arial" w:cs="Arial"/>
          <w:sz w:val="22"/>
          <w:szCs w:val="22"/>
        </w:rPr>
        <w:t>W przypadku maila każda komórka organizacyjna urzędu realizuje wysyłkę samodzielnie i prowadzi rejestr maili wysłanych (istotnych w sprawie tj. tych</w:t>
      </w:r>
      <w:r w:rsidR="001F1A1A">
        <w:rPr>
          <w:rFonts w:ascii="Arial" w:hAnsi="Arial" w:cs="Arial"/>
          <w:sz w:val="22"/>
          <w:szCs w:val="22"/>
        </w:rPr>
        <w:t>,</w:t>
      </w:r>
      <w:r w:rsidRPr="008A2C7D">
        <w:rPr>
          <w:rFonts w:ascii="Arial" w:hAnsi="Arial" w:cs="Arial"/>
          <w:sz w:val="22"/>
          <w:szCs w:val="22"/>
        </w:rPr>
        <w:t xml:space="preserve"> które powinny być zarejestrowane w sprawie)</w:t>
      </w:r>
    </w:p>
    <w:p w14:paraId="6B76F1B4" w14:textId="2E0E192C" w:rsidR="00BB2797" w:rsidRPr="008A2C7D" w:rsidRDefault="00F3258A" w:rsidP="008A2C7D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8A2C7D">
        <w:rPr>
          <w:rFonts w:ascii="Arial" w:hAnsi="Arial" w:cs="Arial"/>
          <w:sz w:val="22"/>
          <w:szCs w:val="22"/>
        </w:rPr>
        <w:t>Po usunięciu awarii:</w:t>
      </w:r>
    </w:p>
    <w:p w14:paraId="4D236579" w14:textId="4762592F" w:rsidR="00BB2797" w:rsidRPr="008A2C7D" w:rsidRDefault="00F3258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A2C7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administrator/koordynator przekazuje komunikat o zakończeniu awarii pracownikom urzędu</w:t>
      </w:r>
      <w:r w:rsidR="001F1A1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;</w:t>
      </w:r>
    </w:p>
    <w:p w14:paraId="61F8C020" w14:textId="39994113" w:rsidR="00BB2797" w:rsidRPr="008A2C7D" w:rsidRDefault="00F3258A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A2C7D">
        <w:rPr>
          <w:rFonts w:ascii="Arial" w:hAnsi="Arial" w:cs="Arial"/>
          <w:sz w:val="22"/>
          <w:szCs w:val="22"/>
        </w:rPr>
        <w:t xml:space="preserve">pracownicy urzędu mają obowiązek </w:t>
      </w:r>
      <w:r w:rsidRPr="008A2C7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przeniesienia dokumentacji rejestrowanej </w:t>
      </w:r>
      <w:r w:rsidRPr="008A2C7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br/>
        <w:t>w trybie awaryjnym do EZD RP  w terminie do 7 dni roboczych</w:t>
      </w:r>
      <w:r w:rsidR="001F1A1A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</w:t>
      </w:r>
    </w:p>
    <w:sectPr w:rsidR="00BB2797" w:rsidRPr="008A2C7D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75005" w14:textId="77777777" w:rsidR="00F3258A" w:rsidRDefault="00F3258A">
      <w:pPr>
        <w:spacing w:after="0" w:line="240" w:lineRule="auto"/>
      </w:pPr>
      <w:r>
        <w:separator/>
      </w:r>
    </w:p>
  </w:endnote>
  <w:endnote w:type="continuationSeparator" w:id="0">
    <w:p w14:paraId="31C72890" w14:textId="77777777" w:rsidR="00F3258A" w:rsidRDefault="00F32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840843"/>
      <w:docPartObj>
        <w:docPartGallery w:val="Page Numbers (Bottom of Page)"/>
        <w:docPartUnique/>
      </w:docPartObj>
    </w:sdtPr>
    <w:sdtEndPr/>
    <w:sdtContent>
      <w:p w14:paraId="441ED93C" w14:textId="04FCC088" w:rsidR="00837308" w:rsidRDefault="008373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049823" w14:textId="77777777" w:rsidR="00837308" w:rsidRDefault="008373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18CD6" w14:textId="77777777" w:rsidR="00F3258A" w:rsidRDefault="00F3258A">
      <w:pPr>
        <w:spacing w:after="0" w:line="240" w:lineRule="auto"/>
      </w:pPr>
      <w:r>
        <w:separator/>
      </w:r>
    </w:p>
  </w:footnote>
  <w:footnote w:type="continuationSeparator" w:id="0">
    <w:p w14:paraId="77788271" w14:textId="77777777" w:rsidR="00F3258A" w:rsidRDefault="00F32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8E934" w14:textId="77777777" w:rsidR="00BB2797" w:rsidRPr="001F1A1A" w:rsidRDefault="00F3258A">
    <w:pPr>
      <w:pStyle w:val="Nagwek"/>
      <w:jc w:val="right"/>
      <w:rPr>
        <w:rFonts w:ascii="Arial" w:hAnsi="Arial" w:cs="Arial"/>
        <w:sz w:val="22"/>
        <w:szCs w:val="22"/>
      </w:rPr>
    </w:pPr>
    <w:r w:rsidRPr="001F1A1A">
      <w:rPr>
        <w:rFonts w:ascii="Arial" w:hAnsi="Arial" w:cs="Arial"/>
        <w:sz w:val="22"/>
        <w:szCs w:val="22"/>
      </w:rPr>
      <w:t>Załącznik nr 6 do Procedury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E6D1B" w14:textId="77777777" w:rsidR="00BB2797" w:rsidRDefault="00F3258A">
    <w:pPr>
      <w:pStyle w:val="Nagwek"/>
      <w:jc w:val="right"/>
      <w:rPr>
        <w:rFonts w:ascii="Arial" w:hAnsi="Arial" w:cs="Arial"/>
      </w:rPr>
    </w:pPr>
    <w:r>
      <w:rPr>
        <w:rFonts w:ascii="Arial" w:hAnsi="Arial" w:cs="Arial"/>
      </w:rPr>
      <w:t>Załącznik nr 6 do Procedury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2CE"/>
    <w:multiLevelType w:val="multilevel"/>
    <w:tmpl w:val="D0D28F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87022A"/>
    <w:multiLevelType w:val="multilevel"/>
    <w:tmpl w:val="7E7850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C96B02"/>
    <w:multiLevelType w:val="multilevel"/>
    <w:tmpl w:val="E79E34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42B5643"/>
    <w:multiLevelType w:val="hybridMultilevel"/>
    <w:tmpl w:val="997235A0"/>
    <w:lvl w:ilvl="0" w:tplc="0415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3023DA0"/>
    <w:multiLevelType w:val="multilevel"/>
    <w:tmpl w:val="E82C855C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5081ED2"/>
    <w:multiLevelType w:val="hybridMultilevel"/>
    <w:tmpl w:val="B63828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1345145">
    <w:abstractNumId w:val="2"/>
  </w:num>
  <w:num w:numId="2" w16cid:durableId="1661225721">
    <w:abstractNumId w:val="4"/>
  </w:num>
  <w:num w:numId="3" w16cid:durableId="1866407485">
    <w:abstractNumId w:val="1"/>
  </w:num>
  <w:num w:numId="4" w16cid:durableId="1796168596">
    <w:abstractNumId w:val="0"/>
  </w:num>
  <w:num w:numId="5" w16cid:durableId="1277566416">
    <w:abstractNumId w:val="5"/>
  </w:num>
  <w:num w:numId="6" w16cid:durableId="5932487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797"/>
    <w:rsid w:val="000B6CC3"/>
    <w:rsid w:val="001F1A1A"/>
    <w:rsid w:val="00230E31"/>
    <w:rsid w:val="0037118B"/>
    <w:rsid w:val="006A7FA3"/>
    <w:rsid w:val="00837308"/>
    <w:rsid w:val="008A2C7D"/>
    <w:rsid w:val="008C1D99"/>
    <w:rsid w:val="00A56476"/>
    <w:rsid w:val="00BB2797"/>
    <w:rsid w:val="00C74BFF"/>
    <w:rsid w:val="00CB5687"/>
    <w:rsid w:val="00F3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8936"/>
  <w15:docId w15:val="{9AC793AB-3EF0-4C83-B4F1-C26F9FAE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DC7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7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7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7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7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7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7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7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7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DC7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DC7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DC7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DC75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DC75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DC75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DC75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DC75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DC7580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DC758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DC7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DC7580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C7580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DC75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7580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07D9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07D9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07D9F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A45BB"/>
  </w:style>
  <w:style w:type="character" w:customStyle="1" w:styleId="StopkaZnak">
    <w:name w:val="Stopka Znak"/>
    <w:basedOn w:val="Domylnaczcionkaakapitu"/>
    <w:link w:val="Stopka"/>
    <w:uiPriority w:val="99"/>
    <w:qFormat/>
    <w:rsid w:val="001A45BB"/>
  </w:style>
  <w:style w:type="paragraph" w:styleId="Nagwek">
    <w:name w:val="header"/>
    <w:basedOn w:val="Normalny"/>
    <w:next w:val="Tekstpodstawowy"/>
    <w:link w:val="NagwekZnak"/>
    <w:uiPriority w:val="99"/>
    <w:unhideWhenUsed/>
    <w:rsid w:val="001A45B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DC7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7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7580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7580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7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7D9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07D9F"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1A45BB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BA98-4BE9-4FAA-A0C5-720257272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Janik</dc:creator>
  <dc:description/>
  <cp:lastModifiedBy>Katarzyna Zawiślak</cp:lastModifiedBy>
  <cp:revision>2</cp:revision>
  <dcterms:created xsi:type="dcterms:W3CDTF">2026-04-02T06:44:00Z</dcterms:created>
  <dcterms:modified xsi:type="dcterms:W3CDTF">2026-04-02T06:44:00Z</dcterms:modified>
  <dc:language>pl-PL</dc:language>
</cp:coreProperties>
</file>