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C6CF4" w14:textId="77777777" w:rsidR="009E5DB3" w:rsidRPr="009E5DB3" w:rsidRDefault="009E5DB3" w:rsidP="00AB4D56">
      <w:pPr>
        <w:jc w:val="center"/>
        <w:rPr>
          <w:rFonts w:ascii="Arial" w:hAnsi="Arial" w:cs="Arial"/>
          <w:b/>
          <w:bCs/>
        </w:rPr>
      </w:pPr>
    </w:p>
    <w:p w14:paraId="0852C5B7" w14:textId="5C3EC5B5" w:rsidR="00BC25BE" w:rsidRPr="00736EB9" w:rsidRDefault="00BC25BE" w:rsidP="00AB4D5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36EB9">
        <w:rPr>
          <w:rFonts w:ascii="Arial" w:hAnsi="Arial" w:cs="Arial"/>
          <w:b/>
          <w:bCs/>
          <w:sz w:val="22"/>
          <w:szCs w:val="22"/>
        </w:rPr>
        <w:t xml:space="preserve">Numery, które </w:t>
      </w:r>
      <w:r w:rsidR="00AB4D56" w:rsidRPr="00736EB9">
        <w:rPr>
          <w:rFonts w:ascii="Arial" w:hAnsi="Arial" w:cs="Arial"/>
          <w:b/>
          <w:bCs/>
          <w:sz w:val="22"/>
          <w:szCs w:val="22"/>
        </w:rPr>
        <w:t>od 1 stycznia 2026 r.</w:t>
      </w:r>
      <w:r w:rsidRPr="00736EB9">
        <w:rPr>
          <w:rFonts w:ascii="Arial" w:hAnsi="Arial" w:cs="Arial"/>
          <w:b/>
          <w:bCs/>
          <w:sz w:val="22"/>
          <w:szCs w:val="22"/>
        </w:rPr>
        <w:t xml:space="preserve"> </w:t>
      </w:r>
      <w:r w:rsidR="00AB4D56" w:rsidRPr="00736EB9">
        <w:rPr>
          <w:rFonts w:ascii="Arial" w:hAnsi="Arial" w:cs="Arial"/>
          <w:b/>
          <w:bCs/>
          <w:sz w:val="22"/>
          <w:szCs w:val="22"/>
        </w:rPr>
        <w:t xml:space="preserve">będą </w:t>
      </w:r>
      <w:r w:rsidR="00D652C7" w:rsidRPr="00736EB9">
        <w:rPr>
          <w:rFonts w:ascii="Arial" w:hAnsi="Arial" w:cs="Arial"/>
          <w:b/>
          <w:bCs/>
          <w:sz w:val="22"/>
          <w:szCs w:val="22"/>
        </w:rPr>
        <w:t xml:space="preserve">w całym </w:t>
      </w:r>
      <w:r w:rsidR="005B38E1" w:rsidRPr="00736EB9">
        <w:rPr>
          <w:rFonts w:ascii="Arial" w:hAnsi="Arial" w:cs="Arial"/>
          <w:b/>
          <w:bCs/>
          <w:sz w:val="22"/>
          <w:szCs w:val="22"/>
        </w:rPr>
        <w:t>U</w:t>
      </w:r>
      <w:r w:rsidR="00D652C7" w:rsidRPr="00736EB9">
        <w:rPr>
          <w:rFonts w:ascii="Arial" w:hAnsi="Arial" w:cs="Arial"/>
          <w:b/>
          <w:bCs/>
          <w:sz w:val="22"/>
          <w:szCs w:val="22"/>
        </w:rPr>
        <w:t xml:space="preserve">rzędzie </w:t>
      </w:r>
      <w:r w:rsidR="005B38E1" w:rsidRPr="00736EB9">
        <w:rPr>
          <w:rFonts w:ascii="Arial" w:hAnsi="Arial" w:cs="Arial"/>
          <w:b/>
          <w:bCs/>
          <w:sz w:val="22"/>
          <w:szCs w:val="22"/>
        </w:rPr>
        <w:t xml:space="preserve">Miasta Tychy </w:t>
      </w:r>
      <w:r w:rsidRPr="00736EB9">
        <w:rPr>
          <w:rFonts w:ascii="Arial" w:hAnsi="Arial" w:cs="Arial"/>
          <w:b/>
          <w:bCs/>
          <w:sz w:val="22"/>
          <w:szCs w:val="22"/>
        </w:rPr>
        <w:t>prowadz</w:t>
      </w:r>
      <w:r w:rsidR="00AB4D56" w:rsidRPr="00736EB9">
        <w:rPr>
          <w:rFonts w:ascii="Arial" w:hAnsi="Arial" w:cs="Arial"/>
          <w:b/>
          <w:bCs/>
          <w:sz w:val="22"/>
          <w:szCs w:val="22"/>
        </w:rPr>
        <w:t>one</w:t>
      </w:r>
      <w:r w:rsidRPr="00736EB9">
        <w:rPr>
          <w:rFonts w:ascii="Arial" w:hAnsi="Arial" w:cs="Arial"/>
          <w:b/>
          <w:bCs/>
          <w:sz w:val="22"/>
          <w:szCs w:val="22"/>
        </w:rPr>
        <w:t xml:space="preserve"> </w:t>
      </w:r>
      <w:r w:rsidR="00D652C7" w:rsidRPr="00736EB9">
        <w:rPr>
          <w:rFonts w:ascii="Arial" w:hAnsi="Arial" w:cs="Arial"/>
          <w:b/>
          <w:bCs/>
          <w:sz w:val="22"/>
          <w:szCs w:val="22"/>
        </w:rPr>
        <w:t xml:space="preserve">elektronicznie </w:t>
      </w:r>
      <w:r w:rsidRPr="00736EB9">
        <w:rPr>
          <w:rFonts w:ascii="Arial" w:hAnsi="Arial" w:cs="Arial"/>
          <w:b/>
          <w:bCs/>
          <w:sz w:val="22"/>
          <w:szCs w:val="22"/>
        </w:rPr>
        <w:t>w systemie EZD: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97"/>
        <w:gridCol w:w="1409"/>
        <w:gridCol w:w="3624"/>
        <w:gridCol w:w="1370"/>
        <w:gridCol w:w="3156"/>
      </w:tblGrid>
      <w:tr w:rsidR="00AB4D56" w:rsidRPr="00FB03EB" w14:paraId="77EE91D0" w14:textId="2026BBDD" w:rsidTr="00AB4D56">
        <w:trPr>
          <w:cantSplit/>
          <w:jc w:val="center"/>
        </w:trPr>
        <w:tc>
          <w:tcPr>
            <w:tcW w:w="429" w:type="pct"/>
            <w:shd w:val="clear" w:color="auto" w:fill="D9D9D9" w:themeFill="background1" w:themeFillShade="D9"/>
            <w:vAlign w:val="center"/>
          </w:tcPr>
          <w:p w14:paraId="199FDF09" w14:textId="70B05155" w:rsidR="00AB4D56" w:rsidRPr="00FB03EB" w:rsidRDefault="00AB4D56" w:rsidP="00A95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674" w:type="pct"/>
            <w:shd w:val="clear" w:color="auto" w:fill="D9D9D9" w:themeFill="background1" w:themeFillShade="D9"/>
            <w:vAlign w:val="center"/>
          </w:tcPr>
          <w:p w14:paraId="253C2D1E" w14:textId="7830631B" w:rsidR="00AB4D56" w:rsidRPr="00FB03EB" w:rsidRDefault="00AB4D56" w:rsidP="00A95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JRWA</w:t>
            </w:r>
          </w:p>
        </w:tc>
        <w:tc>
          <w:tcPr>
            <w:tcW w:w="1733" w:type="pct"/>
            <w:shd w:val="clear" w:color="auto" w:fill="D9D9D9" w:themeFill="background1" w:themeFillShade="D9"/>
            <w:vAlign w:val="center"/>
          </w:tcPr>
          <w:p w14:paraId="088E8FC8" w14:textId="684B7CB5" w:rsidR="00AB4D56" w:rsidRPr="00FB03EB" w:rsidRDefault="00AB4D56" w:rsidP="00A95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Hasło klasyfikacyjne</w:t>
            </w:r>
          </w:p>
        </w:tc>
        <w:tc>
          <w:tcPr>
            <w:tcW w:w="655" w:type="pct"/>
            <w:shd w:val="clear" w:color="auto" w:fill="D9D9D9" w:themeFill="background1" w:themeFillShade="D9"/>
            <w:vAlign w:val="center"/>
          </w:tcPr>
          <w:p w14:paraId="30D15D80" w14:textId="25C6B559" w:rsidR="00AB4D56" w:rsidRPr="00FB03EB" w:rsidRDefault="00AB4D56" w:rsidP="00A95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Kat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09" w:type="pct"/>
            <w:shd w:val="clear" w:color="auto" w:fill="D9D9D9" w:themeFill="background1" w:themeFillShade="D9"/>
            <w:vAlign w:val="center"/>
          </w:tcPr>
          <w:p w14:paraId="4074F624" w14:textId="166EF177" w:rsidR="00AB4D56" w:rsidRPr="00FB03EB" w:rsidRDefault="00AB4D56" w:rsidP="00A95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AB4D56" w:rsidRPr="00FB03EB" w14:paraId="50BD667B" w14:textId="379C85BA" w:rsidTr="00D55E6C">
        <w:trPr>
          <w:cantSplit/>
          <w:trHeight w:val="1729"/>
          <w:jc w:val="center"/>
        </w:trPr>
        <w:tc>
          <w:tcPr>
            <w:tcW w:w="429" w:type="pct"/>
            <w:vAlign w:val="center"/>
          </w:tcPr>
          <w:p w14:paraId="08508F55" w14:textId="77777777" w:rsidR="00AB4D56" w:rsidRPr="00FB03EB" w:rsidRDefault="00AB4D56" w:rsidP="00AB4D56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1597641B" w14:textId="0CC20179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0640</w:t>
            </w:r>
          </w:p>
        </w:tc>
        <w:tc>
          <w:tcPr>
            <w:tcW w:w="1733" w:type="pct"/>
            <w:vAlign w:val="center"/>
          </w:tcPr>
          <w:p w14:paraId="2F475C3D" w14:textId="085E442A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Sprawozdawczość na poziomie całej gminy</w:t>
            </w:r>
          </w:p>
        </w:tc>
        <w:tc>
          <w:tcPr>
            <w:tcW w:w="655" w:type="pct"/>
            <w:vAlign w:val="center"/>
          </w:tcPr>
          <w:p w14:paraId="5FCDAF14" w14:textId="21F57109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09" w:type="pct"/>
            <w:vAlign w:val="center"/>
          </w:tcPr>
          <w:p w14:paraId="6312E45F" w14:textId="46880660" w:rsidR="00AB4D56" w:rsidRPr="00FB03EB" w:rsidRDefault="00AB4D56" w:rsidP="00AB4D56">
            <w:pPr>
              <w:rPr>
                <w:rFonts w:ascii="Arial" w:hAnsi="Arial" w:cs="Arial"/>
                <w:sz w:val="18"/>
                <w:szCs w:val="18"/>
              </w:rPr>
            </w:pPr>
            <w:r w:rsidRPr="00FB03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jeżeli sprawozdania cząstkowe w danym roku są zgodne co do zakresu i rodzaju danych ze sprawozdaniami o większym zakresie czasowym, to można akta spraw w zakresie sprawozdawczości cząstkowej zakwalifikować do kategorii B5</w:t>
            </w:r>
          </w:p>
        </w:tc>
      </w:tr>
      <w:tr w:rsidR="00AB4D56" w:rsidRPr="00FB03EB" w14:paraId="7A6AB4F2" w14:textId="42699CFF" w:rsidTr="00D55E6C">
        <w:trPr>
          <w:cantSplit/>
          <w:trHeight w:val="1839"/>
          <w:jc w:val="center"/>
        </w:trPr>
        <w:tc>
          <w:tcPr>
            <w:tcW w:w="429" w:type="pct"/>
            <w:vAlign w:val="center"/>
          </w:tcPr>
          <w:p w14:paraId="0445B080" w14:textId="77777777" w:rsidR="00AB4D56" w:rsidRPr="00FB03EB" w:rsidRDefault="00AB4D56" w:rsidP="00AB4D56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0090C1B8" w14:textId="77777777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0641</w:t>
            </w:r>
          </w:p>
        </w:tc>
        <w:tc>
          <w:tcPr>
            <w:tcW w:w="1733" w:type="pct"/>
            <w:vAlign w:val="center"/>
          </w:tcPr>
          <w:p w14:paraId="4A86D74C" w14:textId="3692737E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Sprawozdawczość na poziomie każdego urzędu i jednostki organizacyjnej</w:t>
            </w:r>
          </w:p>
        </w:tc>
        <w:tc>
          <w:tcPr>
            <w:tcW w:w="655" w:type="pct"/>
            <w:vAlign w:val="center"/>
          </w:tcPr>
          <w:p w14:paraId="41367E53" w14:textId="0374B8E8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09" w:type="pct"/>
            <w:vAlign w:val="center"/>
          </w:tcPr>
          <w:p w14:paraId="4B722043" w14:textId="682C2500" w:rsidR="00AB4D56" w:rsidRPr="00FB03EB" w:rsidRDefault="00AB4D56" w:rsidP="00AB4D56">
            <w:pPr>
              <w:rPr>
                <w:rFonts w:ascii="Arial" w:hAnsi="Arial" w:cs="Arial"/>
                <w:sz w:val="18"/>
                <w:szCs w:val="18"/>
              </w:rPr>
            </w:pPr>
            <w:r w:rsidRPr="00FB03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jeżeli sprawozdania cząstkowe w danym roku są zgodne co do zakresu i rodzaju danych ze sprawozdaniami o większym zakresie czasowym, to można akta spraw w zakresie sprawozdawczości cząstkowej zakwalifikować do kategorii B5</w:t>
            </w:r>
          </w:p>
        </w:tc>
      </w:tr>
      <w:tr w:rsidR="00AB4D56" w:rsidRPr="00FB03EB" w14:paraId="61E50526" w14:textId="17DED664" w:rsidTr="00D55E6C">
        <w:trPr>
          <w:cantSplit/>
          <w:trHeight w:val="1824"/>
          <w:jc w:val="center"/>
        </w:trPr>
        <w:tc>
          <w:tcPr>
            <w:tcW w:w="429" w:type="pct"/>
            <w:vAlign w:val="center"/>
          </w:tcPr>
          <w:p w14:paraId="6AAC8EF0" w14:textId="77777777" w:rsidR="00AB4D56" w:rsidRPr="00FB03EB" w:rsidRDefault="00AB4D56" w:rsidP="00AB4D56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78F48418" w14:textId="77777777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0642</w:t>
            </w:r>
          </w:p>
        </w:tc>
        <w:tc>
          <w:tcPr>
            <w:tcW w:w="1733" w:type="pct"/>
            <w:vAlign w:val="center"/>
          </w:tcPr>
          <w:p w14:paraId="040D170B" w14:textId="26E23C52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Sprawozdawczość statystyczna</w:t>
            </w:r>
          </w:p>
        </w:tc>
        <w:tc>
          <w:tcPr>
            <w:tcW w:w="655" w:type="pct"/>
            <w:vAlign w:val="center"/>
          </w:tcPr>
          <w:p w14:paraId="224CD460" w14:textId="5E8EC613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09" w:type="pct"/>
            <w:vAlign w:val="center"/>
          </w:tcPr>
          <w:p w14:paraId="368049FF" w14:textId="3D3001F8" w:rsidR="00AB4D56" w:rsidRPr="00FB03EB" w:rsidRDefault="00AB4D56" w:rsidP="00AB4D56">
            <w:pPr>
              <w:rPr>
                <w:rFonts w:ascii="Arial" w:hAnsi="Arial" w:cs="Arial"/>
                <w:sz w:val="18"/>
                <w:szCs w:val="18"/>
              </w:rPr>
            </w:pPr>
            <w:r w:rsidRPr="00FB03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jeżeli sprawozdania cząstkowe w danym roku są zgodne co do zakresu i rodzaju danych ze sprawozdaniami o większym zakresie czasowym, to można akta spraw w zakresie sprawozdawczości cząstkowej zakwalifikować do kategorii B5</w:t>
            </w:r>
          </w:p>
        </w:tc>
      </w:tr>
      <w:tr w:rsidR="00AB4D56" w:rsidRPr="00FB03EB" w14:paraId="441241B1" w14:textId="5855898F" w:rsidTr="00D55E6C">
        <w:trPr>
          <w:cantSplit/>
          <w:trHeight w:val="1836"/>
          <w:jc w:val="center"/>
        </w:trPr>
        <w:tc>
          <w:tcPr>
            <w:tcW w:w="429" w:type="pct"/>
            <w:vAlign w:val="center"/>
          </w:tcPr>
          <w:p w14:paraId="2A037B5E" w14:textId="77777777" w:rsidR="00AB4D56" w:rsidRPr="00FB03EB" w:rsidRDefault="00AB4D56" w:rsidP="00AB4D56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62A08296" w14:textId="2A5EB3E4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0643</w:t>
            </w:r>
          </w:p>
        </w:tc>
        <w:tc>
          <w:tcPr>
            <w:tcW w:w="1733" w:type="pct"/>
            <w:vAlign w:val="center"/>
          </w:tcPr>
          <w:p w14:paraId="0F7D3246" w14:textId="30FE7548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Sprawozdawczość z działalności komórek organizacyjnych</w:t>
            </w:r>
          </w:p>
        </w:tc>
        <w:tc>
          <w:tcPr>
            <w:tcW w:w="655" w:type="pct"/>
            <w:vAlign w:val="center"/>
          </w:tcPr>
          <w:p w14:paraId="4C92DA4A" w14:textId="2214FEF1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BE5</w:t>
            </w:r>
          </w:p>
        </w:tc>
        <w:tc>
          <w:tcPr>
            <w:tcW w:w="1509" w:type="pct"/>
            <w:vAlign w:val="center"/>
          </w:tcPr>
          <w:p w14:paraId="06C190FB" w14:textId="58F7A362" w:rsidR="00AB4D56" w:rsidRPr="00FB03EB" w:rsidRDefault="00AB4D56" w:rsidP="00AB4D56">
            <w:pPr>
              <w:rPr>
                <w:rFonts w:ascii="Arial" w:hAnsi="Arial" w:cs="Arial"/>
                <w:sz w:val="18"/>
                <w:szCs w:val="18"/>
              </w:rPr>
            </w:pPr>
            <w:r w:rsidRPr="00FB03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jeżeli sprawozdania cząstkowe w danym roku są zgodne co do zakresu i rodzaju danych ze sprawozdaniami o większym zakresie czasowym, to można akta spraw w zakresie sprawozdawczości cząstkowej zakwalifikować do kategorii B5</w:t>
            </w:r>
          </w:p>
        </w:tc>
      </w:tr>
      <w:tr w:rsidR="00AB4D56" w:rsidRPr="00FB03EB" w14:paraId="0CDA0F7A" w14:textId="352E2DA4" w:rsidTr="00AB4D56">
        <w:trPr>
          <w:cantSplit/>
          <w:jc w:val="center"/>
        </w:trPr>
        <w:tc>
          <w:tcPr>
            <w:tcW w:w="429" w:type="pct"/>
            <w:vAlign w:val="center"/>
          </w:tcPr>
          <w:p w14:paraId="3BE67EA1" w14:textId="77777777" w:rsidR="00AB4D56" w:rsidRPr="00FB03EB" w:rsidRDefault="00AB4D56" w:rsidP="00AB4D56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1494C128" w14:textId="10DAEF83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733" w:type="pct"/>
            <w:vAlign w:val="center"/>
          </w:tcPr>
          <w:p w14:paraId="4F317A41" w14:textId="7267636C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Bezpieczeństwo systemów teleinformatycznych</w:t>
            </w:r>
          </w:p>
        </w:tc>
        <w:tc>
          <w:tcPr>
            <w:tcW w:w="655" w:type="pct"/>
            <w:vAlign w:val="center"/>
          </w:tcPr>
          <w:p w14:paraId="321EFD46" w14:textId="22397DBF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BE10</w:t>
            </w:r>
          </w:p>
        </w:tc>
        <w:tc>
          <w:tcPr>
            <w:tcW w:w="1509" w:type="pct"/>
            <w:vAlign w:val="center"/>
          </w:tcPr>
          <w:p w14:paraId="2FED428B" w14:textId="535634AD" w:rsidR="00AB4D56" w:rsidRPr="00FB03EB" w:rsidRDefault="00AB4D56" w:rsidP="00AB4D56">
            <w:pPr>
              <w:rPr>
                <w:rFonts w:ascii="Arial" w:hAnsi="Arial" w:cs="Arial"/>
                <w:sz w:val="18"/>
                <w:szCs w:val="18"/>
              </w:rPr>
            </w:pPr>
            <w:r w:rsidRPr="00FB03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dotyczy spraw włamania do systemów i złego użytkowania (notatki, protokoły, korespondencja, decyzje o blokadzie dostępu do systemu)</w:t>
            </w:r>
          </w:p>
        </w:tc>
      </w:tr>
      <w:tr w:rsidR="00AB4D56" w:rsidRPr="00FB03EB" w14:paraId="3E3C873D" w14:textId="6F77FE65" w:rsidTr="00AB4D56">
        <w:trPr>
          <w:cantSplit/>
          <w:trHeight w:val="70"/>
          <w:jc w:val="center"/>
        </w:trPr>
        <w:tc>
          <w:tcPr>
            <w:tcW w:w="429" w:type="pct"/>
            <w:vAlign w:val="center"/>
          </w:tcPr>
          <w:p w14:paraId="2310D94C" w14:textId="77777777" w:rsidR="00AB4D56" w:rsidRPr="00FB03EB" w:rsidRDefault="00AB4D56" w:rsidP="00AB4D56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586CF1B4" w14:textId="77777777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1430</w:t>
            </w:r>
          </w:p>
        </w:tc>
        <w:tc>
          <w:tcPr>
            <w:tcW w:w="1733" w:type="pct"/>
            <w:vAlign w:val="center"/>
          </w:tcPr>
          <w:p w14:paraId="08659048" w14:textId="0D710D1C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Obsługa merytoryczna Biuletynu Informacji Publicznej</w:t>
            </w:r>
          </w:p>
        </w:tc>
        <w:tc>
          <w:tcPr>
            <w:tcW w:w="655" w:type="pct"/>
            <w:vAlign w:val="center"/>
          </w:tcPr>
          <w:p w14:paraId="67B62771" w14:textId="45109090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09" w:type="pct"/>
            <w:vAlign w:val="center"/>
          </w:tcPr>
          <w:p w14:paraId="7FD37569" w14:textId="77777777" w:rsidR="00AB4D56" w:rsidRPr="00FB03EB" w:rsidRDefault="00AB4D56" w:rsidP="00AB4D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4D56" w:rsidRPr="00FB03EB" w14:paraId="529B2119" w14:textId="4001C16C" w:rsidTr="00AB4D56">
        <w:trPr>
          <w:cantSplit/>
          <w:trHeight w:val="281"/>
          <w:jc w:val="center"/>
        </w:trPr>
        <w:tc>
          <w:tcPr>
            <w:tcW w:w="429" w:type="pct"/>
            <w:vAlign w:val="center"/>
          </w:tcPr>
          <w:p w14:paraId="331CFF56" w14:textId="77777777" w:rsidR="00AB4D56" w:rsidRPr="00FB03EB" w:rsidRDefault="00AB4D56" w:rsidP="00AB4D56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7A7C475A" w14:textId="0538C270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1431</w:t>
            </w:r>
          </w:p>
        </w:tc>
        <w:tc>
          <w:tcPr>
            <w:tcW w:w="1733" w:type="pct"/>
            <w:vAlign w:val="center"/>
          </w:tcPr>
          <w:p w14:paraId="71B4183F" w14:textId="75D732E1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Udostępnianie informacji publicznej</w:t>
            </w:r>
          </w:p>
        </w:tc>
        <w:tc>
          <w:tcPr>
            <w:tcW w:w="655" w:type="pct"/>
            <w:vAlign w:val="center"/>
          </w:tcPr>
          <w:p w14:paraId="67C186F9" w14:textId="2651B3B0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BE5</w:t>
            </w:r>
          </w:p>
        </w:tc>
        <w:tc>
          <w:tcPr>
            <w:tcW w:w="1509" w:type="pct"/>
            <w:vAlign w:val="center"/>
          </w:tcPr>
          <w:p w14:paraId="7C75E11D" w14:textId="77777777" w:rsidR="00AB4D56" w:rsidRPr="00FB03EB" w:rsidRDefault="00AB4D56" w:rsidP="00AB4D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4D56" w:rsidRPr="00FB03EB" w14:paraId="03213D71" w14:textId="4CB5A721" w:rsidTr="00AB4D56">
        <w:trPr>
          <w:cantSplit/>
          <w:trHeight w:val="1150"/>
          <w:jc w:val="center"/>
        </w:trPr>
        <w:tc>
          <w:tcPr>
            <w:tcW w:w="429" w:type="pct"/>
            <w:vAlign w:val="center"/>
          </w:tcPr>
          <w:p w14:paraId="3A9F7840" w14:textId="77777777" w:rsidR="00AB4D56" w:rsidRPr="00FB03EB" w:rsidRDefault="00AB4D56" w:rsidP="00AB4D56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12D51395" w14:textId="77777777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1631</w:t>
            </w:r>
          </w:p>
        </w:tc>
        <w:tc>
          <w:tcPr>
            <w:tcW w:w="1733" w:type="pct"/>
            <w:vAlign w:val="center"/>
          </w:tcPr>
          <w:p w14:paraId="61033DAE" w14:textId="47C35C5C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Przekazywanie materiałów archiwalnych do archiwów państwowych</w:t>
            </w:r>
          </w:p>
        </w:tc>
        <w:tc>
          <w:tcPr>
            <w:tcW w:w="655" w:type="pct"/>
            <w:vAlign w:val="center"/>
          </w:tcPr>
          <w:p w14:paraId="73D4F2C9" w14:textId="2CBB1E53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09" w:type="pct"/>
            <w:vAlign w:val="center"/>
          </w:tcPr>
          <w:p w14:paraId="1373FCDF" w14:textId="77777777" w:rsidR="00AB4D56" w:rsidRPr="00FB03EB" w:rsidRDefault="00AB4D56" w:rsidP="00AB4D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4D56" w:rsidRPr="00FB03EB" w14:paraId="08EE8C19" w14:textId="5A3E2ECF" w:rsidTr="00AB4D56">
        <w:trPr>
          <w:cantSplit/>
          <w:trHeight w:val="690"/>
          <w:jc w:val="center"/>
        </w:trPr>
        <w:tc>
          <w:tcPr>
            <w:tcW w:w="429" w:type="pct"/>
            <w:vAlign w:val="center"/>
          </w:tcPr>
          <w:p w14:paraId="2D3EC323" w14:textId="77777777" w:rsidR="00AB4D56" w:rsidRPr="00FB03EB" w:rsidRDefault="00AB4D56" w:rsidP="00AB4D56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5BD0DA33" w14:textId="5C07843B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1632</w:t>
            </w:r>
          </w:p>
        </w:tc>
        <w:tc>
          <w:tcPr>
            <w:tcW w:w="1733" w:type="pct"/>
            <w:vAlign w:val="center"/>
          </w:tcPr>
          <w:p w14:paraId="56C5EAEA" w14:textId="52434D33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Brakowanie dokumentacji niearchiwalnej</w:t>
            </w:r>
          </w:p>
        </w:tc>
        <w:tc>
          <w:tcPr>
            <w:tcW w:w="655" w:type="pct"/>
            <w:vAlign w:val="center"/>
          </w:tcPr>
          <w:p w14:paraId="16E52514" w14:textId="64DE252B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09" w:type="pct"/>
            <w:vAlign w:val="center"/>
          </w:tcPr>
          <w:p w14:paraId="3D043F82" w14:textId="77777777" w:rsidR="00AB4D56" w:rsidRPr="00FB03EB" w:rsidRDefault="00AB4D56" w:rsidP="00AB4D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4D56" w:rsidRPr="00FB03EB" w14:paraId="5D12C2F3" w14:textId="132DE34E" w:rsidTr="00AB4D56">
        <w:trPr>
          <w:cantSplit/>
          <w:jc w:val="center"/>
        </w:trPr>
        <w:tc>
          <w:tcPr>
            <w:tcW w:w="429" w:type="pct"/>
            <w:vAlign w:val="center"/>
          </w:tcPr>
          <w:p w14:paraId="226FFA68" w14:textId="77777777" w:rsidR="00AB4D56" w:rsidRPr="00FB03EB" w:rsidRDefault="00AB4D56" w:rsidP="00AB4D56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3CE6328F" w14:textId="77777777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1633</w:t>
            </w:r>
          </w:p>
        </w:tc>
        <w:tc>
          <w:tcPr>
            <w:tcW w:w="1733" w:type="pct"/>
            <w:vAlign w:val="center"/>
          </w:tcPr>
          <w:p w14:paraId="219020FC" w14:textId="467E9426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Ewidencja udostępniania dokumentacji w archiwum zakładowym</w:t>
            </w:r>
          </w:p>
        </w:tc>
        <w:tc>
          <w:tcPr>
            <w:tcW w:w="655" w:type="pct"/>
            <w:vAlign w:val="center"/>
          </w:tcPr>
          <w:p w14:paraId="0AD3C0A3" w14:textId="08A6F9BE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B5</w:t>
            </w:r>
          </w:p>
        </w:tc>
        <w:tc>
          <w:tcPr>
            <w:tcW w:w="1509" w:type="pct"/>
            <w:vAlign w:val="center"/>
          </w:tcPr>
          <w:p w14:paraId="7FC0659B" w14:textId="77777777" w:rsidR="00AB4D56" w:rsidRPr="00FB03EB" w:rsidRDefault="00AB4D56" w:rsidP="00AB4D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4D56" w:rsidRPr="00FB03EB" w14:paraId="728EC40E" w14:textId="61604C51" w:rsidTr="00AB4D56">
        <w:trPr>
          <w:cantSplit/>
          <w:jc w:val="center"/>
        </w:trPr>
        <w:tc>
          <w:tcPr>
            <w:tcW w:w="429" w:type="pct"/>
            <w:vAlign w:val="center"/>
          </w:tcPr>
          <w:p w14:paraId="33CDC157" w14:textId="77777777" w:rsidR="00AB4D56" w:rsidRPr="00FB03EB" w:rsidRDefault="00AB4D56" w:rsidP="00AB4D56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777EF102" w14:textId="77777777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1634</w:t>
            </w:r>
          </w:p>
        </w:tc>
        <w:tc>
          <w:tcPr>
            <w:tcW w:w="1733" w:type="pct"/>
            <w:vAlign w:val="center"/>
          </w:tcPr>
          <w:p w14:paraId="1C462DCF" w14:textId="01065BB6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Kwerendy archiwalne w dokumentacji w archiwum zakładowym</w:t>
            </w:r>
          </w:p>
        </w:tc>
        <w:tc>
          <w:tcPr>
            <w:tcW w:w="655" w:type="pct"/>
            <w:vAlign w:val="center"/>
          </w:tcPr>
          <w:p w14:paraId="1062AC98" w14:textId="08C7AD1E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BE5</w:t>
            </w:r>
          </w:p>
        </w:tc>
        <w:tc>
          <w:tcPr>
            <w:tcW w:w="1509" w:type="pct"/>
            <w:vAlign w:val="center"/>
          </w:tcPr>
          <w:p w14:paraId="0B6BF394" w14:textId="6F490920" w:rsidR="00AB4D56" w:rsidRPr="00FB03EB" w:rsidRDefault="00AB4D56" w:rsidP="00AB4D56">
            <w:pPr>
              <w:rPr>
                <w:rFonts w:ascii="Arial" w:hAnsi="Arial" w:cs="Arial"/>
                <w:sz w:val="18"/>
                <w:szCs w:val="18"/>
              </w:rPr>
            </w:pPr>
            <w:r w:rsidRPr="00FB03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tym wydawanie zaświadczeń, odpisów, uwierzytelnionych kopii</w:t>
            </w:r>
          </w:p>
        </w:tc>
      </w:tr>
      <w:tr w:rsidR="00AB4D56" w:rsidRPr="00FB03EB" w14:paraId="1B77A1F9" w14:textId="69599868" w:rsidTr="00AB4D56">
        <w:trPr>
          <w:cantSplit/>
          <w:jc w:val="center"/>
        </w:trPr>
        <w:tc>
          <w:tcPr>
            <w:tcW w:w="429" w:type="pct"/>
            <w:vAlign w:val="center"/>
          </w:tcPr>
          <w:p w14:paraId="6A043BC1" w14:textId="77777777" w:rsidR="00AB4D56" w:rsidRPr="00FB03EB" w:rsidRDefault="00AB4D56" w:rsidP="00AB4D56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3F753FE4" w14:textId="77777777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1635</w:t>
            </w:r>
          </w:p>
        </w:tc>
        <w:tc>
          <w:tcPr>
            <w:tcW w:w="1733" w:type="pct"/>
            <w:vAlign w:val="center"/>
          </w:tcPr>
          <w:p w14:paraId="114296A1" w14:textId="6BF909CA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Skontrum dokumentacji w archiwum zakładowym</w:t>
            </w:r>
          </w:p>
        </w:tc>
        <w:tc>
          <w:tcPr>
            <w:tcW w:w="655" w:type="pct"/>
            <w:vAlign w:val="center"/>
          </w:tcPr>
          <w:p w14:paraId="48B538A4" w14:textId="5FEFF76D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509" w:type="pct"/>
            <w:vAlign w:val="center"/>
          </w:tcPr>
          <w:p w14:paraId="1D252F1E" w14:textId="77777777" w:rsidR="00AB4D56" w:rsidRPr="00FB03EB" w:rsidRDefault="00AB4D56" w:rsidP="00AB4D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4D56" w:rsidRPr="00FB03EB" w14:paraId="1540E03C" w14:textId="7662D84E" w:rsidTr="00AB4D56">
        <w:trPr>
          <w:cantSplit/>
          <w:jc w:val="center"/>
        </w:trPr>
        <w:tc>
          <w:tcPr>
            <w:tcW w:w="429" w:type="pct"/>
            <w:vAlign w:val="center"/>
          </w:tcPr>
          <w:p w14:paraId="578D89C6" w14:textId="1995D356" w:rsidR="00AB4D56" w:rsidRPr="00FB03EB" w:rsidRDefault="00AB4D56" w:rsidP="00AB4D56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6BEB533C" w14:textId="77777777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1636</w:t>
            </w:r>
          </w:p>
        </w:tc>
        <w:tc>
          <w:tcPr>
            <w:tcW w:w="1733" w:type="pct"/>
            <w:vAlign w:val="center"/>
          </w:tcPr>
          <w:p w14:paraId="0F37DEEA" w14:textId="4BF97ED2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Profilaktyka i konserwacja dokumentacji w archiwum zakładowym</w:t>
            </w:r>
          </w:p>
        </w:tc>
        <w:tc>
          <w:tcPr>
            <w:tcW w:w="655" w:type="pct"/>
            <w:vAlign w:val="center"/>
          </w:tcPr>
          <w:p w14:paraId="3078950B" w14:textId="13F3F288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BE10</w:t>
            </w:r>
          </w:p>
        </w:tc>
        <w:tc>
          <w:tcPr>
            <w:tcW w:w="1509" w:type="pct"/>
            <w:vAlign w:val="center"/>
          </w:tcPr>
          <w:p w14:paraId="676B85DC" w14:textId="77777777" w:rsidR="00AB4D56" w:rsidRPr="00FB03EB" w:rsidRDefault="00AB4D56" w:rsidP="00AB4D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4D56" w:rsidRPr="00FB03EB" w14:paraId="69AE31A0" w14:textId="2EA9B1C8" w:rsidTr="00AB4D56">
        <w:trPr>
          <w:cantSplit/>
          <w:jc w:val="center"/>
        </w:trPr>
        <w:tc>
          <w:tcPr>
            <w:tcW w:w="429" w:type="pct"/>
            <w:vAlign w:val="center"/>
          </w:tcPr>
          <w:p w14:paraId="74E7171D" w14:textId="77777777" w:rsidR="00AB4D56" w:rsidRPr="00FB03EB" w:rsidRDefault="00AB4D56" w:rsidP="00AB4D56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606EB203" w14:textId="77777777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1637</w:t>
            </w:r>
          </w:p>
        </w:tc>
        <w:tc>
          <w:tcPr>
            <w:tcW w:w="1733" w:type="pct"/>
            <w:vAlign w:val="center"/>
          </w:tcPr>
          <w:p w14:paraId="66D642E6" w14:textId="3D832E02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Doradzanie komórkom organizacyjnym w zakresie postępowania z dokumentacją oraz ustalanie terminów przejęcia dokumentacji</w:t>
            </w:r>
          </w:p>
        </w:tc>
        <w:tc>
          <w:tcPr>
            <w:tcW w:w="655" w:type="pct"/>
            <w:vAlign w:val="center"/>
          </w:tcPr>
          <w:p w14:paraId="51EE31F8" w14:textId="10AC0E65" w:rsidR="00AB4D56" w:rsidRPr="00FB03EB" w:rsidRDefault="00AB4D56" w:rsidP="00AB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BE5</w:t>
            </w:r>
          </w:p>
        </w:tc>
        <w:tc>
          <w:tcPr>
            <w:tcW w:w="1509" w:type="pct"/>
            <w:vAlign w:val="center"/>
          </w:tcPr>
          <w:p w14:paraId="1B4B5828" w14:textId="77777777" w:rsidR="00AB4D56" w:rsidRPr="00FB03EB" w:rsidRDefault="00AB4D56" w:rsidP="00AB4D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E6C" w:rsidRPr="00FB03EB" w14:paraId="2D12A1AE" w14:textId="77777777" w:rsidTr="00AB4D56">
        <w:trPr>
          <w:cantSplit/>
          <w:jc w:val="center"/>
        </w:trPr>
        <w:tc>
          <w:tcPr>
            <w:tcW w:w="429" w:type="pct"/>
            <w:vAlign w:val="center"/>
          </w:tcPr>
          <w:p w14:paraId="3AC26017" w14:textId="77777777" w:rsidR="00D55E6C" w:rsidRPr="00FB03EB" w:rsidRDefault="00D55E6C" w:rsidP="00D55E6C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4DED2586" w14:textId="71951D59" w:rsidR="00D55E6C" w:rsidRPr="00FB03EB" w:rsidRDefault="00D55E6C" w:rsidP="00D55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733" w:type="pct"/>
            <w:vAlign w:val="center"/>
          </w:tcPr>
          <w:p w14:paraId="1DC57759" w14:textId="43AB96F8" w:rsidR="00D55E6C" w:rsidRPr="00FB03EB" w:rsidRDefault="00D55E6C" w:rsidP="00D55E6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263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Wyjaśnienia, interpretacje, opinie, akty prawne dotyczące zagadnień z zakresu nadzoru, kontroli, audytu, szacowania ryzyka dla realizacji zadań</w:t>
            </w:r>
          </w:p>
        </w:tc>
        <w:tc>
          <w:tcPr>
            <w:tcW w:w="655" w:type="pct"/>
            <w:vAlign w:val="center"/>
          </w:tcPr>
          <w:p w14:paraId="3B8059DD" w14:textId="28CB86BB" w:rsidR="00D55E6C" w:rsidRPr="00FB03EB" w:rsidRDefault="00D55E6C" w:rsidP="00D55E6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509" w:type="pct"/>
            <w:vAlign w:val="center"/>
          </w:tcPr>
          <w:p w14:paraId="46044688" w14:textId="77777777" w:rsidR="00D55E6C" w:rsidRPr="00FB03EB" w:rsidRDefault="00D55E6C" w:rsidP="00D55E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E6C" w:rsidRPr="00FB03EB" w14:paraId="7CF255FE" w14:textId="29197C95" w:rsidTr="00D55E6C">
        <w:trPr>
          <w:cantSplit/>
          <w:trHeight w:val="653"/>
          <w:jc w:val="center"/>
        </w:trPr>
        <w:tc>
          <w:tcPr>
            <w:tcW w:w="429" w:type="pct"/>
            <w:vAlign w:val="center"/>
          </w:tcPr>
          <w:p w14:paraId="051BE5A5" w14:textId="77777777" w:rsidR="00D55E6C" w:rsidRPr="00FB03EB" w:rsidRDefault="00D55E6C" w:rsidP="00D55E6C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1A45A816" w14:textId="77777777" w:rsidR="00D55E6C" w:rsidRPr="00FB03EB" w:rsidRDefault="00D55E6C" w:rsidP="00D55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2601</w:t>
            </w:r>
          </w:p>
        </w:tc>
        <w:tc>
          <w:tcPr>
            <w:tcW w:w="1733" w:type="pct"/>
            <w:vAlign w:val="center"/>
          </w:tcPr>
          <w:p w14:paraId="38312148" w14:textId="1D8FF409" w:rsidR="00D55E6C" w:rsidRPr="00FB03EB" w:rsidRDefault="00D55E6C" w:rsidP="00D55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Zaopatrzenie materiałowe</w:t>
            </w:r>
          </w:p>
        </w:tc>
        <w:tc>
          <w:tcPr>
            <w:tcW w:w="655" w:type="pct"/>
            <w:vAlign w:val="center"/>
          </w:tcPr>
          <w:p w14:paraId="306FAD31" w14:textId="3691C3A1" w:rsidR="00D55E6C" w:rsidRPr="00FB03EB" w:rsidRDefault="00D55E6C" w:rsidP="00D55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B5</w:t>
            </w:r>
          </w:p>
        </w:tc>
        <w:tc>
          <w:tcPr>
            <w:tcW w:w="1509" w:type="pct"/>
            <w:vAlign w:val="center"/>
          </w:tcPr>
          <w:p w14:paraId="6C6969AB" w14:textId="77777777" w:rsidR="00D55E6C" w:rsidRPr="00FB03EB" w:rsidRDefault="00D55E6C" w:rsidP="00D55E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E6C" w:rsidRPr="00FB03EB" w14:paraId="2E9B2567" w14:textId="0A45C383" w:rsidTr="00AB4D56">
        <w:trPr>
          <w:cantSplit/>
          <w:trHeight w:val="920"/>
          <w:jc w:val="center"/>
        </w:trPr>
        <w:tc>
          <w:tcPr>
            <w:tcW w:w="429" w:type="pct"/>
            <w:vAlign w:val="center"/>
          </w:tcPr>
          <w:p w14:paraId="3ABF8730" w14:textId="77777777" w:rsidR="00D55E6C" w:rsidRPr="00FB03EB" w:rsidRDefault="00D55E6C" w:rsidP="00D55E6C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60B21141" w14:textId="77777777" w:rsidR="00D55E6C" w:rsidRPr="00FB03EB" w:rsidRDefault="00D55E6C" w:rsidP="00D55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3035</w:t>
            </w:r>
          </w:p>
        </w:tc>
        <w:tc>
          <w:tcPr>
            <w:tcW w:w="1733" w:type="pct"/>
            <w:vAlign w:val="center"/>
          </w:tcPr>
          <w:p w14:paraId="2C134FCB" w14:textId="52FA7AE1" w:rsidR="00D55E6C" w:rsidRPr="00FB03EB" w:rsidRDefault="00D55E6C" w:rsidP="00D55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Sprawozdanie roczne, bilans i analizy z wykonania budżetu</w:t>
            </w:r>
          </w:p>
        </w:tc>
        <w:tc>
          <w:tcPr>
            <w:tcW w:w="655" w:type="pct"/>
            <w:vAlign w:val="center"/>
          </w:tcPr>
          <w:p w14:paraId="10DCED20" w14:textId="6E48E6A6" w:rsidR="00D55E6C" w:rsidRPr="00FB03EB" w:rsidRDefault="00D55E6C" w:rsidP="00D55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509" w:type="pct"/>
            <w:vAlign w:val="center"/>
          </w:tcPr>
          <w:p w14:paraId="39E47A63" w14:textId="77777777" w:rsidR="00D55E6C" w:rsidRPr="00FB03EB" w:rsidRDefault="00D55E6C" w:rsidP="00D55E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E6C" w:rsidRPr="00FB03EB" w14:paraId="3CE3D650" w14:textId="762174D3" w:rsidTr="00AB4D56">
        <w:trPr>
          <w:cantSplit/>
          <w:jc w:val="center"/>
        </w:trPr>
        <w:tc>
          <w:tcPr>
            <w:tcW w:w="429" w:type="pct"/>
            <w:vAlign w:val="center"/>
          </w:tcPr>
          <w:p w14:paraId="35324B70" w14:textId="77777777" w:rsidR="00D55E6C" w:rsidRPr="00FB03EB" w:rsidRDefault="00D55E6C" w:rsidP="00D55E6C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6584D490" w14:textId="77777777" w:rsidR="00D55E6C" w:rsidRPr="00FB03EB" w:rsidRDefault="00D55E6C" w:rsidP="00D55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5010</w:t>
            </w:r>
          </w:p>
        </w:tc>
        <w:tc>
          <w:tcPr>
            <w:tcW w:w="1733" w:type="pct"/>
            <w:vAlign w:val="center"/>
          </w:tcPr>
          <w:p w14:paraId="156CAA18" w14:textId="320EDA9F" w:rsidR="00D55E6C" w:rsidRPr="00FB03EB" w:rsidRDefault="00D55E6C" w:rsidP="00D55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Prowadzenie i obsługa rejestru wyborców</w:t>
            </w:r>
          </w:p>
        </w:tc>
        <w:tc>
          <w:tcPr>
            <w:tcW w:w="655" w:type="pct"/>
            <w:vAlign w:val="center"/>
          </w:tcPr>
          <w:p w14:paraId="78B065C9" w14:textId="7EE5D1F6" w:rsidR="00D55E6C" w:rsidRPr="00FB03EB" w:rsidRDefault="00D55E6C" w:rsidP="00D55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BE5</w:t>
            </w:r>
          </w:p>
        </w:tc>
        <w:tc>
          <w:tcPr>
            <w:tcW w:w="1509" w:type="pct"/>
            <w:vAlign w:val="center"/>
          </w:tcPr>
          <w:p w14:paraId="2E2455CE" w14:textId="77777777" w:rsidR="00D55E6C" w:rsidRPr="00FB03EB" w:rsidRDefault="00D55E6C" w:rsidP="00D55E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E6C" w:rsidRPr="00FB03EB" w14:paraId="456A7A72" w14:textId="77777777" w:rsidTr="00AB4D56">
        <w:trPr>
          <w:cantSplit/>
          <w:jc w:val="center"/>
        </w:trPr>
        <w:tc>
          <w:tcPr>
            <w:tcW w:w="429" w:type="pct"/>
            <w:vAlign w:val="center"/>
          </w:tcPr>
          <w:p w14:paraId="121217F9" w14:textId="77777777" w:rsidR="00D55E6C" w:rsidRPr="00FB03EB" w:rsidRDefault="00D55E6C" w:rsidP="00D55E6C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5B2E5724" w14:textId="75F415F5" w:rsidR="00D55E6C" w:rsidRPr="00FB03EB" w:rsidRDefault="00D55E6C" w:rsidP="00D55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5411</w:t>
            </w:r>
          </w:p>
        </w:tc>
        <w:tc>
          <w:tcPr>
            <w:tcW w:w="1733" w:type="pct"/>
            <w:vAlign w:val="center"/>
          </w:tcPr>
          <w:p w14:paraId="1BD1D5F3" w14:textId="2036F1E1" w:rsidR="00D55E6C" w:rsidRPr="00FB03EB" w:rsidRDefault="00D55E6C" w:rsidP="00D55E6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263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Udostępnianie danych i wydawanie zaświadczeń w zakresie rejestracji pojazdów</w:t>
            </w:r>
          </w:p>
        </w:tc>
        <w:tc>
          <w:tcPr>
            <w:tcW w:w="655" w:type="pct"/>
            <w:vAlign w:val="center"/>
          </w:tcPr>
          <w:p w14:paraId="5C0984E5" w14:textId="76EA076C" w:rsidR="00D55E6C" w:rsidRPr="00FB03EB" w:rsidRDefault="00D55E6C" w:rsidP="00D55E6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263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B5</w:t>
            </w:r>
          </w:p>
        </w:tc>
        <w:tc>
          <w:tcPr>
            <w:tcW w:w="1509" w:type="pct"/>
            <w:vAlign w:val="center"/>
          </w:tcPr>
          <w:p w14:paraId="743C392D" w14:textId="0B2BAD67" w:rsidR="00D55E6C" w:rsidRPr="00FB03EB" w:rsidRDefault="00D55E6C" w:rsidP="00D55E6C">
            <w:pPr>
              <w:rPr>
                <w:rFonts w:ascii="Arial" w:hAnsi="Arial" w:cs="Arial"/>
                <w:sz w:val="18"/>
                <w:szCs w:val="18"/>
              </w:rPr>
            </w:pPr>
            <w:r w:rsidRPr="006907B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zadanie tylko powiatu</w:t>
            </w:r>
          </w:p>
        </w:tc>
      </w:tr>
      <w:tr w:rsidR="00D55E6C" w:rsidRPr="00FB03EB" w14:paraId="1C3019AB" w14:textId="3EDD4603" w:rsidTr="00AB4D56">
        <w:trPr>
          <w:cantSplit/>
          <w:jc w:val="center"/>
        </w:trPr>
        <w:tc>
          <w:tcPr>
            <w:tcW w:w="429" w:type="pct"/>
            <w:vAlign w:val="center"/>
          </w:tcPr>
          <w:p w14:paraId="119E90C9" w14:textId="77777777" w:rsidR="00D55E6C" w:rsidRPr="00FB03EB" w:rsidRDefault="00D55E6C" w:rsidP="00D55E6C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0B2537C7" w14:textId="77777777" w:rsidR="00D55E6C" w:rsidRPr="00FB03EB" w:rsidRDefault="00D55E6C" w:rsidP="00D55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hAnsi="Arial" w:cs="Arial"/>
                <w:sz w:val="20"/>
                <w:szCs w:val="20"/>
              </w:rPr>
              <w:t>7048</w:t>
            </w:r>
          </w:p>
        </w:tc>
        <w:tc>
          <w:tcPr>
            <w:tcW w:w="1733" w:type="pct"/>
            <w:vAlign w:val="center"/>
          </w:tcPr>
          <w:p w14:paraId="10EBBAF7" w14:textId="588E9459" w:rsidR="00D55E6C" w:rsidRPr="00FB03EB" w:rsidRDefault="00D55E6C" w:rsidP="00D55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Zezwalanie na sprowadzanie zwłok i szczątków ludzkich zza granicy w celu ich pochowania</w:t>
            </w:r>
          </w:p>
        </w:tc>
        <w:tc>
          <w:tcPr>
            <w:tcW w:w="655" w:type="pct"/>
            <w:vAlign w:val="center"/>
          </w:tcPr>
          <w:p w14:paraId="752819D4" w14:textId="70DDEED9" w:rsidR="00D55E6C" w:rsidRPr="00FB03EB" w:rsidRDefault="00D55E6C" w:rsidP="00D55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3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B5*)</w:t>
            </w:r>
          </w:p>
        </w:tc>
        <w:tc>
          <w:tcPr>
            <w:tcW w:w="1509" w:type="pct"/>
            <w:vAlign w:val="center"/>
          </w:tcPr>
          <w:p w14:paraId="47445E5A" w14:textId="0D20F6D7" w:rsidR="00D55E6C" w:rsidRPr="00FB03EB" w:rsidRDefault="00D55E6C" w:rsidP="00D55E6C">
            <w:pPr>
              <w:rPr>
                <w:rFonts w:ascii="Arial" w:hAnsi="Arial" w:cs="Arial"/>
                <w:sz w:val="18"/>
                <w:szCs w:val="18"/>
              </w:rPr>
            </w:pPr>
            <w:r w:rsidRPr="00FB03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zadanie tylko powiatu*) jeżeli dokumentacja nie została przyporządkowana do zbioru dokumentacji dotyczącej danego grobu (w systemie tradycyjnym w formie  teczki zbiorczej), to kwalifikuje się ją do kategorii A</w:t>
            </w:r>
          </w:p>
        </w:tc>
      </w:tr>
      <w:tr w:rsidR="00D55E6C" w:rsidRPr="00FB03EB" w14:paraId="07B4B7AF" w14:textId="77777777" w:rsidTr="00AB4D56">
        <w:trPr>
          <w:cantSplit/>
          <w:jc w:val="center"/>
        </w:trPr>
        <w:tc>
          <w:tcPr>
            <w:tcW w:w="429" w:type="pct"/>
            <w:vAlign w:val="center"/>
          </w:tcPr>
          <w:p w14:paraId="79D4BC14" w14:textId="77777777" w:rsidR="00D55E6C" w:rsidRPr="00FB03EB" w:rsidRDefault="00D55E6C" w:rsidP="00D55E6C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vAlign w:val="center"/>
          </w:tcPr>
          <w:p w14:paraId="7140337D" w14:textId="7DE4A8A9" w:rsidR="00D55E6C" w:rsidRPr="00FB03EB" w:rsidRDefault="00D55E6C" w:rsidP="00D55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7235</w:t>
            </w:r>
          </w:p>
        </w:tc>
        <w:tc>
          <w:tcPr>
            <w:tcW w:w="1733" w:type="pct"/>
            <w:vAlign w:val="center"/>
          </w:tcPr>
          <w:p w14:paraId="470435BA" w14:textId="3437D72E" w:rsidR="00D55E6C" w:rsidRPr="00FB03EB" w:rsidRDefault="00D55E6C" w:rsidP="00D55E6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Usuwanie pojazdów</w:t>
            </w:r>
          </w:p>
        </w:tc>
        <w:tc>
          <w:tcPr>
            <w:tcW w:w="655" w:type="pct"/>
            <w:vAlign w:val="center"/>
          </w:tcPr>
          <w:p w14:paraId="078DE908" w14:textId="028D8278" w:rsidR="00D55E6C" w:rsidRPr="00FB03EB" w:rsidRDefault="00D55E6C" w:rsidP="00D55E6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B5</w:t>
            </w:r>
          </w:p>
        </w:tc>
        <w:tc>
          <w:tcPr>
            <w:tcW w:w="1509" w:type="pct"/>
            <w:vAlign w:val="center"/>
          </w:tcPr>
          <w:p w14:paraId="6A317DD1" w14:textId="77777777" w:rsidR="00D55E6C" w:rsidRPr="00FB03EB" w:rsidRDefault="00D55E6C" w:rsidP="00D55E6C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4245756B" w14:textId="77777777" w:rsidR="004F143A" w:rsidRDefault="004F143A" w:rsidP="00AB4D56"/>
    <w:sectPr w:rsidR="004F143A" w:rsidSect="00151192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E5212" w14:textId="77777777" w:rsidR="00FB05B5" w:rsidRDefault="00FB05B5" w:rsidP="006134BF">
      <w:pPr>
        <w:spacing w:after="0" w:line="240" w:lineRule="auto"/>
      </w:pPr>
      <w:r>
        <w:separator/>
      </w:r>
    </w:p>
  </w:endnote>
  <w:endnote w:type="continuationSeparator" w:id="0">
    <w:p w14:paraId="09F042FC" w14:textId="77777777" w:rsidR="00FB05B5" w:rsidRDefault="00FB05B5" w:rsidP="00613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3920756"/>
      <w:docPartObj>
        <w:docPartGallery w:val="Page Numbers (Bottom of Page)"/>
        <w:docPartUnique/>
      </w:docPartObj>
    </w:sdtPr>
    <w:sdtEndPr/>
    <w:sdtContent>
      <w:p w14:paraId="6E7FAF2D" w14:textId="678FB502" w:rsidR="006134BF" w:rsidRDefault="006134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FA97A6" w14:textId="77777777" w:rsidR="006134BF" w:rsidRDefault="006134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99AA6" w14:textId="77777777" w:rsidR="00FB05B5" w:rsidRDefault="00FB05B5" w:rsidP="006134BF">
      <w:pPr>
        <w:spacing w:after="0" w:line="240" w:lineRule="auto"/>
      </w:pPr>
      <w:r>
        <w:separator/>
      </w:r>
    </w:p>
  </w:footnote>
  <w:footnote w:type="continuationSeparator" w:id="0">
    <w:p w14:paraId="128C60D2" w14:textId="77777777" w:rsidR="00FB05B5" w:rsidRDefault="00FB05B5" w:rsidP="00613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E05F2" w14:textId="2D6CF88C" w:rsidR="009E5DB3" w:rsidRPr="00736EB9" w:rsidRDefault="009E5DB3" w:rsidP="009E5DB3">
    <w:pPr>
      <w:pStyle w:val="Nagwek"/>
      <w:jc w:val="right"/>
      <w:rPr>
        <w:rFonts w:ascii="Arial" w:hAnsi="Arial" w:cs="Arial"/>
        <w:sz w:val="22"/>
        <w:szCs w:val="22"/>
      </w:rPr>
    </w:pPr>
    <w:r w:rsidRPr="00736EB9">
      <w:rPr>
        <w:rFonts w:ascii="Arial" w:hAnsi="Arial" w:cs="Arial"/>
        <w:sz w:val="22"/>
        <w:szCs w:val="22"/>
      </w:rPr>
      <w:t>Załącznik nr 2 do Procedury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84FC7"/>
    <w:multiLevelType w:val="hybridMultilevel"/>
    <w:tmpl w:val="97DA06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E29B8"/>
    <w:multiLevelType w:val="hybridMultilevel"/>
    <w:tmpl w:val="97DA06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23E53"/>
    <w:multiLevelType w:val="hybridMultilevel"/>
    <w:tmpl w:val="97DA06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475441">
    <w:abstractNumId w:val="0"/>
  </w:num>
  <w:num w:numId="2" w16cid:durableId="769548235">
    <w:abstractNumId w:val="1"/>
  </w:num>
  <w:num w:numId="3" w16cid:durableId="744647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937"/>
    <w:rsid w:val="00026FBF"/>
    <w:rsid w:val="00032C13"/>
    <w:rsid w:val="00033189"/>
    <w:rsid w:val="000367A8"/>
    <w:rsid w:val="00045193"/>
    <w:rsid w:val="00065C31"/>
    <w:rsid w:val="000A6FA7"/>
    <w:rsid w:val="000B5530"/>
    <w:rsid w:val="00115AE9"/>
    <w:rsid w:val="00117DAE"/>
    <w:rsid w:val="00151192"/>
    <w:rsid w:val="001801B4"/>
    <w:rsid w:val="00186519"/>
    <w:rsid w:val="00197494"/>
    <w:rsid w:val="001A6F98"/>
    <w:rsid w:val="001C0069"/>
    <w:rsid w:val="0023756F"/>
    <w:rsid w:val="002447C7"/>
    <w:rsid w:val="0028465C"/>
    <w:rsid w:val="002B3560"/>
    <w:rsid w:val="002C221A"/>
    <w:rsid w:val="002D5883"/>
    <w:rsid w:val="002E3946"/>
    <w:rsid w:val="00302084"/>
    <w:rsid w:val="00304786"/>
    <w:rsid w:val="00311DA7"/>
    <w:rsid w:val="003137F9"/>
    <w:rsid w:val="003235F8"/>
    <w:rsid w:val="00336683"/>
    <w:rsid w:val="00360A8A"/>
    <w:rsid w:val="003613E5"/>
    <w:rsid w:val="00374937"/>
    <w:rsid w:val="00393102"/>
    <w:rsid w:val="003C06DA"/>
    <w:rsid w:val="004325FB"/>
    <w:rsid w:val="004F143A"/>
    <w:rsid w:val="00544AAF"/>
    <w:rsid w:val="00570C17"/>
    <w:rsid w:val="0059117F"/>
    <w:rsid w:val="005A2BBE"/>
    <w:rsid w:val="005A353E"/>
    <w:rsid w:val="005A4862"/>
    <w:rsid w:val="005B38E1"/>
    <w:rsid w:val="005E7359"/>
    <w:rsid w:val="0060282F"/>
    <w:rsid w:val="006134BF"/>
    <w:rsid w:val="006A089F"/>
    <w:rsid w:val="006A1C93"/>
    <w:rsid w:val="006C5216"/>
    <w:rsid w:val="006E4A01"/>
    <w:rsid w:val="006F5CF2"/>
    <w:rsid w:val="006F63D6"/>
    <w:rsid w:val="006F669A"/>
    <w:rsid w:val="00736EB9"/>
    <w:rsid w:val="0074776D"/>
    <w:rsid w:val="00763F48"/>
    <w:rsid w:val="007737DF"/>
    <w:rsid w:val="007B0FCB"/>
    <w:rsid w:val="007E7DBD"/>
    <w:rsid w:val="00811F0A"/>
    <w:rsid w:val="00866BEA"/>
    <w:rsid w:val="008A753A"/>
    <w:rsid w:val="008C0FB9"/>
    <w:rsid w:val="008E6BDD"/>
    <w:rsid w:val="00902C73"/>
    <w:rsid w:val="00905FA4"/>
    <w:rsid w:val="00923C82"/>
    <w:rsid w:val="00934387"/>
    <w:rsid w:val="00934DD7"/>
    <w:rsid w:val="00937E58"/>
    <w:rsid w:val="00943FA9"/>
    <w:rsid w:val="00964A23"/>
    <w:rsid w:val="009852DA"/>
    <w:rsid w:val="00987B3F"/>
    <w:rsid w:val="009A64AF"/>
    <w:rsid w:val="009D2DE5"/>
    <w:rsid w:val="009E3504"/>
    <w:rsid w:val="009E5DB3"/>
    <w:rsid w:val="00A11974"/>
    <w:rsid w:val="00A17475"/>
    <w:rsid w:val="00A70497"/>
    <w:rsid w:val="00A951E2"/>
    <w:rsid w:val="00AA4F00"/>
    <w:rsid w:val="00AB4D56"/>
    <w:rsid w:val="00B44076"/>
    <w:rsid w:val="00B84B71"/>
    <w:rsid w:val="00BA204E"/>
    <w:rsid w:val="00BA2AA2"/>
    <w:rsid w:val="00BC25BE"/>
    <w:rsid w:val="00BD7D3A"/>
    <w:rsid w:val="00C06D61"/>
    <w:rsid w:val="00C17A3F"/>
    <w:rsid w:val="00C611DC"/>
    <w:rsid w:val="00CD6F9D"/>
    <w:rsid w:val="00CF3F37"/>
    <w:rsid w:val="00D06C6A"/>
    <w:rsid w:val="00D338C2"/>
    <w:rsid w:val="00D4678A"/>
    <w:rsid w:val="00D55E6C"/>
    <w:rsid w:val="00D652C7"/>
    <w:rsid w:val="00DD537F"/>
    <w:rsid w:val="00E00D81"/>
    <w:rsid w:val="00E211A3"/>
    <w:rsid w:val="00E302C8"/>
    <w:rsid w:val="00E42658"/>
    <w:rsid w:val="00E61B33"/>
    <w:rsid w:val="00EC6D2E"/>
    <w:rsid w:val="00ED6F2A"/>
    <w:rsid w:val="00EF0949"/>
    <w:rsid w:val="00EF38C7"/>
    <w:rsid w:val="00F42FA7"/>
    <w:rsid w:val="00F50A4B"/>
    <w:rsid w:val="00F71675"/>
    <w:rsid w:val="00F719D7"/>
    <w:rsid w:val="00FB03EB"/>
    <w:rsid w:val="00FB05B5"/>
    <w:rsid w:val="00FB613E"/>
    <w:rsid w:val="00FD6CBD"/>
    <w:rsid w:val="00FF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45EDA"/>
  <w15:chartTrackingRefBased/>
  <w15:docId w15:val="{4CDB10EF-A1FE-436B-BB67-ADA72BF7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4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4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49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4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49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4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4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4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4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49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49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49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49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49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49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49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49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49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4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4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4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4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4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49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49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49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49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49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493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74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3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34BF"/>
  </w:style>
  <w:style w:type="paragraph" w:styleId="Stopka">
    <w:name w:val="footer"/>
    <w:basedOn w:val="Normalny"/>
    <w:link w:val="StopkaZnak"/>
    <w:uiPriority w:val="99"/>
    <w:unhideWhenUsed/>
    <w:rsid w:val="00613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3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Wójcicka</dc:creator>
  <cp:keywords/>
  <dc:description/>
  <cp:lastModifiedBy>Katarzyna Zawiślak</cp:lastModifiedBy>
  <cp:revision>2</cp:revision>
  <cp:lastPrinted>2025-06-16T05:12:00Z</cp:lastPrinted>
  <dcterms:created xsi:type="dcterms:W3CDTF">2026-04-02T06:42:00Z</dcterms:created>
  <dcterms:modified xsi:type="dcterms:W3CDTF">2026-04-02T06:42:00Z</dcterms:modified>
</cp:coreProperties>
</file>