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3F311" w14:textId="74DDB061" w:rsidR="00157C27" w:rsidRDefault="00157C27" w:rsidP="00157C27">
      <w:pPr>
        <w:pStyle w:val="Normalny1"/>
        <w:pBdr>
          <w:top w:val="nil"/>
          <w:left w:val="nil"/>
          <w:bottom w:val="nil"/>
          <w:right w:val="nil"/>
          <w:between w:val="nil"/>
        </w:pBdr>
        <w:spacing w:line="276" w:lineRule="auto"/>
        <w:jc w:val="right"/>
        <w:rPr>
          <w:rFonts w:ascii="Arial" w:eastAsia="Arial" w:hAnsi="Arial" w:cs="Arial"/>
          <w:color w:val="000000"/>
          <w:sz w:val="22"/>
          <w:szCs w:val="22"/>
        </w:rPr>
      </w:pPr>
      <w:r>
        <w:rPr>
          <w:rFonts w:ascii="Arial" w:eastAsia="Arial" w:hAnsi="Arial" w:cs="Arial"/>
          <w:color w:val="000000"/>
          <w:sz w:val="22"/>
          <w:szCs w:val="22"/>
        </w:rPr>
        <w:t>Załącznik do Zarządzenia nr 120/</w:t>
      </w:r>
      <w:r w:rsidR="003F5AB4">
        <w:rPr>
          <w:rFonts w:ascii="Arial" w:eastAsia="Arial" w:hAnsi="Arial" w:cs="Arial"/>
          <w:color w:val="000000"/>
          <w:sz w:val="22"/>
          <w:szCs w:val="22"/>
        </w:rPr>
        <w:t>14</w:t>
      </w:r>
      <w:r>
        <w:rPr>
          <w:rFonts w:ascii="Arial" w:eastAsia="Arial" w:hAnsi="Arial" w:cs="Arial"/>
          <w:color w:val="000000"/>
          <w:sz w:val="22"/>
          <w:szCs w:val="22"/>
        </w:rPr>
        <w:t>/26</w:t>
      </w:r>
    </w:p>
    <w:p w14:paraId="1AE0C751" w14:textId="77777777" w:rsidR="00157C27" w:rsidRDefault="00157C27" w:rsidP="00157C27">
      <w:pPr>
        <w:pStyle w:val="Normalny1"/>
        <w:pBdr>
          <w:top w:val="nil"/>
          <w:left w:val="nil"/>
          <w:bottom w:val="nil"/>
          <w:right w:val="nil"/>
          <w:between w:val="nil"/>
        </w:pBdr>
        <w:spacing w:line="276" w:lineRule="auto"/>
        <w:jc w:val="both"/>
        <w:rPr>
          <w:rFonts w:ascii="Arial" w:eastAsia="Arial" w:hAnsi="Arial" w:cs="Arial"/>
          <w:color w:val="000000"/>
          <w:sz w:val="22"/>
          <w:szCs w:val="22"/>
        </w:rPr>
      </w:pPr>
    </w:p>
    <w:p w14:paraId="3A56EC20" w14:textId="77777777" w:rsidR="00CC36F3" w:rsidRDefault="00CC36F3" w:rsidP="00157C27">
      <w:pPr>
        <w:pStyle w:val="Normalny1"/>
        <w:pBdr>
          <w:top w:val="nil"/>
          <w:left w:val="nil"/>
          <w:bottom w:val="nil"/>
          <w:right w:val="nil"/>
          <w:between w:val="nil"/>
        </w:pBdr>
        <w:spacing w:line="276" w:lineRule="auto"/>
        <w:jc w:val="center"/>
        <w:rPr>
          <w:rFonts w:ascii="Arial" w:eastAsia="Arial" w:hAnsi="Arial" w:cs="Arial"/>
          <w:color w:val="000000"/>
          <w:sz w:val="22"/>
          <w:szCs w:val="22"/>
        </w:rPr>
      </w:pPr>
    </w:p>
    <w:p w14:paraId="2C7F88A4" w14:textId="1C95CFF0" w:rsidR="00157C27" w:rsidRDefault="00157C27" w:rsidP="00157C27">
      <w:pPr>
        <w:pStyle w:val="Normalny1"/>
        <w:pBdr>
          <w:top w:val="nil"/>
          <w:left w:val="nil"/>
          <w:bottom w:val="nil"/>
          <w:right w:val="nil"/>
          <w:between w:val="nil"/>
        </w:pBdr>
        <w:spacing w:line="276" w:lineRule="auto"/>
        <w:jc w:val="center"/>
        <w:rPr>
          <w:rFonts w:ascii="Arial" w:eastAsia="Arial" w:hAnsi="Arial" w:cs="Arial"/>
          <w:color w:val="000000"/>
          <w:sz w:val="22"/>
          <w:szCs w:val="22"/>
        </w:rPr>
      </w:pPr>
      <w:r>
        <w:rPr>
          <w:rFonts w:ascii="Arial" w:eastAsia="Arial" w:hAnsi="Arial" w:cs="Arial"/>
          <w:color w:val="000000"/>
          <w:sz w:val="22"/>
          <w:szCs w:val="22"/>
        </w:rPr>
        <w:t xml:space="preserve">PROCEDURA OBIEGU DOKUMENTÓW I SPRAW W SYSTEMIE EZD RP </w:t>
      </w:r>
      <w:r>
        <w:rPr>
          <w:rFonts w:ascii="Arial" w:eastAsia="Arial" w:hAnsi="Arial" w:cs="Arial"/>
          <w:color w:val="000000"/>
          <w:sz w:val="22"/>
          <w:szCs w:val="22"/>
        </w:rPr>
        <w:br/>
        <w:t>W URZĘDZIE MIASTA TYCHY</w:t>
      </w:r>
    </w:p>
    <w:p w14:paraId="33A9B3DA" w14:textId="77777777" w:rsidR="00157C27" w:rsidRDefault="00157C27" w:rsidP="00157C27">
      <w:pPr>
        <w:spacing w:after="200" w:line="276" w:lineRule="auto"/>
        <w:rPr>
          <w:rFonts w:ascii="Arial" w:eastAsia="Arial" w:hAnsi="Arial" w:cs="Arial"/>
          <w:color w:val="365F91"/>
          <w:sz w:val="22"/>
          <w:szCs w:val="22"/>
        </w:rPr>
      </w:pPr>
    </w:p>
    <w:p w14:paraId="1065757C" w14:textId="77777777" w:rsidR="00157C27" w:rsidRDefault="00157C27" w:rsidP="00157C27">
      <w:pPr>
        <w:pStyle w:val="Normalny1"/>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Spis treści</w:t>
      </w:r>
    </w:p>
    <w:p w14:paraId="55A6FBBA" w14:textId="202BAE38" w:rsidR="00D965F8" w:rsidRDefault="00157C27">
      <w:pPr>
        <w:pStyle w:val="Spistreci1"/>
        <w:rPr>
          <w:rFonts w:asciiTheme="minorHAnsi" w:eastAsiaTheme="minorEastAsia" w:hAnsiTheme="minorHAnsi" w:cstheme="minorBidi"/>
          <w:noProof/>
          <w:kern w:val="2"/>
          <w:sz w:val="24"/>
          <w:szCs w:val="24"/>
          <w14:ligatures w14:val="standardContextual"/>
        </w:rPr>
      </w:pPr>
      <w:r w:rsidRPr="009024E7">
        <w:rPr>
          <w:rFonts w:ascii="Arial" w:eastAsia="Arial" w:hAnsi="Arial" w:cs="Arial"/>
          <w:color w:val="365F91"/>
          <w:sz w:val="22"/>
          <w:szCs w:val="22"/>
        </w:rPr>
        <w:fldChar w:fldCharType="begin"/>
      </w:r>
      <w:r w:rsidRPr="009024E7">
        <w:rPr>
          <w:rFonts w:ascii="Arial" w:eastAsia="Arial" w:hAnsi="Arial" w:cs="Arial"/>
          <w:color w:val="365F91"/>
          <w:sz w:val="22"/>
          <w:szCs w:val="22"/>
        </w:rPr>
        <w:instrText xml:space="preserve"> TOC \o "1-3" \h \z \u </w:instrText>
      </w:r>
      <w:r w:rsidRPr="009024E7">
        <w:rPr>
          <w:rFonts w:ascii="Arial" w:eastAsia="Arial" w:hAnsi="Arial" w:cs="Arial"/>
          <w:color w:val="365F91"/>
          <w:sz w:val="22"/>
          <w:szCs w:val="22"/>
        </w:rPr>
        <w:fldChar w:fldCharType="separate"/>
      </w:r>
      <w:hyperlink w:anchor="_Toc225763101" w:history="1">
        <w:r w:rsidR="00D965F8" w:rsidRPr="00ED1EF4">
          <w:rPr>
            <w:rStyle w:val="Hipercze"/>
            <w:noProof/>
          </w:rPr>
          <w:t>§ 1 SŁOWNICZEK</w:t>
        </w:r>
        <w:r w:rsidR="00D965F8">
          <w:rPr>
            <w:noProof/>
            <w:webHidden/>
          </w:rPr>
          <w:tab/>
        </w:r>
        <w:r w:rsidR="00D965F8">
          <w:rPr>
            <w:noProof/>
            <w:webHidden/>
          </w:rPr>
          <w:fldChar w:fldCharType="begin"/>
        </w:r>
        <w:r w:rsidR="00D965F8">
          <w:rPr>
            <w:noProof/>
            <w:webHidden/>
          </w:rPr>
          <w:instrText xml:space="preserve"> PAGEREF _Toc225763101 \h </w:instrText>
        </w:r>
        <w:r w:rsidR="00D965F8">
          <w:rPr>
            <w:noProof/>
            <w:webHidden/>
          </w:rPr>
        </w:r>
        <w:r w:rsidR="00D965F8">
          <w:rPr>
            <w:noProof/>
            <w:webHidden/>
          </w:rPr>
          <w:fldChar w:fldCharType="separate"/>
        </w:r>
        <w:r w:rsidR="00C83638">
          <w:rPr>
            <w:noProof/>
            <w:webHidden/>
          </w:rPr>
          <w:t>1</w:t>
        </w:r>
        <w:r w:rsidR="00D965F8">
          <w:rPr>
            <w:noProof/>
            <w:webHidden/>
          </w:rPr>
          <w:fldChar w:fldCharType="end"/>
        </w:r>
      </w:hyperlink>
    </w:p>
    <w:p w14:paraId="0213E50B" w14:textId="2E1DEC66" w:rsidR="00D965F8" w:rsidRDefault="00D965F8">
      <w:pPr>
        <w:pStyle w:val="Spistreci1"/>
        <w:rPr>
          <w:rFonts w:asciiTheme="minorHAnsi" w:eastAsiaTheme="minorEastAsia" w:hAnsiTheme="minorHAnsi" w:cstheme="minorBidi"/>
          <w:noProof/>
          <w:kern w:val="2"/>
          <w:sz w:val="24"/>
          <w:szCs w:val="24"/>
          <w14:ligatures w14:val="standardContextual"/>
        </w:rPr>
      </w:pPr>
      <w:hyperlink w:anchor="_Toc225763102" w:history="1">
        <w:r w:rsidRPr="00ED1EF4">
          <w:rPr>
            <w:rStyle w:val="Hipercze"/>
            <w:noProof/>
          </w:rPr>
          <w:t>§ 2 OGÓLNE ZASADY OBIEGU KORESPONDENCJI</w:t>
        </w:r>
        <w:r>
          <w:rPr>
            <w:noProof/>
            <w:webHidden/>
          </w:rPr>
          <w:tab/>
        </w:r>
        <w:r>
          <w:rPr>
            <w:noProof/>
            <w:webHidden/>
          </w:rPr>
          <w:fldChar w:fldCharType="begin"/>
        </w:r>
        <w:r>
          <w:rPr>
            <w:noProof/>
            <w:webHidden/>
          </w:rPr>
          <w:instrText xml:space="preserve"> PAGEREF _Toc225763102 \h </w:instrText>
        </w:r>
        <w:r>
          <w:rPr>
            <w:noProof/>
            <w:webHidden/>
          </w:rPr>
        </w:r>
        <w:r>
          <w:rPr>
            <w:noProof/>
            <w:webHidden/>
          </w:rPr>
          <w:fldChar w:fldCharType="separate"/>
        </w:r>
        <w:r w:rsidR="00C83638">
          <w:rPr>
            <w:noProof/>
            <w:webHidden/>
          </w:rPr>
          <w:t>3</w:t>
        </w:r>
        <w:r>
          <w:rPr>
            <w:noProof/>
            <w:webHidden/>
          </w:rPr>
          <w:fldChar w:fldCharType="end"/>
        </w:r>
      </w:hyperlink>
    </w:p>
    <w:p w14:paraId="50467BA3" w14:textId="7D5120DC" w:rsidR="00D965F8" w:rsidRDefault="00D965F8">
      <w:pPr>
        <w:pStyle w:val="Spistreci1"/>
        <w:rPr>
          <w:rFonts w:asciiTheme="minorHAnsi" w:eastAsiaTheme="minorEastAsia" w:hAnsiTheme="minorHAnsi" w:cstheme="minorBidi"/>
          <w:noProof/>
          <w:kern w:val="2"/>
          <w:sz w:val="24"/>
          <w:szCs w:val="24"/>
          <w14:ligatures w14:val="standardContextual"/>
        </w:rPr>
      </w:pPr>
      <w:hyperlink w:anchor="_Toc225763103" w:history="1">
        <w:r w:rsidRPr="00ED1EF4">
          <w:rPr>
            <w:rStyle w:val="Hipercze"/>
            <w:noProof/>
          </w:rPr>
          <w:t>§ 3 PRZYJMOWANIE I REJESTRACJA DOKUMENTACJI W KANCELARII OGÓLNEJ</w:t>
        </w:r>
        <w:r>
          <w:rPr>
            <w:noProof/>
            <w:webHidden/>
          </w:rPr>
          <w:tab/>
        </w:r>
        <w:r>
          <w:rPr>
            <w:noProof/>
            <w:webHidden/>
          </w:rPr>
          <w:fldChar w:fldCharType="begin"/>
        </w:r>
        <w:r>
          <w:rPr>
            <w:noProof/>
            <w:webHidden/>
          </w:rPr>
          <w:instrText xml:space="preserve"> PAGEREF _Toc225763103 \h </w:instrText>
        </w:r>
        <w:r>
          <w:rPr>
            <w:noProof/>
            <w:webHidden/>
          </w:rPr>
        </w:r>
        <w:r>
          <w:rPr>
            <w:noProof/>
            <w:webHidden/>
          </w:rPr>
          <w:fldChar w:fldCharType="separate"/>
        </w:r>
        <w:r w:rsidR="00C83638">
          <w:rPr>
            <w:noProof/>
            <w:webHidden/>
          </w:rPr>
          <w:t>4</w:t>
        </w:r>
        <w:r>
          <w:rPr>
            <w:noProof/>
            <w:webHidden/>
          </w:rPr>
          <w:fldChar w:fldCharType="end"/>
        </w:r>
      </w:hyperlink>
    </w:p>
    <w:p w14:paraId="3B01EF3D" w14:textId="7409D646" w:rsidR="00D965F8" w:rsidRDefault="00D965F8">
      <w:pPr>
        <w:pStyle w:val="Spistreci1"/>
        <w:rPr>
          <w:rFonts w:asciiTheme="minorHAnsi" w:eastAsiaTheme="minorEastAsia" w:hAnsiTheme="minorHAnsi" w:cstheme="minorBidi"/>
          <w:noProof/>
          <w:kern w:val="2"/>
          <w:sz w:val="24"/>
          <w:szCs w:val="24"/>
          <w14:ligatures w14:val="standardContextual"/>
        </w:rPr>
      </w:pPr>
      <w:hyperlink w:anchor="_Toc225763104" w:history="1">
        <w:r w:rsidRPr="00ED1EF4">
          <w:rPr>
            <w:rStyle w:val="Hipercze"/>
            <w:noProof/>
          </w:rPr>
          <w:t>I.</w:t>
        </w:r>
        <w:r>
          <w:rPr>
            <w:rFonts w:asciiTheme="minorHAnsi" w:eastAsiaTheme="minorEastAsia" w:hAnsiTheme="minorHAnsi" w:cstheme="minorBidi"/>
            <w:noProof/>
            <w:kern w:val="2"/>
            <w:sz w:val="24"/>
            <w:szCs w:val="24"/>
            <w14:ligatures w14:val="standardContextual"/>
          </w:rPr>
          <w:tab/>
        </w:r>
        <w:r w:rsidRPr="00ED1EF4">
          <w:rPr>
            <w:rStyle w:val="Hipercze"/>
            <w:noProof/>
          </w:rPr>
          <w:t>DZIAŁ – PRZESYŁKI W POSTACI PAPIEROWEJ</w:t>
        </w:r>
        <w:r>
          <w:rPr>
            <w:noProof/>
            <w:webHidden/>
          </w:rPr>
          <w:tab/>
        </w:r>
        <w:r>
          <w:rPr>
            <w:noProof/>
            <w:webHidden/>
          </w:rPr>
          <w:fldChar w:fldCharType="begin"/>
        </w:r>
        <w:r>
          <w:rPr>
            <w:noProof/>
            <w:webHidden/>
          </w:rPr>
          <w:instrText xml:space="preserve"> PAGEREF _Toc225763104 \h </w:instrText>
        </w:r>
        <w:r>
          <w:rPr>
            <w:noProof/>
            <w:webHidden/>
          </w:rPr>
        </w:r>
        <w:r>
          <w:rPr>
            <w:noProof/>
            <w:webHidden/>
          </w:rPr>
          <w:fldChar w:fldCharType="separate"/>
        </w:r>
        <w:r w:rsidR="00C83638">
          <w:rPr>
            <w:noProof/>
            <w:webHidden/>
          </w:rPr>
          <w:t>5</w:t>
        </w:r>
        <w:r>
          <w:rPr>
            <w:noProof/>
            <w:webHidden/>
          </w:rPr>
          <w:fldChar w:fldCharType="end"/>
        </w:r>
      </w:hyperlink>
    </w:p>
    <w:p w14:paraId="5443CB87" w14:textId="746350AB" w:rsidR="00D965F8" w:rsidRDefault="00D965F8">
      <w:pPr>
        <w:pStyle w:val="Spistreci1"/>
        <w:rPr>
          <w:rFonts w:asciiTheme="minorHAnsi" w:eastAsiaTheme="minorEastAsia" w:hAnsiTheme="minorHAnsi" w:cstheme="minorBidi"/>
          <w:noProof/>
          <w:kern w:val="2"/>
          <w:sz w:val="24"/>
          <w:szCs w:val="24"/>
          <w14:ligatures w14:val="standardContextual"/>
        </w:rPr>
      </w:pPr>
      <w:hyperlink w:anchor="_Toc225763105" w:history="1">
        <w:r w:rsidRPr="00ED1EF4">
          <w:rPr>
            <w:rStyle w:val="Hipercze"/>
            <w:noProof/>
          </w:rPr>
          <w:t>II.</w:t>
        </w:r>
        <w:r>
          <w:rPr>
            <w:rFonts w:asciiTheme="minorHAnsi" w:eastAsiaTheme="minorEastAsia" w:hAnsiTheme="minorHAnsi" w:cstheme="minorBidi"/>
            <w:noProof/>
            <w:kern w:val="2"/>
            <w:sz w:val="24"/>
            <w:szCs w:val="24"/>
            <w14:ligatures w14:val="standardContextual"/>
          </w:rPr>
          <w:tab/>
        </w:r>
        <w:r w:rsidRPr="00ED1EF4">
          <w:rPr>
            <w:rStyle w:val="Hipercze"/>
            <w:noProof/>
          </w:rPr>
          <w:t>DZIAŁ – PRZESYŁKI W POSTACI ELEKTRONICZNEJ</w:t>
        </w:r>
        <w:r>
          <w:rPr>
            <w:noProof/>
            <w:webHidden/>
          </w:rPr>
          <w:tab/>
        </w:r>
        <w:r>
          <w:rPr>
            <w:noProof/>
            <w:webHidden/>
          </w:rPr>
          <w:fldChar w:fldCharType="begin"/>
        </w:r>
        <w:r>
          <w:rPr>
            <w:noProof/>
            <w:webHidden/>
          </w:rPr>
          <w:instrText xml:space="preserve"> PAGEREF _Toc225763105 \h </w:instrText>
        </w:r>
        <w:r>
          <w:rPr>
            <w:noProof/>
            <w:webHidden/>
          </w:rPr>
        </w:r>
        <w:r>
          <w:rPr>
            <w:noProof/>
            <w:webHidden/>
          </w:rPr>
          <w:fldChar w:fldCharType="separate"/>
        </w:r>
        <w:r w:rsidR="00C83638">
          <w:rPr>
            <w:noProof/>
            <w:webHidden/>
          </w:rPr>
          <w:t>7</w:t>
        </w:r>
        <w:r>
          <w:rPr>
            <w:noProof/>
            <w:webHidden/>
          </w:rPr>
          <w:fldChar w:fldCharType="end"/>
        </w:r>
      </w:hyperlink>
    </w:p>
    <w:p w14:paraId="47E3E81D" w14:textId="147E796C" w:rsidR="00D965F8" w:rsidRDefault="00D965F8">
      <w:pPr>
        <w:pStyle w:val="Spistreci1"/>
        <w:rPr>
          <w:rFonts w:asciiTheme="minorHAnsi" w:eastAsiaTheme="minorEastAsia" w:hAnsiTheme="minorHAnsi" w:cstheme="minorBidi"/>
          <w:noProof/>
          <w:kern w:val="2"/>
          <w:sz w:val="24"/>
          <w:szCs w:val="24"/>
          <w14:ligatures w14:val="standardContextual"/>
        </w:rPr>
      </w:pPr>
      <w:hyperlink w:anchor="_Toc225763106" w:history="1">
        <w:r w:rsidRPr="00ED1EF4">
          <w:rPr>
            <w:rStyle w:val="Hipercze"/>
            <w:noProof/>
          </w:rPr>
          <w:t>III.</w:t>
        </w:r>
        <w:r>
          <w:rPr>
            <w:rFonts w:asciiTheme="minorHAnsi" w:eastAsiaTheme="minorEastAsia" w:hAnsiTheme="minorHAnsi" w:cstheme="minorBidi"/>
            <w:noProof/>
            <w:kern w:val="2"/>
            <w:sz w:val="24"/>
            <w:szCs w:val="24"/>
            <w14:ligatures w14:val="standardContextual"/>
          </w:rPr>
          <w:tab/>
        </w:r>
        <w:r w:rsidRPr="00ED1EF4">
          <w:rPr>
            <w:rStyle w:val="Hipercze"/>
            <w:noProof/>
          </w:rPr>
          <w:t>DZIAŁ – PRZESYŁKI ZAWIERAJĄCE INFORMATYCZNY NOŚNIK DANYCH</w:t>
        </w:r>
        <w:r>
          <w:rPr>
            <w:noProof/>
            <w:webHidden/>
          </w:rPr>
          <w:tab/>
        </w:r>
        <w:r>
          <w:rPr>
            <w:noProof/>
            <w:webHidden/>
          </w:rPr>
          <w:fldChar w:fldCharType="begin"/>
        </w:r>
        <w:r>
          <w:rPr>
            <w:noProof/>
            <w:webHidden/>
          </w:rPr>
          <w:instrText xml:space="preserve"> PAGEREF _Toc225763106 \h </w:instrText>
        </w:r>
        <w:r>
          <w:rPr>
            <w:noProof/>
            <w:webHidden/>
          </w:rPr>
        </w:r>
        <w:r>
          <w:rPr>
            <w:noProof/>
            <w:webHidden/>
          </w:rPr>
          <w:fldChar w:fldCharType="separate"/>
        </w:r>
        <w:r w:rsidR="00C83638">
          <w:rPr>
            <w:noProof/>
            <w:webHidden/>
          </w:rPr>
          <w:t>8</w:t>
        </w:r>
        <w:r>
          <w:rPr>
            <w:noProof/>
            <w:webHidden/>
          </w:rPr>
          <w:fldChar w:fldCharType="end"/>
        </w:r>
      </w:hyperlink>
    </w:p>
    <w:p w14:paraId="0D4C73DC" w14:textId="7C7DCB28" w:rsidR="00D965F8" w:rsidRDefault="00D965F8">
      <w:pPr>
        <w:pStyle w:val="Spistreci1"/>
        <w:rPr>
          <w:rFonts w:asciiTheme="minorHAnsi" w:eastAsiaTheme="minorEastAsia" w:hAnsiTheme="minorHAnsi" w:cstheme="minorBidi"/>
          <w:noProof/>
          <w:kern w:val="2"/>
          <w:sz w:val="24"/>
          <w:szCs w:val="24"/>
          <w14:ligatures w14:val="standardContextual"/>
        </w:rPr>
      </w:pPr>
      <w:hyperlink w:anchor="_Toc225763107" w:history="1">
        <w:r w:rsidRPr="00ED1EF4">
          <w:rPr>
            <w:rStyle w:val="Hipercze"/>
            <w:noProof/>
          </w:rPr>
          <w:t>§ 4 DEKRETACJA</w:t>
        </w:r>
        <w:r>
          <w:rPr>
            <w:noProof/>
            <w:webHidden/>
          </w:rPr>
          <w:tab/>
        </w:r>
        <w:r>
          <w:rPr>
            <w:noProof/>
            <w:webHidden/>
          </w:rPr>
          <w:fldChar w:fldCharType="begin"/>
        </w:r>
        <w:r>
          <w:rPr>
            <w:noProof/>
            <w:webHidden/>
          </w:rPr>
          <w:instrText xml:space="preserve"> PAGEREF _Toc225763107 \h </w:instrText>
        </w:r>
        <w:r>
          <w:rPr>
            <w:noProof/>
            <w:webHidden/>
          </w:rPr>
        </w:r>
        <w:r>
          <w:rPr>
            <w:noProof/>
            <w:webHidden/>
          </w:rPr>
          <w:fldChar w:fldCharType="separate"/>
        </w:r>
        <w:r w:rsidR="00C83638">
          <w:rPr>
            <w:noProof/>
            <w:webHidden/>
          </w:rPr>
          <w:t>8</w:t>
        </w:r>
        <w:r>
          <w:rPr>
            <w:noProof/>
            <w:webHidden/>
          </w:rPr>
          <w:fldChar w:fldCharType="end"/>
        </w:r>
      </w:hyperlink>
    </w:p>
    <w:p w14:paraId="490571CC" w14:textId="53641E1E" w:rsidR="00D965F8" w:rsidRDefault="00D965F8">
      <w:pPr>
        <w:pStyle w:val="Spistreci1"/>
        <w:rPr>
          <w:rFonts w:asciiTheme="minorHAnsi" w:eastAsiaTheme="minorEastAsia" w:hAnsiTheme="minorHAnsi" w:cstheme="minorBidi"/>
          <w:noProof/>
          <w:kern w:val="2"/>
          <w:sz w:val="24"/>
          <w:szCs w:val="24"/>
          <w14:ligatures w14:val="standardContextual"/>
        </w:rPr>
      </w:pPr>
      <w:hyperlink w:anchor="_Toc225763108" w:history="1">
        <w:r w:rsidRPr="00ED1EF4">
          <w:rPr>
            <w:rStyle w:val="Hipercze"/>
            <w:noProof/>
          </w:rPr>
          <w:t>§ 5 POSTĘPOWANIE Z DOKUMENTAMI W WYDZIAŁOWYM PUNKCIE KANCELARYJNYM</w:t>
        </w:r>
        <w:r>
          <w:rPr>
            <w:noProof/>
            <w:webHidden/>
          </w:rPr>
          <w:tab/>
        </w:r>
        <w:r>
          <w:rPr>
            <w:noProof/>
            <w:webHidden/>
          </w:rPr>
          <w:fldChar w:fldCharType="begin"/>
        </w:r>
        <w:r>
          <w:rPr>
            <w:noProof/>
            <w:webHidden/>
          </w:rPr>
          <w:instrText xml:space="preserve"> PAGEREF _Toc225763108 \h </w:instrText>
        </w:r>
        <w:r>
          <w:rPr>
            <w:noProof/>
            <w:webHidden/>
          </w:rPr>
        </w:r>
        <w:r>
          <w:rPr>
            <w:noProof/>
            <w:webHidden/>
          </w:rPr>
          <w:fldChar w:fldCharType="separate"/>
        </w:r>
        <w:r w:rsidR="00C83638">
          <w:rPr>
            <w:noProof/>
            <w:webHidden/>
          </w:rPr>
          <w:t>10</w:t>
        </w:r>
        <w:r>
          <w:rPr>
            <w:noProof/>
            <w:webHidden/>
          </w:rPr>
          <w:fldChar w:fldCharType="end"/>
        </w:r>
      </w:hyperlink>
    </w:p>
    <w:p w14:paraId="70EB85C2" w14:textId="4A86C771" w:rsidR="00D965F8" w:rsidRDefault="00D965F8">
      <w:pPr>
        <w:pStyle w:val="Spistreci1"/>
        <w:rPr>
          <w:rFonts w:asciiTheme="minorHAnsi" w:eastAsiaTheme="minorEastAsia" w:hAnsiTheme="minorHAnsi" w:cstheme="minorBidi"/>
          <w:noProof/>
          <w:kern w:val="2"/>
          <w:sz w:val="24"/>
          <w:szCs w:val="24"/>
          <w14:ligatures w14:val="standardContextual"/>
        </w:rPr>
      </w:pPr>
      <w:hyperlink w:anchor="_Toc225763109" w:history="1">
        <w:r w:rsidRPr="00ED1EF4">
          <w:rPr>
            <w:rStyle w:val="Hipercze"/>
            <w:noProof/>
          </w:rPr>
          <w:t>§ 6 CZYNNOŚCI WYKONYWANE PRZEZ PRACOWNIKA PROWADZĄCEGO SPRAWĘ</w:t>
        </w:r>
        <w:r>
          <w:rPr>
            <w:noProof/>
            <w:webHidden/>
          </w:rPr>
          <w:tab/>
        </w:r>
        <w:r>
          <w:rPr>
            <w:noProof/>
            <w:webHidden/>
          </w:rPr>
          <w:fldChar w:fldCharType="begin"/>
        </w:r>
        <w:r>
          <w:rPr>
            <w:noProof/>
            <w:webHidden/>
          </w:rPr>
          <w:instrText xml:space="preserve"> PAGEREF _Toc225763109 \h </w:instrText>
        </w:r>
        <w:r>
          <w:rPr>
            <w:noProof/>
            <w:webHidden/>
          </w:rPr>
        </w:r>
        <w:r>
          <w:rPr>
            <w:noProof/>
            <w:webHidden/>
          </w:rPr>
          <w:fldChar w:fldCharType="separate"/>
        </w:r>
        <w:r w:rsidR="00C83638">
          <w:rPr>
            <w:noProof/>
            <w:webHidden/>
          </w:rPr>
          <w:t>11</w:t>
        </w:r>
        <w:r>
          <w:rPr>
            <w:noProof/>
            <w:webHidden/>
          </w:rPr>
          <w:fldChar w:fldCharType="end"/>
        </w:r>
      </w:hyperlink>
    </w:p>
    <w:p w14:paraId="16775DD6" w14:textId="5D992D12" w:rsidR="00D965F8" w:rsidRDefault="00D965F8">
      <w:pPr>
        <w:pStyle w:val="Spistreci1"/>
        <w:rPr>
          <w:rFonts w:asciiTheme="minorHAnsi" w:eastAsiaTheme="minorEastAsia" w:hAnsiTheme="minorHAnsi" w:cstheme="minorBidi"/>
          <w:noProof/>
          <w:kern w:val="2"/>
          <w:sz w:val="24"/>
          <w:szCs w:val="24"/>
          <w14:ligatures w14:val="standardContextual"/>
        </w:rPr>
      </w:pPr>
      <w:hyperlink w:anchor="_Toc225763110" w:history="1">
        <w:r w:rsidRPr="00ED1EF4">
          <w:rPr>
            <w:rStyle w:val="Hipercze"/>
            <w:noProof/>
          </w:rPr>
          <w:t>§ 7 PRZESYŁKI WYCHODZĄCE</w:t>
        </w:r>
        <w:r>
          <w:rPr>
            <w:noProof/>
            <w:webHidden/>
          </w:rPr>
          <w:tab/>
        </w:r>
        <w:r>
          <w:rPr>
            <w:noProof/>
            <w:webHidden/>
          </w:rPr>
          <w:fldChar w:fldCharType="begin"/>
        </w:r>
        <w:r>
          <w:rPr>
            <w:noProof/>
            <w:webHidden/>
          </w:rPr>
          <w:instrText xml:space="preserve"> PAGEREF _Toc225763110 \h </w:instrText>
        </w:r>
        <w:r>
          <w:rPr>
            <w:noProof/>
            <w:webHidden/>
          </w:rPr>
        </w:r>
        <w:r>
          <w:rPr>
            <w:noProof/>
            <w:webHidden/>
          </w:rPr>
          <w:fldChar w:fldCharType="separate"/>
        </w:r>
        <w:r w:rsidR="00C83638">
          <w:rPr>
            <w:noProof/>
            <w:webHidden/>
          </w:rPr>
          <w:t>12</w:t>
        </w:r>
        <w:r>
          <w:rPr>
            <w:noProof/>
            <w:webHidden/>
          </w:rPr>
          <w:fldChar w:fldCharType="end"/>
        </w:r>
      </w:hyperlink>
    </w:p>
    <w:p w14:paraId="7C57A60B" w14:textId="64AA900C" w:rsidR="00D965F8" w:rsidRDefault="00D965F8">
      <w:pPr>
        <w:pStyle w:val="Spistreci1"/>
        <w:rPr>
          <w:rFonts w:asciiTheme="minorHAnsi" w:eastAsiaTheme="minorEastAsia" w:hAnsiTheme="minorHAnsi" w:cstheme="minorBidi"/>
          <w:noProof/>
          <w:kern w:val="2"/>
          <w:sz w:val="24"/>
          <w:szCs w:val="24"/>
          <w14:ligatures w14:val="standardContextual"/>
        </w:rPr>
      </w:pPr>
      <w:hyperlink w:anchor="_Toc225763111" w:history="1">
        <w:r w:rsidRPr="00ED1EF4">
          <w:rPr>
            <w:rStyle w:val="Hipercze"/>
            <w:noProof/>
          </w:rPr>
          <w:t>§ 8 PISMA WEWNĘTRZNE</w:t>
        </w:r>
        <w:r>
          <w:rPr>
            <w:noProof/>
            <w:webHidden/>
          </w:rPr>
          <w:tab/>
        </w:r>
        <w:r>
          <w:rPr>
            <w:noProof/>
            <w:webHidden/>
          </w:rPr>
          <w:fldChar w:fldCharType="begin"/>
        </w:r>
        <w:r>
          <w:rPr>
            <w:noProof/>
            <w:webHidden/>
          </w:rPr>
          <w:instrText xml:space="preserve"> PAGEREF _Toc225763111 \h </w:instrText>
        </w:r>
        <w:r>
          <w:rPr>
            <w:noProof/>
            <w:webHidden/>
          </w:rPr>
        </w:r>
        <w:r>
          <w:rPr>
            <w:noProof/>
            <w:webHidden/>
          </w:rPr>
          <w:fldChar w:fldCharType="separate"/>
        </w:r>
        <w:r w:rsidR="00C83638">
          <w:rPr>
            <w:noProof/>
            <w:webHidden/>
          </w:rPr>
          <w:t>15</w:t>
        </w:r>
        <w:r>
          <w:rPr>
            <w:noProof/>
            <w:webHidden/>
          </w:rPr>
          <w:fldChar w:fldCharType="end"/>
        </w:r>
      </w:hyperlink>
    </w:p>
    <w:p w14:paraId="4989E2E4" w14:textId="04B87803" w:rsidR="00D965F8" w:rsidRDefault="00D965F8">
      <w:pPr>
        <w:pStyle w:val="Spistreci1"/>
        <w:rPr>
          <w:rFonts w:asciiTheme="minorHAnsi" w:eastAsiaTheme="minorEastAsia" w:hAnsiTheme="minorHAnsi" w:cstheme="minorBidi"/>
          <w:noProof/>
          <w:kern w:val="2"/>
          <w:sz w:val="24"/>
          <w:szCs w:val="24"/>
          <w14:ligatures w14:val="standardContextual"/>
        </w:rPr>
      </w:pPr>
      <w:hyperlink w:anchor="_Toc225763112" w:history="1">
        <w:r w:rsidRPr="00ED1EF4">
          <w:rPr>
            <w:rStyle w:val="Hipercze"/>
            <w:noProof/>
          </w:rPr>
          <w:t>§ 9 SKŁAD CHRONOLOGICZNY</w:t>
        </w:r>
        <w:r>
          <w:rPr>
            <w:noProof/>
            <w:webHidden/>
          </w:rPr>
          <w:tab/>
        </w:r>
        <w:r>
          <w:rPr>
            <w:noProof/>
            <w:webHidden/>
          </w:rPr>
          <w:fldChar w:fldCharType="begin"/>
        </w:r>
        <w:r>
          <w:rPr>
            <w:noProof/>
            <w:webHidden/>
          </w:rPr>
          <w:instrText xml:space="preserve"> PAGEREF _Toc225763112 \h </w:instrText>
        </w:r>
        <w:r>
          <w:rPr>
            <w:noProof/>
            <w:webHidden/>
          </w:rPr>
        </w:r>
        <w:r>
          <w:rPr>
            <w:noProof/>
            <w:webHidden/>
          </w:rPr>
          <w:fldChar w:fldCharType="separate"/>
        </w:r>
        <w:r w:rsidR="00C83638">
          <w:rPr>
            <w:noProof/>
            <w:webHidden/>
          </w:rPr>
          <w:t>15</w:t>
        </w:r>
        <w:r>
          <w:rPr>
            <w:noProof/>
            <w:webHidden/>
          </w:rPr>
          <w:fldChar w:fldCharType="end"/>
        </w:r>
      </w:hyperlink>
    </w:p>
    <w:p w14:paraId="49D21813" w14:textId="4D832ECC" w:rsidR="00D965F8" w:rsidRDefault="00D965F8">
      <w:pPr>
        <w:pStyle w:val="Spistreci1"/>
        <w:rPr>
          <w:rFonts w:asciiTheme="minorHAnsi" w:eastAsiaTheme="minorEastAsia" w:hAnsiTheme="minorHAnsi" w:cstheme="minorBidi"/>
          <w:noProof/>
          <w:kern w:val="2"/>
          <w:sz w:val="24"/>
          <w:szCs w:val="24"/>
          <w14:ligatures w14:val="standardContextual"/>
        </w:rPr>
      </w:pPr>
      <w:hyperlink w:anchor="_Toc225763113" w:history="1">
        <w:r w:rsidRPr="00ED1EF4">
          <w:rPr>
            <w:rStyle w:val="Hipercze"/>
            <w:noProof/>
          </w:rPr>
          <w:t>§ 10 POSTĘPOWANIE Z DOKUMENTACJĄ W PRZYPADKU REORGANIZACJI</w:t>
        </w:r>
        <w:r>
          <w:rPr>
            <w:noProof/>
            <w:webHidden/>
          </w:rPr>
          <w:tab/>
        </w:r>
        <w:r>
          <w:rPr>
            <w:noProof/>
            <w:webHidden/>
          </w:rPr>
          <w:fldChar w:fldCharType="begin"/>
        </w:r>
        <w:r>
          <w:rPr>
            <w:noProof/>
            <w:webHidden/>
          </w:rPr>
          <w:instrText xml:space="preserve"> PAGEREF _Toc225763113 \h </w:instrText>
        </w:r>
        <w:r>
          <w:rPr>
            <w:noProof/>
            <w:webHidden/>
          </w:rPr>
        </w:r>
        <w:r>
          <w:rPr>
            <w:noProof/>
            <w:webHidden/>
          </w:rPr>
          <w:fldChar w:fldCharType="separate"/>
        </w:r>
        <w:r w:rsidR="00C83638">
          <w:rPr>
            <w:noProof/>
            <w:webHidden/>
          </w:rPr>
          <w:t>16</w:t>
        </w:r>
        <w:r>
          <w:rPr>
            <w:noProof/>
            <w:webHidden/>
          </w:rPr>
          <w:fldChar w:fldCharType="end"/>
        </w:r>
      </w:hyperlink>
    </w:p>
    <w:p w14:paraId="1BF2632D" w14:textId="76604FD2" w:rsidR="00D965F8" w:rsidRDefault="00D965F8">
      <w:pPr>
        <w:pStyle w:val="Spistreci1"/>
        <w:rPr>
          <w:rFonts w:asciiTheme="minorHAnsi" w:eastAsiaTheme="minorEastAsia" w:hAnsiTheme="minorHAnsi" w:cstheme="minorBidi"/>
          <w:noProof/>
          <w:kern w:val="2"/>
          <w:sz w:val="24"/>
          <w:szCs w:val="24"/>
          <w14:ligatures w14:val="standardContextual"/>
        </w:rPr>
      </w:pPr>
      <w:hyperlink w:anchor="_Toc225763114" w:history="1">
        <w:r w:rsidRPr="00ED1EF4">
          <w:rPr>
            <w:rStyle w:val="Hipercze"/>
            <w:noProof/>
          </w:rPr>
          <w:t>KOMÓRKI ORGANIZACYJNEJ ORAZ USTALENIA KOŃCOWE</w:t>
        </w:r>
        <w:r>
          <w:rPr>
            <w:noProof/>
            <w:webHidden/>
          </w:rPr>
          <w:tab/>
        </w:r>
        <w:r>
          <w:rPr>
            <w:noProof/>
            <w:webHidden/>
          </w:rPr>
          <w:fldChar w:fldCharType="begin"/>
        </w:r>
        <w:r>
          <w:rPr>
            <w:noProof/>
            <w:webHidden/>
          </w:rPr>
          <w:instrText xml:space="preserve"> PAGEREF _Toc225763114 \h </w:instrText>
        </w:r>
        <w:r>
          <w:rPr>
            <w:noProof/>
            <w:webHidden/>
          </w:rPr>
        </w:r>
        <w:r>
          <w:rPr>
            <w:noProof/>
            <w:webHidden/>
          </w:rPr>
          <w:fldChar w:fldCharType="separate"/>
        </w:r>
        <w:r w:rsidR="00C83638">
          <w:rPr>
            <w:noProof/>
            <w:webHidden/>
          </w:rPr>
          <w:t>16</w:t>
        </w:r>
        <w:r>
          <w:rPr>
            <w:noProof/>
            <w:webHidden/>
          </w:rPr>
          <w:fldChar w:fldCharType="end"/>
        </w:r>
      </w:hyperlink>
    </w:p>
    <w:p w14:paraId="3CD379C2" w14:textId="100B5DE7" w:rsidR="00D965F8" w:rsidRDefault="00D965F8">
      <w:pPr>
        <w:pStyle w:val="Spistreci1"/>
        <w:rPr>
          <w:rFonts w:asciiTheme="minorHAnsi" w:eastAsiaTheme="minorEastAsia" w:hAnsiTheme="minorHAnsi" w:cstheme="minorBidi"/>
          <w:noProof/>
          <w:kern w:val="2"/>
          <w:sz w:val="24"/>
          <w:szCs w:val="24"/>
          <w14:ligatures w14:val="standardContextual"/>
        </w:rPr>
      </w:pPr>
      <w:hyperlink w:anchor="_Toc225763115" w:history="1">
        <w:r w:rsidRPr="00ED1EF4">
          <w:rPr>
            <w:rStyle w:val="Hipercze"/>
            <w:noProof/>
          </w:rPr>
          <w:t>§ 11 STAN ZAGROŻENIA EPIDEMIOLOGICZNEGO ALBO STAN EPIDEMII</w:t>
        </w:r>
        <w:r>
          <w:rPr>
            <w:noProof/>
            <w:webHidden/>
          </w:rPr>
          <w:tab/>
        </w:r>
        <w:r>
          <w:rPr>
            <w:noProof/>
            <w:webHidden/>
          </w:rPr>
          <w:fldChar w:fldCharType="begin"/>
        </w:r>
        <w:r>
          <w:rPr>
            <w:noProof/>
            <w:webHidden/>
          </w:rPr>
          <w:instrText xml:space="preserve"> PAGEREF _Toc225763115 \h </w:instrText>
        </w:r>
        <w:r>
          <w:rPr>
            <w:noProof/>
            <w:webHidden/>
          </w:rPr>
        </w:r>
        <w:r>
          <w:rPr>
            <w:noProof/>
            <w:webHidden/>
          </w:rPr>
          <w:fldChar w:fldCharType="separate"/>
        </w:r>
        <w:r w:rsidR="00C83638">
          <w:rPr>
            <w:noProof/>
            <w:webHidden/>
          </w:rPr>
          <w:t>16</w:t>
        </w:r>
        <w:r>
          <w:rPr>
            <w:noProof/>
            <w:webHidden/>
          </w:rPr>
          <w:fldChar w:fldCharType="end"/>
        </w:r>
      </w:hyperlink>
    </w:p>
    <w:p w14:paraId="17F2DB19" w14:textId="647C5D1B" w:rsidR="00D965F8" w:rsidRDefault="00D965F8">
      <w:pPr>
        <w:pStyle w:val="Spistreci1"/>
        <w:rPr>
          <w:rFonts w:asciiTheme="minorHAnsi" w:eastAsiaTheme="minorEastAsia" w:hAnsiTheme="minorHAnsi" w:cstheme="minorBidi"/>
          <w:noProof/>
          <w:kern w:val="2"/>
          <w:sz w:val="24"/>
          <w:szCs w:val="24"/>
          <w14:ligatures w14:val="standardContextual"/>
        </w:rPr>
      </w:pPr>
      <w:hyperlink w:anchor="_Toc225763116" w:history="1">
        <w:r w:rsidRPr="00ED1EF4">
          <w:rPr>
            <w:rStyle w:val="Hipercze"/>
            <w:noProof/>
          </w:rPr>
          <w:t>§ 12 WYDAWANIE PRZESYŁEK W BIURZE OBSŁUGI KLIENTA URZĘDU MIASTA TYCHY</w:t>
        </w:r>
        <w:r>
          <w:rPr>
            <w:noProof/>
            <w:webHidden/>
          </w:rPr>
          <w:tab/>
        </w:r>
        <w:r>
          <w:rPr>
            <w:noProof/>
            <w:webHidden/>
          </w:rPr>
          <w:fldChar w:fldCharType="begin"/>
        </w:r>
        <w:r>
          <w:rPr>
            <w:noProof/>
            <w:webHidden/>
          </w:rPr>
          <w:instrText xml:space="preserve"> PAGEREF _Toc225763116 \h </w:instrText>
        </w:r>
        <w:r>
          <w:rPr>
            <w:noProof/>
            <w:webHidden/>
          </w:rPr>
        </w:r>
        <w:r>
          <w:rPr>
            <w:noProof/>
            <w:webHidden/>
          </w:rPr>
          <w:fldChar w:fldCharType="separate"/>
        </w:r>
        <w:r w:rsidR="00C83638">
          <w:rPr>
            <w:noProof/>
            <w:webHidden/>
          </w:rPr>
          <w:t>17</w:t>
        </w:r>
        <w:r>
          <w:rPr>
            <w:noProof/>
            <w:webHidden/>
          </w:rPr>
          <w:fldChar w:fldCharType="end"/>
        </w:r>
      </w:hyperlink>
    </w:p>
    <w:p w14:paraId="595B07D7" w14:textId="5ACC1CD5" w:rsidR="00157C27" w:rsidRPr="005067CA" w:rsidRDefault="00157C27" w:rsidP="00157C27">
      <w:pPr>
        <w:spacing w:after="200" w:line="276" w:lineRule="auto"/>
        <w:rPr>
          <w:rFonts w:ascii="Arial" w:eastAsia="Arial" w:hAnsi="Arial" w:cs="Arial"/>
          <w:color w:val="365F91"/>
          <w:sz w:val="22"/>
          <w:szCs w:val="22"/>
        </w:rPr>
      </w:pPr>
      <w:r w:rsidRPr="009024E7">
        <w:rPr>
          <w:rFonts w:ascii="Arial" w:eastAsia="Arial" w:hAnsi="Arial" w:cs="Arial"/>
          <w:color w:val="365F91"/>
          <w:sz w:val="22"/>
          <w:szCs w:val="22"/>
        </w:rPr>
        <w:fldChar w:fldCharType="end"/>
      </w:r>
    </w:p>
    <w:p w14:paraId="1448AD35" w14:textId="77777777" w:rsidR="00157C27" w:rsidRDefault="00157C27" w:rsidP="00157C27">
      <w:pPr>
        <w:pStyle w:val="Styl1nagwek1"/>
        <w:tabs>
          <w:tab w:val="clear" w:pos="4535"/>
          <w:tab w:val="clear" w:pos="9071"/>
        </w:tabs>
        <w:outlineLvl w:val="0"/>
      </w:pPr>
      <w:bookmarkStart w:id="0" w:name="_Toc225763101"/>
      <w:r>
        <w:t>§ 1 SŁOWNICZEK</w:t>
      </w:r>
      <w:bookmarkEnd w:id="0"/>
    </w:p>
    <w:p w14:paraId="43298586" w14:textId="77777777" w:rsidR="00157C27" w:rsidRDefault="00157C27" w:rsidP="00157C27">
      <w:pPr>
        <w:pStyle w:val="Normalny1"/>
        <w:pBdr>
          <w:top w:val="nil"/>
          <w:left w:val="nil"/>
          <w:bottom w:val="nil"/>
          <w:right w:val="nil"/>
          <w:between w:val="nil"/>
        </w:pBdr>
        <w:rPr>
          <w:rFonts w:ascii="Arial" w:eastAsia="Arial" w:hAnsi="Arial" w:cs="Arial"/>
          <w:color w:val="000000"/>
          <w:sz w:val="22"/>
          <w:szCs w:val="22"/>
        </w:rPr>
      </w:pPr>
    </w:p>
    <w:p w14:paraId="2AF43328" w14:textId="77777777" w:rsidR="00157C27" w:rsidRDefault="00157C27" w:rsidP="00157C27">
      <w:pPr>
        <w:pStyle w:val="Normalny1"/>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Przez użyte w </w:t>
      </w:r>
      <w:r>
        <w:rPr>
          <w:rFonts w:ascii="Arial" w:eastAsia="Arial" w:hAnsi="Arial" w:cs="Arial"/>
          <w:sz w:val="22"/>
          <w:szCs w:val="22"/>
        </w:rPr>
        <w:t>P</w:t>
      </w:r>
      <w:r>
        <w:rPr>
          <w:rFonts w:ascii="Arial" w:eastAsia="Arial" w:hAnsi="Arial" w:cs="Arial"/>
          <w:color w:val="000000"/>
          <w:sz w:val="22"/>
          <w:szCs w:val="22"/>
        </w:rPr>
        <w:t>rocedurze określenia rozumie się:</w:t>
      </w:r>
    </w:p>
    <w:p w14:paraId="755B5853" w14:textId="77777777" w:rsidR="00157C27" w:rsidRPr="00DA73BA"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sz w:val="22"/>
          <w:szCs w:val="22"/>
        </w:rPr>
        <w:t xml:space="preserve">Procedura – </w:t>
      </w:r>
      <w:r>
        <w:rPr>
          <w:rFonts w:ascii="Arial" w:eastAsia="Arial" w:hAnsi="Arial" w:cs="Arial"/>
          <w:color w:val="000000"/>
          <w:sz w:val="22"/>
          <w:szCs w:val="22"/>
        </w:rPr>
        <w:t>niniejszy dokument;</w:t>
      </w:r>
    </w:p>
    <w:p w14:paraId="4C585D57" w14:textId="77777777" w:rsidR="00157C27"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Urząd – Urząd Miasta Tychy;</w:t>
      </w:r>
    </w:p>
    <w:p w14:paraId="7501AFBD" w14:textId="77777777" w:rsidR="00157C27"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sidRPr="00B9644B">
        <w:rPr>
          <w:rFonts w:ascii="Arial" w:eastAsia="Arial" w:hAnsi="Arial" w:cs="Arial"/>
          <w:sz w:val="22"/>
          <w:szCs w:val="22"/>
        </w:rPr>
        <w:t>Komórka</w:t>
      </w:r>
      <w:r>
        <w:rPr>
          <w:rFonts w:ascii="Arial" w:eastAsia="Arial" w:hAnsi="Arial" w:cs="Arial"/>
          <w:color w:val="FF0000"/>
          <w:sz w:val="22"/>
          <w:szCs w:val="22"/>
        </w:rPr>
        <w:t xml:space="preserve"> </w:t>
      </w:r>
      <w:r>
        <w:rPr>
          <w:rFonts w:ascii="Arial" w:eastAsia="Arial" w:hAnsi="Arial" w:cs="Arial"/>
          <w:color w:val="000000"/>
          <w:sz w:val="22"/>
          <w:szCs w:val="22"/>
        </w:rPr>
        <w:t>organizacyjna – każde samodzielne, wyodrębnione w strukturze Urzędu ogniwo organizacyjne tj. wydział, samodzielne stanowisko, pełnomocnik itp.;</w:t>
      </w:r>
    </w:p>
    <w:p w14:paraId="5CBFDD65" w14:textId="77777777" w:rsidR="00157C27" w:rsidRDefault="00157C27" w:rsidP="00157C27">
      <w:pPr>
        <w:pStyle w:val="Normalny1"/>
        <w:numPr>
          <w:ilvl w:val="0"/>
          <w:numId w:val="18"/>
        </w:numPr>
        <w:spacing w:line="276" w:lineRule="auto"/>
        <w:jc w:val="both"/>
        <w:rPr>
          <w:rFonts w:ascii="Arial" w:eastAsia="Arial" w:hAnsi="Arial" w:cs="Arial"/>
        </w:rPr>
      </w:pPr>
      <w:r>
        <w:rPr>
          <w:rFonts w:ascii="Arial" w:eastAsia="Arial" w:hAnsi="Arial" w:cs="Arial"/>
          <w:sz w:val="22"/>
          <w:szCs w:val="22"/>
        </w:rPr>
        <w:t>Kancelaria Ogólna – główny punkt kancelaryjny Urzędu prowadzony przez pracowników Wydziału Administracyjnego;</w:t>
      </w:r>
    </w:p>
    <w:p w14:paraId="479D4FB8" w14:textId="77777777" w:rsidR="00157C27" w:rsidRPr="00A86AE4"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sz w:val="22"/>
          <w:szCs w:val="22"/>
        </w:rPr>
      </w:pPr>
      <w:r w:rsidRPr="00A86AE4">
        <w:rPr>
          <w:rFonts w:ascii="Arial" w:eastAsia="Arial" w:hAnsi="Arial" w:cs="Arial"/>
          <w:sz w:val="22"/>
          <w:szCs w:val="22"/>
        </w:rPr>
        <w:t>Wydziałowy punkt kancela</w:t>
      </w:r>
      <w:r>
        <w:rPr>
          <w:rFonts w:ascii="Arial" w:eastAsia="Arial" w:hAnsi="Arial" w:cs="Arial"/>
          <w:sz w:val="22"/>
          <w:szCs w:val="22"/>
        </w:rPr>
        <w:t>ryjny – sekretariaty wydziałowe;</w:t>
      </w:r>
    </w:p>
    <w:p w14:paraId="7908327D" w14:textId="77777777" w:rsidR="00157C27" w:rsidRPr="00A86AE4"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sz w:val="22"/>
          <w:szCs w:val="22"/>
        </w:rPr>
        <w:t xml:space="preserve">Prowadzący sprawę </w:t>
      </w:r>
      <w:r w:rsidRPr="00A86AE4">
        <w:rPr>
          <w:rFonts w:ascii="Arial" w:eastAsia="Arial" w:hAnsi="Arial" w:cs="Arial"/>
          <w:sz w:val="22"/>
          <w:szCs w:val="22"/>
        </w:rPr>
        <w:t xml:space="preserve">– </w:t>
      </w:r>
      <w:r w:rsidRPr="00A86AE4">
        <w:rPr>
          <w:rFonts w:ascii="Arial" w:hAnsi="Arial" w:cs="Arial"/>
          <w:sz w:val="22"/>
          <w:szCs w:val="22"/>
        </w:rPr>
        <w:t xml:space="preserve">osoba załatwiająca merytorycznie daną sprawę, realizująca </w:t>
      </w:r>
      <w:r>
        <w:rPr>
          <w:rFonts w:ascii="Arial" w:hAnsi="Arial" w:cs="Arial"/>
          <w:sz w:val="22"/>
          <w:szCs w:val="22"/>
        </w:rPr>
        <w:br/>
      </w:r>
      <w:r w:rsidRPr="00A86AE4">
        <w:rPr>
          <w:rFonts w:ascii="Arial" w:hAnsi="Arial" w:cs="Arial"/>
          <w:sz w:val="22"/>
          <w:szCs w:val="22"/>
        </w:rPr>
        <w:t>w tym zakresie przewidziane czynności kancelaryjne, w szczególności rejestrowanie sprawy, przygotowywanie pr</w:t>
      </w:r>
      <w:r>
        <w:rPr>
          <w:rFonts w:ascii="Arial" w:hAnsi="Arial" w:cs="Arial"/>
          <w:sz w:val="22"/>
          <w:szCs w:val="22"/>
        </w:rPr>
        <w:t xml:space="preserve">ojektów pism w sprawie, dbanie </w:t>
      </w:r>
      <w:r w:rsidRPr="00A86AE4">
        <w:rPr>
          <w:rFonts w:ascii="Arial" w:hAnsi="Arial" w:cs="Arial"/>
          <w:sz w:val="22"/>
          <w:szCs w:val="22"/>
        </w:rPr>
        <w:t>o terminowość załatwienia sprawy i kompletowanie akt sprawy</w:t>
      </w:r>
      <w:r>
        <w:rPr>
          <w:rFonts w:ascii="Arial" w:hAnsi="Arial" w:cs="Arial"/>
          <w:sz w:val="22"/>
          <w:szCs w:val="22"/>
        </w:rPr>
        <w:t>;</w:t>
      </w:r>
    </w:p>
    <w:p w14:paraId="4A85CDC9" w14:textId="77777777" w:rsidR="00157C27"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Dokumentacja – wszelkie zapisane informacje utrwalające aktywność podmiotu. Dokumentacja gromadzona jest w postaci papierowej lub elektronicznej;</w:t>
      </w:r>
    </w:p>
    <w:p w14:paraId="0A3472E9" w14:textId="77777777" w:rsidR="00157C27"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System EZD – system teleinformatyczny do </w:t>
      </w:r>
      <w:r>
        <w:rPr>
          <w:rFonts w:ascii="Arial" w:eastAsia="Arial" w:hAnsi="Arial" w:cs="Arial"/>
          <w:b/>
          <w:bCs/>
          <w:color w:val="000000"/>
          <w:sz w:val="22"/>
          <w:szCs w:val="22"/>
        </w:rPr>
        <w:t>El</w:t>
      </w:r>
      <w:r>
        <w:rPr>
          <w:rFonts w:ascii="Arial" w:eastAsia="Arial" w:hAnsi="Arial" w:cs="Arial"/>
          <w:color w:val="000000"/>
          <w:sz w:val="22"/>
          <w:szCs w:val="22"/>
        </w:rPr>
        <w:t xml:space="preserve">ektronicznego </w:t>
      </w:r>
      <w:r>
        <w:rPr>
          <w:rFonts w:ascii="Arial" w:eastAsia="Arial" w:hAnsi="Arial" w:cs="Arial"/>
          <w:b/>
          <w:bCs/>
          <w:color w:val="000000"/>
          <w:sz w:val="22"/>
          <w:szCs w:val="22"/>
        </w:rPr>
        <w:t>Z</w:t>
      </w:r>
      <w:r>
        <w:rPr>
          <w:rFonts w:ascii="Arial" w:eastAsia="Arial" w:hAnsi="Arial" w:cs="Arial"/>
          <w:color w:val="000000"/>
          <w:sz w:val="22"/>
          <w:szCs w:val="22"/>
        </w:rPr>
        <w:t xml:space="preserve">arządzania </w:t>
      </w:r>
      <w:r>
        <w:rPr>
          <w:rFonts w:ascii="Arial" w:eastAsia="Arial" w:hAnsi="Arial" w:cs="Arial"/>
          <w:b/>
          <w:bCs/>
          <w:color w:val="000000"/>
          <w:sz w:val="22"/>
          <w:szCs w:val="22"/>
        </w:rPr>
        <w:t>D</w:t>
      </w:r>
      <w:r>
        <w:rPr>
          <w:rFonts w:ascii="Arial" w:eastAsia="Arial" w:hAnsi="Arial" w:cs="Arial"/>
          <w:color w:val="000000"/>
          <w:sz w:val="22"/>
          <w:szCs w:val="22"/>
        </w:rPr>
        <w:t xml:space="preserve">okumentacją umożliwiający wykonywanie w nim czynności kancelaryjnych, </w:t>
      </w:r>
      <w:r>
        <w:rPr>
          <w:rFonts w:ascii="Arial" w:eastAsia="Arial" w:hAnsi="Arial" w:cs="Arial"/>
          <w:color w:val="000000"/>
          <w:sz w:val="22"/>
          <w:szCs w:val="22"/>
        </w:rPr>
        <w:lastRenderedPageBreak/>
        <w:t xml:space="preserve">dokumentowanie przebiegu załatwiania spraw oraz gromadzenie i tworzenie dokumentów elektronicznych. </w:t>
      </w:r>
    </w:p>
    <w:p w14:paraId="192914C9" w14:textId="77777777" w:rsidR="00157C27" w:rsidRPr="0017408B"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EZD RP – to nazwa systemu obiegu dokumentów, który od 1 stycznia 2026 roku </w:t>
      </w:r>
      <w:r>
        <w:rPr>
          <w:rFonts w:ascii="Arial" w:eastAsia="Arial" w:hAnsi="Arial" w:cs="Arial"/>
          <w:color w:val="000000"/>
          <w:sz w:val="22"/>
          <w:szCs w:val="22"/>
        </w:rPr>
        <w:br/>
        <w:t xml:space="preserve">w Urzędzie służy do Elektronicznego Zarządzania Dokumentacją. </w:t>
      </w:r>
    </w:p>
    <w:p w14:paraId="13216D36" w14:textId="77777777" w:rsidR="00157C27"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System tradycyjny – system wykonywania czynności kancelaryjnych, dokumentowania przebiegu załatwiania spraw, gromadzenia i tworzenia dokumentacji w postaci papierowej, z możliwością korzystania z narzędzi informatycznych do wspomagania procesu obiegu dokumentacji w tej postaci. </w:t>
      </w:r>
    </w:p>
    <w:p w14:paraId="580F2914" w14:textId="0467751B" w:rsidR="00157C27" w:rsidRDefault="00157C27" w:rsidP="00157C27">
      <w:pPr>
        <w:pStyle w:val="Normalny1"/>
        <w:pBdr>
          <w:top w:val="nil"/>
          <w:left w:val="nil"/>
          <w:bottom w:val="nil"/>
          <w:right w:val="nil"/>
          <w:between w:val="nil"/>
        </w:pBdr>
        <w:spacing w:line="276" w:lineRule="auto"/>
        <w:ind w:left="720"/>
        <w:jc w:val="both"/>
        <w:rPr>
          <w:rFonts w:ascii="Arial" w:eastAsia="Arial" w:hAnsi="Arial" w:cs="Arial"/>
          <w:color w:val="000000"/>
          <w:sz w:val="22"/>
          <w:szCs w:val="22"/>
        </w:rPr>
      </w:pPr>
      <w:r>
        <w:rPr>
          <w:rFonts w:ascii="Arial" w:eastAsia="Arial" w:hAnsi="Arial" w:cs="Arial"/>
          <w:color w:val="000000"/>
          <w:sz w:val="22"/>
          <w:szCs w:val="22"/>
        </w:rPr>
        <w:t>W Urzędzie systemem wspomagającym ten proces jest EZD RP;</w:t>
      </w:r>
    </w:p>
    <w:p w14:paraId="58A7B7BC" w14:textId="10044109" w:rsidR="00157C27"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Proton – system obiegu dokumentów wykorzystywany w Urzędzie do 31 grudnia </w:t>
      </w:r>
      <w:r>
        <w:rPr>
          <w:rFonts w:ascii="Arial" w:eastAsia="Arial" w:hAnsi="Arial" w:cs="Arial"/>
          <w:color w:val="000000"/>
          <w:sz w:val="22"/>
          <w:szCs w:val="22"/>
        </w:rPr>
        <w:br/>
        <w:t>2025 r.</w:t>
      </w:r>
    </w:p>
    <w:p w14:paraId="35408E79" w14:textId="77777777" w:rsidR="00157C27" w:rsidRPr="005A3BB1"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sz w:val="22"/>
          <w:szCs w:val="22"/>
        </w:rPr>
        <w:t xml:space="preserve">RPW – </w:t>
      </w:r>
      <w:r>
        <w:rPr>
          <w:rFonts w:ascii="Arial" w:eastAsia="Arial" w:hAnsi="Arial" w:cs="Arial"/>
          <w:b/>
          <w:bCs/>
          <w:sz w:val="22"/>
          <w:szCs w:val="22"/>
        </w:rPr>
        <w:t>R</w:t>
      </w:r>
      <w:r w:rsidRPr="00DA73BA">
        <w:rPr>
          <w:rFonts w:ascii="Arial" w:eastAsia="Arial" w:hAnsi="Arial" w:cs="Arial"/>
          <w:sz w:val="22"/>
          <w:szCs w:val="22"/>
        </w:rPr>
        <w:t xml:space="preserve">ejestr </w:t>
      </w:r>
      <w:r>
        <w:rPr>
          <w:rFonts w:ascii="Arial" w:eastAsia="Arial" w:hAnsi="Arial" w:cs="Arial"/>
          <w:b/>
          <w:bCs/>
          <w:sz w:val="22"/>
          <w:szCs w:val="22"/>
        </w:rPr>
        <w:t>P</w:t>
      </w:r>
      <w:r w:rsidRPr="00DA73BA">
        <w:rPr>
          <w:rFonts w:ascii="Arial" w:eastAsia="Arial" w:hAnsi="Arial" w:cs="Arial"/>
          <w:sz w:val="22"/>
          <w:szCs w:val="22"/>
        </w:rPr>
        <w:t xml:space="preserve">rzesyłek </w:t>
      </w:r>
      <w:r>
        <w:rPr>
          <w:rFonts w:ascii="Arial" w:eastAsia="Arial" w:hAnsi="Arial" w:cs="Arial"/>
          <w:b/>
          <w:bCs/>
          <w:sz w:val="22"/>
          <w:szCs w:val="22"/>
        </w:rPr>
        <w:t>W</w:t>
      </w:r>
      <w:r w:rsidRPr="00DA73BA">
        <w:rPr>
          <w:rFonts w:ascii="Arial" w:eastAsia="Arial" w:hAnsi="Arial" w:cs="Arial"/>
          <w:sz w:val="22"/>
          <w:szCs w:val="22"/>
        </w:rPr>
        <w:t>pływających</w:t>
      </w:r>
      <w:r>
        <w:rPr>
          <w:rFonts w:ascii="Arial" w:eastAsia="Arial" w:hAnsi="Arial" w:cs="Arial"/>
          <w:sz w:val="22"/>
          <w:szCs w:val="22"/>
        </w:rPr>
        <w:t>,</w:t>
      </w:r>
      <w:r>
        <w:rPr>
          <w:rFonts w:ascii="Arial" w:hAnsi="Arial" w:cs="Arial"/>
          <w:color w:val="000000"/>
          <w:sz w:val="22"/>
          <w:szCs w:val="22"/>
        </w:rPr>
        <w:t xml:space="preserve"> </w:t>
      </w:r>
      <w:r w:rsidRPr="00DA73BA">
        <w:rPr>
          <w:rFonts w:ascii="Arial" w:hAnsi="Arial" w:cs="Arial"/>
          <w:color w:val="000000"/>
          <w:sz w:val="22"/>
          <w:szCs w:val="22"/>
        </w:rPr>
        <w:t xml:space="preserve">służący do ewidencjonowania w kolejności chronologicznej przesyłek otrzymywanych przez </w:t>
      </w:r>
      <w:r>
        <w:rPr>
          <w:rFonts w:ascii="Arial" w:hAnsi="Arial" w:cs="Arial"/>
          <w:color w:val="000000"/>
          <w:sz w:val="22"/>
          <w:szCs w:val="22"/>
        </w:rPr>
        <w:t>Urząd. Dla całego Urzędu prowadzony jest jeden rejestr przesyłek wpływających;</w:t>
      </w:r>
    </w:p>
    <w:p w14:paraId="08A6965F" w14:textId="77777777" w:rsidR="00157C27" w:rsidRPr="005A3BB1"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sz w:val="22"/>
          <w:szCs w:val="22"/>
        </w:rPr>
        <w:t xml:space="preserve">RKW - </w:t>
      </w:r>
      <w:r>
        <w:rPr>
          <w:rFonts w:ascii="Arial" w:eastAsia="Arial" w:hAnsi="Arial" w:cs="Arial"/>
          <w:b/>
          <w:bCs/>
          <w:sz w:val="22"/>
          <w:szCs w:val="22"/>
        </w:rPr>
        <w:t>R</w:t>
      </w:r>
      <w:r w:rsidRPr="00DA73BA">
        <w:rPr>
          <w:rFonts w:ascii="Arial" w:eastAsia="Arial" w:hAnsi="Arial" w:cs="Arial"/>
          <w:sz w:val="22"/>
          <w:szCs w:val="22"/>
        </w:rPr>
        <w:t xml:space="preserve">ejestr </w:t>
      </w:r>
      <w:r>
        <w:rPr>
          <w:rFonts w:ascii="Arial" w:eastAsia="Arial" w:hAnsi="Arial" w:cs="Arial"/>
          <w:b/>
          <w:bCs/>
          <w:sz w:val="22"/>
          <w:szCs w:val="22"/>
        </w:rPr>
        <w:t>K</w:t>
      </w:r>
      <w:r>
        <w:rPr>
          <w:rFonts w:ascii="Arial" w:eastAsia="Arial" w:hAnsi="Arial" w:cs="Arial"/>
          <w:sz w:val="22"/>
          <w:szCs w:val="22"/>
        </w:rPr>
        <w:t>orespondencji</w:t>
      </w:r>
      <w:r w:rsidRPr="00DA73BA">
        <w:rPr>
          <w:rFonts w:ascii="Arial" w:eastAsia="Arial" w:hAnsi="Arial" w:cs="Arial"/>
          <w:sz w:val="22"/>
          <w:szCs w:val="22"/>
        </w:rPr>
        <w:t xml:space="preserve"> </w:t>
      </w:r>
      <w:r>
        <w:rPr>
          <w:rFonts w:ascii="Arial" w:eastAsia="Arial" w:hAnsi="Arial" w:cs="Arial"/>
          <w:b/>
          <w:sz w:val="22"/>
          <w:szCs w:val="22"/>
        </w:rPr>
        <w:t>W</w:t>
      </w:r>
      <w:r w:rsidRPr="00DA73BA">
        <w:rPr>
          <w:rFonts w:ascii="Arial" w:eastAsia="Arial" w:hAnsi="Arial" w:cs="Arial"/>
          <w:sz w:val="22"/>
          <w:szCs w:val="22"/>
        </w:rPr>
        <w:t>ychodząc</w:t>
      </w:r>
      <w:r>
        <w:rPr>
          <w:rFonts w:ascii="Arial" w:eastAsia="Arial" w:hAnsi="Arial" w:cs="Arial"/>
          <w:sz w:val="22"/>
          <w:szCs w:val="22"/>
        </w:rPr>
        <w:t>ej,</w:t>
      </w:r>
      <w:r w:rsidRPr="00DA73BA">
        <w:rPr>
          <w:rFonts w:ascii="Arial" w:hAnsi="Arial" w:cs="Arial"/>
          <w:color w:val="000000"/>
          <w:sz w:val="22"/>
          <w:szCs w:val="22"/>
        </w:rPr>
        <w:t xml:space="preserve"> służący do</w:t>
      </w:r>
      <w:r>
        <w:rPr>
          <w:rFonts w:ascii="Arial" w:hAnsi="Arial" w:cs="Arial"/>
          <w:color w:val="000000"/>
          <w:sz w:val="22"/>
          <w:szCs w:val="22"/>
        </w:rPr>
        <w:t xml:space="preserve"> </w:t>
      </w:r>
      <w:r w:rsidRPr="00DA73BA">
        <w:rPr>
          <w:rFonts w:ascii="Arial" w:hAnsi="Arial" w:cs="Arial"/>
          <w:color w:val="000000"/>
          <w:sz w:val="22"/>
          <w:szCs w:val="22"/>
        </w:rPr>
        <w:t xml:space="preserve">ewidencjonowania </w:t>
      </w:r>
      <w:r>
        <w:rPr>
          <w:rFonts w:ascii="Arial" w:hAnsi="Arial" w:cs="Arial"/>
          <w:color w:val="000000"/>
          <w:sz w:val="22"/>
          <w:szCs w:val="22"/>
        </w:rPr>
        <w:br/>
      </w:r>
      <w:r w:rsidRPr="00DA73BA">
        <w:rPr>
          <w:rFonts w:ascii="Arial" w:hAnsi="Arial" w:cs="Arial"/>
          <w:color w:val="000000"/>
          <w:sz w:val="22"/>
          <w:szCs w:val="22"/>
        </w:rPr>
        <w:t xml:space="preserve">w kolejności chronologicznej przesyłek wysyłanych (wydawanych) przez </w:t>
      </w:r>
      <w:r>
        <w:rPr>
          <w:rFonts w:ascii="Arial" w:hAnsi="Arial" w:cs="Arial"/>
          <w:color w:val="000000"/>
          <w:sz w:val="22"/>
          <w:szCs w:val="22"/>
        </w:rPr>
        <w:t xml:space="preserve">Urząd. </w:t>
      </w:r>
      <w:r>
        <w:rPr>
          <w:rFonts w:ascii="Arial" w:hAnsi="Arial" w:cs="Arial"/>
          <w:color w:val="000000"/>
          <w:sz w:val="22"/>
          <w:szCs w:val="22"/>
        </w:rPr>
        <w:br/>
        <w:t>Dla całego Urzędu prowadzony jest jeden rejestr przesyłek wychodzących.</w:t>
      </w:r>
    </w:p>
    <w:p w14:paraId="79E368E4" w14:textId="77777777" w:rsidR="00157C27" w:rsidRPr="005A3BB1"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sz w:val="22"/>
          <w:szCs w:val="22"/>
        </w:rPr>
      </w:pPr>
      <w:r w:rsidRPr="005A3BB1">
        <w:rPr>
          <w:rFonts w:ascii="Arial" w:eastAsia="Arial" w:hAnsi="Arial" w:cs="Arial"/>
          <w:sz w:val="22"/>
          <w:szCs w:val="22"/>
        </w:rPr>
        <w:t>Skład chronologiczny – uporządkowany zbiór dokumentacji w postaci nieelektronicznej, w układzie wynikającym z kolejności wprowadzenia do systemu EZD, utworzony w Urzędzie.</w:t>
      </w:r>
      <w:r>
        <w:rPr>
          <w:rFonts w:ascii="Arial" w:eastAsia="Arial" w:hAnsi="Arial" w:cs="Arial"/>
          <w:sz w:val="22"/>
          <w:szCs w:val="22"/>
        </w:rPr>
        <w:t xml:space="preserve"> Skład chronologiczny prowadzony jest przez Wydział Administracyjny. Za dokumentację w składzie odpowiada wyznaczony pracownik.</w:t>
      </w:r>
      <w:r w:rsidRPr="005A3BB1">
        <w:rPr>
          <w:rFonts w:ascii="Arial" w:eastAsia="Arial" w:hAnsi="Arial" w:cs="Arial"/>
          <w:sz w:val="22"/>
          <w:szCs w:val="22"/>
        </w:rPr>
        <w:t xml:space="preserve"> Dokumentacja w składzie przydzielana jest </w:t>
      </w:r>
      <w:r>
        <w:rPr>
          <w:rFonts w:ascii="Arial" w:eastAsia="Arial" w:hAnsi="Arial" w:cs="Arial"/>
          <w:sz w:val="22"/>
          <w:szCs w:val="22"/>
        </w:rPr>
        <w:t xml:space="preserve">przez pracownika odpowiedzialnego za skład </w:t>
      </w:r>
      <w:r w:rsidRPr="005A3BB1">
        <w:rPr>
          <w:rFonts w:ascii="Arial" w:eastAsia="Arial" w:hAnsi="Arial" w:cs="Arial"/>
          <w:sz w:val="22"/>
          <w:szCs w:val="22"/>
        </w:rPr>
        <w:t>do odpowiednich kartonów zgodnie z typem odwzorowania oraz rodzajem dokumentacji.</w:t>
      </w:r>
    </w:p>
    <w:p w14:paraId="243BDD61" w14:textId="77777777" w:rsidR="00157C27"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IND - </w:t>
      </w:r>
      <w:r>
        <w:rPr>
          <w:rFonts w:ascii="Arial" w:eastAsia="Arial" w:hAnsi="Arial" w:cs="Arial"/>
          <w:b/>
          <w:bCs/>
          <w:color w:val="000000"/>
          <w:sz w:val="22"/>
          <w:szCs w:val="22"/>
        </w:rPr>
        <w:t>I</w:t>
      </w:r>
      <w:r>
        <w:rPr>
          <w:rFonts w:ascii="Arial" w:eastAsia="Arial" w:hAnsi="Arial" w:cs="Arial"/>
          <w:color w:val="000000"/>
          <w:sz w:val="22"/>
          <w:szCs w:val="22"/>
        </w:rPr>
        <w:t xml:space="preserve">nformatyczny </w:t>
      </w:r>
      <w:r>
        <w:rPr>
          <w:rFonts w:ascii="Arial" w:eastAsia="Arial" w:hAnsi="Arial" w:cs="Arial"/>
          <w:b/>
          <w:color w:val="000000"/>
          <w:sz w:val="22"/>
          <w:szCs w:val="22"/>
        </w:rPr>
        <w:t>N</w:t>
      </w:r>
      <w:r>
        <w:rPr>
          <w:rFonts w:ascii="Arial" w:eastAsia="Arial" w:hAnsi="Arial" w:cs="Arial"/>
          <w:color w:val="000000"/>
          <w:sz w:val="22"/>
          <w:szCs w:val="22"/>
        </w:rPr>
        <w:t xml:space="preserve">ośnik </w:t>
      </w:r>
      <w:r>
        <w:rPr>
          <w:rFonts w:ascii="Arial" w:eastAsia="Arial" w:hAnsi="Arial" w:cs="Arial"/>
          <w:b/>
          <w:color w:val="000000"/>
          <w:sz w:val="22"/>
          <w:szCs w:val="22"/>
        </w:rPr>
        <w:t>D</w:t>
      </w:r>
      <w:r>
        <w:rPr>
          <w:rFonts w:ascii="Arial" w:eastAsia="Arial" w:hAnsi="Arial" w:cs="Arial"/>
          <w:color w:val="000000"/>
          <w:sz w:val="22"/>
          <w:szCs w:val="22"/>
        </w:rPr>
        <w:t xml:space="preserve">anych – to </w:t>
      </w:r>
      <w:r w:rsidRPr="000D05E6">
        <w:rPr>
          <w:rFonts w:ascii="Arial" w:eastAsia="Arial" w:hAnsi="Arial" w:cs="Arial"/>
          <w:color w:val="000000"/>
          <w:sz w:val="22"/>
          <w:szCs w:val="22"/>
        </w:rPr>
        <w:t>przenośny dysk typu płyta CD/DVD, pendrive,</w:t>
      </w:r>
      <w:r>
        <w:rPr>
          <w:rFonts w:ascii="Arial" w:eastAsia="Arial" w:hAnsi="Arial" w:cs="Arial"/>
          <w:color w:val="000000"/>
          <w:sz w:val="22"/>
          <w:szCs w:val="22"/>
        </w:rPr>
        <w:t xml:space="preserve"> karta SD, itp.,</w:t>
      </w:r>
      <w:r w:rsidRPr="000D05E6">
        <w:rPr>
          <w:rFonts w:ascii="Arial" w:eastAsia="Arial" w:hAnsi="Arial" w:cs="Arial"/>
          <w:color w:val="000000"/>
          <w:sz w:val="22"/>
          <w:szCs w:val="22"/>
        </w:rPr>
        <w:t xml:space="preserve"> zawierający </w:t>
      </w:r>
      <w:r>
        <w:rPr>
          <w:rFonts w:ascii="Arial" w:eastAsia="Arial" w:hAnsi="Arial" w:cs="Arial"/>
          <w:color w:val="000000"/>
          <w:sz w:val="22"/>
          <w:szCs w:val="22"/>
        </w:rPr>
        <w:t>pliki</w:t>
      </w:r>
      <w:r w:rsidRPr="000D05E6">
        <w:rPr>
          <w:rFonts w:ascii="Arial" w:eastAsia="Arial" w:hAnsi="Arial" w:cs="Arial"/>
          <w:color w:val="000000"/>
          <w:sz w:val="22"/>
          <w:szCs w:val="22"/>
        </w:rPr>
        <w:t xml:space="preserve"> </w:t>
      </w:r>
      <w:r>
        <w:rPr>
          <w:rFonts w:ascii="Arial" w:eastAsia="Arial" w:hAnsi="Arial" w:cs="Arial"/>
          <w:color w:val="000000"/>
          <w:sz w:val="22"/>
          <w:szCs w:val="22"/>
        </w:rPr>
        <w:t>elektroniczne;</w:t>
      </w:r>
    </w:p>
    <w:p w14:paraId="27A8911B" w14:textId="77777777" w:rsidR="00157C27" w:rsidRPr="005A3BB1"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sidRPr="00B709F6">
        <w:rPr>
          <w:rFonts w:ascii="Arial" w:eastAsia="Arial" w:hAnsi="Arial" w:cs="Arial"/>
          <w:color w:val="000000"/>
          <w:sz w:val="22"/>
          <w:szCs w:val="22"/>
        </w:rPr>
        <w:t xml:space="preserve">SIND </w:t>
      </w:r>
      <w:r>
        <w:rPr>
          <w:rFonts w:ascii="Arial" w:eastAsia="Arial" w:hAnsi="Arial" w:cs="Arial"/>
          <w:color w:val="000000"/>
          <w:sz w:val="22"/>
          <w:szCs w:val="22"/>
        </w:rPr>
        <w:t xml:space="preserve">- </w:t>
      </w:r>
      <w:r>
        <w:rPr>
          <w:rFonts w:ascii="Arial" w:eastAsia="Arial" w:hAnsi="Arial" w:cs="Arial"/>
          <w:b/>
          <w:bCs/>
          <w:color w:val="000000"/>
          <w:sz w:val="22"/>
          <w:szCs w:val="22"/>
        </w:rPr>
        <w:t>S</w:t>
      </w:r>
      <w:r w:rsidRPr="00B709F6">
        <w:rPr>
          <w:rFonts w:ascii="Arial" w:eastAsia="Arial" w:hAnsi="Arial" w:cs="Arial"/>
          <w:color w:val="000000"/>
          <w:sz w:val="22"/>
          <w:szCs w:val="22"/>
        </w:rPr>
        <w:t xml:space="preserve">kład </w:t>
      </w:r>
      <w:r>
        <w:rPr>
          <w:rFonts w:ascii="Arial" w:eastAsia="Arial" w:hAnsi="Arial" w:cs="Arial"/>
          <w:b/>
          <w:bCs/>
          <w:color w:val="000000"/>
          <w:sz w:val="22"/>
          <w:szCs w:val="22"/>
        </w:rPr>
        <w:t>I</w:t>
      </w:r>
      <w:r w:rsidRPr="00B709F6">
        <w:rPr>
          <w:rFonts w:ascii="Arial" w:eastAsia="Arial" w:hAnsi="Arial" w:cs="Arial"/>
          <w:color w:val="000000"/>
          <w:sz w:val="22"/>
          <w:szCs w:val="22"/>
        </w:rPr>
        <w:t xml:space="preserve">nformatycznych </w:t>
      </w:r>
      <w:r>
        <w:rPr>
          <w:rFonts w:ascii="Arial" w:eastAsia="Arial" w:hAnsi="Arial" w:cs="Arial"/>
          <w:b/>
          <w:bCs/>
          <w:color w:val="000000"/>
          <w:sz w:val="22"/>
          <w:szCs w:val="22"/>
        </w:rPr>
        <w:t>N</w:t>
      </w:r>
      <w:r w:rsidRPr="00B709F6">
        <w:rPr>
          <w:rFonts w:ascii="Arial" w:eastAsia="Arial" w:hAnsi="Arial" w:cs="Arial"/>
          <w:color w:val="000000"/>
          <w:sz w:val="22"/>
          <w:szCs w:val="22"/>
        </w:rPr>
        <w:t xml:space="preserve">ośników </w:t>
      </w:r>
      <w:r>
        <w:rPr>
          <w:rFonts w:ascii="Arial" w:eastAsia="Arial" w:hAnsi="Arial" w:cs="Arial"/>
          <w:b/>
          <w:bCs/>
          <w:color w:val="000000"/>
          <w:sz w:val="22"/>
          <w:szCs w:val="22"/>
        </w:rPr>
        <w:t>D</w:t>
      </w:r>
      <w:r w:rsidRPr="00B709F6">
        <w:rPr>
          <w:rFonts w:ascii="Arial" w:eastAsia="Arial" w:hAnsi="Arial" w:cs="Arial"/>
          <w:color w:val="000000"/>
          <w:sz w:val="22"/>
          <w:szCs w:val="22"/>
        </w:rPr>
        <w:t>anych – to uporządkowany zbiór informatycznych nośników danych, który należy prowadzić w każdej komórce organizacyjnej.</w:t>
      </w:r>
      <w:r w:rsidRPr="00B709F6">
        <w:rPr>
          <w:rFonts w:ascii="Arial" w:eastAsia="Arial" w:hAnsi="Arial" w:cs="Arial"/>
          <w:sz w:val="22"/>
          <w:szCs w:val="22"/>
        </w:rPr>
        <w:t xml:space="preserve"> Opis </w:t>
      </w:r>
      <w:r>
        <w:rPr>
          <w:rFonts w:ascii="Arial" w:eastAsia="Arial" w:hAnsi="Arial" w:cs="Arial"/>
          <w:sz w:val="22"/>
          <w:szCs w:val="22"/>
        </w:rPr>
        <w:t>SIND</w:t>
      </w:r>
      <w:r w:rsidRPr="00B709F6">
        <w:rPr>
          <w:rFonts w:ascii="Arial" w:eastAsia="Arial" w:hAnsi="Arial" w:cs="Arial"/>
          <w:sz w:val="22"/>
          <w:szCs w:val="22"/>
        </w:rPr>
        <w:t xml:space="preserve"> oraz sposób postępowania z </w:t>
      </w:r>
      <w:r>
        <w:rPr>
          <w:rFonts w:ascii="Arial" w:eastAsia="Arial" w:hAnsi="Arial" w:cs="Arial"/>
          <w:sz w:val="22"/>
          <w:szCs w:val="22"/>
        </w:rPr>
        <w:t>nośnikami</w:t>
      </w:r>
      <w:r w:rsidRPr="00B709F6">
        <w:rPr>
          <w:rFonts w:ascii="Arial" w:eastAsia="Arial" w:hAnsi="Arial" w:cs="Arial"/>
          <w:sz w:val="22"/>
          <w:szCs w:val="22"/>
        </w:rPr>
        <w:t xml:space="preserve"> stanow</w:t>
      </w:r>
      <w:r>
        <w:rPr>
          <w:rFonts w:ascii="Arial" w:eastAsia="Arial" w:hAnsi="Arial" w:cs="Arial"/>
          <w:sz w:val="22"/>
          <w:szCs w:val="22"/>
        </w:rPr>
        <w:t xml:space="preserve">i </w:t>
      </w:r>
      <w:r w:rsidRPr="00262E6E">
        <w:rPr>
          <w:rFonts w:ascii="Arial" w:eastAsia="Arial" w:hAnsi="Arial" w:cs="Arial"/>
          <w:sz w:val="22"/>
          <w:szCs w:val="22"/>
        </w:rPr>
        <w:t>załącznik nr 1 do Procedury;</w:t>
      </w:r>
    </w:p>
    <w:p w14:paraId="08D37B80" w14:textId="77777777" w:rsidR="00157C27" w:rsidRPr="00262E6E"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sz w:val="22"/>
          <w:szCs w:val="22"/>
        </w:rPr>
        <w:t xml:space="preserve">Kopia – powielenie przesyłki wpływającej z nadanym numerem RPW w systemie EZD RP w celu przekazania jej do kilku wydziałów. Kopię wykonuje się zgodnie z opisem znajdującym się w podręczniku EZD RP: </w:t>
      </w:r>
      <w:hyperlink r:id="rId8" w:history="1">
        <w:r w:rsidRPr="006047F1">
          <w:rPr>
            <w:rStyle w:val="Hipercze"/>
            <w:rFonts w:ascii="Arial" w:eastAsia="Arial" w:hAnsi="Arial" w:cs="Arial"/>
            <w:sz w:val="22"/>
            <w:szCs w:val="22"/>
          </w:rPr>
          <w:t>https://podrecznik.ezdrp.gov.pl/kopiowanie-dokumentow-wplywajacych-z-rpw/</w:t>
        </w:r>
      </w:hyperlink>
      <w:r>
        <w:rPr>
          <w:rFonts w:ascii="Arial" w:eastAsia="Arial" w:hAnsi="Arial" w:cs="Arial"/>
          <w:sz w:val="22"/>
          <w:szCs w:val="22"/>
        </w:rPr>
        <w:t xml:space="preserve"> (wersja B) </w:t>
      </w:r>
    </w:p>
    <w:p w14:paraId="343583F0" w14:textId="77777777" w:rsidR="00157C27" w:rsidRPr="00AE0F80"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sz w:val="22"/>
          <w:szCs w:val="22"/>
        </w:rPr>
        <w:t xml:space="preserve">Duplikat – powielenie dokumentu wewnętrznego w systemie EZD RP w sprawie </w:t>
      </w:r>
      <w:r>
        <w:rPr>
          <w:rFonts w:ascii="Arial" w:eastAsia="Arial" w:hAnsi="Arial" w:cs="Arial"/>
          <w:sz w:val="22"/>
          <w:szCs w:val="22"/>
        </w:rPr>
        <w:br/>
        <w:t>w celach „roboczych” korekt lub wykonania innych czynności zgodnie z opisem znajdującym się w podręczniku EZD RP:</w:t>
      </w:r>
    </w:p>
    <w:p w14:paraId="04136F00" w14:textId="77777777" w:rsidR="00157C27" w:rsidRPr="00262E6E" w:rsidRDefault="00157C27" w:rsidP="00157C27">
      <w:pPr>
        <w:pStyle w:val="Normalny1"/>
        <w:pBdr>
          <w:top w:val="nil"/>
          <w:left w:val="nil"/>
          <w:bottom w:val="nil"/>
          <w:right w:val="nil"/>
          <w:between w:val="nil"/>
        </w:pBdr>
        <w:spacing w:line="276" w:lineRule="auto"/>
        <w:ind w:firstLine="708"/>
        <w:jc w:val="both"/>
        <w:rPr>
          <w:rFonts w:ascii="Arial" w:eastAsia="Arial" w:hAnsi="Arial" w:cs="Arial"/>
          <w:color w:val="000000"/>
          <w:sz w:val="22"/>
          <w:szCs w:val="22"/>
        </w:rPr>
      </w:pPr>
      <w:hyperlink r:id="rId9" w:history="1">
        <w:r w:rsidRPr="00D97214">
          <w:rPr>
            <w:rStyle w:val="Hipercze"/>
            <w:rFonts w:ascii="Arial" w:eastAsia="Arial" w:hAnsi="Arial" w:cs="Arial"/>
            <w:sz w:val="22"/>
            <w:szCs w:val="22"/>
          </w:rPr>
          <w:t>https://podrecznik.ezdrp.gov.pl/duplikowanie-dokumentow-wewnetrznych/</w:t>
        </w:r>
      </w:hyperlink>
      <w:r>
        <w:rPr>
          <w:rFonts w:ascii="Arial" w:eastAsia="Arial" w:hAnsi="Arial" w:cs="Arial"/>
          <w:sz w:val="22"/>
          <w:szCs w:val="22"/>
        </w:rPr>
        <w:t xml:space="preserve"> (wersja B).</w:t>
      </w:r>
    </w:p>
    <w:p w14:paraId="7895FA2F" w14:textId="77777777" w:rsidR="00157C27" w:rsidRPr="00262E6E"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sz w:val="22"/>
          <w:szCs w:val="22"/>
        </w:rPr>
        <w:t>Dekretacja zastępcza – adnotacja umieszczona na przesyłce papierowej przez pracownika merytorycznego lub pracownika punktu kancelaryjnego, zawierająca informacje zapisane elektronicznie w systemie EZD RP dotyczące obiegu korespondencji oraz zadań wyznaczonych przez dekretujących, mających doprowadzić do ostatecznego i terminowego załatwienia sprawy.</w:t>
      </w:r>
    </w:p>
    <w:p w14:paraId="2CABDD34" w14:textId="77777777" w:rsidR="00157C27" w:rsidRPr="00D47EBD" w:rsidRDefault="00157C27" w:rsidP="00157C27">
      <w:pPr>
        <w:pStyle w:val="Normalny1"/>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sz w:val="22"/>
          <w:szCs w:val="22"/>
        </w:rPr>
        <w:t>Akceptacja – wykonywane w systemie EZD RP zatwierdzenie treści dokumentu. Akceptacja może być wielostopniowa, w zależności od potrzeby. Dokument przygotowany przez pracownika merytorycznego wymaga akceptacji tego pracownika.</w:t>
      </w:r>
    </w:p>
    <w:p w14:paraId="5851DEBE" w14:textId="77777777" w:rsidR="00157C27" w:rsidRPr="00F06786" w:rsidRDefault="00157C27" w:rsidP="00157C27">
      <w:pPr>
        <w:pStyle w:val="Normalny1"/>
        <w:pBdr>
          <w:top w:val="nil"/>
          <w:left w:val="nil"/>
          <w:bottom w:val="nil"/>
          <w:right w:val="nil"/>
          <w:between w:val="nil"/>
        </w:pBdr>
        <w:spacing w:line="276" w:lineRule="auto"/>
        <w:ind w:left="720"/>
        <w:jc w:val="both"/>
        <w:rPr>
          <w:rFonts w:ascii="Arial" w:eastAsia="Arial" w:hAnsi="Arial" w:cs="Arial"/>
          <w:color w:val="000000"/>
          <w:sz w:val="22"/>
          <w:szCs w:val="22"/>
        </w:rPr>
      </w:pPr>
    </w:p>
    <w:p w14:paraId="57DB0A78" w14:textId="77777777" w:rsidR="00157C27" w:rsidRDefault="00157C27" w:rsidP="00157C27">
      <w:pPr>
        <w:pStyle w:val="Styl1nagwek1"/>
        <w:tabs>
          <w:tab w:val="clear" w:pos="4535"/>
          <w:tab w:val="clear" w:pos="9071"/>
        </w:tabs>
        <w:outlineLvl w:val="0"/>
      </w:pPr>
      <w:bookmarkStart w:id="1" w:name="_Toc225763102"/>
      <w:r>
        <w:lastRenderedPageBreak/>
        <w:t>§ 2 OGÓLNE ZASADY OBIEGU KORESPONDENCJI</w:t>
      </w:r>
      <w:bookmarkEnd w:id="1"/>
    </w:p>
    <w:p w14:paraId="092D8992" w14:textId="77777777" w:rsidR="00157C27" w:rsidRDefault="00157C27" w:rsidP="00157C27">
      <w:pPr>
        <w:pStyle w:val="Styl1nagwek1"/>
        <w:outlineLvl w:val="0"/>
      </w:pPr>
    </w:p>
    <w:p w14:paraId="33034FB3" w14:textId="77777777" w:rsidR="00157C27" w:rsidRDefault="00157C27" w:rsidP="00157C27">
      <w:pPr>
        <w:pStyle w:val="Normalny1"/>
        <w:numPr>
          <w:ilvl w:val="0"/>
          <w:numId w:val="5"/>
        </w:numPr>
        <w:pBdr>
          <w:top w:val="nil"/>
          <w:left w:val="nil"/>
          <w:bottom w:val="nil"/>
          <w:right w:val="nil"/>
          <w:between w:val="nil"/>
        </w:pBdr>
        <w:spacing w:line="276" w:lineRule="auto"/>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Niniejsza Procedura ma na celu uszczegółowienie oraz ujednolicenie obiegu dokumentacji w Urzędzie.</w:t>
      </w:r>
    </w:p>
    <w:p w14:paraId="21155F92" w14:textId="77777777" w:rsidR="00157C27" w:rsidRDefault="00157C27" w:rsidP="00157C27">
      <w:pPr>
        <w:pStyle w:val="Normalny1"/>
        <w:numPr>
          <w:ilvl w:val="0"/>
          <w:numId w:val="5"/>
        </w:numPr>
        <w:pBdr>
          <w:top w:val="nil"/>
          <w:left w:val="nil"/>
          <w:bottom w:val="nil"/>
          <w:right w:val="nil"/>
          <w:between w:val="nil"/>
        </w:pBdr>
        <w:spacing w:line="276" w:lineRule="auto"/>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W zakresie wykonywania czynności kancelaryjnych oraz postępowania                                 z dokumentacją, mają zastosowanie przepisy określone w:</w:t>
      </w:r>
    </w:p>
    <w:p w14:paraId="4C0019D6" w14:textId="77777777" w:rsidR="00157C27" w:rsidRPr="00BA00B5" w:rsidRDefault="00157C27" w:rsidP="00157C27">
      <w:pPr>
        <w:pStyle w:val="Normalny1"/>
        <w:numPr>
          <w:ilvl w:val="0"/>
          <w:numId w:val="6"/>
        </w:numPr>
        <w:pBdr>
          <w:top w:val="nil"/>
          <w:left w:val="nil"/>
          <w:bottom w:val="nil"/>
          <w:right w:val="nil"/>
          <w:between w:val="nil"/>
        </w:pBdr>
        <w:spacing w:line="276" w:lineRule="auto"/>
        <w:ind w:left="1134"/>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 xml:space="preserve">instrukcji kancelaryjnej – </w:t>
      </w:r>
      <w:r w:rsidRPr="00BA00B5">
        <w:rPr>
          <w:rFonts w:ascii="Arial" w:eastAsia="Arial" w:hAnsi="Arial" w:cs="Arial"/>
          <w:color w:val="000000"/>
          <w:sz w:val="22"/>
          <w:szCs w:val="22"/>
          <w:highlight w:val="white"/>
        </w:rPr>
        <w:t xml:space="preserve">stanowiącej załącznik nr 1 do rozporządzenia Prezesa Rady Ministrów z dnia 18 stycznia 2011 r. w sprawie instrukcji kancelaryjnej, jednolitych rzeczowych wykazów akt oraz instrukcji w sprawie organizacji </w:t>
      </w:r>
      <w:r>
        <w:rPr>
          <w:rFonts w:ascii="Arial" w:eastAsia="Arial" w:hAnsi="Arial" w:cs="Arial"/>
          <w:color w:val="000000"/>
          <w:sz w:val="22"/>
          <w:szCs w:val="22"/>
          <w:highlight w:val="white"/>
        </w:rPr>
        <w:br/>
      </w:r>
      <w:r w:rsidRPr="00BA00B5">
        <w:rPr>
          <w:rFonts w:ascii="Arial" w:eastAsia="Arial" w:hAnsi="Arial" w:cs="Arial"/>
          <w:color w:val="000000"/>
          <w:sz w:val="22"/>
          <w:szCs w:val="22"/>
          <w:highlight w:val="white"/>
        </w:rPr>
        <w:t>i zakresu działania archiwów zakładowych, zwanego dalej „Rozporządzeniem”.</w:t>
      </w:r>
    </w:p>
    <w:p w14:paraId="3AEC109E" w14:textId="5F1DB1A7" w:rsidR="00157C27" w:rsidRDefault="00157C27" w:rsidP="00157C27">
      <w:pPr>
        <w:pStyle w:val="Normalny1"/>
        <w:pBdr>
          <w:top w:val="nil"/>
          <w:left w:val="nil"/>
          <w:bottom w:val="nil"/>
          <w:right w:val="nil"/>
          <w:between w:val="nil"/>
        </w:pBdr>
        <w:spacing w:line="276" w:lineRule="auto"/>
        <w:ind w:left="1134"/>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 xml:space="preserve">Instrukcja określa szczegółowe zasady i tryb wykonywania czynności kancelaryjnych w podmiocie oraz reguluje postępowanie w tym zakresie                  </w:t>
      </w:r>
      <w:r>
        <w:rPr>
          <w:rFonts w:ascii="Arial" w:eastAsia="Arial" w:hAnsi="Arial" w:cs="Arial"/>
          <w:color w:val="000000"/>
          <w:sz w:val="22"/>
          <w:szCs w:val="22"/>
          <w:highlight w:val="white"/>
        </w:rPr>
        <w:br/>
        <w:t>z wszelką dokumentacją, jeżeli przepisy szczególne nie stanowią inaczej;</w:t>
      </w:r>
    </w:p>
    <w:p w14:paraId="0D464A21" w14:textId="77777777" w:rsidR="00157C27" w:rsidRPr="00BA00B5" w:rsidRDefault="00157C27" w:rsidP="00157C27">
      <w:pPr>
        <w:pStyle w:val="Normalny1"/>
        <w:numPr>
          <w:ilvl w:val="0"/>
          <w:numId w:val="6"/>
        </w:numPr>
        <w:pBdr>
          <w:top w:val="nil"/>
          <w:left w:val="nil"/>
          <w:bottom w:val="nil"/>
          <w:right w:val="nil"/>
          <w:between w:val="nil"/>
        </w:pBdr>
        <w:spacing w:line="276" w:lineRule="auto"/>
        <w:ind w:left="1134"/>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 xml:space="preserve">jednolitym rzeczowym wykazie akt – </w:t>
      </w:r>
      <w:r w:rsidRPr="00BA00B5">
        <w:rPr>
          <w:rFonts w:ascii="Arial" w:eastAsia="Arial" w:hAnsi="Arial" w:cs="Arial"/>
          <w:color w:val="000000"/>
          <w:sz w:val="22"/>
          <w:szCs w:val="22"/>
          <w:highlight w:val="white"/>
        </w:rPr>
        <w:t>zwanym dalej „JRWA”, stanowiący</w:t>
      </w:r>
      <w:r>
        <w:rPr>
          <w:rFonts w:ascii="Arial" w:eastAsia="Arial" w:hAnsi="Arial" w:cs="Arial"/>
          <w:color w:val="000000"/>
          <w:sz w:val="22"/>
          <w:szCs w:val="22"/>
          <w:highlight w:val="white"/>
        </w:rPr>
        <w:t>m</w:t>
      </w:r>
      <w:r w:rsidRPr="00BA00B5">
        <w:rPr>
          <w:rFonts w:ascii="Arial" w:eastAsia="Arial" w:hAnsi="Arial" w:cs="Arial"/>
          <w:color w:val="000000"/>
          <w:sz w:val="22"/>
          <w:szCs w:val="22"/>
          <w:highlight w:val="white"/>
        </w:rPr>
        <w:t xml:space="preserve"> załącznik nr 2 do Rozporządzenia.</w:t>
      </w:r>
    </w:p>
    <w:p w14:paraId="5C968776" w14:textId="77777777" w:rsidR="00157C27" w:rsidRDefault="00157C27" w:rsidP="00157C27">
      <w:pPr>
        <w:pStyle w:val="Normalny1"/>
        <w:pBdr>
          <w:top w:val="nil"/>
          <w:left w:val="nil"/>
          <w:bottom w:val="nil"/>
          <w:right w:val="nil"/>
          <w:between w:val="nil"/>
        </w:pBdr>
        <w:spacing w:line="276" w:lineRule="auto"/>
        <w:ind w:left="1134"/>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JRWA jest podstawą klasyfikowania i kwalifikowania dokumentacji;</w:t>
      </w:r>
    </w:p>
    <w:p w14:paraId="15D7B1E8" w14:textId="77777777" w:rsidR="00157C27" w:rsidRPr="00BA00B5" w:rsidRDefault="00157C27" w:rsidP="00157C27">
      <w:pPr>
        <w:pStyle w:val="Normalny1"/>
        <w:numPr>
          <w:ilvl w:val="0"/>
          <w:numId w:val="6"/>
        </w:numPr>
        <w:pBdr>
          <w:top w:val="nil"/>
          <w:left w:val="nil"/>
          <w:bottom w:val="nil"/>
          <w:right w:val="nil"/>
          <w:between w:val="nil"/>
        </w:pBdr>
        <w:spacing w:line="276" w:lineRule="auto"/>
        <w:ind w:left="1134"/>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 xml:space="preserve">instrukcji archiwalnej – </w:t>
      </w:r>
      <w:r w:rsidRPr="00BA00B5">
        <w:rPr>
          <w:rFonts w:ascii="Arial" w:eastAsia="Arial" w:hAnsi="Arial" w:cs="Arial"/>
          <w:color w:val="000000"/>
          <w:sz w:val="22"/>
          <w:szCs w:val="22"/>
          <w:highlight w:val="white"/>
        </w:rPr>
        <w:t>stanowiącej załącznik nr 6 do Rozporządzenia.</w:t>
      </w:r>
    </w:p>
    <w:p w14:paraId="0ED0C450" w14:textId="77777777" w:rsidR="00157C27" w:rsidRDefault="00157C27" w:rsidP="00157C27">
      <w:pPr>
        <w:pStyle w:val="Normalny1"/>
        <w:pBdr>
          <w:top w:val="nil"/>
          <w:left w:val="nil"/>
          <w:bottom w:val="nil"/>
          <w:right w:val="nil"/>
          <w:between w:val="nil"/>
        </w:pBdr>
        <w:spacing w:line="276" w:lineRule="auto"/>
        <w:ind w:left="1134"/>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Instrukcja określa organizację, zadania i zakres działania archiwum zakładowego oraz szczegółowe zasady i tryb postępowania z dokumentacją w archiwum zakładowym;</w:t>
      </w:r>
    </w:p>
    <w:p w14:paraId="7A07D8EC" w14:textId="77777777" w:rsidR="00157C27" w:rsidRDefault="00157C27" w:rsidP="00157C27">
      <w:pPr>
        <w:pStyle w:val="Normalny1"/>
        <w:numPr>
          <w:ilvl w:val="0"/>
          <w:numId w:val="6"/>
        </w:numPr>
        <w:pBdr>
          <w:top w:val="nil"/>
          <w:left w:val="nil"/>
          <w:bottom w:val="nil"/>
          <w:right w:val="nil"/>
          <w:between w:val="nil"/>
        </w:pBdr>
        <w:spacing w:line="276" w:lineRule="auto"/>
        <w:ind w:left="1134"/>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ustawie z dnia 18 listopada 2020 r. o doręczeniach elektronicznych.</w:t>
      </w:r>
    </w:p>
    <w:p w14:paraId="1A19C7DA" w14:textId="77777777" w:rsidR="00157C27" w:rsidRDefault="00157C27" w:rsidP="00157C27">
      <w:pPr>
        <w:pStyle w:val="Normalny1"/>
        <w:numPr>
          <w:ilvl w:val="0"/>
          <w:numId w:val="5"/>
        </w:numPr>
        <w:pBdr>
          <w:top w:val="nil"/>
          <w:left w:val="nil"/>
          <w:bottom w:val="nil"/>
          <w:right w:val="nil"/>
          <w:between w:val="nil"/>
        </w:pBdr>
        <w:spacing w:line="276" w:lineRule="auto"/>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Dodatkowo do pomocy przy prowadzeniu spraw i archiwizacji dokumentów</w:t>
      </w:r>
      <w:r>
        <w:rPr>
          <w:rFonts w:ascii="Arial" w:eastAsia="Arial" w:hAnsi="Arial" w:cs="Arial"/>
          <w:color w:val="FF0000"/>
          <w:sz w:val="22"/>
          <w:szCs w:val="22"/>
          <w:highlight w:val="white"/>
        </w:rPr>
        <w:t xml:space="preserve"> </w:t>
      </w:r>
      <w:r w:rsidRPr="009F5539">
        <w:rPr>
          <w:rFonts w:ascii="Arial" w:eastAsia="Arial" w:hAnsi="Arial" w:cs="Arial"/>
          <w:sz w:val="22"/>
          <w:szCs w:val="22"/>
          <w:highlight w:val="white"/>
        </w:rPr>
        <w:t>zarejestrowanych w Protonie</w:t>
      </w:r>
      <w:r>
        <w:rPr>
          <w:rFonts w:ascii="Arial" w:eastAsia="Arial" w:hAnsi="Arial" w:cs="Arial"/>
          <w:color w:val="FF0000"/>
          <w:sz w:val="22"/>
          <w:szCs w:val="22"/>
          <w:highlight w:val="white"/>
        </w:rPr>
        <w:t xml:space="preserve"> </w:t>
      </w:r>
      <w:r>
        <w:rPr>
          <w:rFonts w:ascii="Arial" w:eastAsia="Arial" w:hAnsi="Arial" w:cs="Arial"/>
          <w:color w:val="000000"/>
          <w:sz w:val="22"/>
          <w:szCs w:val="22"/>
          <w:highlight w:val="white"/>
        </w:rPr>
        <w:t xml:space="preserve">Archiwum Zakładowe Urzędu przygotowało Poradnik, dostępny na wewnętrznej platformie pracowniczej </w:t>
      </w:r>
      <w:proofErr w:type="spellStart"/>
      <w:r>
        <w:rPr>
          <w:rFonts w:ascii="Arial" w:eastAsia="Arial" w:hAnsi="Arial" w:cs="Arial"/>
          <w:color w:val="000000"/>
          <w:sz w:val="22"/>
          <w:szCs w:val="22"/>
          <w:highlight w:val="white"/>
        </w:rPr>
        <w:t>UrzędAS</w:t>
      </w:r>
      <w:proofErr w:type="spellEnd"/>
      <w:r>
        <w:rPr>
          <w:rFonts w:ascii="Arial" w:eastAsia="Arial" w:hAnsi="Arial" w:cs="Arial"/>
          <w:color w:val="000000"/>
          <w:sz w:val="22"/>
          <w:szCs w:val="22"/>
          <w:highlight w:val="white"/>
        </w:rPr>
        <w:t xml:space="preserve"> w zakładce </w:t>
      </w:r>
      <w:proofErr w:type="spellStart"/>
      <w:r>
        <w:rPr>
          <w:rFonts w:ascii="Arial" w:eastAsia="Arial" w:hAnsi="Arial" w:cs="Arial"/>
          <w:color w:val="000000"/>
          <w:sz w:val="22"/>
          <w:szCs w:val="22"/>
          <w:highlight w:val="white"/>
        </w:rPr>
        <w:t>Przydatnik</w:t>
      </w:r>
      <w:proofErr w:type="spellEnd"/>
      <w:r>
        <w:rPr>
          <w:rFonts w:ascii="Arial" w:eastAsia="Arial" w:hAnsi="Arial" w:cs="Arial"/>
          <w:color w:val="000000"/>
          <w:sz w:val="22"/>
          <w:szCs w:val="22"/>
          <w:highlight w:val="white"/>
        </w:rPr>
        <w:t>, folder Archiwizacja.</w:t>
      </w:r>
    </w:p>
    <w:p w14:paraId="6A14C23F" w14:textId="77777777" w:rsidR="00157C27" w:rsidRPr="00D96421" w:rsidRDefault="00157C27" w:rsidP="00157C27">
      <w:pPr>
        <w:pStyle w:val="Normalny1"/>
        <w:numPr>
          <w:ilvl w:val="0"/>
          <w:numId w:val="5"/>
        </w:numPr>
        <w:pBdr>
          <w:top w:val="nil"/>
          <w:left w:val="nil"/>
          <w:bottom w:val="nil"/>
          <w:right w:val="nil"/>
          <w:between w:val="nil"/>
        </w:pBdr>
        <w:spacing w:line="276" w:lineRule="auto"/>
        <w:jc w:val="both"/>
        <w:rPr>
          <w:rFonts w:ascii="Arial" w:eastAsia="Arial" w:hAnsi="Arial" w:cs="Arial"/>
          <w:b/>
          <w:bCs/>
          <w:color w:val="FF33CC"/>
          <w:sz w:val="22"/>
          <w:szCs w:val="22"/>
        </w:rPr>
      </w:pPr>
      <w:r w:rsidRPr="00AD7AF9">
        <w:rPr>
          <w:rFonts w:ascii="Arial" w:eastAsia="Arial" w:hAnsi="Arial" w:cs="Arial"/>
          <w:b/>
          <w:bCs/>
          <w:color w:val="000000"/>
          <w:sz w:val="22"/>
          <w:szCs w:val="22"/>
          <w:highlight w:val="white"/>
        </w:rPr>
        <w:t xml:space="preserve">Podstawowym sposobem dokumentowania przebiegu załatwiania </w:t>
      </w:r>
      <w:r>
        <w:rPr>
          <w:rFonts w:ascii="Arial" w:eastAsia="Arial" w:hAnsi="Arial" w:cs="Arial"/>
          <w:b/>
          <w:bCs/>
          <w:color w:val="000000"/>
          <w:sz w:val="22"/>
          <w:szCs w:val="22"/>
          <w:highlight w:val="white"/>
        </w:rPr>
        <w:br/>
      </w:r>
      <w:r w:rsidRPr="00AD7AF9">
        <w:rPr>
          <w:rFonts w:ascii="Arial" w:eastAsia="Arial" w:hAnsi="Arial" w:cs="Arial"/>
          <w:b/>
          <w:bCs/>
          <w:color w:val="000000"/>
          <w:sz w:val="22"/>
          <w:szCs w:val="22"/>
          <w:highlight w:val="white"/>
        </w:rPr>
        <w:t xml:space="preserve">i rozstrzygania spraw w Urzędzie jest system EZD (Elektronicznego Zarządzania Dokumentacją). Wykaz numerów z JRWA, w ramach których dokumentacja będzie prowadzona elektronicznie stanowi </w:t>
      </w:r>
      <w:r w:rsidRPr="00D96421">
        <w:rPr>
          <w:rFonts w:ascii="Arial" w:eastAsia="Arial" w:hAnsi="Arial" w:cs="Arial"/>
          <w:b/>
          <w:bCs/>
          <w:color w:val="000000"/>
          <w:sz w:val="22"/>
          <w:szCs w:val="22"/>
        </w:rPr>
        <w:t xml:space="preserve">załącznik nr 2 do niniejszej Procedury. </w:t>
      </w:r>
    </w:p>
    <w:p w14:paraId="396CD2BD" w14:textId="77777777" w:rsidR="00157C27" w:rsidRPr="001C4854" w:rsidRDefault="00157C27" w:rsidP="00157C27">
      <w:pPr>
        <w:pStyle w:val="Normalny1"/>
        <w:numPr>
          <w:ilvl w:val="0"/>
          <w:numId w:val="5"/>
        </w:numPr>
        <w:pBdr>
          <w:top w:val="nil"/>
          <w:left w:val="nil"/>
          <w:bottom w:val="nil"/>
          <w:right w:val="nil"/>
          <w:between w:val="nil"/>
        </w:pBdr>
        <w:spacing w:line="276" w:lineRule="auto"/>
        <w:jc w:val="both"/>
        <w:rPr>
          <w:rFonts w:ascii="Arial" w:eastAsia="Arial" w:hAnsi="Arial" w:cs="Arial"/>
          <w:color w:val="FF33CC"/>
          <w:sz w:val="22"/>
          <w:szCs w:val="22"/>
          <w:highlight w:val="white"/>
        </w:rPr>
      </w:pPr>
      <w:r>
        <w:rPr>
          <w:rFonts w:ascii="Arial" w:eastAsia="Arial" w:hAnsi="Arial" w:cs="Arial"/>
          <w:color w:val="000000"/>
          <w:sz w:val="22"/>
          <w:szCs w:val="22"/>
          <w:highlight w:val="white"/>
        </w:rPr>
        <w:t xml:space="preserve">Dokumentacja gromadzona w ramach pozostałych numerów z JRWA, niewymienionych w załączniku nr 2, prowadzona będzie w sposób tradycyjny, </w:t>
      </w:r>
      <w:r>
        <w:rPr>
          <w:rFonts w:ascii="Arial" w:eastAsia="Arial" w:hAnsi="Arial" w:cs="Arial"/>
          <w:color w:val="000000"/>
          <w:sz w:val="22"/>
          <w:szCs w:val="22"/>
          <w:highlight w:val="white"/>
        </w:rPr>
        <w:br/>
        <w:t xml:space="preserve">czyli papierowy. Wyjątkiem </w:t>
      </w:r>
      <w:r>
        <w:rPr>
          <w:rFonts w:ascii="Arial" w:eastAsia="Arial" w:hAnsi="Arial" w:cs="Arial"/>
          <w:sz w:val="22"/>
          <w:szCs w:val="22"/>
          <w:highlight w:val="white"/>
        </w:rPr>
        <w:t xml:space="preserve">jest </w:t>
      </w:r>
      <w:r w:rsidRPr="00151C26">
        <w:rPr>
          <w:rFonts w:ascii="Arial" w:eastAsia="Arial" w:hAnsi="Arial" w:cs="Arial"/>
          <w:sz w:val="22"/>
          <w:szCs w:val="22"/>
          <w:highlight w:val="white"/>
        </w:rPr>
        <w:t>dokumentacj</w:t>
      </w:r>
      <w:r>
        <w:rPr>
          <w:rFonts w:ascii="Arial" w:eastAsia="Arial" w:hAnsi="Arial" w:cs="Arial"/>
          <w:sz w:val="22"/>
          <w:szCs w:val="22"/>
          <w:highlight w:val="white"/>
        </w:rPr>
        <w:t>a</w:t>
      </w:r>
      <w:r w:rsidRPr="00151C26">
        <w:rPr>
          <w:rFonts w:ascii="Arial" w:eastAsia="Arial" w:hAnsi="Arial" w:cs="Arial"/>
          <w:sz w:val="22"/>
          <w:szCs w:val="22"/>
          <w:highlight w:val="white"/>
        </w:rPr>
        <w:t xml:space="preserve"> zgromadzon</w:t>
      </w:r>
      <w:r>
        <w:rPr>
          <w:rFonts w:ascii="Arial" w:eastAsia="Arial" w:hAnsi="Arial" w:cs="Arial"/>
          <w:sz w:val="22"/>
          <w:szCs w:val="22"/>
          <w:highlight w:val="white"/>
        </w:rPr>
        <w:t>a</w:t>
      </w:r>
      <w:r w:rsidRPr="00151C26">
        <w:rPr>
          <w:rFonts w:ascii="Arial" w:eastAsia="Arial" w:hAnsi="Arial" w:cs="Arial"/>
          <w:sz w:val="22"/>
          <w:szCs w:val="22"/>
          <w:highlight w:val="white"/>
        </w:rPr>
        <w:t xml:space="preserve"> w składach informatycznych nośników danych</w:t>
      </w:r>
      <w:r>
        <w:rPr>
          <w:rFonts w:ascii="Arial" w:eastAsia="Arial" w:hAnsi="Arial" w:cs="Arial"/>
          <w:sz w:val="22"/>
          <w:szCs w:val="22"/>
          <w:highlight w:val="white"/>
        </w:rPr>
        <w:t>, której nie można wydrukować</w:t>
      </w:r>
      <w:r w:rsidRPr="00151C26">
        <w:rPr>
          <w:rFonts w:ascii="Arial" w:eastAsia="Arial" w:hAnsi="Arial" w:cs="Arial"/>
          <w:sz w:val="22"/>
          <w:szCs w:val="22"/>
          <w:highlight w:val="white"/>
        </w:rPr>
        <w:t>.</w:t>
      </w:r>
      <w:r>
        <w:rPr>
          <w:rFonts w:ascii="Arial" w:eastAsia="Arial" w:hAnsi="Arial" w:cs="Arial"/>
          <w:sz w:val="22"/>
          <w:szCs w:val="22"/>
          <w:highlight w:val="white"/>
        </w:rPr>
        <w:t xml:space="preserve"> </w:t>
      </w:r>
    </w:p>
    <w:p w14:paraId="1EDD6D10" w14:textId="77777777" w:rsidR="00157C27" w:rsidRPr="005E3743" w:rsidRDefault="00157C27" w:rsidP="00157C27">
      <w:pPr>
        <w:pStyle w:val="Normalny1"/>
        <w:numPr>
          <w:ilvl w:val="0"/>
          <w:numId w:val="5"/>
        </w:numPr>
        <w:pBdr>
          <w:top w:val="nil"/>
          <w:left w:val="nil"/>
          <w:bottom w:val="nil"/>
          <w:right w:val="nil"/>
          <w:between w:val="nil"/>
        </w:pBdr>
        <w:spacing w:line="276" w:lineRule="auto"/>
        <w:jc w:val="both"/>
        <w:rPr>
          <w:rFonts w:ascii="Arial" w:eastAsia="Arial" w:hAnsi="Arial" w:cs="Arial"/>
          <w:bCs/>
          <w:color w:val="000000"/>
          <w:sz w:val="22"/>
          <w:szCs w:val="22"/>
          <w:highlight w:val="white"/>
        </w:rPr>
      </w:pPr>
      <w:r w:rsidRPr="005E3743">
        <w:rPr>
          <w:rFonts w:ascii="Arial" w:eastAsia="Arial" w:hAnsi="Arial" w:cs="Arial"/>
          <w:bCs/>
          <w:color w:val="000000"/>
          <w:sz w:val="22"/>
          <w:szCs w:val="22"/>
          <w:highlight w:val="white"/>
        </w:rPr>
        <w:t xml:space="preserve">Sprawy prowadzone w sposób elektroniczny prowadzone są wyłącznie w systemie EZD RP, a ewentualna dokumentacja wytworzona w formie papierowej przekazywana jest do odpowiedniego typu składu chronologicznego. </w:t>
      </w:r>
    </w:p>
    <w:p w14:paraId="2FADAE78" w14:textId="77777777" w:rsidR="00157C27" w:rsidRPr="005E3743" w:rsidRDefault="00157C27" w:rsidP="00157C27">
      <w:pPr>
        <w:pStyle w:val="Normalny1"/>
        <w:numPr>
          <w:ilvl w:val="0"/>
          <w:numId w:val="5"/>
        </w:numPr>
        <w:pBdr>
          <w:top w:val="nil"/>
          <w:left w:val="nil"/>
          <w:bottom w:val="nil"/>
          <w:right w:val="nil"/>
          <w:between w:val="nil"/>
        </w:pBdr>
        <w:spacing w:line="276" w:lineRule="auto"/>
        <w:jc w:val="both"/>
        <w:rPr>
          <w:rFonts w:ascii="Arial" w:eastAsia="Arial" w:hAnsi="Arial" w:cs="Arial"/>
          <w:bCs/>
          <w:sz w:val="22"/>
          <w:szCs w:val="22"/>
          <w:highlight w:val="white"/>
        </w:rPr>
      </w:pPr>
      <w:r w:rsidRPr="005E3743">
        <w:rPr>
          <w:rFonts w:ascii="Arial" w:eastAsia="Arial" w:hAnsi="Arial" w:cs="Arial"/>
          <w:bCs/>
          <w:sz w:val="22"/>
          <w:szCs w:val="22"/>
        </w:rPr>
        <w:t xml:space="preserve">Wyróżniamy 5 typów składu chronologicznego, które oznaczone są odpowiednimi skrótami literowymi: </w:t>
      </w:r>
    </w:p>
    <w:p w14:paraId="350AF927" w14:textId="77777777" w:rsidR="00157C27" w:rsidRDefault="00157C27" w:rsidP="00157C27">
      <w:pPr>
        <w:pStyle w:val="Normalny1"/>
        <w:numPr>
          <w:ilvl w:val="0"/>
          <w:numId w:val="20"/>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 xml:space="preserve">SCP – skład chronologiczny pełnych </w:t>
      </w:r>
      <w:proofErr w:type="spellStart"/>
      <w:r>
        <w:rPr>
          <w:rFonts w:ascii="Arial" w:eastAsia="Arial" w:hAnsi="Arial" w:cs="Arial"/>
          <w:color w:val="000000"/>
          <w:sz w:val="22"/>
          <w:szCs w:val="22"/>
        </w:rPr>
        <w:t>odwzorowań</w:t>
      </w:r>
      <w:proofErr w:type="spellEnd"/>
      <w:r>
        <w:rPr>
          <w:rFonts w:ascii="Arial" w:eastAsia="Arial" w:hAnsi="Arial" w:cs="Arial"/>
          <w:color w:val="000000"/>
          <w:sz w:val="22"/>
          <w:szCs w:val="22"/>
        </w:rPr>
        <w:t>;</w:t>
      </w:r>
    </w:p>
    <w:p w14:paraId="0105128E" w14:textId="77777777" w:rsidR="00157C27" w:rsidRDefault="00157C27" w:rsidP="00157C27">
      <w:pPr>
        <w:pStyle w:val="Normalny1"/>
        <w:numPr>
          <w:ilvl w:val="0"/>
          <w:numId w:val="20"/>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 xml:space="preserve">SCN – skład chronologiczny niepełnych </w:t>
      </w:r>
      <w:proofErr w:type="spellStart"/>
      <w:r>
        <w:rPr>
          <w:rFonts w:ascii="Arial" w:eastAsia="Arial" w:hAnsi="Arial" w:cs="Arial"/>
          <w:color w:val="000000"/>
          <w:sz w:val="22"/>
          <w:szCs w:val="22"/>
        </w:rPr>
        <w:t>odwzorowań</w:t>
      </w:r>
      <w:proofErr w:type="spellEnd"/>
      <w:r>
        <w:rPr>
          <w:rFonts w:ascii="Arial" w:eastAsia="Arial" w:hAnsi="Arial" w:cs="Arial"/>
          <w:color w:val="000000"/>
          <w:sz w:val="22"/>
          <w:szCs w:val="22"/>
        </w:rPr>
        <w:t>;</w:t>
      </w:r>
    </w:p>
    <w:p w14:paraId="3AA58CB4" w14:textId="77777777" w:rsidR="00157C27" w:rsidRDefault="00157C27" w:rsidP="00157C27">
      <w:pPr>
        <w:pStyle w:val="Normalny1"/>
        <w:numPr>
          <w:ilvl w:val="0"/>
          <w:numId w:val="20"/>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SZPO – skład zwrotnych potwierdzeń odbioru;</w:t>
      </w:r>
    </w:p>
    <w:p w14:paraId="7C13BB4A" w14:textId="77777777" w:rsidR="00157C27" w:rsidRPr="007E5297" w:rsidRDefault="00157C27" w:rsidP="00157C27">
      <w:pPr>
        <w:pStyle w:val="Normalny1"/>
        <w:numPr>
          <w:ilvl w:val="0"/>
          <w:numId w:val="20"/>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SZW – skład listów zwróconych (korespondencji niepodjętej przez adresata);</w:t>
      </w:r>
    </w:p>
    <w:p w14:paraId="1C0512C0" w14:textId="77777777" w:rsidR="00157C27" w:rsidRPr="001C4854" w:rsidRDefault="00157C27" w:rsidP="00157C27">
      <w:pPr>
        <w:pStyle w:val="Normalny1"/>
        <w:numPr>
          <w:ilvl w:val="0"/>
          <w:numId w:val="20"/>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 xml:space="preserve">SPW – skład chronologiczny pism wewnętrznych, przy czym pismem wewnętrznym jest zarówno pismo własne komórki, pismo międzywydziałowe, </w:t>
      </w:r>
      <w:r>
        <w:rPr>
          <w:rFonts w:ascii="Arial" w:eastAsia="Arial" w:hAnsi="Arial" w:cs="Arial"/>
          <w:color w:val="000000"/>
          <w:sz w:val="22"/>
          <w:szCs w:val="22"/>
        </w:rPr>
        <w:br/>
        <w:t xml:space="preserve">jak i pismo wytworzone w urzędzie, ale adresowane do odbiorców zewnętrznych (pismo wychodzące). Te rodzaje pism w sprawach prowadzonych elektronicznie </w:t>
      </w:r>
      <w:r>
        <w:rPr>
          <w:rFonts w:ascii="Arial" w:eastAsia="Arial" w:hAnsi="Arial" w:cs="Arial"/>
          <w:color w:val="000000"/>
          <w:sz w:val="22"/>
          <w:szCs w:val="22"/>
        </w:rPr>
        <w:lastRenderedPageBreak/>
        <w:t>podlegają drukowaniu tylko w przypadkach, kiedy przepisy szczególne tego wymagają.</w:t>
      </w:r>
    </w:p>
    <w:p w14:paraId="09AD15D0" w14:textId="77777777" w:rsidR="00157C27" w:rsidRPr="005E3743" w:rsidRDefault="00157C27" w:rsidP="00157C27">
      <w:pPr>
        <w:pStyle w:val="Normalny1"/>
        <w:numPr>
          <w:ilvl w:val="0"/>
          <w:numId w:val="5"/>
        </w:numPr>
        <w:pBdr>
          <w:top w:val="nil"/>
          <w:left w:val="nil"/>
          <w:bottom w:val="nil"/>
          <w:right w:val="nil"/>
          <w:between w:val="nil"/>
        </w:pBdr>
        <w:spacing w:line="276" w:lineRule="auto"/>
        <w:jc w:val="both"/>
        <w:rPr>
          <w:rFonts w:ascii="Arial" w:eastAsia="Arial" w:hAnsi="Arial" w:cs="Arial"/>
          <w:bCs/>
          <w:color w:val="000000"/>
          <w:sz w:val="22"/>
          <w:szCs w:val="22"/>
          <w:highlight w:val="white"/>
        </w:rPr>
      </w:pPr>
      <w:r>
        <w:rPr>
          <w:rFonts w:ascii="Arial" w:eastAsia="Arial" w:hAnsi="Arial" w:cs="Arial"/>
          <w:bCs/>
          <w:color w:val="000000"/>
          <w:sz w:val="22"/>
          <w:szCs w:val="22"/>
          <w:highlight w:val="white"/>
        </w:rPr>
        <w:t>Do prowadzenia spraw, o których mowa w ust. 5 należy wykorzystywać wspomagająco system EZD RP</w:t>
      </w:r>
      <w:r w:rsidRPr="005E3743">
        <w:rPr>
          <w:rFonts w:ascii="Arial" w:eastAsia="Arial" w:hAnsi="Arial" w:cs="Arial"/>
          <w:bCs/>
          <w:color w:val="000000"/>
          <w:sz w:val="22"/>
          <w:szCs w:val="22"/>
          <w:highlight w:val="white"/>
        </w:rPr>
        <w:t>.</w:t>
      </w:r>
      <w:r w:rsidRPr="005E3743">
        <w:rPr>
          <w:rFonts w:ascii="Arial" w:eastAsia="Arial" w:hAnsi="Arial" w:cs="Arial"/>
          <w:bCs/>
          <w:color w:val="FF0000"/>
          <w:sz w:val="22"/>
          <w:szCs w:val="22"/>
          <w:highlight w:val="white"/>
        </w:rPr>
        <w:t xml:space="preserve"> </w:t>
      </w:r>
      <w:r w:rsidRPr="005E3743">
        <w:rPr>
          <w:rFonts w:ascii="Arial" w:eastAsia="Arial" w:hAnsi="Arial" w:cs="Arial"/>
          <w:bCs/>
          <w:color w:val="000000"/>
          <w:sz w:val="22"/>
          <w:szCs w:val="22"/>
          <w:highlight w:val="white"/>
        </w:rPr>
        <w:t xml:space="preserve">Oznacza to, </w:t>
      </w:r>
      <w:r w:rsidRPr="005E3743">
        <w:rPr>
          <w:rFonts w:ascii="Arial" w:eastAsia="Arial" w:hAnsi="Arial" w:cs="Arial"/>
          <w:bCs/>
          <w:sz w:val="22"/>
          <w:szCs w:val="22"/>
          <w:highlight w:val="white"/>
        </w:rPr>
        <w:t xml:space="preserve">że oprócz gromadzenia dokumentacji </w:t>
      </w:r>
      <w:r>
        <w:rPr>
          <w:rFonts w:ascii="Arial" w:eastAsia="Arial" w:hAnsi="Arial" w:cs="Arial"/>
          <w:bCs/>
          <w:sz w:val="22"/>
          <w:szCs w:val="22"/>
          <w:highlight w:val="white"/>
        </w:rPr>
        <w:br/>
      </w:r>
      <w:r w:rsidRPr="005E3743">
        <w:rPr>
          <w:rFonts w:ascii="Arial" w:eastAsia="Arial" w:hAnsi="Arial" w:cs="Arial"/>
          <w:bCs/>
          <w:sz w:val="22"/>
          <w:szCs w:val="22"/>
          <w:highlight w:val="white"/>
        </w:rPr>
        <w:t>i prowadzenia spraw w postaci papierowej, należy w systemie EZD RP rejestrować sprawy oraz</w:t>
      </w:r>
      <w:r w:rsidRPr="005E3743">
        <w:rPr>
          <w:rFonts w:ascii="Arial" w:eastAsia="Arial" w:hAnsi="Arial" w:cs="Arial"/>
          <w:bCs/>
          <w:color w:val="000000"/>
          <w:sz w:val="22"/>
          <w:szCs w:val="22"/>
          <w:highlight w:val="white"/>
        </w:rPr>
        <w:t xml:space="preserve"> przesyłki przychodzące, </w:t>
      </w:r>
      <w:r w:rsidRPr="005E3743">
        <w:rPr>
          <w:rFonts w:ascii="Arial" w:eastAsia="Arial" w:hAnsi="Arial" w:cs="Arial"/>
          <w:bCs/>
          <w:sz w:val="22"/>
          <w:szCs w:val="22"/>
          <w:highlight w:val="white"/>
        </w:rPr>
        <w:t>wewnętrzne i</w:t>
      </w:r>
      <w:r w:rsidRPr="005E3743">
        <w:rPr>
          <w:rFonts w:ascii="Arial" w:eastAsia="Arial" w:hAnsi="Arial" w:cs="Arial"/>
          <w:bCs/>
          <w:color w:val="000000"/>
          <w:sz w:val="22"/>
          <w:szCs w:val="22"/>
          <w:highlight w:val="white"/>
        </w:rPr>
        <w:t xml:space="preserve"> wychodzące, a także uzupełniać ich metadane. Z EZD RP należy drukować spisy spraw. Obowiązek rejestracji w EZD RP nie dotyczy przesyłek, które automatycznie rejestrowane są w: Systemach Rejestrów Państwowych (Źródło), </w:t>
      </w:r>
      <w:proofErr w:type="spellStart"/>
      <w:r w:rsidRPr="005E3743">
        <w:rPr>
          <w:rFonts w:ascii="Arial" w:eastAsia="Arial" w:hAnsi="Arial" w:cs="Arial"/>
          <w:bCs/>
          <w:color w:val="000000"/>
          <w:sz w:val="22"/>
          <w:szCs w:val="22"/>
          <w:highlight w:val="white"/>
        </w:rPr>
        <w:t>CEPiK</w:t>
      </w:r>
      <w:proofErr w:type="spellEnd"/>
      <w:r w:rsidRPr="005E3743">
        <w:rPr>
          <w:rFonts w:ascii="Arial" w:eastAsia="Arial" w:hAnsi="Arial" w:cs="Arial"/>
          <w:bCs/>
          <w:color w:val="000000"/>
          <w:sz w:val="22"/>
          <w:szCs w:val="22"/>
          <w:highlight w:val="white"/>
        </w:rPr>
        <w:t xml:space="preserve"> </w:t>
      </w:r>
      <w:r w:rsidRPr="005E3743">
        <w:rPr>
          <w:rFonts w:ascii="Arial" w:eastAsia="Arial" w:hAnsi="Arial" w:cs="Arial"/>
          <w:bCs/>
          <w:sz w:val="22"/>
          <w:szCs w:val="22"/>
          <w:highlight w:val="white"/>
        </w:rPr>
        <w:t>i</w:t>
      </w:r>
      <w:r w:rsidRPr="005E3743">
        <w:rPr>
          <w:rFonts w:ascii="Arial" w:eastAsia="Arial" w:hAnsi="Arial" w:cs="Arial"/>
          <w:bCs/>
          <w:color w:val="000000"/>
          <w:sz w:val="22"/>
          <w:szCs w:val="22"/>
          <w:highlight w:val="white"/>
        </w:rPr>
        <w:t xml:space="preserve"> CEIDG.</w:t>
      </w:r>
    </w:p>
    <w:p w14:paraId="502A79AB" w14:textId="77777777" w:rsidR="00157C27" w:rsidRDefault="00157C27" w:rsidP="00157C27">
      <w:pPr>
        <w:pStyle w:val="Normalny1"/>
        <w:numPr>
          <w:ilvl w:val="0"/>
          <w:numId w:val="5"/>
        </w:numPr>
        <w:pBdr>
          <w:top w:val="nil"/>
          <w:left w:val="nil"/>
          <w:bottom w:val="nil"/>
          <w:right w:val="nil"/>
          <w:between w:val="nil"/>
        </w:pBdr>
        <w:spacing w:line="276" w:lineRule="auto"/>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 xml:space="preserve">Do EZD RP nie wprowadza się również przesyłek, które stanowią cząstkowe dane sprawozdawcze ujęte następnie w sprawozdaniu głównym oraz automatycznie przesyłane są drogą elektroniczną do systemów, portali czy aplikacji, </w:t>
      </w:r>
      <w:r>
        <w:rPr>
          <w:rFonts w:ascii="Arial" w:eastAsia="Arial" w:hAnsi="Arial" w:cs="Arial"/>
          <w:color w:val="000000"/>
          <w:sz w:val="22"/>
          <w:szCs w:val="22"/>
          <w:highlight w:val="white"/>
        </w:rPr>
        <w:br/>
        <w:t>które przesyłkom nadają unikatowy identyfikator cyfrowy, takich jak: System Portal Finansowo-Budżetowy, System Zarządzania Budżetami Jednostek Samorządu Terytorialnego BESTIA</w:t>
      </w:r>
      <w:r>
        <w:rPr>
          <w:rStyle w:val="Odwoanieprzypisudolnego"/>
          <w:rFonts w:ascii="Arial" w:eastAsia="Arial" w:hAnsi="Arial" w:cs="Arial"/>
          <w:color w:val="000000"/>
          <w:sz w:val="22"/>
          <w:szCs w:val="22"/>
          <w:highlight w:val="white"/>
        </w:rPr>
        <w:footnoteReference w:id="1"/>
      </w:r>
      <w:r>
        <w:rPr>
          <w:rFonts w:ascii="Arial" w:eastAsia="Arial" w:hAnsi="Arial" w:cs="Arial"/>
          <w:color w:val="000000"/>
          <w:sz w:val="22"/>
          <w:szCs w:val="22"/>
          <w:highlight w:val="white"/>
        </w:rPr>
        <w:t>.</w:t>
      </w:r>
    </w:p>
    <w:p w14:paraId="088A7C4D" w14:textId="77777777" w:rsidR="00157C27" w:rsidRDefault="00157C27" w:rsidP="00157C27">
      <w:pPr>
        <w:pStyle w:val="Normalny1"/>
        <w:numPr>
          <w:ilvl w:val="0"/>
          <w:numId w:val="5"/>
        </w:numPr>
        <w:pBdr>
          <w:top w:val="nil"/>
          <w:left w:val="nil"/>
          <w:bottom w:val="nil"/>
          <w:right w:val="nil"/>
          <w:between w:val="nil"/>
        </w:pBdr>
        <w:spacing w:line="276" w:lineRule="auto"/>
        <w:jc w:val="both"/>
        <w:rPr>
          <w:rFonts w:ascii="Arial" w:eastAsia="Arial" w:hAnsi="Arial" w:cs="Arial"/>
          <w:sz w:val="22"/>
          <w:szCs w:val="22"/>
          <w:highlight w:val="white"/>
        </w:rPr>
      </w:pPr>
      <w:r w:rsidRPr="00844C68">
        <w:rPr>
          <w:rFonts w:ascii="Arial" w:eastAsia="Arial" w:hAnsi="Arial" w:cs="Arial"/>
          <w:sz w:val="22"/>
          <w:szCs w:val="22"/>
          <w:highlight w:val="white"/>
        </w:rPr>
        <w:t xml:space="preserve">Wydział Planowania Przestrzennego i Urbanistyki oraz Wydział Budownictwa </w:t>
      </w:r>
      <w:r>
        <w:rPr>
          <w:rFonts w:ascii="Arial" w:eastAsia="Arial" w:hAnsi="Arial" w:cs="Arial"/>
          <w:sz w:val="22"/>
          <w:szCs w:val="22"/>
          <w:highlight w:val="white"/>
        </w:rPr>
        <w:br/>
      </w:r>
      <w:r w:rsidRPr="00844C68">
        <w:rPr>
          <w:rFonts w:ascii="Arial" w:eastAsia="Arial" w:hAnsi="Arial" w:cs="Arial"/>
          <w:sz w:val="22"/>
          <w:szCs w:val="22"/>
          <w:highlight w:val="white"/>
        </w:rPr>
        <w:t xml:space="preserve">do prowadzenia spraw wykorzystują system </w:t>
      </w:r>
      <w:r>
        <w:rPr>
          <w:rFonts w:ascii="Arial" w:eastAsia="Arial" w:hAnsi="Arial" w:cs="Arial"/>
          <w:sz w:val="22"/>
          <w:szCs w:val="22"/>
          <w:highlight w:val="white"/>
        </w:rPr>
        <w:t xml:space="preserve">EZD RP, który zintegrowany jest </w:t>
      </w:r>
      <w:r>
        <w:rPr>
          <w:rFonts w:ascii="Arial" w:eastAsia="Arial" w:hAnsi="Arial" w:cs="Arial"/>
          <w:sz w:val="22"/>
          <w:szCs w:val="22"/>
          <w:highlight w:val="white"/>
        </w:rPr>
        <w:br/>
        <w:t xml:space="preserve">z systemem SOWA </w:t>
      </w:r>
      <w:r w:rsidRPr="00844C68">
        <w:rPr>
          <w:rFonts w:ascii="Arial" w:eastAsia="Arial" w:hAnsi="Arial" w:cs="Arial"/>
          <w:sz w:val="22"/>
          <w:szCs w:val="22"/>
          <w:highlight w:val="white"/>
        </w:rPr>
        <w:t xml:space="preserve">(System Obiegu Wniosków Administracyjnych). </w:t>
      </w:r>
      <w:r>
        <w:rPr>
          <w:rFonts w:ascii="Arial" w:eastAsia="Arial" w:hAnsi="Arial" w:cs="Arial"/>
          <w:sz w:val="22"/>
          <w:szCs w:val="22"/>
          <w:highlight w:val="white"/>
        </w:rPr>
        <w:t>P</w:t>
      </w:r>
      <w:r w:rsidRPr="00844C68">
        <w:rPr>
          <w:rFonts w:ascii="Arial" w:eastAsia="Arial" w:hAnsi="Arial" w:cs="Arial"/>
          <w:sz w:val="22"/>
          <w:szCs w:val="22"/>
          <w:highlight w:val="white"/>
        </w:rPr>
        <w:t xml:space="preserve">rzesyłki przychodzące, wychodzące i wewnętrzne należy rejestrować w systemie </w:t>
      </w:r>
      <w:r>
        <w:rPr>
          <w:rFonts w:ascii="Arial" w:eastAsia="Arial" w:hAnsi="Arial" w:cs="Arial"/>
          <w:sz w:val="22"/>
          <w:szCs w:val="22"/>
          <w:highlight w:val="white"/>
        </w:rPr>
        <w:t>EZD RP</w:t>
      </w:r>
      <w:r w:rsidRPr="00844C68">
        <w:rPr>
          <w:rFonts w:ascii="Arial" w:eastAsia="Arial" w:hAnsi="Arial" w:cs="Arial"/>
          <w:sz w:val="22"/>
          <w:szCs w:val="22"/>
          <w:highlight w:val="white"/>
        </w:rPr>
        <w:t xml:space="preserve">. </w:t>
      </w:r>
      <w:r>
        <w:rPr>
          <w:rFonts w:ascii="Arial" w:eastAsia="Arial" w:hAnsi="Arial" w:cs="Arial"/>
          <w:sz w:val="22"/>
          <w:szCs w:val="22"/>
          <w:highlight w:val="white"/>
        </w:rPr>
        <w:br/>
        <w:t xml:space="preserve">W ramach integracji przesyłka zarejestrowana w EZD RP, zostaje pobrana </w:t>
      </w:r>
      <w:r>
        <w:rPr>
          <w:rFonts w:ascii="Arial" w:eastAsia="Arial" w:hAnsi="Arial" w:cs="Arial"/>
          <w:sz w:val="22"/>
          <w:szCs w:val="22"/>
          <w:highlight w:val="white"/>
        </w:rPr>
        <w:br/>
        <w:t>do systemu SOWA w momencie nadania znaku sprawy.</w:t>
      </w:r>
    </w:p>
    <w:p w14:paraId="43CF4E05" w14:textId="77777777" w:rsidR="00157C27" w:rsidRPr="00844C68" w:rsidRDefault="00157C27" w:rsidP="00157C27">
      <w:pPr>
        <w:pStyle w:val="Normalny1"/>
        <w:numPr>
          <w:ilvl w:val="0"/>
          <w:numId w:val="5"/>
        </w:numPr>
        <w:pBdr>
          <w:top w:val="nil"/>
          <w:left w:val="nil"/>
          <w:bottom w:val="nil"/>
          <w:right w:val="nil"/>
          <w:between w:val="nil"/>
        </w:pBdr>
        <w:spacing w:line="276" w:lineRule="auto"/>
        <w:jc w:val="both"/>
        <w:rPr>
          <w:rFonts w:ascii="Arial" w:eastAsia="Arial" w:hAnsi="Arial" w:cs="Arial"/>
          <w:sz w:val="22"/>
          <w:szCs w:val="22"/>
          <w:highlight w:val="white"/>
        </w:rPr>
      </w:pPr>
      <w:r>
        <w:rPr>
          <w:rFonts w:ascii="Arial" w:eastAsia="Arial" w:hAnsi="Arial" w:cs="Arial"/>
          <w:sz w:val="22"/>
          <w:szCs w:val="22"/>
          <w:highlight w:val="white"/>
        </w:rPr>
        <w:t xml:space="preserve">Użytkownikami systemu EZD RP mogą być wyłącznie osoby upoważnione </w:t>
      </w:r>
      <w:r>
        <w:rPr>
          <w:rFonts w:ascii="Arial" w:eastAsia="Arial" w:hAnsi="Arial" w:cs="Arial"/>
          <w:sz w:val="22"/>
          <w:szCs w:val="22"/>
          <w:highlight w:val="white"/>
        </w:rPr>
        <w:br/>
        <w:t>do przetwarzania danych osobowych, a ich uprawnienia w systemie powinny być adekwatne do zakresu niezbędnego do wykonywania obowiązków służbowych.</w:t>
      </w:r>
    </w:p>
    <w:p w14:paraId="02F0EA90" w14:textId="77777777" w:rsidR="00157C27" w:rsidRPr="008C07C1" w:rsidRDefault="00157C27" w:rsidP="00157C27">
      <w:pPr>
        <w:pStyle w:val="Normalny1"/>
        <w:pBdr>
          <w:top w:val="nil"/>
          <w:left w:val="nil"/>
          <w:bottom w:val="nil"/>
          <w:right w:val="nil"/>
          <w:between w:val="nil"/>
        </w:pBdr>
        <w:spacing w:line="276" w:lineRule="auto"/>
        <w:ind w:left="720"/>
        <w:jc w:val="both"/>
        <w:rPr>
          <w:rFonts w:ascii="Arial" w:eastAsia="Arial" w:hAnsi="Arial" w:cs="Arial"/>
          <w:color w:val="000000"/>
          <w:sz w:val="22"/>
          <w:szCs w:val="22"/>
          <w:highlight w:val="white"/>
        </w:rPr>
      </w:pPr>
    </w:p>
    <w:p w14:paraId="6F635A7F" w14:textId="77777777" w:rsidR="00157C27" w:rsidRDefault="00157C27" w:rsidP="00157C27">
      <w:pPr>
        <w:pStyle w:val="Styl1nagwek1"/>
        <w:tabs>
          <w:tab w:val="clear" w:pos="4535"/>
          <w:tab w:val="clear" w:pos="9071"/>
        </w:tabs>
        <w:outlineLvl w:val="0"/>
      </w:pPr>
      <w:bookmarkStart w:id="2" w:name="_Toc225763103"/>
      <w:r>
        <w:t>§ 3 PRZYJMOWANIE I REJESTRACJA DOKUMENTACJI W KANCELARII OGÓLNEJ</w:t>
      </w:r>
      <w:bookmarkEnd w:id="2"/>
    </w:p>
    <w:p w14:paraId="51939F37" w14:textId="77777777" w:rsidR="00157C27" w:rsidRDefault="00157C27" w:rsidP="00D965F8">
      <w:pPr>
        <w:pStyle w:val="Styl1nagwek1"/>
        <w:tabs>
          <w:tab w:val="clear" w:pos="4535"/>
          <w:tab w:val="clear" w:pos="9071"/>
          <w:tab w:val="left" w:pos="3969"/>
        </w:tabs>
        <w:outlineLvl w:val="0"/>
      </w:pPr>
    </w:p>
    <w:p w14:paraId="274FF319" w14:textId="77777777" w:rsidR="00157C27" w:rsidRDefault="00157C27" w:rsidP="00CC36F3">
      <w:pPr>
        <w:pStyle w:val="Normalny1"/>
        <w:numPr>
          <w:ilvl w:val="0"/>
          <w:numId w:val="1"/>
        </w:numPr>
        <w:pBdr>
          <w:top w:val="nil"/>
          <w:left w:val="nil"/>
          <w:bottom w:val="nil"/>
          <w:right w:val="nil"/>
          <w:between w:val="nil"/>
        </w:pBdr>
        <w:spacing w:line="276" w:lineRule="auto"/>
        <w:ind w:left="782" w:hanging="357"/>
        <w:jc w:val="both"/>
        <w:rPr>
          <w:rFonts w:ascii="Arial" w:eastAsia="Arial" w:hAnsi="Arial" w:cs="Arial"/>
          <w:color w:val="000000"/>
          <w:sz w:val="22"/>
          <w:szCs w:val="22"/>
        </w:rPr>
      </w:pPr>
      <w:r>
        <w:rPr>
          <w:rFonts w:ascii="Arial" w:eastAsia="Arial" w:hAnsi="Arial" w:cs="Arial"/>
          <w:color w:val="000000"/>
          <w:sz w:val="22"/>
          <w:szCs w:val="22"/>
        </w:rPr>
        <w:t>Przyjmowanie</w:t>
      </w:r>
      <w:r>
        <w:rPr>
          <w:rFonts w:ascii="Arial" w:eastAsia="Arial" w:hAnsi="Arial" w:cs="Arial"/>
          <w:sz w:val="22"/>
          <w:szCs w:val="22"/>
        </w:rPr>
        <w:t xml:space="preserve"> i</w:t>
      </w:r>
      <w:r>
        <w:rPr>
          <w:rFonts w:ascii="Arial" w:eastAsia="Arial" w:hAnsi="Arial" w:cs="Arial"/>
          <w:color w:val="000000"/>
          <w:sz w:val="22"/>
          <w:szCs w:val="22"/>
        </w:rPr>
        <w:t xml:space="preserve"> rejestracja p</w:t>
      </w:r>
      <w:r>
        <w:rPr>
          <w:rFonts w:ascii="Arial" w:eastAsia="Arial" w:hAnsi="Arial" w:cs="Arial"/>
          <w:sz w:val="22"/>
          <w:szCs w:val="22"/>
        </w:rPr>
        <w:t xml:space="preserve">rzesyłek </w:t>
      </w:r>
      <w:r w:rsidRPr="00E008E8">
        <w:rPr>
          <w:rFonts w:ascii="Arial" w:eastAsia="Arial" w:hAnsi="Arial" w:cs="Arial"/>
          <w:sz w:val="22"/>
          <w:szCs w:val="22"/>
        </w:rPr>
        <w:t>przychodzących</w:t>
      </w:r>
      <w:r>
        <w:rPr>
          <w:rFonts w:ascii="Arial" w:eastAsia="Arial" w:hAnsi="Arial" w:cs="Arial"/>
          <w:sz w:val="22"/>
          <w:szCs w:val="22"/>
        </w:rPr>
        <w:t xml:space="preserve"> oraz</w:t>
      </w:r>
      <w:r>
        <w:rPr>
          <w:rFonts w:ascii="Arial" w:eastAsia="Arial" w:hAnsi="Arial" w:cs="Arial"/>
          <w:color w:val="000000"/>
          <w:sz w:val="22"/>
          <w:szCs w:val="22"/>
        </w:rPr>
        <w:t xml:space="preserve"> pr</w:t>
      </w:r>
      <w:r>
        <w:rPr>
          <w:rFonts w:ascii="Arial" w:eastAsia="Arial" w:hAnsi="Arial" w:cs="Arial"/>
          <w:sz w:val="22"/>
          <w:szCs w:val="22"/>
        </w:rPr>
        <w:t>zekazywanie ich wydziałowym punktom kancelaryjnym</w:t>
      </w:r>
      <w:r>
        <w:rPr>
          <w:rFonts w:ascii="Arial" w:eastAsia="Arial" w:hAnsi="Arial" w:cs="Arial"/>
          <w:color w:val="000000"/>
          <w:sz w:val="22"/>
          <w:szCs w:val="22"/>
        </w:rPr>
        <w:t xml:space="preserve"> jest jednym z głównych zad</w:t>
      </w:r>
      <w:r>
        <w:rPr>
          <w:rFonts w:ascii="Arial" w:eastAsia="Arial" w:hAnsi="Arial" w:cs="Arial"/>
          <w:sz w:val="22"/>
          <w:szCs w:val="22"/>
        </w:rPr>
        <w:t>ań</w:t>
      </w:r>
      <w:r>
        <w:rPr>
          <w:rFonts w:ascii="Arial" w:eastAsia="Arial" w:hAnsi="Arial" w:cs="Arial"/>
          <w:color w:val="000000"/>
          <w:sz w:val="22"/>
          <w:szCs w:val="22"/>
        </w:rPr>
        <w:t xml:space="preserve"> pracowników </w:t>
      </w:r>
      <w:r>
        <w:rPr>
          <w:rFonts w:ascii="Arial" w:eastAsia="Arial" w:hAnsi="Arial" w:cs="Arial"/>
          <w:sz w:val="22"/>
          <w:szCs w:val="22"/>
        </w:rPr>
        <w:t>Kancelarii Ogólnej</w:t>
      </w:r>
      <w:r>
        <w:rPr>
          <w:rFonts w:ascii="Arial" w:eastAsia="Arial" w:hAnsi="Arial" w:cs="Arial"/>
          <w:color w:val="000000"/>
          <w:sz w:val="22"/>
          <w:szCs w:val="22"/>
        </w:rPr>
        <w:t xml:space="preserve">. </w:t>
      </w:r>
    </w:p>
    <w:p w14:paraId="412DD20F" w14:textId="77777777" w:rsidR="00157C27" w:rsidRDefault="00157C27" w:rsidP="00157C27">
      <w:pPr>
        <w:pStyle w:val="Normalny1"/>
        <w:numPr>
          <w:ilvl w:val="0"/>
          <w:numId w:val="1"/>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Kancelaria Ogólna rozdziela bezpośrednio do wydziałowych punktów kancelaryjnych bez dekretacji Prezydenta korespondencję, która nie budzi wątpliwości w zakresie właściwości rzeczowej.</w:t>
      </w:r>
    </w:p>
    <w:p w14:paraId="15E06A56" w14:textId="77777777" w:rsidR="00157C27" w:rsidRDefault="00157C27" w:rsidP="00157C27">
      <w:pPr>
        <w:pStyle w:val="Normalny1"/>
        <w:numPr>
          <w:ilvl w:val="0"/>
          <w:numId w:val="1"/>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Pozostałą korespondencję oraz przesyłki, z których treścią Prezydent powinien się zapoznać (np. informacja o planowanej kontroli, wyniki kontroli lub zalecenia pokontrolne), Kancelaria Ogólna przekazuje do dekretacji Prezydentowi.</w:t>
      </w:r>
    </w:p>
    <w:p w14:paraId="5D5C1366" w14:textId="1C9AEE40" w:rsidR="00157C27" w:rsidRPr="005033BE" w:rsidRDefault="00157C27" w:rsidP="00157C27">
      <w:pPr>
        <w:pStyle w:val="Normalny1"/>
        <w:numPr>
          <w:ilvl w:val="0"/>
          <w:numId w:val="1"/>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Po </w:t>
      </w:r>
      <w:r w:rsidRPr="0092667F">
        <w:rPr>
          <w:rFonts w:ascii="Arial" w:eastAsia="Arial" w:hAnsi="Arial" w:cs="Arial"/>
          <w:sz w:val="22"/>
          <w:szCs w:val="22"/>
        </w:rPr>
        <w:t>wykonaniu</w:t>
      </w:r>
      <w:r>
        <w:rPr>
          <w:rFonts w:ascii="Arial" w:eastAsia="Arial" w:hAnsi="Arial" w:cs="Arial"/>
          <w:color w:val="000000"/>
          <w:sz w:val="22"/>
          <w:szCs w:val="22"/>
        </w:rPr>
        <w:t xml:space="preserve"> czynności związanych z przyjęciem i zarejestrowaniem przesyłek </w:t>
      </w:r>
      <w:r w:rsidRPr="00420675">
        <w:rPr>
          <w:rFonts w:ascii="Arial" w:eastAsia="Arial" w:hAnsi="Arial" w:cs="Arial"/>
          <w:color w:val="000000"/>
          <w:sz w:val="22"/>
          <w:szCs w:val="22"/>
        </w:rPr>
        <w:t xml:space="preserve">przez Kancelarię Ogólną </w:t>
      </w:r>
      <w:r w:rsidRPr="00420675">
        <w:rPr>
          <w:rFonts w:ascii="Arial" w:eastAsia="Arial" w:hAnsi="Arial" w:cs="Arial"/>
          <w:sz w:val="22"/>
          <w:szCs w:val="22"/>
        </w:rPr>
        <w:t>są one przekazywane w systemie EZD RP oraz fizycznie</w:t>
      </w:r>
      <w:r w:rsidRPr="0078755A">
        <w:rPr>
          <w:rStyle w:val="Odwoanieprzypisudolnego"/>
          <w:rFonts w:ascii="Arial" w:eastAsia="Arial" w:hAnsi="Arial" w:cs="Arial"/>
          <w:sz w:val="22"/>
          <w:szCs w:val="22"/>
        </w:rPr>
        <w:footnoteReference w:id="2"/>
      </w:r>
      <w:r w:rsidRPr="00420675">
        <w:rPr>
          <w:rFonts w:ascii="Arial" w:eastAsia="Arial" w:hAnsi="Arial" w:cs="Arial"/>
          <w:color w:val="FF0000"/>
          <w:sz w:val="22"/>
          <w:szCs w:val="22"/>
        </w:rPr>
        <w:t xml:space="preserve"> </w:t>
      </w:r>
      <w:r w:rsidR="00CC36F3">
        <w:rPr>
          <w:rFonts w:ascii="Arial" w:eastAsia="Arial" w:hAnsi="Arial" w:cs="Arial"/>
          <w:color w:val="FF0000"/>
          <w:sz w:val="22"/>
          <w:szCs w:val="22"/>
        </w:rPr>
        <w:br/>
      </w:r>
      <w:r w:rsidRPr="00420675">
        <w:rPr>
          <w:rFonts w:ascii="Arial" w:eastAsia="Arial" w:hAnsi="Arial" w:cs="Arial"/>
          <w:sz w:val="22"/>
          <w:szCs w:val="22"/>
        </w:rPr>
        <w:t xml:space="preserve">bezpośrednio do wydziałowych punktów kancelaryjnych lub za pośrednictwem właściwych sekretariatów do dalszej dekretacji Prezydenta, Zastępców Prezydenta, Sekretarza Miasta, Skarbnika Miasta, Naczelnika Wydziału. </w:t>
      </w:r>
    </w:p>
    <w:p w14:paraId="306105B3" w14:textId="77777777" w:rsidR="00157C27" w:rsidRDefault="00157C27" w:rsidP="00157C27">
      <w:pPr>
        <w:pStyle w:val="Normalny1"/>
        <w:pBdr>
          <w:top w:val="nil"/>
          <w:left w:val="nil"/>
          <w:bottom w:val="nil"/>
          <w:right w:val="nil"/>
          <w:between w:val="nil"/>
        </w:pBdr>
        <w:spacing w:line="276" w:lineRule="auto"/>
        <w:jc w:val="both"/>
        <w:rPr>
          <w:rFonts w:ascii="Arial" w:eastAsia="Arial" w:hAnsi="Arial" w:cs="Arial"/>
          <w:sz w:val="22"/>
          <w:szCs w:val="22"/>
        </w:rPr>
      </w:pPr>
    </w:p>
    <w:p w14:paraId="15246F1C" w14:textId="77777777" w:rsidR="00157C27" w:rsidRPr="00420675" w:rsidRDefault="00157C27" w:rsidP="00157C27">
      <w:pPr>
        <w:pStyle w:val="Normalny1"/>
        <w:pBdr>
          <w:top w:val="nil"/>
          <w:left w:val="nil"/>
          <w:bottom w:val="nil"/>
          <w:right w:val="nil"/>
          <w:between w:val="nil"/>
        </w:pBdr>
        <w:spacing w:line="276" w:lineRule="auto"/>
        <w:jc w:val="both"/>
        <w:rPr>
          <w:rFonts w:ascii="Arial" w:eastAsia="Arial" w:hAnsi="Arial" w:cs="Arial"/>
          <w:color w:val="000000"/>
          <w:sz w:val="22"/>
          <w:szCs w:val="22"/>
        </w:rPr>
      </w:pPr>
    </w:p>
    <w:p w14:paraId="31C738CC" w14:textId="77777777" w:rsidR="00157C27" w:rsidRDefault="00157C27" w:rsidP="00157C27">
      <w:pPr>
        <w:pStyle w:val="Styl1nagwek1"/>
        <w:numPr>
          <w:ilvl w:val="0"/>
          <w:numId w:val="23"/>
        </w:numPr>
        <w:tabs>
          <w:tab w:val="clear" w:pos="4535"/>
          <w:tab w:val="clear" w:pos="9071"/>
        </w:tabs>
        <w:outlineLvl w:val="0"/>
      </w:pPr>
      <w:bookmarkStart w:id="3" w:name="_Toc225763104"/>
      <w:r>
        <w:lastRenderedPageBreak/>
        <w:t>DZIAŁ – PRZESYŁKI W POSTACI PAPIEROWEJ</w:t>
      </w:r>
      <w:bookmarkEnd w:id="3"/>
    </w:p>
    <w:p w14:paraId="42DAC9B8" w14:textId="77777777" w:rsidR="00157C27" w:rsidRDefault="00157C27" w:rsidP="00157C27">
      <w:pPr>
        <w:pStyle w:val="Normalny1"/>
        <w:pBdr>
          <w:top w:val="nil"/>
          <w:left w:val="nil"/>
          <w:bottom w:val="nil"/>
          <w:right w:val="nil"/>
          <w:between w:val="nil"/>
        </w:pBdr>
        <w:spacing w:line="276" w:lineRule="auto"/>
        <w:jc w:val="both"/>
        <w:rPr>
          <w:rFonts w:ascii="Arial" w:eastAsia="Arial" w:hAnsi="Arial" w:cs="Arial"/>
          <w:color w:val="000000"/>
          <w:sz w:val="22"/>
          <w:szCs w:val="22"/>
        </w:rPr>
      </w:pPr>
    </w:p>
    <w:p w14:paraId="5E7968FD" w14:textId="77777777" w:rsidR="00157C27" w:rsidRPr="00E21BF5" w:rsidRDefault="00157C27" w:rsidP="00157C27">
      <w:pPr>
        <w:pStyle w:val="Normalny1"/>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W trakcie odbioru przesyłki w postaci papierowej, pracownik Kancelarii Ogólnej sprawdza prawidłowość wskazanego na niej </w:t>
      </w:r>
      <w:r w:rsidRPr="00D43669">
        <w:rPr>
          <w:rFonts w:ascii="Arial" w:eastAsia="Arial" w:hAnsi="Arial" w:cs="Arial"/>
          <w:sz w:val="22"/>
          <w:szCs w:val="22"/>
        </w:rPr>
        <w:t>adresu i adresata</w:t>
      </w:r>
      <w:r>
        <w:rPr>
          <w:rFonts w:ascii="Arial" w:eastAsia="Arial" w:hAnsi="Arial" w:cs="Arial"/>
          <w:color w:val="000000"/>
          <w:sz w:val="22"/>
          <w:szCs w:val="22"/>
        </w:rPr>
        <w:t xml:space="preserve"> oraz stan opakowania. Tryb postępowania w przypadku stwierdzenia naruszenia lub uszkodzenia przesyłki określa instrukcja kancelaryjna.</w:t>
      </w:r>
    </w:p>
    <w:p w14:paraId="72BDA73F" w14:textId="77777777" w:rsidR="00157C27" w:rsidRDefault="00157C27" w:rsidP="00157C27">
      <w:pPr>
        <w:pStyle w:val="Normalny1"/>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Przesyłkę w postaci papierowej mylnie doręczoną, pracownik zwraca bezzwłocznie dostawcy usługi pocztowej albo przesyła do właściwego adresata.</w:t>
      </w:r>
    </w:p>
    <w:p w14:paraId="70C606F5" w14:textId="77777777" w:rsidR="00157C27" w:rsidRDefault="00157C27" w:rsidP="00157C27">
      <w:pPr>
        <w:pStyle w:val="Normalny1"/>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Na żądanie składającego przesyłkę pracownik potwierdza fakt jej otrzymania.</w:t>
      </w:r>
    </w:p>
    <w:p w14:paraId="7805D492" w14:textId="77777777" w:rsidR="00157C27" w:rsidRDefault="00157C27" w:rsidP="00157C27">
      <w:pPr>
        <w:pStyle w:val="Normalny1"/>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sz w:val="22"/>
          <w:szCs w:val="22"/>
        </w:rPr>
        <w:t>Kancelaria Ogólna</w:t>
      </w:r>
      <w:r>
        <w:rPr>
          <w:rFonts w:ascii="Arial" w:eastAsia="Arial" w:hAnsi="Arial" w:cs="Arial"/>
          <w:color w:val="000000"/>
          <w:sz w:val="22"/>
          <w:szCs w:val="22"/>
        </w:rPr>
        <w:t xml:space="preserve"> ma obowiązek zarejestrować przesyłkę wpływającą do Urzędu najpóźniej następnego dnia roboczego po jej odbiorze, z zastrzeżeniem ust. 5.</w:t>
      </w:r>
    </w:p>
    <w:p w14:paraId="12B8D0B7" w14:textId="77777777" w:rsidR="00157C27" w:rsidRPr="00041716" w:rsidRDefault="00157C27" w:rsidP="00157C27">
      <w:pPr>
        <w:pStyle w:val="Normalny1"/>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sidRPr="00041716">
        <w:rPr>
          <w:rFonts w:ascii="Arial" w:eastAsia="Arial" w:hAnsi="Arial" w:cs="Arial"/>
          <w:color w:val="000000"/>
          <w:sz w:val="22"/>
          <w:szCs w:val="22"/>
        </w:rPr>
        <w:t>Nie rejestruje się:</w:t>
      </w:r>
    </w:p>
    <w:p w14:paraId="572BB0B4" w14:textId="77777777" w:rsidR="00157C27" w:rsidRPr="00E07D6C" w:rsidRDefault="00157C27" w:rsidP="00157C27">
      <w:pPr>
        <w:pStyle w:val="Normalny1"/>
        <w:widowControl w:val="0"/>
        <w:numPr>
          <w:ilvl w:val="0"/>
          <w:numId w:val="15"/>
        </w:numPr>
        <w:pBdr>
          <w:top w:val="nil"/>
          <w:left w:val="nil"/>
          <w:bottom w:val="nil"/>
          <w:right w:val="nil"/>
          <w:between w:val="nil"/>
        </w:pBdr>
        <w:spacing w:line="276" w:lineRule="auto"/>
        <w:ind w:left="1134"/>
        <w:jc w:val="both"/>
        <w:rPr>
          <w:rFonts w:ascii="Arial" w:eastAsia="Arial" w:hAnsi="Arial" w:cs="Arial"/>
          <w:sz w:val="22"/>
          <w:szCs w:val="22"/>
        </w:rPr>
      </w:pPr>
      <w:r w:rsidRPr="00E07D6C">
        <w:rPr>
          <w:rFonts w:ascii="Arial" w:eastAsia="Arial" w:hAnsi="Arial" w:cs="Arial"/>
          <w:color w:val="000000"/>
          <w:sz w:val="22"/>
          <w:szCs w:val="22"/>
        </w:rPr>
        <w:t>wniosków o udzielenie urlopu, zgłoszeń wyjścia prywatnego</w:t>
      </w:r>
      <w:r w:rsidRPr="00E07D6C">
        <w:rPr>
          <w:rFonts w:ascii="Arial" w:eastAsia="Arial" w:hAnsi="Arial" w:cs="Arial"/>
          <w:sz w:val="22"/>
          <w:szCs w:val="22"/>
        </w:rPr>
        <w:t xml:space="preserve">, oświadczeń </w:t>
      </w:r>
      <w:r>
        <w:rPr>
          <w:rFonts w:ascii="Arial" w:eastAsia="Arial" w:hAnsi="Arial" w:cs="Arial"/>
          <w:sz w:val="22"/>
          <w:szCs w:val="22"/>
        </w:rPr>
        <w:br/>
      </w:r>
      <w:r w:rsidRPr="00E07D6C">
        <w:rPr>
          <w:rFonts w:ascii="Arial" w:eastAsia="Arial" w:hAnsi="Arial" w:cs="Arial"/>
          <w:sz w:val="22"/>
          <w:szCs w:val="22"/>
        </w:rPr>
        <w:t>o korzystaniu z prywatnego samochodu osobowego do celów służbowych</w:t>
      </w:r>
    </w:p>
    <w:p w14:paraId="4226DA62" w14:textId="77777777" w:rsidR="00157C27" w:rsidRDefault="00157C27" w:rsidP="00157C27">
      <w:pPr>
        <w:pStyle w:val="Normalny1"/>
        <w:widowControl w:val="0"/>
        <w:numPr>
          <w:ilvl w:val="0"/>
          <w:numId w:val="15"/>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publikacji (gazet, czasopism, książek, ogłoszeń, prospektów, itp.)</w:t>
      </w:r>
    </w:p>
    <w:p w14:paraId="6794B824" w14:textId="77777777" w:rsidR="00157C27" w:rsidRDefault="00157C27" w:rsidP="00157C27">
      <w:pPr>
        <w:pStyle w:val="Normalny1"/>
        <w:widowControl w:val="0"/>
        <w:numPr>
          <w:ilvl w:val="0"/>
          <w:numId w:val="15"/>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 xml:space="preserve">życzeń, zaproszeń, ofert handlowych, w tym szkoleniowych i innych przesyłek </w:t>
      </w:r>
      <w:r>
        <w:rPr>
          <w:rFonts w:ascii="Arial" w:eastAsia="Arial" w:hAnsi="Arial" w:cs="Arial"/>
          <w:color w:val="000000"/>
          <w:sz w:val="22"/>
          <w:szCs w:val="22"/>
        </w:rPr>
        <w:br/>
        <w:t>o podobnym charakterze.</w:t>
      </w:r>
    </w:p>
    <w:p w14:paraId="4F69356A" w14:textId="77777777" w:rsidR="00157C27" w:rsidRPr="00CE1929" w:rsidRDefault="00157C27" w:rsidP="00157C27">
      <w:pPr>
        <w:pStyle w:val="Normalny1"/>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sidRPr="008C07C1">
        <w:rPr>
          <w:rFonts w:ascii="Arial" w:eastAsia="Arial" w:hAnsi="Arial" w:cs="Arial"/>
          <w:sz w:val="22"/>
          <w:szCs w:val="22"/>
        </w:rPr>
        <w:t xml:space="preserve">W przypadku przesyłki </w:t>
      </w:r>
      <w:r w:rsidRPr="00965659">
        <w:rPr>
          <w:rFonts w:ascii="Arial" w:eastAsia="Arial" w:hAnsi="Arial" w:cs="Arial"/>
          <w:sz w:val="22"/>
          <w:szCs w:val="22"/>
        </w:rPr>
        <w:t xml:space="preserve">zawierającej </w:t>
      </w:r>
      <w:r w:rsidRPr="00965659">
        <w:rPr>
          <w:rFonts w:ascii="Arial" w:hAnsi="Arial" w:cs="Arial"/>
          <w:sz w:val="22"/>
          <w:szCs w:val="22"/>
        </w:rPr>
        <w:t>kilka</w:t>
      </w:r>
      <w:r w:rsidRPr="00965659">
        <w:rPr>
          <w:rFonts w:ascii="Arial" w:eastAsia="Arial" w:hAnsi="Arial" w:cs="Arial"/>
          <w:sz w:val="22"/>
          <w:szCs w:val="22"/>
        </w:rPr>
        <w:t xml:space="preserve"> dokumentów</w:t>
      </w:r>
      <w:r w:rsidRPr="00063A99">
        <w:rPr>
          <w:rFonts w:ascii="Arial" w:eastAsia="Arial" w:hAnsi="Arial" w:cs="Arial"/>
          <w:sz w:val="22"/>
          <w:szCs w:val="22"/>
        </w:rPr>
        <w:t xml:space="preserve"> odnoszących się do zakresu działania różnych komórek organizacyjnych, do każdej komórki należy zarejestrować odrębną przesyłkę (z innym numer</w:t>
      </w:r>
      <w:r>
        <w:rPr>
          <w:rFonts w:ascii="Arial" w:eastAsia="Arial" w:hAnsi="Arial" w:cs="Arial"/>
          <w:sz w:val="22"/>
          <w:szCs w:val="22"/>
        </w:rPr>
        <w:t>em</w:t>
      </w:r>
      <w:r w:rsidRPr="00063A99">
        <w:rPr>
          <w:rFonts w:ascii="Arial" w:eastAsia="Arial" w:hAnsi="Arial" w:cs="Arial"/>
          <w:sz w:val="22"/>
          <w:szCs w:val="22"/>
        </w:rPr>
        <w:t xml:space="preserve"> RPW)</w:t>
      </w:r>
      <w:r>
        <w:rPr>
          <w:rFonts w:ascii="Arial" w:eastAsia="Arial" w:hAnsi="Arial" w:cs="Arial"/>
          <w:sz w:val="22"/>
          <w:szCs w:val="22"/>
        </w:rPr>
        <w:t>.</w:t>
      </w:r>
    </w:p>
    <w:p w14:paraId="1232F269" w14:textId="77777777" w:rsidR="00157C27" w:rsidRPr="00CE1929" w:rsidRDefault="00157C27" w:rsidP="00157C27">
      <w:pPr>
        <w:pStyle w:val="Normalny1"/>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sidRPr="00063A99">
        <w:rPr>
          <w:rFonts w:ascii="Arial" w:eastAsia="Arial" w:hAnsi="Arial" w:cs="Arial"/>
          <w:color w:val="000000"/>
          <w:sz w:val="22"/>
          <w:szCs w:val="22"/>
        </w:rPr>
        <w:t xml:space="preserve">W przypadku przesyłki zawierającej jeden dokument odnoszący się do zakresu działania </w:t>
      </w:r>
      <w:r>
        <w:rPr>
          <w:rFonts w:ascii="Arial" w:eastAsia="Arial" w:hAnsi="Arial" w:cs="Arial"/>
          <w:color w:val="000000"/>
          <w:sz w:val="22"/>
          <w:szCs w:val="22"/>
        </w:rPr>
        <w:t>kilku</w:t>
      </w:r>
      <w:r w:rsidRPr="00063A99">
        <w:rPr>
          <w:rFonts w:ascii="Arial" w:eastAsia="Arial" w:hAnsi="Arial" w:cs="Arial"/>
          <w:color w:val="000000"/>
          <w:sz w:val="22"/>
          <w:szCs w:val="22"/>
        </w:rPr>
        <w:t xml:space="preserve"> komórek organizacyjnych, rejestruje się jedną przesyłkę i przekazuje do dekretacji Prezydenta</w:t>
      </w:r>
      <w:r>
        <w:rPr>
          <w:rFonts w:ascii="Arial" w:eastAsia="Arial" w:hAnsi="Arial" w:cs="Arial"/>
          <w:color w:val="000000"/>
          <w:sz w:val="22"/>
          <w:szCs w:val="22"/>
        </w:rPr>
        <w:t>.</w:t>
      </w:r>
    </w:p>
    <w:p w14:paraId="478A63E3" w14:textId="77777777" w:rsidR="00157C27" w:rsidRPr="00063A99" w:rsidRDefault="00157C27" w:rsidP="00157C27">
      <w:pPr>
        <w:pStyle w:val="Normalny1"/>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sidRPr="00063A99">
        <w:rPr>
          <w:rFonts w:ascii="Arial" w:eastAsia="Arial" w:hAnsi="Arial" w:cs="Arial"/>
          <w:color w:val="000000"/>
          <w:sz w:val="22"/>
          <w:szCs w:val="22"/>
        </w:rPr>
        <w:t xml:space="preserve">Przyjęcie przesyłki w postaci papierowej obejmuje nabicie pieczęci wpływu </w:t>
      </w:r>
      <w:r w:rsidRPr="00063A99">
        <w:rPr>
          <w:rFonts w:ascii="Arial" w:eastAsia="Arial" w:hAnsi="Arial" w:cs="Arial"/>
          <w:color w:val="000000"/>
          <w:sz w:val="22"/>
          <w:szCs w:val="22"/>
        </w:rPr>
        <w:br/>
        <w:t>z datą przyjęcia przesyłki oraz podpisem przyjmującego ją pracownika na kopercie lub jeżeli brak koperty – na pierwszej stronie dokumentu.</w:t>
      </w:r>
    </w:p>
    <w:p w14:paraId="2326C8B8" w14:textId="77777777" w:rsidR="00157C27" w:rsidRPr="00762135" w:rsidRDefault="00157C27" w:rsidP="00157C27">
      <w:pPr>
        <w:pStyle w:val="Normalny1"/>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sidRPr="00762135">
        <w:rPr>
          <w:rFonts w:ascii="Arial" w:eastAsia="Arial" w:hAnsi="Arial" w:cs="Arial"/>
          <w:color w:val="000000"/>
          <w:sz w:val="22"/>
          <w:szCs w:val="22"/>
        </w:rPr>
        <w:t xml:space="preserve">Na wnioskach złożonych w postaci papierowej o zorganizowanie zgromadzenia publicznego oraz przesyłkach składanych w ramach ofert przetargowych </w:t>
      </w:r>
      <w:r w:rsidRPr="00762135">
        <w:rPr>
          <w:rFonts w:ascii="Arial" w:eastAsia="Arial" w:hAnsi="Arial" w:cs="Arial"/>
          <w:color w:val="000000"/>
          <w:sz w:val="22"/>
          <w:szCs w:val="22"/>
        </w:rPr>
        <w:br/>
        <w:t>i konkursów, podczas rejestracji na pieczęci wpływu pracownik odnotowuje dodatkowo godzinę i minutę złożenia przesyłki.</w:t>
      </w:r>
    </w:p>
    <w:p w14:paraId="21EEF8BD" w14:textId="77777777" w:rsidR="00157C27" w:rsidRDefault="00157C27" w:rsidP="00157C27">
      <w:pPr>
        <w:pStyle w:val="Normalny1"/>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Przesyłki w postaci papierowej w kopertach, które </w:t>
      </w:r>
      <w:r>
        <w:rPr>
          <w:rFonts w:ascii="Arial" w:eastAsia="Arial" w:hAnsi="Arial" w:cs="Arial"/>
          <w:b/>
          <w:color w:val="000000"/>
          <w:sz w:val="22"/>
          <w:szCs w:val="22"/>
        </w:rPr>
        <w:t>nie podlegają otwarciu</w:t>
      </w:r>
      <w:r>
        <w:rPr>
          <w:rFonts w:ascii="Arial" w:eastAsia="Arial" w:hAnsi="Arial" w:cs="Arial"/>
          <w:color w:val="000000"/>
          <w:sz w:val="22"/>
          <w:szCs w:val="22"/>
        </w:rPr>
        <w:t xml:space="preserve"> </w:t>
      </w:r>
      <w:r>
        <w:rPr>
          <w:rFonts w:ascii="Arial" w:eastAsia="Arial" w:hAnsi="Arial" w:cs="Arial"/>
          <w:color w:val="000000"/>
          <w:sz w:val="22"/>
          <w:szCs w:val="22"/>
        </w:rPr>
        <w:br/>
        <w:t xml:space="preserve">przez pracownika </w:t>
      </w:r>
      <w:r>
        <w:rPr>
          <w:rFonts w:ascii="Arial" w:eastAsia="Arial" w:hAnsi="Arial" w:cs="Arial"/>
          <w:sz w:val="22"/>
          <w:szCs w:val="22"/>
        </w:rPr>
        <w:t>Kancelarii Ogólnej,</w:t>
      </w:r>
      <w:r>
        <w:rPr>
          <w:rFonts w:ascii="Arial" w:eastAsia="Arial" w:hAnsi="Arial" w:cs="Arial"/>
          <w:color w:val="000000"/>
          <w:sz w:val="22"/>
          <w:szCs w:val="22"/>
        </w:rPr>
        <w:t xml:space="preserve"> to przesyłki:</w:t>
      </w:r>
    </w:p>
    <w:p w14:paraId="67C91F7C" w14:textId="69441B12"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Pr>
          <w:rFonts w:ascii="Arial" w:eastAsia="Arial" w:hAnsi="Arial" w:cs="Arial"/>
          <w:color w:val="000000"/>
          <w:sz w:val="22"/>
          <w:szCs w:val="22"/>
        </w:rPr>
        <w:t>adresowane imiennie, chyba, że adresat wyrazi pisemną zgodę na ich otwieranie;</w:t>
      </w:r>
    </w:p>
    <w:p w14:paraId="29C9B40F" w14:textId="77777777"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071F5D">
        <w:rPr>
          <w:rFonts w:ascii="Arial" w:eastAsia="Arial" w:hAnsi="Arial" w:cs="Arial"/>
          <w:color w:val="000000"/>
          <w:sz w:val="22"/>
          <w:szCs w:val="22"/>
        </w:rPr>
        <w:t>oznaczone klauzulą „do rąk własnych”;</w:t>
      </w:r>
    </w:p>
    <w:p w14:paraId="3A0D7F63" w14:textId="77777777"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071F5D">
        <w:rPr>
          <w:rFonts w:ascii="Arial" w:eastAsia="Arial" w:hAnsi="Arial" w:cs="Arial"/>
          <w:color w:val="000000"/>
          <w:sz w:val="22"/>
          <w:szCs w:val="22"/>
        </w:rPr>
        <w:t>oznaczone klauzulą „poufne” /„zastrzeżone”/ „tajemnica przedsiębiorstwa”;</w:t>
      </w:r>
    </w:p>
    <w:p w14:paraId="32DCCDEF" w14:textId="77777777"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071F5D">
        <w:rPr>
          <w:rFonts w:ascii="Arial" w:eastAsia="Arial" w:hAnsi="Arial" w:cs="Arial"/>
          <w:color w:val="000000"/>
          <w:sz w:val="22"/>
          <w:szCs w:val="22"/>
        </w:rPr>
        <w:t>oznaczone jako oświadczenia majątkowe;</w:t>
      </w:r>
    </w:p>
    <w:p w14:paraId="5BD522EA" w14:textId="77777777"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071F5D">
        <w:rPr>
          <w:rFonts w:ascii="Arial" w:eastAsia="Arial" w:hAnsi="Arial" w:cs="Arial"/>
          <w:color w:val="000000"/>
          <w:sz w:val="22"/>
          <w:szCs w:val="22"/>
        </w:rPr>
        <w:t>oznaczone klauzulą</w:t>
      </w:r>
      <w:r w:rsidRPr="00071F5D">
        <w:rPr>
          <w:rFonts w:ascii="Arial" w:eastAsia="Arial" w:hAnsi="Arial" w:cs="Arial"/>
          <w:color w:val="FF0000"/>
          <w:sz w:val="22"/>
          <w:szCs w:val="22"/>
        </w:rPr>
        <w:t xml:space="preserve"> </w:t>
      </w:r>
      <w:r w:rsidRPr="00071F5D">
        <w:rPr>
          <w:rFonts w:ascii="Arial" w:eastAsia="Arial" w:hAnsi="Arial" w:cs="Arial"/>
          <w:color w:val="000000"/>
          <w:sz w:val="22"/>
          <w:szCs w:val="22"/>
        </w:rPr>
        <w:t>„tajemnica skarbowa”;</w:t>
      </w:r>
    </w:p>
    <w:p w14:paraId="1AA943BA" w14:textId="77777777"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071F5D">
        <w:rPr>
          <w:rFonts w:ascii="Arial" w:eastAsia="Arial" w:hAnsi="Arial" w:cs="Arial"/>
          <w:color w:val="000000"/>
          <w:sz w:val="22"/>
          <w:szCs w:val="22"/>
        </w:rPr>
        <w:t>które stanowią oferty przetargowe/konkursu ofert;</w:t>
      </w:r>
    </w:p>
    <w:p w14:paraId="6A97EC71" w14:textId="77777777"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071F5D">
        <w:rPr>
          <w:rFonts w:ascii="Arial" w:eastAsia="Arial" w:hAnsi="Arial" w:cs="Arial"/>
          <w:color w:val="000000"/>
          <w:sz w:val="22"/>
          <w:szCs w:val="22"/>
        </w:rPr>
        <w:t>które są zwrotami listów wysłanych przez pracowników urzędu;</w:t>
      </w:r>
    </w:p>
    <w:p w14:paraId="61569BE4" w14:textId="77777777"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071F5D">
        <w:rPr>
          <w:rFonts w:ascii="Arial" w:eastAsia="Arial" w:hAnsi="Arial" w:cs="Arial"/>
          <w:color w:val="000000"/>
          <w:sz w:val="22"/>
          <w:szCs w:val="22"/>
        </w:rPr>
        <w:t>które</w:t>
      </w:r>
      <w:r w:rsidRPr="00071F5D">
        <w:rPr>
          <w:rFonts w:ascii="Arial" w:eastAsia="Arial" w:hAnsi="Arial" w:cs="Arial"/>
          <w:color w:val="FF0000"/>
          <w:sz w:val="22"/>
          <w:szCs w:val="22"/>
        </w:rPr>
        <w:t xml:space="preserve"> </w:t>
      </w:r>
      <w:r w:rsidRPr="00071F5D">
        <w:rPr>
          <w:rFonts w:ascii="Arial" w:eastAsia="Arial" w:hAnsi="Arial" w:cs="Arial"/>
          <w:color w:val="000000"/>
          <w:sz w:val="22"/>
          <w:szCs w:val="22"/>
        </w:rPr>
        <w:t>są odpowiedziami na ogłoszenia o pracę (</w:t>
      </w:r>
      <w:r w:rsidRPr="00790C21">
        <w:rPr>
          <w:rFonts w:ascii="Arial" w:eastAsia="Arial" w:hAnsi="Arial" w:cs="Arial"/>
          <w:sz w:val="22"/>
          <w:szCs w:val="22"/>
        </w:rPr>
        <w:t>np.</w:t>
      </w:r>
      <w:r w:rsidRPr="000B76B3">
        <w:rPr>
          <w:rFonts w:ascii="Arial" w:eastAsia="Arial" w:hAnsi="Arial" w:cs="Arial"/>
          <w:color w:val="7030A0"/>
          <w:sz w:val="22"/>
          <w:szCs w:val="22"/>
        </w:rPr>
        <w:t xml:space="preserve"> </w:t>
      </w:r>
      <w:r>
        <w:rPr>
          <w:rFonts w:ascii="Arial" w:eastAsia="Arial" w:hAnsi="Arial" w:cs="Arial"/>
          <w:color w:val="000000"/>
          <w:sz w:val="22"/>
          <w:szCs w:val="22"/>
        </w:rPr>
        <w:t>DUO.2110, DUO.2111</w:t>
      </w:r>
      <w:r w:rsidRPr="00071F5D">
        <w:rPr>
          <w:rFonts w:ascii="Arial" w:eastAsia="Arial" w:hAnsi="Arial" w:cs="Arial"/>
          <w:color w:val="000000"/>
          <w:sz w:val="22"/>
          <w:szCs w:val="22"/>
        </w:rPr>
        <w:t>);</w:t>
      </w:r>
    </w:p>
    <w:p w14:paraId="52A768CC" w14:textId="77777777"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071F5D">
        <w:rPr>
          <w:rFonts w:ascii="Arial" w:eastAsia="Arial" w:hAnsi="Arial" w:cs="Arial"/>
          <w:color w:val="000000"/>
          <w:sz w:val="22"/>
          <w:szCs w:val="22"/>
        </w:rPr>
        <w:t>których</w:t>
      </w:r>
      <w:r w:rsidRPr="00071F5D">
        <w:rPr>
          <w:rFonts w:ascii="Arial" w:eastAsia="Arial" w:hAnsi="Arial" w:cs="Arial"/>
          <w:color w:val="FF0000"/>
          <w:sz w:val="22"/>
          <w:szCs w:val="22"/>
        </w:rPr>
        <w:t xml:space="preserve"> </w:t>
      </w:r>
      <w:r w:rsidRPr="00071F5D">
        <w:rPr>
          <w:rFonts w:ascii="Arial" w:eastAsia="Arial" w:hAnsi="Arial" w:cs="Arial"/>
          <w:color w:val="000000"/>
          <w:sz w:val="22"/>
          <w:szCs w:val="22"/>
        </w:rPr>
        <w:t>adresatem jest radca prawny Urzędu;</w:t>
      </w:r>
    </w:p>
    <w:p w14:paraId="7B6C3452" w14:textId="77777777"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071F5D">
        <w:rPr>
          <w:rFonts w:ascii="Arial" w:eastAsia="Arial" w:hAnsi="Arial" w:cs="Arial"/>
          <w:color w:val="000000"/>
          <w:sz w:val="22"/>
          <w:szCs w:val="22"/>
        </w:rPr>
        <w:t>których</w:t>
      </w:r>
      <w:r w:rsidRPr="00071F5D">
        <w:rPr>
          <w:rFonts w:ascii="Arial" w:eastAsia="Arial" w:hAnsi="Arial" w:cs="Arial"/>
          <w:color w:val="FF0000"/>
          <w:sz w:val="22"/>
          <w:szCs w:val="22"/>
        </w:rPr>
        <w:t xml:space="preserve"> </w:t>
      </w:r>
      <w:r w:rsidRPr="00071F5D">
        <w:rPr>
          <w:rFonts w:ascii="Arial" w:eastAsia="Arial" w:hAnsi="Arial" w:cs="Arial"/>
          <w:color w:val="000000"/>
          <w:sz w:val="22"/>
          <w:szCs w:val="22"/>
        </w:rPr>
        <w:t>adresatem jest Rada Miasta Tychy;</w:t>
      </w:r>
    </w:p>
    <w:p w14:paraId="0120224F" w14:textId="77777777"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071F5D">
        <w:rPr>
          <w:rFonts w:ascii="Arial" w:eastAsia="Arial" w:hAnsi="Arial" w:cs="Arial"/>
          <w:color w:val="000000"/>
          <w:sz w:val="22"/>
          <w:szCs w:val="22"/>
        </w:rPr>
        <w:t>których</w:t>
      </w:r>
      <w:r w:rsidRPr="00071F5D">
        <w:rPr>
          <w:rFonts w:ascii="Arial" w:eastAsia="Arial" w:hAnsi="Arial" w:cs="Arial"/>
          <w:color w:val="FF0000"/>
          <w:sz w:val="22"/>
          <w:szCs w:val="22"/>
        </w:rPr>
        <w:t xml:space="preserve"> </w:t>
      </w:r>
      <w:r w:rsidRPr="00071F5D">
        <w:rPr>
          <w:rFonts w:ascii="Arial" w:eastAsia="Arial" w:hAnsi="Arial" w:cs="Arial"/>
          <w:color w:val="000000"/>
          <w:sz w:val="22"/>
          <w:szCs w:val="22"/>
        </w:rPr>
        <w:t>adresatem jest Komisja Rozwiązywania Problemów Alkoholowych;</w:t>
      </w:r>
    </w:p>
    <w:p w14:paraId="48D0CF32" w14:textId="77777777"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071F5D">
        <w:rPr>
          <w:rFonts w:ascii="Arial" w:eastAsia="Arial" w:hAnsi="Arial" w:cs="Arial"/>
          <w:color w:val="000000"/>
          <w:sz w:val="22"/>
          <w:szCs w:val="22"/>
        </w:rPr>
        <w:t>których</w:t>
      </w:r>
      <w:r w:rsidRPr="00071F5D">
        <w:rPr>
          <w:rFonts w:ascii="Arial" w:eastAsia="Arial" w:hAnsi="Arial" w:cs="Arial"/>
          <w:color w:val="FF0000"/>
          <w:sz w:val="22"/>
          <w:szCs w:val="22"/>
        </w:rPr>
        <w:t xml:space="preserve"> </w:t>
      </w:r>
      <w:r w:rsidRPr="00071F5D">
        <w:rPr>
          <w:rFonts w:ascii="Arial" w:eastAsia="Arial" w:hAnsi="Arial" w:cs="Arial"/>
          <w:color w:val="000000"/>
          <w:sz w:val="22"/>
          <w:szCs w:val="22"/>
        </w:rPr>
        <w:t>adresatem jest Pełnomocnik ds. Ochrony Informacji Niejawnych;</w:t>
      </w:r>
    </w:p>
    <w:p w14:paraId="0DA9883C" w14:textId="77777777"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071F5D">
        <w:rPr>
          <w:rFonts w:ascii="Arial" w:eastAsia="Arial" w:hAnsi="Arial" w:cs="Arial"/>
          <w:color w:val="000000"/>
          <w:sz w:val="22"/>
          <w:szCs w:val="22"/>
        </w:rPr>
        <w:t>których</w:t>
      </w:r>
      <w:r w:rsidRPr="00071F5D">
        <w:rPr>
          <w:rFonts w:ascii="Arial" w:eastAsia="Arial" w:hAnsi="Arial" w:cs="Arial"/>
          <w:color w:val="FF0000"/>
          <w:sz w:val="22"/>
          <w:szCs w:val="22"/>
        </w:rPr>
        <w:t xml:space="preserve"> </w:t>
      </w:r>
      <w:r w:rsidRPr="00071F5D">
        <w:rPr>
          <w:rFonts w:ascii="Arial" w:eastAsia="Arial" w:hAnsi="Arial" w:cs="Arial"/>
          <w:color w:val="000000"/>
          <w:sz w:val="22"/>
          <w:szCs w:val="22"/>
        </w:rPr>
        <w:t>nadawcą jest Agencja Bezpieczeństwa Wewnętrznego;</w:t>
      </w:r>
    </w:p>
    <w:p w14:paraId="3BDC2749" w14:textId="77777777"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071F5D">
        <w:rPr>
          <w:rFonts w:ascii="Arial" w:eastAsia="Arial" w:hAnsi="Arial" w:cs="Arial"/>
          <w:color w:val="000000"/>
          <w:sz w:val="22"/>
          <w:szCs w:val="22"/>
        </w:rPr>
        <w:t>których</w:t>
      </w:r>
      <w:r w:rsidRPr="00071F5D">
        <w:rPr>
          <w:rFonts w:ascii="Arial" w:eastAsia="Arial" w:hAnsi="Arial" w:cs="Arial"/>
          <w:color w:val="FF0000"/>
          <w:sz w:val="22"/>
          <w:szCs w:val="22"/>
        </w:rPr>
        <w:t xml:space="preserve"> </w:t>
      </w:r>
      <w:r w:rsidRPr="00071F5D">
        <w:rPr>
          <w:rFonts w:ascii="Arial" w:eastAsia="Arial" w:hAnsi="Arial" w:cs="Arial"/>
          <w:color w:val="000000"/>
          <w:sz w:val="22"/>
          <w:szCs w:val="22"/>
        </w:rPr>
        <w:t>nadawcą jest Rzecznik Dyscypliny Finansów Publicznych;</w:t>
      </w:r>
    </w:p>
    <w:p w14:paraId="07DBEBEC" w14:textId="77777777"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071F5D">
        <w:rPr>
          <w:rFonts w:ascii="Arial" w:eastAsia="Arial" w:hAnsi="Arial" w:cs="Arial"/>
          <w:color w:val="000000"/>
          <w:sz w:val="22"/>
          <w:szCs w:val="22"/>
        </w:rPr>
        <w:t>których</w:t>
      </w:r>
      <w:r w:rsidRPr="00071F5D">
        <w:rPr>
          <w:rFonts w:ascii="Arial" w:eastAsia="Arial" w:hAnsi="Arial" w:cs="Arial"/>
          <w:color w:val="FF0000"/>
          <w:sz w:val="22"/>
          <w:szCs w:val="22"/>
        </w:rPr>
        <w:t xml:space="preserve"> </w:t>
      </w:r>
      <w:r w:rsidRPr="00071F5D">
        <w:rPr>
          <w:rFonts w:ascii="Arial" w:eastAsia="Arial" w:hAnsi="Arial" w:cs="Arial"/>
          <w:color w:val="000000"/>
          <w:sz w:val="22"/>
          <w:szCs w:val="22"/>
        </w:rPr>
        <w:t>nadawcą jest Powiatowa/Wojewódzka Komisja Lekarska;</w:t>
      </w:r>
    </w:p>
    <w:p w14:paraId="1AF66C64" w14:textId="77777777"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071F5D">
        <w:rPr>
          <w:rFonts w:ascii="Arial" w:eastAsia="Arial" w:hAnsi="Arial" w:cs="Arial"/>
          <w:color w:val="000000"/>
          <w:sz w:val="22"/>
          <w:szCs w:val="22"/>
        </w:rPr>
        <w:t>w postaci Kart Dużej Rodziny</w:t>
      </w:r>
      <w:r>
        <w:rPr>
          <w:rFonts w:ascii="Arial" w:eastAsia="Arial" w:hAnsi="Arial" w:cs="Arial"/>
          <w:color w:val="000000"/>
          <w:sz w:val="22"/>
          <w:szCs w:val="22"/>
        </w:rPr>
        <w:t>/kart Aktywni 60+/</w:t>
      </w:r>
      <w:proofErr w:type="spellStart"/>
      <w:r>
        <w:rPr>
          <w:rFonts w:ascii="Arial" w:eastAsia="Arial" w:hAnsi="Arial" w:cs="Arial"/>
          <w:color w:val="000000"/>
          <w:sz w:val="22"/>
          <w:szCs w:val="22"/>
        </w:rPr>
        <w:t>AZetki</w:t>
      </w:r>
      <w:proofErr w:type="spellEnd"/>
      <w:r w:rsidRPr="00071F5D">
        <w:rPr>
          <w:rFonts w:ascii="Arial" w:eastAsia="Arial" w:hAnsi="Arial" w:cs="Arial"/>
          <w:color w:val="000000"/>
          <w:sz w:val="22"/>
          <w:szCs w:val="22"/>
        </w:rPr>
        <w:t>;</w:t>
      </w:r>
    </w:p>
    <w:p w14:paraId="7AA8FFE2" w14:textId="77777777"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071F5D">
        <w:rPr>
          <w:rFonts w:ascii="Arial" w:eastAsia="Arial" w:hAnsi="Arial" w:cs="Arial"/>
          <w:color w:val="000000"/>
          <w:sz w:val="22"/>
          <w:szCs w:val="22"/>
        </w:rPr>
        <w:lastRenderedPageBreak/>
        <w:t>tzw. koperty dowodowe;</w:t>
      </w:r>
    </w:p>
    <w:p w14:paraId="406D6CD9" w14:textId="77777777" w:rsidR="00157C27"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071F5D">
        <w:rPr>
          <w:rFonts w:ascii="Arial" w:eastAsia="Arial" w:hAnsi="Arial" w:cs="Arial"/>
          <w:color w:val="000000"/>
          <w:sz w:val="22"/>
          <w:szCs w:val="22"/>
        </w:rPr>
        <w:t>tzw. listy wartościowe</w:t>
      </w:r>
      <w:r>
        <w:rPr>
          <w:rFonts w:ascii="Arial" w:eastAsia="Arial" w:hAnsi="Arial" w:cs="Arial"/>
          <w:color w:val="000000"/>
          <w:sz w:val="22"/>
          <w:szCs w:val="22"/>
        </w:rPr>
        <w:t>;</w:t>
      </w:r>
    </w:p>
    <w:p w14:paraId="40F5A277" w14:textId="77777777" w:rsidR="00157C27" w:rsidRPr="00CE1929" w:rsidRDefault="00157C27" w:rsidP="00157C27">
      <w:pPr>
        <w:pStyle w:val="Normalny1"/>
        <w:numPr>
          <w:ilvl w:val="0"/>
          <w:numId w:val="11"/>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Pr>
          <w:rFonts w:ascii="Arial" w:eastAsia="Arial" w:hAnsi="Arial" w:cs="Arial"/>
          <w:color w:val="000000"/>
          <w:sz w:val="22"/>
          <w:szCs w:val="22"/>
        </w:rPr>
        <w:t>inne stanowiące szczególny przypadek (np. próbki stanowiące ofertę przetargową).</w:t>
      </w:r>
    </w:p>
    <w:p w14:paraId="2A667CB5" w14:textId="77777777" w:rsidR="00157C27" w:rsidRDefault="00157C27" w:rsidP="00157C27">
      <w:pPr>
        <w:pStyle w:val="Normalny1"/>
        <w:numPr>
          <w:ilvl w:val="0"/>
          <w:numId w:val="24"/>
        </w:numPr>
        <w:pBdr>
          <w:top w:val="nil"/>
          <w:left w:val="nil"/>
          <w:bottom w:val="nil"/>
          <w:right w:val="nil"/>
          <w:between w:val="nil"/>
        </w:pBdr>
        <w:spacing w:line="276" w:lineRule="auto"/>
        <w:ind w:left="708"/>
        <w:jc w:val="both"/>
        <w:rPr>
          <w:rFonts w:ascii="Arial" w:eastAsia="Arial" w:hAnsi="Arial" w:cs="Arial"/>
          <w:color w:val="000000"/>
          <w:sz w:val="22"/>
          <w:szCs w:val="22"/>
        </w:rPr>
      </w:pPr>
      <w:r w:rsidRPr="00762135">
        <w:rPr>
          <w:rFonts w:ascii="Arial" w:eastAsia="Arial" w:hAnsi="Arial" w:cs="Arial"/>
          <w:color w:val="000000"/>
          <w:sz w:val="22"/>
          <w:szCs w:val="22"/>
        </w:rPr>
        <w:t xml:space="preserve">Po nabiciu pieczęci wpływu przesyłki w postaci papierowej podlegają </w:t>
      </w:r>
      <w:r>
        <w:rPr>
          <w:rFonts w:ascii="Arial" w:eastAsia="Arial" w:hAnsi="Arial" w:cs="Arial"/>
          <w:color w:val="000000"/>
          <w:sz w:val="22"/>
          <w:szCs w:val="22"/>
        </w:rPr>
        <w:t>po</w:t>
      </w:r>
      <w:r w:rsidRPr="00762135">
        <w:rPr>
          <w:rFonts w:ascii="Arial" w:eastAsia="Arial" w:hAnsi="Arial" w:cs="Arial"/>
          <w:color w:val="000000"/>
          <w:sz w:val="22"/>
          <w:szCs w:val="22"/>
        </w:rPr>
        <w:t>dzi</w:t>
      </w:r>
      <w:r>
        <w:rPr>
          <w:rFonts w:ascii="Arial" w:eastAsia="Arial" w:hAnsi="Arial" w:cs="Arial"/>
          <w:color w:val="000000"/>
          <w:sz w:val="22"/>
          <w:szCs w:val="22"/>
        </w:rPr>
        <w:t>ałowi</w:t>
      </w:r>
      <w:r w:rsidRPr="00762135">
        <w:rPr>
          <w:rFonts w:ascii="Arial" w:eastAsia="Arial" w:hAnsi="Arial" w:cs="Arial"/>
          <w:color w:val="000000"/>
          <w:sz w:val="22"/>
          <w:szCs w:val="22"/>
        </w:rPr>
        <w:t xml:space="preserve"> zgodnie z ich przeznaczeni</w:t>
      </w:r>
      <w:r>
        <w:rPr>
          <w:rFonts w:ascii="Arial" w:eastAsia="Arial" w:hAnsi="Arial" w:cs="Arial"/>
          <w:color w:val="000000"/>
          <w:sz w:val="22"/>
          <w:szCs w:val="22"/>
        </w:rPr>
        <w:t>e</w:t>
      </w:r>
      <w:r w:rsidRPr="00762135">
        <w:rPr>
          <w:rFonts w:ascii="Arial" w:eastAsia="Arial" w:hAnsi="Arial" w:cs="Arial"/>
          <w:color w:val="000000"/>
          <w:sz w:val="22"/>
          <w:szCs w:val="22"/>
        </w:rPr>
        <w:t>m</w:t>
      </w:r>
      <w:r>
        <w:rPr>
          <w:rFonts w:ascii="Arial" w:eastAsia="Arial" w:hAnsi="Arial" w:cs="Arial"/>
          <w:color w:val="000000"/>
          <w:sz w:val="22"/>
          <w:szCs w:val="22"/>
        </w:rPr>
        <w:t>, a następnie rejestracji w EZD RP.</w:t>
      </w:r>
    </w:p>
    <w:p w14:paraId="38CAFE8D" w14:textId="77777777" w:rsidR="00157C27" w:rsidRDefault="00157C27" w:rsidP="00157C27">
      <w:pPr>
        <w:pStyle w:val="Normalny10"/>
        <w:numPr>
          <w:ilvl w:val="0"/>
          <w:numId w:val="24"/>
        </w:numPr>
        <w:pBdr>
          <w:top w:val="nil"/>
          <w:left w:val="nil"/>
          <w:bottom w:val="nil"/>
          <w:right w:val="nil"/>
          <w:between w:val="nil"/>
        </w:pBdr>
        <w:spacing w:line="276" w:lineRule="auto"/>
        <w:ind w:left="708"/>
        <w:jc w:val="both"/>
        <w:rPr>
          <w:rFonts w:ascii="Arial" w:eastAsia="Arial" w:hAnsi="Arial" w:cs="Arial"/>
          <w:color w:val="000000"/>
          <w:sz w:val="22"/>
          <w:szCs w:val="22"/>
        </w:rPr>
      </w:pPr>
      <w:r>
        <w:rPr>
          <w:rFonts w:ascii="Arial" w:eastAsia="Arial" w:hAnsi="Arial" w:cs="Arial"/>
          <w:color w:val="000000"/>
          <w:sz w:val="22"/>
          <w:szCs w:val="22"/>
        </w:rPr>
        <w:t>Rejestracja w EZD RP wymaga wykonania poniższych czynności:</w:t>
      </w:r>
    </w:p>
    <w:p w14:paraId="5E94360C" w14:textId="77777777" w:rsidR="00157C27" w:rsidRDefault="00157C27" w:rsidP="00157C27">
      <w:pPr>
        <w:pStyle w:val="Normalny10"/>
        <w:numPr>
          <w:ilvl w:val="0"/>
          <w:numId w:val="21"/>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 xml:space="preserve">w module Kancelaria w zakładce Rejestracja korespondencji należy wybrać pracownika lub stanowisko, do którego kierowana będzie korespondencja, </w:t>
      </w:r>
      <w:r>
        <w:rPr>
          <w:rFonts w:ascii="Arial" w:eastAsia="Arial" w:hAnsi="Arial" w:cs="Arial"/>
          <w:color w:val="000000"/>
          <w:sz w:val="22"/>
          <w:szCs w:val="22"/>
        </w:rPr>
        <w:br/>
        <w:t>a następnie uzupełnić:</w:t>
      </w:r>
    </w:p>
    <w:p w14:paraId="76EA477E" w14:textId="77777777" w:rsidR="00157C27" w:rsidRDefault="00157C27" w:rsidP="00157C27">
      <w:pPr>
        <w:pStyle w:val="Normalny10"/>
        <w:numPr>
          <w:ilvl w:val="0"/>
          <w:numId w:val="22"/>
        </w:numPr>
        <w:pBdr>
          <w:top w:val="nil"/>
          <w:left w:val="nil"/>
          <w:bottom w:val="nil"/>
          <w:right w:val="nil"/>
          <w:between w:val="nil"/>
        </w:pBdr>
        <w:spacing w:line="276" w:lineRule="auto"/>
        <w:jc w:val="both"/>
        <w:rPr>
          <w:rFonts w:ascii="Arial" w:eastAsia="Arial" w:hAnsi="Arial" w:cs="Arial"/>
          <w:color w:val="000000"/>
          <w:sz w:val="22"/>
          <w:szCs w:val="22"/>
        </w:rPr>
      </w:pPr>
      <w:r w:rsidRPr="00E8505D">
        <w:rPr>
          <w:rFonts w:ascii="Arial" w:eastAsia="Arial" w:hAnsi="Arial" w:cs="Arial"/>
          <w:color w:val="000000"/>
          <w:sz w:val="22"/>
          <w:szCs w:val="22"/>
        </w:rPr>
        <w:t>dat</w:t>
      </w:r>
      <w:r>
        <w:rPr>
          <w:rFonts w:ascii="Arial" w:eastAsia="Arial" w:hAnsi="Arial" w:cs="Arial"/>
          <w:color w:val="000000"/>
          <w:sz w:val="22"/>
          <w:szCs w:val="22"/>
        </w:rPr>
        <w:t>ę</w:t>
      </w:r>
      <w:r w:rsidRPr="00E8505D">
        <w:rPr>
          <w:rFonts w:ascii="Arial" w:eastAsia="Arial" w:hAnsi="Arial" w:cs="Arial"/>
          <w:color w:val="000000"/>
          <w:sz w:val="22"/>
          <w:szCs w:val="22"/>
        </w:rPr>
        <w:t xml:space="preserve"> wpływu przesyłki do Urzędu;</w:t>
      </w:r>
    </w:p>
    <w:p w14:paraId="14C5A483" w14:textId="77777777" w:rsidR="00157C27" w:rsidRDefault="00157C27" w:rsidP="00157C27">
      <w:pPr>
        <w:pStyle w:val="Normalny10"/>
        <w:numPr>
          <w:ilvl w:val="0"/>
          <w:numId w:val="22"/>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liczbę przesyłek podlegających rejestracji;</w:t>
      </w:r>
    </w:p>
    <w:p w14:paraId="7D44F341" w14:textId="77777777" w:rsidR="00157C27" w:rsidRDefault="00157C27" w:rsidP="00157C27">
      <w:pPr>
        <w:pStyle w:val="Normalny10"/>
        <w:numPr>
          <w:ilvl w:val="0"/>
          <w:numId w:val="22"/>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typ odwzorowania zawartości z uwzględnieniem ust. 13 i 14;</w:t>
      </w:r>
    </w:p>
    <w:p w14:paraId="5934F142" w14:textId="77777777" w:rsidR="00157C27" w:rsidRDefault="00157C27" w:rsidP="00157C27">
      <w:pPr>
        <w:pStyle w:val="Normalny10"/>
        <w:numPr>
          <w:ilvl w:val="0"/>
          <w:numId w:val="21"/>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 xml:space="preserve">należy wydrukować naklejkę z kodem kreskowym oraz numerem RPW </w:t>
      </w:r>
      <w:r>
        <w:rPr>
          <w:rFonts w:ascii="Arial" w:eastAsia="Arial" w:hAnsi="Arial" w:cs="Arial"/>
          <w:color w:val="000000"/>
          <w:sz w:val="22"/>
          <w:szCs w:val="22"/>
        </w:rPr>
        <w:br/>
        <w:t xml:space="preserve">lub odpowiednią ich ilość oraz umieścić je na pierwszej stronie każdej przesyłki </w:t>
      </w:r>
      <w:r>
        <w:rPr>
          <w:rFonts w:ascii="Arial" w:eastAsia="Arial" w:hAnsi="Arial" w:cs="Arial"/>
          <w:color w:val="000000"/>
          <w:sz w:val="22"/>
          <w:szCs w:val="22"/>
        </w:rPr>
        <w:br/>
        <w:t xml:space="preserve">w miejscu widocznym, nie zasłaniając przy tym treści korespondencji. </w:t>
      </w:r>
      <w:r>
        <w:rPr>
          <w:rFonts w:ascii="Arial" w:eastAsia="Arial" w:hAnsi="Arial" w:cs="Arial"/>
          <w:color w:val="000000"/>
          <w:sz w:val="22"/>
          <w:szCs w:val="22"/>
        </w:rPr>
        <w:br/>
        <w:t xml:space="preserve">W przypadku braku wolnego miejsca na pierwszej stronie, naklejkę należy przykleić na pustej kartce i dołączyć ją jako pierwszą stronę do przesyłki. </w:t>
      </w:r>
      <w:r w:rsidRPr="003356AD">
        <w:rPr>
          <w:rFonts w:ascii="Arial" w:hAnsi="Arial" w:cs="Arial"/>
          <w:sz w:val="22"/>
          <w:szCs w:val="22"/>
        </w:rPr>
        <w:t>Dokumenty, na których nie należy naklejać naklejek, to np. umowy, certyfikaty</w:t>
      </w:r>
      <w:r w:rsidRPr="00E304FD">
        <w:rPr>
          <w:rFonts w:ascii="Arial" w:eastAsia="Arial" w:hAnsi="Arial" w:cs="Arial"/>
          <w:color w:val="000000"/>
          <w:sz w:val="22"/>
          <w:szCs w:val="22"/>
        </w:rPr>
        <w:t>;</w:t>
      </w:r>
    </w:p>
    <w:p w14:paraId="5F185980" w14:textId="77777777" w:rsidR="00157C27" w:rsidRDefault="00157C27" w:rsidP="00157C27">
      <w:pPr>
        <w:pStyle w:val="Normalny10"/>
        <w:numPr>
          <w:ilvl w:val="0"/>
          <w:numId w:val="21"/>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po przejściu do Metadanych w module Kancelaria, należy zeskanować kod kreskowy lub wpisać ręcznie numer RPW i starannie uzupełnić wszystkie znane metadane danej przesyłki zgodnie z polami wskazanymi przez system oraz zmienić nazwę dokumentu. Szczegółowe informacje dotyczące zasad wprowadzania interesantów do bazy kontaktów opisane zostały w załączniku nr 3 do Procedury;</w:t>
      </w:r>
    </w:p>
    <w:p w14:paraId="442E6C40" w14:textId="77777777" w:rsidR="00157C27" w:rsidRDefault="00157C27" w:rsidP="00157C27">
      <w:pPr>
        <w:pStyle w:val="Normalny10"/>
        <w:numPr>
          <w:ilvl w:val="0"/>
          <w:numId w:val="21"/>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 xml:space="preserve">Kancelaria Ogólna nie dodaje dokumentów do składu chronologicznego </w:t>
      </w:r>
      <w:r>
        <w:rPr>
          <w:rFonts w:ascii="Arial" w:eastAsia="Arial" w:hAnsi="Arial" w:cs="Arial"/>
          <w:color w:val="000000"/>
          <w:sz w:val="22"/>
          <w:szCs w:val="22"/>
        </w:rPr>
        <w:br/>
        <w:t>na etapie rejestracji przesyłek;</w:t>
      </w:r>
    </w:p>
    <w:p w14:paraId="43FBAA8B" w14:textId="77777777" w:rsidR="00157C27" w:rsidRDefault="00157C27" w:rsidP="00157C27">
      <w:pPr>
        <w:pStyle w:val="Normalny10"/>
        <w:numPr>
          <w:ilvl w:val="0"/>
          <w:numId w:val="21"/>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 xml:space="preserve">w przypadku zaznaczenia odwzorowania pełnego lub niepełnego, należy </w:t>
      </w:r>
      <w:r>
        <w:rPr>
          <w:rFonts w:ascii="Arial" w:eastAsia="Arial" w:hAnsi="Arial" w:cs="Arial"/>
          <w:color w:val="000000"/>
          <w:sz w:val="22"/>
          <w:szCs w:val="22"/>
        </w:rPr>
        <w:br/>
        <w:t>po przejściu do zakładki Skanowanie wykonać odwzorowanie cyfrowe przesyłki oraz zapisać dane do systemu EZD RP z uwzględnieniem pkt. 6;</w:t>
      </w:r>
    </w:p>
    <w:p w14:paraId="28CA616D" w14:textId="77777777" w:rsidR="00157C27" w:rsidRPr="001C4854" w:rsidRDefault="00157C27" w:rsidP="00157C27">
      <w:pPr>
        <w:pStyle w:val="Normalny10"/>
        <w:numPr>
          <w:ilvl w:val="0"/>
          <w:numId w:val="21"/>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j</w:t>
      </w:r>
      <w:r w:rsidRPr="001C4854">
        <w:rPr>
          <w:rFonts w:ascii="Arial" w:eastAsia="Arial" w:hAnsi="Arial" w:cs="Arial"/>
          <w:color w:val="000000"/>
          <w:sz w:val="22"/>
          <w:szCs w:val="22"/>
        </w:rPr>
        <w:t>eżeli nie ma możliwości pełnego odwzorowania cyfrowego całości przesyłki,</w:t>
      </w:r>
      <w:r>
        <w:rPr>
          <w:rFonts w:ascii="Arial" w:eastAsia="Arial" w:hAnsi="Arial" w:cs="Arial"/>
          <w:color w:val="000000"/>
          <w:sz w:val="22"/>
          <w:szCs w:val="22"/>
        </w:rPr>
        <w:t xml:space="preserve"> należy postąpić zgodnie z zapisem ust. 13;</w:t>
      </w:r>
    </w:p>
    <w:p w14:paraId="77085EA6" w14:textId="77777777" w:rsidR="00157C27" w:rsidRDefault="00157C27" w:rsidP="00157C27">
      <w:pPr>
        <w:pStyle w:val="Normalny10"/>
        <w:numPr>
          <w:ilvl w:val="0"/>
          <w:numId w:val="21"/>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w przypadku zaznaczenia braku odwzorowania dokument nie podlega skanowaniu;</w:t>
      </w:r>
    </w:p>
    <w:p w14:paraId="1723EE28" w14:textId="77777777" w:rsidR="00157C27" w:rsidRPr="000C250B" w:rsidRDefault="00157C27" w:rsidP="00157C27">
      <w:pPr>
        <w:pStyle w:val="Normalny10"/>
        <w:numPr>
          <w:ilvl w:val="0"/>
          <w:numId w:val="21"/>
        </w:numPr>
        <w:pBdr>
          <w:top w:val="nil"/>
          <w:left w:val="nil"/>
          <w:bottom w:val="nil"/>
          <w:right w:val="nil"/>
          <w:between w:val="nil"/>
        </w:pBdr>
        <w:spacing w:line="276" w:lineRule="auto"/>
        <w:ind w:left="1134"/>
        <w:jc w:val="both"/>
        <w:rPr>
          <w:rFonts w:ascii="Arial" w:eastAsia="Arial" w:hAnsi="Arial" w:cs="Arial"/>
          <w:color w:val="000000"/>
          <w:sz w:val="22"/>
          <w:szCs w:val="22"/>
        </w:rPr>
      </w:pPr>
      <w:r w:rsidRPr="000C250B">
        <w:rPr>
          <w:rFonts w:ascii="Arial" w:eastAsia="Arial" w:hAnsi="Arial" w:cs="Arial"/>
          <w:color w:val="000000"/>
          <w:sz w:val="22"/>
          <w:szCs w:val="22"/>
        </w:rPr>
        <w:t xml:space="preserve">po zapisaniu przesyłka przekazywana jest elektronicznie oraz papierowo </w:t>
      </w:r>
      <w:r>
        <w:rPr>
          <w:rFonts w:ascii="Arial" w:eastAsia="Arial" w:hAnsi="Arial" w:cs="Arial"/>
          <w:color w:val="000000"/>
          <w:sz w:val="22"/>
          <w:szCs w:val="22"/>
        </w:rPr>
        <w:br/>
      </w:r>
      <w:r w:rsidRPr="000C250B">
        <w:rPr>
          <w:rFonts w:ascii="Arial" w:eastAsia="Arial" w:hAnsi="Arial" w:cs="Arial"/>
          <w:color w:val="000000"/>
          <w:sz w:val="22"/>
          <w:szCs w:val="22"/>
        </w:rPr>
        <w:t xml:space="preserve">do </w:t>
      </w:r>
      <w:r>
        <w:rPr>
          <w:rFonts w:ascii="Arial" w:eastAsia="Arial" w:hAnsi="Arial" w:cs="Arial"/>
          <w:color w:val="000000"/>
          <w:sz w:val="22"/>
          <w:szCs w:val="22"/>
        </w:rPr>
        <w:t xml:space="preserve">odpowiedniego </w:t>
      </w:r>
      <w:r w:rsidRPr="000C250B">
        <w:rPr>
          <w:rFonts w:ascii="Arial" w:eastAsia="Arial" w:hAnsi="Arial" w:cs="Arial"/>
          <w:color w:val="000000"/>
          <w:sz w:val="22"/>
          <w:szCs w:val="22"/>
        </w:rPr>
        <w:t xml:space="preserve">pracownika lub na stanowisko wskazane w </w:t>
      </w:r>
      <w:r>
        <w:rPr>
          <w:rFonts w:ascii="Arial" w:eastAsia="Arial" w:hAnsi="Arial" w:cs="Arial"/>
          <w:color w:val="000000"/>
          <w:sz w:val="22"/>
          <w:szCs w:val="22"/>
        </w:rPr>
        <w:t>pkt.</w:t>
      </w:r>
      <w:r w:rsidRPr="000C250B">
        <w:rPr>
          <w:rFonts w:ascii="Arial" w:eastAsia="Arial" w:hAnsi="Arial" w:cs="Arial"/>
          <w:color w:val="000000"/>
          <w:sz w:val="22"/>
          <w:szCs w:val="22"/>
        </w:rPr>
        <w:t xml:space="preserve"> 1.</w:t>
      </w:r>
    </w:p>
    <w:p w14:paraId="58744514" w14:textId="77777777" w:rsidR="00157C27" w:rsidRPr="004A31ED" w:rsidRDefault="00157C27" w:rsidP="00157C27">
      <w:pPr>
        <w:pStyle w:val="Normalny1"/>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S</w:t>
      </w:r>
      <w:r w:rsidRPr="00F60ACF">
        <w:rPr>
          <w:rFonts w:ascii="Arial" w:eastAsia="Arial" w:hAnsi="Arial" w:cs="Arial"/>
          <w:color w:val="000000"/>
          <w:sz w:val="22"/>
          <w:szCs w:val="22"/>
        </w:rPr>
        <w:t xml:space="preserve">kanowaniu podlegają dokumenty wielostronicowe do 50 stron, a w przypadku </w:t>
      </w:r>
      <w:r>
        <w:rPr>
          <w:rFonts w:ascii="Arial" w:eastAsia="Arial" w:hAnsi="Arial" w:cs="Arial"/>
          <w:color w:val="000000"/>
          <w:sz w:val="22"/>
          <w:szCs w:val="22"/>
        </w:rPr>
        <w:t xml:space="preserve">przesyłki z </w:t>
      </w:r>
      <w:r w:rsidRPr="00F60ACF">
        <w:rPr>
          <w:rFonts w:ascii="Arial" w:eastAsia="Arial" w:hAnsi="Arial" w:cs="Arial"/>
          <w:color w:val="000000"/>
          <w:sz w:val="22"/>
          <w:szCs w:val="22"/>
        </w:rPr>
        <w:t>większ</w:t>
      </w:r>
      <w:r>
        <w:rPr>
          <w:rFonts w:ascii="Arial" w:eastAsia="Arial" w:hAnsi="Arial" w:cs="Arial"/>
          <w:color w:val="000000"/>
          <w:sz w:val="22"/>
          <w:szCs w:val="22"/>
        </w:rPr>
        <w:t>ą</w:t>
      </w:r>
      <w:r w:rsidRPr="00F60ACF">
        <w:rPr>
          <w:rFonts w:ascii="Arial" w:eastAsia="Arial" w:hAnsi="Arial" w:cs="Arial"/>
          <w:color w:val="000000"/>
          <w:sz w:val="22"/>
          <w:szCs w:val="22"/>
        </w:rPr>
        <w:t xml:space="preserve"> ilośc</w:t>
      </w:r>
      <w:r>
        <w:rPr>
          <w:rFonts w:ascii="Arial" w:eastAsia="Arial" w:hAnsi="Arial" w:cs="Arial"/>
          <w:color w:val="000000"/>
          <w:sz w:val="22"/>
          <w:szCs w:val="22"/>
        </w:rPr>
        <w:t>ią</w:t>
      </w:r>
      <w:r w:rsidRPr="00F60ACF">
        <w:rPr>
          <w:rFonts w:ascii="Arial" w:eastAsia="Arial" w:hAnsi="Arial" w:cs="Arial"/>
          <w:color w:val="000000"/>
          <w:sz w:val="22"/>
          <w:szCs w:val="22"/>
        </w:rPr>
        <w:t xml:space="preserve"> stron</w:t>
      </w:r>
      <w:r>
        <w:rPr>
          <w:rFonts w:ascii="Arial" w:eastAsia="Arial" w:hAnsi="Arial" w:cs="Arial"/>
          <w:color w:val="000000"/>
          <w:sz w:val="22"/>
          <w:szCs w:val="22"/>
        </w:rPr>
        <w:t xml:space="preserve"> </w:t>
      </w:r>
      <w:r w:rsidRPr="00F60ACF">
        <w:rPr>
          <w:rFonts w:ascii="Arial" w:eastAsia="Arial" w:hAnsi="Arial" w:cs="Arial"/>
          <w:color w:val="000000"/>
          <w:sz w:val="22"/>
          <w:szCs w:val="22"/>
        </w:rPr>
        <w:t xml:space="preserve">należy zaznaczyć tryb odwzorowania niepełny </w:t>
      </w:r>
      <w:r>
        <w:rPr>
          <w:rFonts w:ascii="Arial" w:eastAsia="Arial" w:hAnsi="Arial" w:cs="Arial"/>
          <w:color w:val="000000"/>
          <w:sz w:val="22"/>
          <w:szCs w:val="22"/>
        </w:rPr>
        <w:br/>
      </w:r>
      <w:r w:rsidRPr="00F60ACF">
        <w:rPr>
          <w:rFonts w:ascii="Arial" w:eastAsia="Arial" w:hAnsi="Arial" w:cs="Arial"/>
          <w:color w:val="000000"/>
          <w:sz w:val="22"/>
          <w:szCs w:val="22"/>
        </w:rPr>
        <w:t xml:space="preserve">i zeskanować co najmniej </w:t>
      </w:r>
      <w:r>
        <w:rPr>
          <w:rFonts w:ascii="Arial" w:eastAsia="Arial" w:hAnsi="Arial" w:cs="Arial"/>
          <w:color w:val="000000"/>
          <w:sz w:val="22"/>
          <w:szCs w:val="22"/>
        </w:rPr>
        <w:t xml:space="preserve">pierwszą stronę korespondencji i ewentualnie kopertę, dopisując </w:t>
      </w:r>
      <w:r w:rsidRPr="001C4854">
        <w:rPr>
          <w:rFonts w:ascii="Arial" w:eastAsia="Arial" w:hAnsi="Arial" w:cs="Arial"/>
          <w:color w:val="000000"/>
          <w:sz w:val="22"/>
          <w:szCs w:val="22"/>
        </w:rPr>
        <w:t xml:space="preserve">w metadanych opisujących tę przesyłkę informację o </w:t>
      </w:r>
      <w:r w:rsidRPr="004C5D35">
        <w:rPr>
          <w:rFonts w:ascii="Arial" w:eastAsia="Arial" w:hAnsi="Arial" w:cs="Arial"/>
          <w:color w:val="000000"/>
          <w:sz w:val="22"/>
          <w:szCs w:val="22"/>
        </w:rPr>
        <w:t>objętośc</w:t>
      </w:r>
      <w:r>
        <w:rPr>
          <w:rFonts w:ascii="Arial" w:eastAsia="Arial" w:hAnsi="Arial" w:cs="Arial"/>
          <w:color w:val="000000"/>
          <w:sz w:val="22"/>
          <w:szCs w:val="22"/>
        </w:rPr>
        <w:t>i</w:t>
      </w:r>
      <w:r w:rsidRPr="001C4854">
        <w:rPr>
          <w:rFonts w:ascii="Arial" w:eastAsia="Arial" w:hAnsi="Arial" w:cs="Arial"/>
          <w:color w:val="000000"/>
          <w:sz w:val="22"/>
          <w:szCs w:val="22"/>
        </w:rPr>
        <w:t xml:space="preserve"> (rozmiarze) przesyłki</w:t>
      </w:r>
      <w:r>
        <w:rPr>
          <w:rFonts w:ascii="Arial" w:eastAsia="Arial" w:hAnsi="Arial" w:cs="Arial"/>
          <w:color w:val="000000"/>
          <w:sz w:val="22"/>
          <w:szCs w:val="22"/>
        </w:rPr>
        <w:t xml:space="preserve"> w polu Uwagi.</w:t>
      </w:r>
    </w:p>
    <w:p w14:paraId="7F8AF437" w14:textId="77777777" w:rsidR="00157C27" w:rsidRDefault="00157C27" w:rsidP="00157C27">
      <w:pPr>
        <w:pStyle w:val="Normalny1"/>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sz w:val="22"/>
          <w:szCs w:val="22"/>
        </w:rPr>
        <w:t>Nie skanuje się:</w:t>
      </w:r>
    </w:p>
    <w:p w14:paraId="10C7EE06" w14:textId="77777777" w:rsidR="00157C27" w:rsidRDefault="00157C27" w:rsidP="00157C27">
      <w:pPr>
        <w:pStyle w:val="Normalny1"/>
        <w:widowControl w:val="0"/>
        <w:numPr>
          <w:ilvl w:val="0"/>
          <w:numId w:val="2"/>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dokumentów zszytych w sposób uniemożliwiający ich ponowne połączenie,</w:t>
      </w:r>
      <w:r>
        <w:rPr>
          <w:rFonts w:ascii="Arial" w:eastAsia="Arial" w:hAnsi="Arial" w:cs="Arial"/>
          <w:color w:val="000000"/>
          <w:sz w:val="22"/>
          <w:szCs w:val="22"/>
        </w:rPr>
        <w:br/>
        <w:t>np. akty notarialne;</w:t>
      </w:r>
    </w:p>
    <w:p w14:paraId="61032263" w14:textId="77777777" w:rsidR="00157C27" w:rsidRDefault="00157C27" w:rsidP="00157C27">
      <w:pPr>
        <w:pStyle w:val="Normalny1"/>
        <w:widowControl w:val="0"/>
        <w:numPr>
          <w:ilvl w:val="0"/>
          <w:numId w:val="2"/>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broszur, prospektów i książek;</w:t>
      </w:r>
    </w:p>
    <w:p w14:paraId="504B115F" w14:textId="26510B43" w:rsidR="00157C27" w:rsidRDefault="00157C27" w:rsidP="00157C27">
      <w:pPr>
        <w:pStyle w:val="Normalny1"/>
        <w:widowControl w:val="0"/>
        <w:numPr>
          <w:ilvl w:val="0"/>
          <w:numId w:val="2"/>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 xml:space="preserve">dokumentów w formatach technicznie uniemożliwiających proces skanowania, </w:t>
      </w:r>
      <w:r w:rsidR="00CC36F3">
        <w:rPr>
          <w:rFonts w:ascii="Arial" w:eastAsia="Arial" w:hAnsi="Arial" w:cs="Arial"/>
          <w:color w:val="000000"/>
          <w:sz w:val="22"/>
          <w:szCs w:val="22"/>
        </w:rPr>
        <w:br/>
      </w:r>
      <w:r>
        <w:rPr>
          <w:rFonts w:ascii="Arial" w:eastAsia="Arial" w:hAnsi="Arial" w:cs="Arial"/>
          <w:color w:val="000000"/>
          <w:sz w:val="22"/>
          <w:szCs w:val="22"/>
        </w:rPr>
        <w:t>np.</w:t>
      </w:r>
      <w:r w:rsidR="00CC36F3">
        <w:rPr>
          <w:rFonts w:ascii="Arial" w:eastAsia="Arial" w:hAnsi="Arial" w:cs="Arial"/>
          <w:color w:val="000000"/>
          <w:sz w:val="22"/>
          <w:szCs w:val="22"/>
        </w:rPr>
        <w:t xml:space="preserve"> </w:t>
      </w:r>
      <w:r>
        <w:rPr>
          <w:rFonts w:ascii="Arial" w:eastAsia="Arial" w:hAnsi="Arial" w:cs="Arial"/>
          <w:color w:val="000000"/>
          <w:sz w:val="22"/>
          <w:szCs w:val="22"/>
        </w:rPr>
        <w:t>A3 i większe;</w:t>
      </w:r>
    </w:p>
    <w:p w14:paraId="6AE64872" w14:textId="77777777" w:rsidR="00157C27" w:rsidRDefault="00157C27" w:rsidP="00157C27">
      <w:pPr>
        <w:pStyle w:val="Normalny1"/>
        <w:widowControl w:val="0"/>
        <w:numPr>
          <w:ilvl w:val="0"/>
          <w:numId w:val="2"/>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 xml:space="preserve">wniosków do Zakładowego Funduszu </w:t>
      </w:r>
      <w:r w:rsidRPr="001B6DEE">
        <w:rPr>
          <w:rFonts w:ascii="Arial" w:eastAsia="Arial" w:hAnsi="Arial" w:cs="Arial"/>
          <w:sz w:val="22"/>
          <w:szCs w:val="22"/>
        </w:rPr>
        <w:t>Świadczeń</w:t>
      </w:r>
      <w:r>
        <w:rPr>
          <w:rFonts w:ascii="Arial" w:eastAsia="Arial" w:hAnsi="Arial" w:cs="Arial"/>
          <w:color w:val="000000"/>
          <w:sz w:val="22"/>
          <w:szCs w:val="22"/>
        </w:rPr>
        <w:t xml:space="preserve"> Socjalnych;</w:t>
      </w:r>
    </w:p>
    <w:p w14:paraId="1F761C93" w14:textId="77777777" w:rsidR="00157C27" w:rsidRDefault="00157C27" w:rsidP="00157C27">
      <w:pPr>
        <w:pStyle w:val="Normalny1"/>
        <w:widowControl w:val="0"/>
        <w:numPr>
          <w:ilvl w:val="0"/>
          <w:numId w:val="2"/>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lastRenderedPageBreak/>
        <w:t>dokumentów zawierających, szczególne kategorie danych, potocznie zwanych „wrażliwymi” (np. dokumentacja medyczna, decyzje dot. wykonywania prac społecznie użytecznych, których nadawcą jest Sąd Rejonowy w Tychach I Zespół Kuratorskiej Służby Sądowej Wykonującej Orzeczenia w Sprawach Karnych) oraz tajemnice prawnie chronione (np. tajemnica zawodowa, lekarska, skarbowa);</w:t>
      </w:r>
    </w:p>
    <w:p w14:paraId="11330142" w14:textId="77777777" w:rsidR="00157C27" w:rsidRDefault="00157C27" w:rsidP="00157C27">
      <w:pPr>
        <w:pStyle w:val="Normalny1"/>
        <w:numPr>
          <w:ilvl w:val="0"/>
          <w:numId w:val="2"/>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innych dokumentów, których ze względu na swoją postać lub formę nie da się odwzorować cyfrowo, np. nagranie dźwiękowe;</w:t>
      </w:r>
    </w:p>
    <w:p w14:paraId="6CC3E9E3" w14:textId="77777777" w:rsidR="00157C27" w:rsidRDefault="00157C27" w:rsidP="00157C27">
      <w:pPr>
        <w:pStyle w:val="Normalny1"/>
        <w:numPr>
          <w:ilvl w:val="0"/>
          <w:numId w:val="2"/>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zwrotów dokumentów (np. dokumenty wypożyczone do sądu, prokuratury, policji, które po wykorzystaniu przez te organy, zwracane są do urzędu);</w:t>
      </w:r>
    </w:p>
    <w:p w14:paraId="32F08A0C" w14:textId="77777777" w:rsidR="00157C27" w:rsidRPr="004C5D35" w:rsidRDefault="00157C27" w:rsidP="00157C27">
      <w:pPr>
        <w:pStyle w:val="Normalny1"/>
        <w:numPr>
          <w:ilvl w:val="0"/>
          <w:numId w:val="2"/>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zwrotnych potwierdzeń odbioru i nieodebranej korespondencji – w sprawach prowadzonych papierowo.</w:t>
      </w:r>
    </w:p>
    <w:p w14:paraId="50ECCD71" w14:textId="77777777" w:rsidR="00157C27" w:rsidRPr="001C4854" w:rsidRDefault="00157C27" w:rsidP="00157C27">
      <w:pPr>
        <w:pStyle w:val="Normalny1"/>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sidRPr="00F60ACF">
        <w:rPr>
          <w:rFonts w:ascii="Arial" w:eastAsia="Arial" w:hAnsi="Arial" w:cs="Arial"/>
          <w:color w:val="000000"/>
          <w:sz w:val="22"/>
          <w:szCs w:val="22"/>
        </w:rPr>
        <w:t xml:space="preserve">Podczas rejestracji przesyłki w </w:t>
      </w:r>
      <w:r>
        <w:rPr>
          <w:rFonts w:ascii="Arial" w:eastAsia="Arial" w:hAnsi="Arial" w:cs="Arial"/>
          <w:color w:val="000000"/>
          <w:sz w:val="22"/>
          <w:szCs w:val="22"/>
        </w:rPr>
        <w:t>EZD RP</w:t>
      </w:r>
      <w:r w:rsidRPr="00F60ACF">
        <w:rPr>
          <w:rFonts w:ascii="Arial" w:eastAsia="Arial" w:hAnsi="Arial" w:cs="Arial"/>
          <w:color w:val="000000"/>
          <w:sz w:val="22"/>
          <w:szCs w:val="22"/>
        </w:rPr>
        <w:t xml:space="preserve">, otrzymuje ona unikatowy numer ewidencyjny z rejestru przesyłek wpływających, </w:t>
      </w:r>
      <w:r>
        <w:rPr>
          <w:rFonts w:ascii="Arial" w:eastAsia="Arial" w:hAnsi="Arial" w:cs="Arial"/>
          <w:color w:val="000000"/>
          <w:sz w:val="22"/>
          <w:szCs w:val="22"/>
        </w:rPr>
        <w:t xml:space="preserve">generowany przez system EZD RP </w:t>
      </w:r>
      <w:r w:rsidRPr="00F60ACF">
        <w:rPr>
          <w:rFonts w:ascii="Arial" w:eastAsia="Arial" w:hAnsi="Arial" w:cs="Arial"/>
          <w:color w:val="000000"/>
          <w:sz w:val="22"/>
          <w:szCs w:val="22"/>
        </w:rPr>
        <w:t xml:space="preserve">– dalej zwany „numerem </w:t>
      </w:r>
      <w:r>
        <w:rPr>
          <w:rFonts w:ascii="Arial" w:eastAsia="Arial" w:hAnsi="Arial" w:cs="Arial"/>
          <w:color w:val="000000"/>
          <w:sz w:val="22"/>
          <w:szCs w:val="22"/>
        </w:rPr>
        <w:t>RPW</w:t>
      </w:r>
      <w:r w:rsidRPr="00F60ACF">
        <w:rPr>
          <w:rFonts w:ascii="Arial" w:eastAsia="Arial" w:hAnsi="Arial" w:cs="Arial"/>
          <w:color w:val="000000"/>
          <w:sz w:val="22"/>
          <w:szCs w:val="22"/>
        </w:rPr>
        <w:t>”.</w:t>
      </w:r>
      <w:r>
        <w:rPr>
          <w:rFonts w:ascii="Arial" w:eastAsia="Arial" w:hAnsi="Arial" w:cs="Arial"/>
          <w:color w:val="000000"/>
          <w:sz w:val="22"/>
          <w:szCs w:val="22"/>
        </w:rPr>
        <w:t xml:space="preserve"> Numer ten wraz z kodem kreskowym </w:t>
      </w:r>
      <w:r>
        <w:rPr>
          <w:rFonts w:ascii="Arial" w:eastAsia="Arial" w:hAnsi="Arial" w:cs="Arial"/>
          <w:color w:val="000000"/>
          <w:sz w:val="22"/>
          <w:szCs w:val="22"/>
        </w:rPr>
        <w:br/>
        <w:t xml:space="preserve">i podstawowymi danymi dotyczącymi rejestrowanej przesyłki drukowany jest </w:t>
      </w:r>
      <w:r>
        <w:rPr>
          <w:rFonts w:ascii="Arial" w:eastAsia="Arial" w:hAnsi="Arial" w:cs="Arial"/>
          <w:color w:val="000000"/>
          <w:sz w:val="22"/>
          <w:szCs w:val="22"/>
        </w:rPr>
        <w:br/>
        <w:t>na naklejce, którą należy umieścić w miejscu wskazanym w ust. 12 pkt 2.</w:t>
      </w:r>
    </w:p>
    <w:p w14:paraId="27925526" w14:textId="77777777" w:rsidR="00157C27" w:rsidRDefault="00157C27" w:rsidP="00157C27">
      <w:pPr>
        <w:pStyle w:val="Normalny1"/>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Jeżeli pracownik rejestrujący korespondencję, nie ma przy swoim stanowisku drukarki kodów kreskowych, a sprawa prowadzona jest papierowo, numer RPW wystarczy zapisać ręcznie na przesyłce w obrębie pieczęci wpływu. Naklejka nie jest wówczas wymagana.</w:t>
      </w:r>
    </w:p>
    <w:p w14:paraId="33D95844" w14:textId="77777777" w:rsidR="00157C27" w:rsidRDefault="00157C27" w:rsidP="00157C27">
      <w:pPr>
        <w:pStyle w:val="Normalny1"/>
        <w:pBdr>
          <w:top w:val="nil"/>
          <w:left w:val="nil"/>
          <w:bottom w:val="nil"/>
          <w:right w:val="nil"/>
          <w:between w:val="nil"/>
        </w:pBdr>
        <w:spacing w:line="276" w:lineRule="auto"/>
        <w:jc w:val="both"/>
        <w:rPr>
          <w:rFonts w:ascii="Arial" w:eastAsia="Arial" w:hAnsi="Arial" w:cs="Arial"/>
          <w:color w:val="000000"/>
          <w:sz w:val="22"/>
          <w:szCs w:val="22"/>
        </w:rPr>
      </w:pPr>
    </w:p>
    <w:p w14:paraId="341BEACA" w14:textId="77777777" w:rsidR="00157C27" w:rsidRDefault="00157C27" w:rsidP="00157C27">
      <w:pPr>
        <w:pStyle w:val="Styl1nagwek1"/>
        <w:numPr>
          <w:ilvl w:val="0"/>
          <w:numId w:val="23"/>
        </w:numPr>
        <w:tabs>
          <w:tab w:val="clear" w:pos="4535"/>
          <w:tab w:val="clear" w:pos="9071"/>
        </w:tabs>
        <w:outlineLvl w:val="0"/>
      </w:pPr>
      <w:bookmarkStart w:id="4" w:name="_Toc225763105"/>
      <w:r>
        <w:t>DZIAŁ – PRZESYŁKI W POSTACI ELEKTRONICZNEJ</w:t>
      </w:r>
      <w:bookmarkEnd w:id="4"/>
    </w:p>
    <w:p w14:paraId="2E0B292A" w14:textId="77777777" w:rsidR="00157C27" w:rsidRPr="00F60ACF" w:rsidRDefault="00157C27" w:rsidP="00157C27">
      <w:pPr>
        <w:pStyle w:val="Normalny1"/>
        <w:pBdr>
          <w:top w:val="nil"/>
          <w:left w:val="nil"/>
          <w:bottom w:val="nil"/>
          <w:right w:val="nil"/>
          <w:between w:val="nil"/>
        </w:pBdr>
        <w:spacing w:line="276" w:lineRule="auto"/>
        <w:rPr>
          <w:rFonts w:ascii="Arial" w:eastAsia="Arial" w:hAnsi="Arial" w:cs="Arial"/>
          <w:color w:val="000000"/>
          <w:sz w:val="22"/>
          <w:szCs w:val="22"/>
        </w:rPr>
      </w:pPr>
    </w:p>
    <w:p w14:paraId="7D370BAB" w14:textId="77777777" w:rsidR="00157C27" w:rsidRDefault="00157C27" w:rsidP="00157C27">
      <w:pPr>
        <w:pStyle w:val="Normalny1"/>
        <w:numPr>
          <w:ilvl w:val="0"/>
          <w:numId w:val="25"/>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Cs/>
          <w:color w:val="000000"/>
          <w:sz w:val="22"/>
          <w:szCs w:val="22"/>
        </w:rPr>
        <w:t>Korespondencja</w:t>
      </w:r>
      <w:r w:rsidRPr="00773DDC">
        <w:rPr>
          <w:rFonts w:ascii="Arial" w:eastAsia="Arial" w:hAnsi="Arial" w:cs="Arial"/>
          <w:bCs/>
          <w:color w:val="000000"/>
          <w:sz w:val="22"/>
          <w:szCs w:val="22"/>
        </w:rPr>
        <w:t xml:space="preserve"> przesyłan</w:t>
      </w:r>
      <w:r>
        <w:rPr>
          <w:rFonts w:ascii="Arial" w:eastAsia="Arial" w:hAnsi="Arial" w:cs="Arial"/>
          <w:bCs/>
          <w:color w:val="000000"/>
          <w:sz w:val="22"/>
          <w:szCs w:val="22"/>
        </w:rPr>
        <w:t>a</w:t>
      </w:r>
      <w:r w:rsidRPr="00773DDC">
        <w:rPr>
          <w:rFonts w:ascii="Arial" w:eastAsia="Arial" w:hAnsi="Arial" w:cs="Arial"/>
          <w:bCs/>
          <w:color w:val="000000"/>
          <w:sz w:val="22"/>
          <w:szCs w:val="22"/>
        </w:rPr>
        <w:t xml:space="preserve"> w postaci elektronicznej na Elektroniczną Skrzynkę Podawczą</w:t>
      </w:r>
      <w:r w:rsidRPr="0045761C">
        <w:rPr>
          <w:rFonts w:ascii="Arial" w:eastAsia="Arial" w:hAnsi="Arial" w:cs="Arial"/>
          <w:bCs/>
          <w:color w:val="000000"/>
          <w:sz w:val="22"/>
          <w:szCs w:val="22"/>
        </w:rPr>
        <w:t xml:space="preserve"> </w:t>
      </w:r>
      <w:r w:rsidRPr="00773DDC">
        <w:rPr>
          <w:rFonts w:ascii="Arial" w:eastAsia="Arial" w:hAnsi="Arial" w:cs="Arial"/>
          <w:bCs/>
          <w:color w:val="000000"/>
          <w:sz w:val="22"/>
          <w:szCs w:val="22"/>
        </w:rPr>
        <w:t>Urzędu (ESP)</w:t>
      </w:r>
      <w:r w:rsidRPr="00B06DDC">
        <w:rPr>
          <w:rFonts w:ascii="Arial" w:eastAsia="Arial" w:hAnsi="Arial" w:cs="Arial"/>
          <w:sz w:val="22"/>
          <w:szCs w:val="22"/>
        </w:rPr>
        <w:t xml:space="preserve"> z</w:t>
      </w:r>
      <w:r w:rsidRPr="00B06DDC">
        <w:rPr>
          <w:rFonts w:ascii="Arial" w:eastAsia="Arial" w:hAnsi="Arial" w:cs="Arial"/>
          <w:color w:val="000000"/>
          <w:sz w:val="22"/>
          <w:szCs w:val="22"/>
        </w:rPr>
        <w:t xml:space="preserve"> platformy </w:t>
      </w:r>
      <w:proofErr w:type="spellStart"/>
      <w:r w:rsidRPr="00B06DDC">
        <w:rPr>
          <w:rFonts w:ascii="Arial" w:eastAsia="Arial" w:hAnsi="Arial" w:cs="Arial"/>
          <w:color w:val="000000"/>
          <w:sz w:val="22"/>
          <w:szCs w:val="22"/>
        </w:rPr>
        <w:t>ePUAP</w:t>
      </w:r>
      <w:proofErr w:type="spellEnd"/>
      <w:r w:rsidRPr="00B06DDC">
        <w:rPr>
          <w:rFonts w:ascii="Arial" w:eastAsia="Arial" w:hAnsi="Arial" w:cs="Arial"/>
          <w:color w:val="000000"/>
          <w:sz w:val="22"/>
          <w:szCs w:val="22"/>
        </w:rPr>
        <w:t xml:space="preserve">, </w:t>
      </w:r>
      <w:r w:rsidRPr="00B06DDC">
        <w:rPr>
          <w:rFonts w:ascii="Arial" w:eastAsia="Arial" w:hAnsi="Arial" w:cs="Arial"/>
          <w:sz w:val="22"/>
          <w:szCs w:val="22"/>
        </w:rPr>
        <w:t>na adres do doręczeń elektronicznych</w:t>
      </w:r>
      <w:r w:rsidRPr="00B06DDC">
        <w:rPr>
          <w:rFonts w:ascii="Arial" w:eastAsia="Arial" w:hAnsi="Arial" w:cs="Arial"/>
          <w:color w:val="000000"/>
          <w:sz w:val="22"/>
          <w:szCs w:val="22"/>
        </w:rPr>
        <w:t xml:space="preserve"> </w:t>
      </w:r>
      <w:r>
        <w:rPr>
          <w:rFonts w:ascii="Arial" w:eastAsia="Arial" w:hAnsi="Arial" w:cs="Arial"/>
          <w:color w:val="000000"/>
          <w:sz w:val="22"/>
          <w:szCs w:val="22"/>
        </w:rPr>
        <w:t xml:space="preserve">(ADE) </w:t>
      </w:r>
      <w:r w:rsidRPr="00B06DDC">
        <w:rPr>
          <w:rFonts w:ascii="Arial" w:eastAsia="Arial" w:hAnsi="Arial" w:cs="Arial"/>
          <w:color w:val="000000"/>
          <w:sz w:val="22"/>
          <w:szCs w:val="22"/>
        </w:rPr>
        <w:t>oraz wiadomości przesłane n</w:t>
      </w:r>
      <w:r w:rsidRPr="00B06DDC">
        <w:rPr>
          <w:rFonts w:ascii="Arial" w:eastAsia="Arial" w:hAnsi="Arial" w:cs="Arial"/>
          <w:sz w:val="22"/>
          <w:szCs w:val="22"/>
        </w:rPr>
        <w:t xml:space="preserve">a </w:t>
      </w:r>
      <w:r w:rsidRPr="00B06DDC">
        <w:rPr>
          <w:rFonts w:ascii="Arial" w:eastAsia="Arial" w:hAnsi="Arial" w:cs="Arial"/>
          <w:color w:val="000000"/>
          <w:sz w:val="22"/>
          <w:szCs w:val="22"/>
        </w:rPr>
        <w:t xml:space="preserve">adres mailowy Urzędu: </w:t>
      </w:r>
      <w:hyperlink r:id="rId10">
        <w:r w:rsidRPr="00B06DDC">
          <w:rPr>
            <w:rFonts w:ascii="Arial" w:eastAsia="Arial" w:hAnsi="Arial" w:cs="Arial"/>
            <w:color w:val="000000"/>
            <w:sz w:val="22"/>
            <w:szCs w:val="22"/>
            <w:u w:val="single"/>
          </w:rPr>
          <w:t>poczta@umtychy.pl</w:t>
        </w:r>
      </w:hyperlink>
      <w:r>
        <w:t xml:space="preserve"> </w:t>
      </w:r>
      <w:r>
        <w:br/>
      </w:r>
      <w:r w:rsidRPr="00B06DDC">
        <w:rPr>
          <w:rFonts w:ascii="Arial" w:eastAsia="Arial" w:hAnsi="Arial" w:cs="Arial"/>
          <w:color w:val="000000"/>
          <w:sz w:val="22"/>
          <w:szCs w:val="22"/>
        </w:rPr>
        <w:t>są rejestrowane przez Kancelarię Ogólną.</w:t>
      </w:r>
    </w:p>
    <w:p w14:paraId="43C7900A" w14:textId="77777777" w:rsidR="00157C27" w:rsidRDefault="00157C27" w:rsidP="00157C27">
      <w:pPr>
        <w:pStyle w:val="Normalny1"/>
        <w:numPr>
          <w:ilvl w:val="0"/>
          <w:numId w:val="25"/>
        </w:numPr>
        <w:pBdr>
          <w:top w:val="nil"/>
          <w:left w:val="nil"/>
          <w:bottom w:val="nil"/>
          <w:right w:val="nil"/>
          <w:between w:val="nil"/>
        </w:pBdr>
        <w:spacing w:line="276" w:lineRule="auto"/>
        <w:jc w:val="both"/>
        <w:rPr>
          <w:rFonts w:ascii="Arial" w:eastAsia="Arial" w:hAnsi="Arial" w:cs="Arial"/>
          <w:color w:val="000000"/>
          <w:sz w:val="22"/>
          <w:szCs w:val="22"/>
        </w:rPr>
      </w:pPr>
      <w:r w:rsidRPr="00B06DDC">
        <w:rPr>
          <w:rFonts w:ascii="Arial" w:eastAsia="Arial" w:hAnsi="Arial" w:cs="Arial"/>
          <w:color w:val="000000"/>
          <w:sz w:val="22"/>
          <w:szCs w:val="22"/>
        </w:rPr>
        <w:t xml:space="preserve">Kancelaria Ogólna przekazuje przesyłki, o których mowa w ust. </w:t>
      </w:r>
      <w:r>
        <w:rPr>
          <w:rFonts w:ascii="Arial" w:eastAsia="Arial" w:hAnsi="Arial" w:cs="Arial"/>
          <w:color w:val="000000"/>
          <w:sz w:val="22"/>
          <w:szCs w:val="22"/>
        </w:rPr>
        <w:t>1</w:t>
      </w:r>
      <w:r w:rsidRPr="00B06DDC">
        <w:rPr>
          <w:rFonts w:ascii="Arial" w:eastAsia="Arial" w:hAnsi="Arial" w:cs="Arial"/>
          <w:color w:val="000000"/>
          <w:sz w:val="22"/>
          <w:szCs w:val="22"/>
        </w:rPr>
        <w:t xml:space="preserve">, </w:t>
      </w:r>
      <w:r w:rsidRPr="00B06DDC">
        <w:rPr>
          <w:rFonts w:ascii="Arial" w:eastAsia="Arial" w:hAnsi="Arial" w:cs="Arial"/>
          <w:sz w:val="22"/>
          <w:szCs w:val="22"/>
        </w:rPr>
        <w:t>tylko</w:t>
      </w:r>
      <w:r w:rsidRPr="00B06DDC">
        <w:rPr>
          <w:rFonts w:ascii="Arial" w:eastAsia="Arial" w:hAnsi="Arial" w:cs="Arial"/>
          <w:color w:val="000000"/>
          <w:sz w:val="22"/>
          <w:szCs w:val="22"/>
        </w:rPr>
        <w:t xml:space="preserve"> </w:t>
      </w:r>
      <w:r w:rsidRPr="00B06DDC">
        <w:rPr>
          <w:rFonts w:ascii="Arial" w:eastAsia="Arial" w:hAnsi="Arial" w:cs="Arial"/>
          <w:sz w:val="22"/>
          <w:szCs w:val="22"/>
        </w:rPr>
        <w:t xml:space="preserve">w </w:t>
      </w:r>
      <w:r>
        <w:rPr>
          <w:rFonts w:ascii="Arial" w:eastAsia="Arial" w:hAnsi="Arial" w:cs="Arial"/>
          <w:sz w:val="22"/>
          <w:szCs w:val="22"/>
        </w:rPr>
        <w:t xml:space="preserve">systemie </w:t>
      </w:r>
      <w:r w:rsidRPr="00B06DDC">
        <w:rPr>
          <w:rFonts w:ascii="Arial" w:eastAsia="Arial" w:hAnsi="Arial" w:cs="Arial"/>
          <w:color w:val="000000"/>
          <w:sz w:val="22"/>
          <w:szCs w:val="22"/>
        </w:rPr>
        <w:t>EZD RP</w:t>
      </w:r>
      <w:r>
        <w:rPr>
          <w:rFonts w:ascii="Arial" w:eastAsia="Arial" w:hAnsi="Arial" w:cs="Arial"/>
          <w:color w:val="000000"/>
          <w:sz w:val="22"/>
          <w:szCs w:val="22"/>
        </w:rPr>
        <w:t xml:space="preserve"> (bez ich drukowania)</w:t>
      </w:r>
      <w:r w:rsidRPr="00B06DDC">
        <w:rPr>
          <w:rFonts w:ascii="Arial" w:eastAsia="Arial" w:hAnsi="Arial" w:cs="Arial"/>
          <w:color w:val="000000"/>
          <w:sz w:val="22"/>
          <w:szCs w:val="22"/>
        </w:rPr>
        <w:t>.</w:t>
      </w:r>
    </w:p>
    <w:p w14:paraId="59ED9F48" w14:textId="77777777" w:rsidR="00157C27" w:rsidRDefault="00157C27" w:rsidP="00157C27">
      <w:pPr>
        <w:pStyle w:val="Normalny1"/>
        <w:numPr>
          <w:ilvl w:val="0"/>
          <w:numId w:val="25"/>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Faktury pobrane z </w:t>
      </w:r>
      <w:proofErr w:type="spellStart"/>
      <w:r>
        <w:rPr>
          <w:rFonts w:ascii="Arial" w:eastAsia="Arial" w:hAnsi="Arial" w:cs="Arial"/>
          <w:color w:val="000000"/>
          <w:sz w:val="22"/>
          <w:szCs w:val="22"/>
        </w:rPr>
        <w:t>KSeF</w:t>
      </w:r>
      <w:proofErr w:type="spellEnd"/>
      <w:r>
        <w:rPr>
          <w:rFonts w:ascii="Arial" w:eastAsia="Arial" w:hAnsi="Arial" w:cs="Arial"/>
          <w:color w:val="000000"/>
          <w:sz w:val="22"/>
          <w:szCs w:val="22"/>
        </w:rPr>
        <w:t xml:space="preserve"> oraz faktury sprzedażowe od 1 kwietnia 2026 roku obsługiwane są poza EZD RP. </w:t>
      </w:r>
    </w:p>
    <w:p w14:paraId="0C046A38" w14:textId="77777777" w:rsidR="00157C27" w:rsidRPr="00B06DDC" w:rsidRDefault="00157C27" w:rsidP="00157C27">
      <w:pPr>
        <w:pStyle w:val="Normalny1"/>
        <w:numPr>
          <w:ilvl w:val="0"/>
          <w:numId w:val="25"/>
        </w:numPr>
        <w:pBdr>
          <w:top w:val="nil"/>
          <w:left w:val="nil"/>
          <w:bottom w:val="nil"/>
          <w:right w:val="nil"/>
          <w:between w:val="nil"/>
        </w:pBdr>
        <w:spacing w:line="276" w:lineRule="auto"/>
        <w:jc w:val="both"/>
        <w:rPr>
          <w:rFonts w:ascii="Arial" w:eastAsia="Arial" w:hAnsi="Arial" w:cs="Arial"/>
          <w:color w:val="000000"/>
          <w:sz w:val="22"/>
          <w:szCs w:val="22"/>
        </w:rPr>
      </w:pPr>
      <w:r w:rsidRPr="00B06DDC">
        <w:rPr>
          <w:rFonts w:ascii="Arial" w:eastAsia="Arial" w:hAnsi="Arial" w:cs="Arial"/>
          <w:b/>
          <w:color w:val="000000"/>
          <w:sz w:val="22"/>
          <w:szCs w:val="22"/>
        </w:rPr>
        <w:t xml:space="preserve">Przyjmując przesyłki przekazane pocztą elektroniczną, </w:t>
      </w:r>
      <w:r w:rsidRPr="00B06DDC">
        <w:rPr>
          <w:rFonts w:ascii="Arial" w:eastAsia="Arial" w:hAnsi="Arial" w:cs="Arial"/>
          <w:color w:val="000000"/>
          <w:sz w:val="22"/>
          <w:szCs w:val="22"/>
        </w:rPr>
        <w:t>po usunięciu korespondencji, o której mowa w § 18 ust. 1 instrukcji kancelaryjnej</w:t>
      </w:r>
      <w:r>
        <w:rPr>
          <w:rStyle w:val="Odwoanieprzypisudolnego"/>
          <w:rFonts w:ascii="Arial" w:eastAsia="Arial" w:hAnsi="Arial" w:cs="Arial"/>
          <w:color w:val="000000"/>
          <w:sz w:val="22"/>
          <w:szCs w:val="22"/>
        </w:rPr>
        <w:footnoteReference w:id="3"/>
      </w:r>
      <w:r w:rsidRPr="00B06DDC">
        <w:rPr>
          <w:rFonts w:ascii="Arial" w:eastAsia="Arial" w:hAnsi="Arial" w:cs="Arial"/>
          <w:color w:val="000000"/>
          <w:sz w:val="22"/>
          <w:szCs w:val="22"/>
        </w:rPr>
        <w:t>, dzieli się je na:</w:t>
      </w:r>
    </w:p>
    <w:p w14:paraId="206BB0C0" w14:textId="77777777" w:rsidR="00157C27" w:rsidRDefault="00157C27" w:rsidP="00157C27">
      <w:pPr>
        <w:pStyle w:val="Normalny1"/>
        <w:numPr>
          <w:ilvl w:val="0"/>
          <w:numId w:val="4"/>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przesyłki adresowane na skrzynkę poczty elektronicznej podaną w Biuletynie Informacji Publicznej, jako właściwą do kontaktu z podmiotem;</w:t>
      </w:r>
    </w:p>
    <w:p w14:paraId="5E687763" w14:textId="77777777" w:rsidR="00157C27" w:rsidRDefault="00157C27" w:rsidP="00157C27">
      <w:pPr>
        <w:pStyle w:val="Normalny1"/>
        <w:numPr>
          <w:ilvl w:val="0"/>
          <w:numId w:val="4"/>
        </w:numPr>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przesyłki adresowane na indywidualne skrzynki poczty elektronicznej:</w:t>
      </w:r>
    </w:p>
    <w:p w14:paraId="68B8EF4C" w14:textId="77777777" w:rsidR="00157C27" w:rsidRDefault="00157C27" w:rsidP="00157C27">
      <w:pPr>
        <w:pStyle w:val="Normalny1"/>
        <w:numPr>
          <w:ilvl w:val="0"/>
          <w:numId w:val="13"/>
        </w:numPr>
        <w:pBdr>
          <w:top w:val="nil"/>
          <w:left w:val="nil"/>
          <w:bottom w:val="nil"/>
          <w:right w:val="nil"/>
          <w:between w:val="nil"/>
        </w:pBdr>
        <w:spacing w:line="276" w:lineRule="auto"/>
        <w:ind w:left="1560"/>
        <w:jc w:val="both"/>
        <w:rPr>
          <w:rFonts w:ascii="Arial" w:eastAsia="Arial" w:hAnsi="Arial" w:cs="Arial"/>
          <w:color w:val="000000"/>
          <w:sz w:val="22"/>
          <w:szCs w:val="22"/>
        </w:rPr>
      </w:pPr>
      <w:r>
        <w:rPr>
          <w:rFonts w:ascii="Arial" w:eastAsia="Arial" w:hAnsi="Arial" w:cs="Arial"/>
          <w:color w:val="000000"/>
          <w:sz w:val="22"/>
          <w:szCs w:val="22"/>
        </w:rPr>
        <w:t xml:space="preserve">mające istotne znaczenie dla odzwierciedlenia przebiegu załatwiania </w:t>
      </w:r>
      <w:r>
        <w:rPr>
          <w:rFonts w:ascii="Arial" w:eastAsia="Arial" w:hAnsi="Arial" w:cs="Arial"/>
          <w:color w:val="000000"/>
          <w:sz w:val="22"/>
          <w:szCs w:val="22"/>
        </w:rPr>
        <w:br/>
        <w:t>i rozstrzygania spraw przez podmiot,</w:t>
      </w:r>
    </w:p>
    <w:p w14:paraId="19C12AC0" w14:textId="77777777" w:rsidR="00157C27" w:rsidRDefault="00157C27" w:rsidP="00157C27">
      <w:pPr>
        <w:pStyle w:val="Normalny1"/>
        <w:numPr>
          <w:ilvl w:val="0"/>
          <w:numId w:val="13"/>
        </w:numPr>
        <w:pBdr>
          <w:top w:val="nil"/>
          <w:left w:val="nil"/>
          <w:bottom w:val="nil"/>
          <w:right w:val="nil"/>
          <w:between w:val="nil"/>
        </w:pBdr>
        <w:spacing w:line="276" w:lineRule="auto"/>
        <w:ind w:left="1560"/>
        <w:jc w:val="both"/>
        <w:rPr>
          <w:rFonts w:ascii="Arial" w:eastAsia="Arial" w:hAnsi="Arial" w:cs="Arial"/>
          <w:color w:val="000000"/>
          <w:sz w:val="22"/>
          <w:szCs w:val="22"/>
        </w:rPr>
      </w:pPr>
      <w:r w:rsidRPr="0096472B">
        <w:rPr>
          <w:rFonts w:ascii="Arial" w:eastAsia="Arial" w:hAnsi="Arial" w:cs="Arial"/>
          <w:color w:val="000000"/>
          <w:sz w:val="22"/>
          <w:szCs w:val="22"/>
        </w:rPr>
        <w:t>mające robocze znaczenie dla spraw załatwianych i rozstrzyganych przez podmiot,</w:t>
      </w:r>
    </w:p>
    <w:p w14:paraId="2291D00F" w14:textId="77777777" w:rsidR="00157C27" w:rsidRPr="0096472B" w:rsidRDefault="00157C27" w:rsidP="00157C27">
      <w:pPr>
        <w:pStyle w:val="Normalny1"/>
        <w:numPr>
          <w:ilvl w:val="0"/>
          <w:numId w:val="13"/>
        </w:numPr>
        <w:pBdr>
          <w:top w:val="nil"/>
          <w:left w:val="nil"/>
          <w:bottom w:val="nil"/>
          <w:right w:val="nil"/>
          <w:between w:val="nil"/>
        </w:pBdr>
        <w:spacing w:line="276" w:lineRule="auto"/>
        <w:ind w:left="1560"/>
        <w:jc w:val="both"/>
        <w:rPr>
          <w:rFonts w:ascii="Arial" w:eastAsia="Arial" w:hAnsi="Arial" w:cs="Arial"/>
          <w:color w:val="000000"/>
          <w:sz w:val="22"/>
          <w:szCs w:val="22"/>
        </w:rPr>
      </w:pPr>
      <w:r w:rsidRPr="0096472B">
        <w:rPr>
          <w:rFonts w:ascii="Arial" w:eastAsia="Arial" w:hAnsi="Arial" w:cs="Arial"/>
          <w:color w:val="000000"/>
          <w:sz w:val="22"/>
          <w:szCs w:val="22"/>
        </w:rPr>
        <w:t>pozostałe, nieodzwierciedlające działalności podmiotu.</w:t>
      </w:r>
    </w:p>
    <w:p w14:paraId="4EE78DCA" w14:textId="77777777" w:rsidR="00157C27" w:rsidRPr="00773DDC" w:rsidRDefault="00157C27" w:rsidP="00157C27">
      <w:pPr>
        <w:pStyle w:val="Normalny1"/>
        <w:numPr>
          <w:ilvl w:val="0"/>
          <w:numId w:val="25"/>
        </w:numPr>
        <w:pBdr>
          <w:top w:val="nil"/>
          <w:left w:val="nil"/>
          <w:bottom w:val="nil"/>
          <w:right w:val="nil"/>
          <w:between w:val="nil"/>
        </w:pBdr>
        <w:spacing w:line="276" w:lineRule="auto"/>
        <w:jc w:val="both"/>
        <w:rPr>
          <w:rFonts w:ascii="Arial" w:eastAsia="Arial" w:hAnsi="Arial" w:cs="Arial"/>
          <w:color w:val="000000"/>
          <w:sz w:val="22"/>
          <w:szCs w:val="22"/>
        </w:rPr>
      </w:pPr>
      <w:r w:rsidRPr="00773DDC">
        <w:rPr>
          <w:rFonts w:ascii="Arial" w:eastAsia="Arial" w:hAnsi="Arial" w:cs="Arial"/>
          <w:color w:val="000000"/>
          <w:sz w:val="22"/>
          <w:szCs w:val="22"/>
        </w:rPr>
        <w:t xml:space="preserve">Przesyłki, o których mowa w ust. </w:t>
      </w:r>
      <w:r>
        <w:rPr>
          <w:rFonts w:ascii="Arial" w:eastAsia="Arial" w:hAnsi="Arial" w:cs="Arial"/>
          <w:color w:val="000000"/>
          <w:sz w:val="22"/>
          <w:szCs w:val="22"/>
        </w:rPr>
        <w:t>4</w:t>
      </w:r>
      <w:r w:rsidRPr="00773DDC">
        <w:rPr>
          <w:rFonts w:ascii="Arial" w:eastAsia="Arial" w:hAnsi="Arial" w:cs="Arial"/>
          <w:color w:val="000000"/>
          <w:sz w:val="22"/>
          <w:szCs w:val="22"/>
        </w:rPr>
        <w:t xml:space="preserve"> pkt 1) i pkt 2) lit. a), rejestruje się i przekazuje </w:t>
      </w:r>
      <w:r>
        <w:rPr>
          <w:rFonts w:ascii="Arial" w:eastAsia="Arial" w:hAnsi="Arial" w:cs="Arial"/>
          <w:color w:val="000000"/>
          <w:sz w:val="22"/>
          <w:szCs w:val="22"/>
        </w:rPr>
        <w:br/>
      </w:r>
      <w:r w:rsidRPr="00773DDC">
        <w:rPr>
          <w:rFonts w:ascii="Arial" w:eastAsia="Arial" w:hAnsi="Arial" w:cs="Arial"/>
          <w:color w:val="000000"/>
          <w:sz w:val="22"/>
          <w:szCs w:val="22"/>
        </w:rPr>
        <w:t xml:space="preserve">do dekretacji. W sprawach prowadzonych papierowo, to pracownik merytoryczny </w:t>
      </w:r>
      <w:r w:rsidRPr="00773DDC">
        <w:rPr>
          <w:rFonts w:ascii="Arial" w:eastAsia="Arial" w:hAnsi="Arial" w:cs="Arial"/>
          <w:color w:val="000000"/>
          <w:sz w:val="22"/>
          <w:szCs w:val="22"/>
        </w:rPr>
        <w:lastRenderedPageBreak/>
        <w:t>prowadzący sprawę drukuje ich zawartość (treść maila + wszystkie załączniki), nanosi pieczęć wpływu oraz numer RPW, a także umieszcza na wydruku dekretację zastępczą.</w:t>
      </w:r>
    </w:p>
    <w:p w14:paraId="24375D05" w14:textId="77777777" w:rsidR="00157C27" w:rsidRPr="00592244" w:rsidRDefault="00157C27" w:rsidP="00157C27">
      <w:pPr>
        <w:pStyle w:val="Normalny1"/>
        <w:numPr>
          <w:ilvl w:val="0"/>
          <w:numId w:val="25"/>
        </w:numPr>
        <w:pBdr>
          <w:top w:val="nil"/>
          <w:left w:val="nil"/>
          <w:bottom w:val="nil"/>
          <w:right w:val="nil"/>
          <w:between w:val="nil"/>
        </w:pBdr>
        <w:spacing w:line="276" w:lineRule="auto"/>
        <w:jc w:val="both"/>
        <w:rPr>
          <w:rFonts w:ascii="Arial" w:eastAsia="Arial" w:hAnsi="Arial" w:cs="Arial"/>
          <w:sz w:val="22"/>
          <w:szCs w:val="22"/>
        </w:rPr>
      </w:pPr>
      <w:r w:rsidRPr="00592244">
        <w:rPr>
          <w:rFonts w:ascii="Arial" w:eastAsia="Arial" w:hAnsi="Arial" w:cs="Arial"/>
          <w:color w:val="000000"/>
          <w:sz w:val="22"/>
          <w:szCs w:val="22"/>
        </w:rPr>
        <w:t xml:space="preserve">Przesyłki, o których mowa w ust. </w:t>
      </w:r>
      <w:r>
        <w:rPr>
          <w:rFonts w:ascii="Arial" w:eastAsia="Arial" w:hAnsi="Arial" w:cs="Arial"/>
          <w:color w:val="000000"/>
          <w:sz w:val="22"/>
          <w:szCs w:val="22"/>
        </w:rPr>
        <w:t>4</w:t>
      </w:r>
      <w:r w:rsidRPr="00592244">
        <w:rPr>
          <w:rFonts w:ascii="Arial" w:eastAsia="Arial" w:hAnsi="Arial" w:cs="Arial"/>
          <w:color w:val="000000"/>
          <w:sz w:val="22"/>
          <w:szCs w:val="22"/>
        </w:rPr>
        <w:t xml:space="preserve"> pkt 2) lit. b),  bez rejestracji</w:t>
      </w:r>
      <w:r>
        <w:rPr>
          <w:rFonts w:ascii="Arial" w:eastAsia="Arial" w:hAnsi="Arial" w:cs="Arial"/>
          <w:color w:val="000000"/>
          <w:sz w:val="22"/>
          <w:szCs w:val="22"/>
        </w:rPr>
        <w:t xml:space="preserve"> </w:t>
      </w:r>
      <w:r w:rsidRPr="00592244">
        <w:rPr>
          <w:rFonts w:ascii="Arial" w:eastAsia="Arial" w:hAnsi="Arial" w:cs="Arial"/>
          <w:color w:val="000000"/>
          <w:sz w:val="22"/>
          <w:szCs w:val="22"/>
        </w:rPr>
        <w:t xml:space="preserve">i dekretacji włącza się bezpośrednio do akt sprawy. W sprawach prowadzonych papierowo należy postąpić analogicznie jak w ust. </w:t>
      </w:r>
      <w:r>
        <w:rPr>
          <w:rFonts w:ascii="Arial" w:eastAsia="Arial" w:hAnsi="Arial" w:cs="Arial"/>
          <w:color w:val="000000"/>
          <w:sz w:val="22"/>
          <w:szCs w:val="22"/>
        </w:rPr>
        <w:t>5</w:t>
      </w:r>
      <w:r w:rsidRPr="00592244">
        <w:rPr>
          <w:rFonts w:ascii="Arial" w:eastAsia="Arial" w:hAnsi="Arial" w:cs="Arial"/>
          <w:color w:val="000000"/>
          <w:sz w:val="22"/>
          <w:szCs w:val="22"/>
        </w:rPr>
        <w:t xml:space="preserve"> z wyjątkiem dekretacji zastępczej.</w:t>
      </w:r>
    </w:p>
    <w:p w14:paraId="7AF84C19" w14:textId="77777777" w:rsidR="00157C27" w:rsidRPr="00592244" w:rsidRDefault="00157C27" w:rsidP="00157C27">
      <w:pPr>
        <w:pStyle w:val="Normalny1"/>
        <w:numPr>
          <w:ilvl w:val="0"/>
          <w:numId w:val="25"/>
        </w:numPr>
        <w:pBdr>
          <w:top w:val="nil"/>
          <w:left w:val="nil"/>
          <w:bottom w:val="nil"/>
          <w:right w:val="nil"/>
          <w:between w:val="nil"/>
        </w:pBdr>
        <w:spacing w:line="276" w:lineRule="auto"/>
        <w:jc w:val="both"/>
        <w:rPr>
          <w:rFonts w:ascii="Arial" w:eastAsia="Arial" w:hAnsi="Arial" w:cs="Arial"/>
          <w:color w:val="000000"/>
          <w:sz w:val="22"/>
          <w:szCs w:val="22"/>
        </w:rPr>
      </w:pPr>
      <w:r w:rsidRPr="00592244">
        <w:rPr>
          <w:rFonts w:ascii="Arial" w:eastAsia="Arial" w:hAnsi="Arial" w:cs="Arial"/>
          <w:color w:val="000000"/>
          <w:sz w:val="22"/>
          <w:szCs w:val="22"/>
        </w:rPr>
        <w:t xml:space="preserve">Przesyłek, o których mowa w ust. </w:t>
      </w:r>
      <w:r>
        <w:rPr>
          <w:rFonts w:ascii="Arial" w:eastAsia="Arial" w:hAnsi="Arial" w:cs="Arial"/>
          <w:color w:val="000000"/>
          <w:sz w:val="22"/>
          <w:szCs w:val="22"/>
        </w:rPr>
        <w:t>4</w:t>
      </w:r>
      <w:r w:rsidRPr="00592244">
        <w:rPr>
          <w:rFonts w:ascii="Arial" w:eastAsia="Arial" w:hAnsi="Arial" w:cs="Arial"/>
          <w:color w:val="000000"/>
          <w:sz w:val="22"/>
          <w:szCs w:val="22"/>
        </w:rPr>
        <w:t xml:space="preserve"> pkt 2) lit. c), nie rejestruje się i nie włącza do akt sprawy</w:t>
      </w:r>
      <w:r w:rsidRPr="00592244">
        <w:rPr>
          <w:rFonts w:ascii="Arial" w:eastAsia="Arial" w:hAnsi="Arial" w:cs="Arial"/>
          <w:sz w:val="22"/>
          <w:szCs w:val="22"/>
        </w:rPr>
        <w:t>, należy je usunąć.</w:t>
      </w:r>
    </w:p>
    <w:p w14:paraId="228C5FA2" w14:textId="77777777" w:rsidR="00157C27" w:rsidRPr="00592244" w:rsidRDefault="00157C27" w:rsidP="00157C27">
      <w:pPr>
        <w:pStyle w:val="Normalny1"/>
        <w:numPr>
          <w:ilvl w:val="0"/>
          <w:numId w:val="25"/>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sz w:val="22"/>
          <w:szCs w:val="22"/>
        </w:rPr>
        <w:t>Rejestracja</w:t>
      </w:r>
      <w:r w:rsidRPr="00592244">
        <w:rPr>
          <w:rFonts w:ascii="Arial" w:eastAsia="Arial" w:hAnsi="Arial" w:cs="Arial"/>
          <w:sz w:val="22"/>
          <w:szCs w:val="22"/>
        </w:rPr>
        <w:t xml:space="preserve"> w systemie EZD RP przesyłek z poczty elektronicznej, o których mowa </w:t>
      </w:r>
      <w:r>
        <w:rPr>
          <w:rFonts w:ascii="Arial" w:eastAsia="Arial" w:hAnsi="Arial" w:cs="Arial"/>
          <w:sz w:val="22"/>
          <w:szCs w:val="22"/>
        </w:rPr>
        <w:br/>
      </w:r>
      <w:r w:rsidRPr="00592244">
        <w:rPr>
          <w:rFonts w:ascii="Arial" w:eastAsia="Arial" w:hAnsi="Arial" w:cs="Arial"/>
          <w:sz w:val="22"/>
          <w:szCs w:val="22"/>
        </w:rPr>
        <w:t xml:space="preserve">w ust. </w:t>
      </w:r>
      <w:r>
        <w:rPr>
          <w:rFonts w:ascii="Arial" w:eastAsia="Arial" w:hAnsi="Arial" w:cs="Arial"/>
          <w:sz w:val="22"/>
          <w:szCs w:val="22"/>
        </w:rPr>
        <w:t>5</w:t>
      </w:r>
      <w:r w:rsidRPr="00592244">
        <w:rPr>
          <w:rFonts w:ascii="Arial" w:eastAsia="Arial" w:hAnsi="Arial" w:cs="Arial"/>
          <w:sz w:val="22"/>
          <w:szCs w:val="22"/>
        </w:rPr>
        <w:t xml:space="preserve"> i </w:t>
      </w:r>
      <w:r>
        <w:rPr>
          <w:rFonts w:ascii="Arial" w:eastAsia="Arial" w:hAnsi="Arial" w:cs="Arial"/>
          <w:sz w:val="22"/>
          <w:szCs w:val="22"/>
        </w:rPr>
        <w:t>6</w:t>
      </w:r>
      <w:r w:rsidRPr="00592244">
        <w:rPr>
          <w:rFonts w:ascii="Arial" w:eastAsia="Arial" w:hAnsi="Arial" w:cs="Arial"/>
          <w:sz w:val="22"/>
          <w:szCs w:val="22"/>
        </w:rPr>
        <w:t xml:space="preserve"> wymaga użycia przycisku „Export” w programie pocztowym, a następnie </w:t>
      </w:r>
      <w:r>
        <w:rPr>
          <w:rFonts w:ascii="Arial" w:eastAsia="Arial" w:hAnsi="Arial" w:cs="Arial"/>
          <w:sz w:val="22"/>
          <w:szCs w:val="22"/>
        </w:rPr>
        <w:t>pobrany plik z rozszerzeniem .</w:t>
      </w:r>
      <w:proofErr w:type="spellStart"/>
      <w:r>
        <w:rPr>
          <w:rFonts w:ascii="Arial" w:eastAsia="Arial" w:hAnsi="Arial" w:cs="Arial"/>
          <w:sz w:val="22"/>
          <w:szCs w:val="22"/>
        </w:rPr>
        <w:t>eml</w:t>
      </w:r>
      <w:proofErr w:type="spellEnd"/>
      <w:r>
        <w:rPr>
          <w:rFonts w:ascii="Arial" w:eastAsia="Arial" w:hAnsi="Arial" w:cs="Arial"/>
          <w:sz w:val="22"/>
          <w:szCs w:val="22"/>
        </w:rPr>
        <w:t xml:space="preserve"> lub .</w:t>
      </w:r>
      <w:proofErr w:type="spellStart"/>
      <w:r>
        <w:rPr>
          <w:rFonts w:ascii="Arial" w:eastAsia="Arial" w:hAnsi="Arial" w:cs="Arial"/>
          <w:sz w:val="22"/>
          <w:szCs w:val="22"/>
        </w:rPr>
        <w:t>msg</w:t>
      </w:r>
      <w:proofErr w:type="spellEnd"/>
      <w:r>
        <w:rPr>
          <w:rFonts w:ascii="Arial" w:eastAsia="Arial" w:hAnsi="Arial" w:cs="Arial"/>
          <w:sz w:val="22"/>
          <w:szCs w:val="22"/>
        </w:rPr>
        <w:t xml:space="preserve"> </w:t>
      </w:r>
      <w:r w:rsidRPr="00592244">
        <w:rPr>
          <w:rFonts w:ascii="Arial" w:eastAsia="Arial" w:hAnsi="Arial" w:cs="Arial"/>
          <w:sz w:val="22"/>
          <w:szCs w:val="22"/>
        </w:rPr>
        <w:t>należy załączyć</w:t>
      </w:r>
      <w:r>
        <w:rPr>
          <w:rFonts w:ascii="Arial" w:eastAsia="Arial" w:hAnsi="Arial" w:cs="Arial"/>
          <w:sz w:val="22"/>
          <w:szCs w:val="22"/>
        </w:rPr>
        <w:t xml:space="preserve"> </w:t>
      </w:r>
      <w:r w:rsidRPr="00592244">
        <w:rPr>
          <w:rFonts w:ascii="Arial" w:eastAsia="Arial" w:hAnsi="Arial" w:cs="Arial"/>
          <w:sz w:val="22"/>
          <w:szCs w:val="22"/>
        </w:rPr>
        <w:t>do rejestrowanej przesyłki w EZD RP</w:t>
      </w:r>
      <w:r>
        <w:rPr>
          <w:rFonts w:ascii="Arial" w:eastAsia="Arial" w:hAnsi="Arial" w:cs="Arial"/>
          <w:sz w:val="22"/>
          <w:szCs w:val="22"/>
        </w:rPr>
        <w:t>.</w:t>
      </w:r>
      <w:r w:rsidRPr="00592244">
        <w:rPr>
          <w:rFonts w:ascii="Arial" w:eastAsia="Arial" w:hAnsi="Arial" w:cs="Arial"/>
          <w:sz w:val="22"/>
          <w:szCs w:val="22"/>
        </w:rPr>
        <w:t xml:space="preserve"> </w:t>
      </w:r>
    </w:p>
    <w:p w14:paraId="7E3D89C3" w14:textId="77777777" w:rsidR="00157C27" w:rsidRPr="005463F4" w:rsidRDefault="00157C27" w:rsidP="00157C27">
      <w:pPr>
        <w:pStyle w:val="Normalny1"/>
        <w:numPr>
          <w:ilvl w:val="0"/>
          <w:numId w:val="25"/>
        </w:numPr>
        <w:pBdr>
          <w:top w:val="nil"/>
          <w:left w:val="nil"/>
          <w:bottom w:val="nil"/>
          <w:right w:val="nil"/>
          <w:between w:val="nil"/>
        </w:pBdr>
        <w:spacing w:line="276" w:lineRule="auto"/>
        <w:jc w:val="both"/>
        <w:rPr>
          <w:rFonts w:ascii="Arial" w:eastAsia="Arial" w:hAnsi="Arial" w:cs="Arial"/>
          <w:color w:val="000000"/>
          <w:sz w:val="22"/>
          <w:szCs w:val="22"/>
        </w:rPr>
      </w:pPr>
      <w:r w:rsidRPr="00592244">
        <w:rPr>
          <w:rFonts w:ascii="Arial" w:eastAsia="Arial" w:hAnsi="Arial" w:cs="Arial"/>
          <w:sz w:val="22"/>
          <w:szCs w:val="22"/>
        </w:rPr>
        <w:t xml:space="preserve">Jeżeli przesyłki, o których mowa w ust. </w:t>
      </w:r>
      <w:r>
        <w:rPr>
          <w:rFonts w:ascii="Arial" w:eastAsia="Arial" w:hAnsi="Arial" w:cs="Arial"/>
          <w:sz w:val="22"/>
          <w:szCs w:val="22"/>
        </w:rPr>
        <w:t>5</w:t>
      </w:r>
      <w:r w:rsidRPr="00592244">
        <w:rPr>
          <w:rFonts w:ascii="Arial" w:eastAsia="Arial" w:hAnsi="Arial" w:cs="Arial"/>
          <w:sz w:val="22"/>
          <w:szCs w:val="22"/>
        </w:rPr>
        <w:t xml:space="preserve"> i </w:t>
      </w:r>
      <w:r>
        <w:rPr>
          <w:rFonts w:ascii="Arial" w:eastAsia="Arial" w:hAnsi="Arial" w:cs="Arial"/>
          <w:sz w:val="22"/>
          <w:szCs w:val="22"/>
        </w:rPr>
        <w:t>6</w:t>
      </w:r>
      <w:r w:rsidRPr="00592244">
        <w:rPr>
          <w:rFonts w:ascii="Arial" w:eastAsia="Arial" w:hAnsi="Arial" w:cs="Arial"/>
          <w:sz w:val="22"/>
          <w:szCs w:val="22"/>
        </w:rPr>
        <w:t xml:space="preserve"> zawierają pliki zaszyfrowane (chronione hasłem), wówczas należy zapisać ten plik bez wymaganego hasła i dołączyć </w:t>
      </w:r>
      <w:r>
        <w:rPr>
          <w:rFonts w:ascii="Arial" w:eastAsia="Arial" w:hAnsi="Arial" w:cs="Arial"/>
          <w:sz w:val="22"/>
          <w:szCs w:val="22"/>
        </w:rPr>
        <w:br/>
      </w:r>
      <w:r w:rsidRPr="00592244">
        <w:rPr>
          <w:rFonts w:ascii="Arial" w:eastAsia="Arial" w:hAnsi="Arial" w:cs="Arial"/>
          <w:sz w:val="22"/>
          <w:szCs w:val="22"/>
        </w:rPr>
        <w:t>do przesyłki w EZD RP.</w:t>
      </w:r>
    </w:p>
    <w:p w14:paraId="19DAFBB9" w14:textId="77777777" w:rsidR="00157C27" w:rsidRDefault="00157C27" w:rsidP="00157C27">
      <w:pPr>
        <w:pStyle w:val="Normalny1"/>
        <w:pBdr>
          <w:top w:val="nil"/>
          <w:left w:val="nil"/>
          <w:bottom w:val="nil"/>
          <w:right w:val="nil"/>
          <w:between w:val="nil"/>
        </w:pBdr>
        <w:spacing w:line="276" w:lineRule="auto"/>
        <w:jc w:val="both"/>
        <w:rPr>
          <w:rFonts w:ascii="Arial" w:eastAsia="Arial" w:hAnsi="Arial" w:cs="Arial"/>
          <w:sz w:val="22"/>
          <w:szCs w:val="22"/>
        </w:rPr>
      </w:pPr>
    </w:p>
    <w:p w14:paraId="00F7A1AE" w14:textId="77777777" w:rsidR="00157C27" w:rsidRDefault="00157C27" w:rsidP="00157C27">
      <w:pPr>
        <w:pStyle w:val="Styl1nagwek1"/>
        <w:numPr>
          <w:ilvl w:val="0"/>
          <w:numId w:val="27"/>
        </w:numPr>
        <w:tabs>
          <w:tab w:val="clear" w:pos="4535"/>
          <w:tab w:val="clear" w:pos="9071"/>
        </w:tabs>
        <w:outlineLvl w:val="0"/>
      </w:pPr>
      <w:bookmarkStart w:id="5" w:name="_Toc225763106"/>
      <w:r>
        <w:t>DZIAŁ – PRZESYŁKI ZAWIERAJĄCE INFORMATYCZNY NOŚNIK DANYCH</w:t>
      </w:r>
      <w:bookmarkEnd w:id="5"/>
    </w:p>
    <w:p w14:paraId="37024FE7" w14:textId="77777777" w:rsidR="00157C27" w:rsidRPr="00592244" w:rsidRDefault="00157C27" w:rsidP="00157C27">
      <w:pPr>
        <w:pStyle w:val="Normalny1"/>
        <w:pBdr>
          <w:top w:val="nil"/>
          <w:left w:val="nil"/>
          <w:bottom w:val="nil"/>
          <w:right w:val="nil"/>
          <w:between w:val="nil"/>
        </w:pBdr>
        <w:spacing w:line="276" w:lineRule="auto"/>
        <w:jc w:val="both"/>
        <w:rPr>
          <w:rFonts w:ascii="Arial" w:eastAsia="Arial" w:hAnsi="Arial" w:cs="Arial"/>
          <w:color w:val="000000"/>
          <w:sz w:val="22"/>
          <w:szCs w:val="22"/>
        </w:rPr>
      </w:pPr>
    </w:p>
    <w:p w14:paraId="6EC01387" w14:textId="77777777" w:rsidR="00157C27" w:rsidRDefault="00157C27" w:rsidP="00157C27">
      <w:pPr>
        <w:pStyle w:val="Normalny1"/>
        <w:numPr>
          <w:ilvl w:val="0"/>
          <w:numId w:val="26"/>
        </w:numPr>
        <w:pBdr>
          <w:top w:val="nil"/>
          <w:left w:val="nil"/>
          <w:bottom w:val="nil"/>
          <w:right w:val="nil"/>
          <w:between w:val="nil"/>
        </w:pBdr>
        <w:spacing w:line="276" w:lineRule="auto"/>
        <w:jc w:val="both"/>
        <w:rPr>
          <w:rFonts w:ascii="Arial" w:eastAsia="Arial" w:hAnsi="Arial" w:cs="Arial"/>
          <w:color w:val="000000"/>
          <w:sz w:val="22"/>
          <w:szCs w:val="22"/>
        </w:rPr>
      </w:pPr>
      <w:r w:rsidRPr="005463F4">
        <w:rPr>
          <w:rFonts w:ascii="Arial" w:eastAsia="Arial" w:hAnsi="Arial" w:cs="Arial"/>
          <w:bCs/>
          <w:color w:val="000000"/>
          <w:sz w:val="22"/>
          <w:szCs w:val="22"/>
        </w:rPr>
        <w:t>Przesyłki przekazane na informatycznym nośniku</w:t>
      </w:r>
      <w:r>
        <w:rPr>
          <w:rFonts w:ascii="Arial" w:eastAsia="Arial" w:hAnsi="Arial" w:cs="Arial"/>
          <w:color w:val="000000"/>
          <w:sz w:val="22"/>
          <w:szCs w:val="22"/>
        </w:rPr>
        <w:t xml:space="preserve"> danych mogą być:</w:t>
      </w:r>
    </w:p>
    <w:p w14:paraId="59BA19B4" w14:textId="77777777" w:rsidR="00157C27" w:rsidRDefault="00157C27" w:rsidP="00157C27">
      <w:pPr>
        <w:pStyle w:val="Normalny1"/>
        <w:widowControl w:val="0"/>
        <w:numPr>
          <w:ilvl w:val="0"/>
          <w:numId w:val="28"/>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Pr>
          <w:rFonts w:ascii="Arial" w:eastAsia="Arial" w:hAnsi="Arial" w:cs="Arial"/>
          <w:color w:val="000000"/>
          <w:sz w:val="22"/>
          <w:szCs w:val="22"/>
        </w:rPr>
        <w:t xml:space="preserve">załącznikiem do przesyłki w postaci papierowej. Wówczas pracownik rejestruje przesyłkę w postaci papierowej tak jak pozostałe tego typu przesyłki opisane powyżej wybierając tryb odwzorowania mieszany. Następnie wybiera i uzupełnia liczbę dokumentów w odpowiednim typie odwzorowania, zaś nośnik oznacza jako „niewłączony” i uzupełnia liczbę nośników dołączonych do przesyłki. </w:t>
      </w:r>
    </w:p>
    <w:p w14:paraId="5378EB60" w14:textId="77777777" w:rsidR="00157C27" w:rsidRDefault="00157C27" w:rsidP="00157C27">
      <w:pPr>
        <w:pStyle w:val="Normalny1"/>
        <w:widowControl w:val="0"/>
        <w:numPr>
          <w:ilvl w:val="0"/>
          <w:numId w:val="28"/>
        </w:numPr>
        <w:pBdr>
          <w:top w:val="nil"/>
          <w:left w:val="nil"/>
          <w:bottom w:val="nil"/>
          <w:right w:val="nil"/>
          <w:between w:val="nil"/>
        </w:pBdr>
        <w:spacing w:line="276" w:lineRule="auto"/>
        <w:ind w:left="1134" w:hanging="357"/>
        <w:jc w:val="both"/>
        <w:rPr>
          <w:rFonts w:ascii="Arial" w:eastAsia="Arial" w:hAnsi="Arial" w:cs="Arial"/>
          <w:color w:val="000000"/>
          <w:sz w:val="22"/>
          <w:szCs w:val="22"/>
        </w:rPr>
      </w:pPr>
      <w:r w:rsidRPr="005463F4">
        <w:rPr>
          <w:rFonts w:ascii="Arial" w:eastAsia="Arial" w:hAnsi="Arial" w:cs="Arial"/>
          <w:color w:val="000000"/>
          <w:sz w:val="22"/>
          <w:szCs w:val="22"/>
        </w:rPr>
        <w:t xml:space="preserve">przekazane wyłącznie w postaci elektronicznej. </w:t>
      </w:r>
      <w:r>
        <w:rPr>
          <w:rFonts w:ascii="Arial" w:eastAsia="Arial" w:hAnsi="Arial" w:cs="Arial"/>
          <w:color w:val="000000"/>
          <w:sz w:val="22"/>
          <w:szCs w:val="22"/>
        </w:rPr>
        <w:t>Pracownik Centrum Usług Wspólnych Miasta Tychy (dalej CUW), w obecności pracownika Kancelarii Ogólnej sprawdza czy zawartość nośnika jest bezpieczna i czy nośnik nie jest uszkodzony. Pracownik Kancelarii Ogólnej sporządza notatkę dotyczącą zawartości nośnika:</w:t>
      </w:r>
    </w:p>
    <w:p w14:paraId="60EAABAC" w14:textId="77777777" w:rsidR="00157C27" w:rsidRDefault="00157C27" w:rsidP="00157C27">
      <w:pPr>
        <w:pStyle w:val="Normalny1"/>
        <w:widowControl w:val="0"/>
        <w:numPr>
          <w:ilvl w:val="0"/>
          <w:numId w:val="31"/>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stan nośnika (bezpieczny/niebezpieczny, uszkodzony/sprawny), </w:t>
      </w:r>
    </w:p>
    <w:p w14:paraId="25C8D19C" w14:textId="77777777" w:rsidR="00157C27" w:rsidRDefault="00157C27" w:rsidP="00157C27">
      <w:pPr>
        <w:pStyle w:val="Normalny1"/>
        <w:widowControl w:val="0"/>
        <w:numPr>
          <w:ilvl w:val="0"/>
          <w:numId w:val="31"/>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objętość, </w:t>
      </w:r>
    </w:p>
    <w:p w14:paraId="241E0545" w14:textId="77777777" w:rsidR="00157C27" w:rsidRDefault="00157C27" w:rsidP="00157C27">
      <w:pPr>
        <w:pStyle w:val="Normalny1"/>
        <w:widowControl w:val="0"/>
        <w:numPr>
          <w:ilvl w:val="0"/>
          <w:numId w:val="31"/>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liczbę plików, </w:t>
      </w:r>
    </w:p>
    <w:p w14:paraId="2EBCF95D" w14:textId="77777777" w:rsidR="00157C27" w:rsidRDefault="00157C27" w:rsidP="00157C27">
      <w:pPr>
        <w:pStyle w:val="Normalny1"/>
        <w:widowControl w:val="0"/>
        <w:numPr>
          <w:ilvl w:val="0"/>
          <w:numId w:val="31"/>
        </w:numPr>
        <w:pBdr>
          <w:top w:val="nil"/>
          <w:left w:val="nil"/>
          <w:bottom w:val="nil"/>
          <w:right w:val="nil"/>
          <w:between w:val="nil"/>
        </w:pBdr>
        <w:spacing w:line="276" w:lineRule="auto"/>
        <w:jc w:val="both"/>
        <w:rPr>
          <w:rFonts w:ascii="Arial" w:eastAsia="Arial" w:hAnsi="Arial" w:cs="Arial"/>
          <w:color w:val="000000"/>
          <w:sz w:val="22"/>
          <w:szCs w:val="22"/>
        </w:rPr>
      </w:pPr>
      <w:r w:rsidRPr="008215BE">
        <w:rPr>
          <w:rFonts w:ascii="Arial" w:eastAsia="Arial" w:hAnsi="Arial" w:cs="Arial"/>
          <w:color w:val="000000"/>
          <w:sz w:val="22"/>
          <w:szCs w:val="22"/>
        </w:rPr>
        <w:t>czego dotyczy</w:t>
      </w:r>
      <w:r>
        <w:rPr>
          <w:rFonts w:ascii="Arial" w:eastAsia="Arial" w:hAnsi="Arial" w:cs="Arial"/>
          <w:color w:val="000000"/>
          <w:sz w:val="22"/>
          <w:szCs w:val="22"/>
        </w:rPr>
        <w:t>,</w:t>
      </w:r>
      <w:r w:rsidRPr="008215BE">
        <w:rPr>
          <w:rFonts w:ascii="Arial" w:eastAsia="Arial" w:hAnsi="Arial" w:cs="Arial"/>
          <w:color w:val="000000"/>
          <w:sz w:val="22"/>
          <w:szCs w:val="22"/>
        </w:rPr>
        <w:t xml:space="preserve"> </w:t>
      </w:r>
    </w:p>
    <w:p w14:paraId="22B741B3" w14:textId="77777777" w:rsidR="00157C27" w:rsidRPr="008215BE" w:rsidRDefault="00157C27" w:rsidP="00157C27">
      <w:pPr>
        <w:pStyle w:val="Normalny1"/>
        <w:widowControl w:val="0"/>
        <w:numPr>
          <w:ilvl w:val="0"/>
          <w:numId w:val="31"/>
        </w:numPr>
        <w:pBdr>
          <w:top w:val="nil"/>
          <w:left w:val="nil"/>
          <w:bottom w:val="nil"/>
          <w:right w:val="nil"/>
          <w:between w:val="nil"/>
        </w:pBdr>
        <w:spacing w:line="276" w:lineRule="auto"/>
        <w:jc w:val="both"/>
        <w:rPr>
          <w:rFonts w:ascii="Arial" w:eastAsia="Arial" w:hAnsi="Arial" w:cs="Arial"/>
          <w:color w:val="000000"/>
          <w:sz w:val="22"/>
          <w:szCs w:val="22"/>
        </w:rPr>
      </w:pPr>
      <w:r w:rsidRPr="008215BE">
        <w:rPr>
          <w:rFonts w:ascii="Arial" w:eastAsia="Arial" w:hAnsi="Arial" w:cs="Arial"/>
          <w:color w:val="000000"/>
          <w:sz w:val="22"/>
          <w:szCs w:val="22"/>
        </w:rPr>
        <w:t>inne informacje, które pracownik uzna za istotne.</w:t>
      </w:r>
    </w:p>
    <w:p w14:paraId="6B602C7E" w14:textId="77777777" w:rsidR="00157C27" w:rsidRPr="008215BE" w:rsidRDefault="00157C27" w:rsidP="00157C27">
      <w:pPr>
        <w:pStyle w:val="Normalny1"/>
        <w:widowControl w:val="0"/>
        <w:pBdr>
          <w:top w:val="nil"/>
          <w:left w:val="nil"/>
          <w:bottom w:val="nil"/>
          <w:right w:val="nil"/>
          <w:between w:val="nil"/>
        </w:pBdr>
        <w:spacing w:line="276" w:lineRule="auto"/>
        <w:ind w:left="1134"/>
        <w:jc w:val="both"/>
        <w:rPr>
          <w:rFonts w:ascii="Arial" w:eastAsia="Arial" w:hAnsi="Arial" w:cs="Arial"/>
          <w:color w:val="000000"/>
          <w:sz w:val="22"/>
          <w:szCs w:val="22"/>
        </w:rPr>
      </w:pPr>
      <w:r>
        <w:rPr>
          <w:rFonts w:ascii="Arial" w:eastAsia="Arial" w:hAnsi="Arial" w:cs="Arial"/>
          <w:color w:val="000000"/>
          <w:sz w:val="22"/>
          <w:szCs w:val="22"/>
        </w:rPr>
        <w:t>Notatkę dołącza do przesyłki i postępuje zgodnie z § 3 ust. 2 i 3.</w:t>
      </w:r>
    </w:p>
    <w:p w14:paraId="6397CE04" w14:textId="77777777" w:rsidR="00157C27" w:rsidRDefault="00157C27" w:rsidP="00157C27">
      <w:pPr>
        <w:pStyle w:val="Normalny1"/>
        <w:widowControl w:val="0"/>
        <w:numPr>
          <w:ilvl w:val="0"/>
          <w:numId w:val="26"/>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W </w:t>
      </w:r>
      <w:r w:rsidRPr="005463F4">
        <w:rPr>
          <w:rFonts w:ascii="Arial" w:eastAsia="Arial" w:hAnsi="Arial" w:cs="Arial"/>
          <w:color w:val="000000"/>
          <w:sz w:val="22"/>
          <w:szCs w:val="22"/>
        </w:rPr>
        <w:t xml:space="preserve">sytuacjach opisanych w </w:t>
      </w:r>
      <w:r>
        <w:rPr>
          <w:rFonts w:ascii="Arial" w:eastAsia="Arial" w:hAnsi="Arial" w:cs="Arial"/>
          <w:color w:val="000000"/>
          <w:sz w:val="22"/>
          <w:szCs w:val="22"/>
        </w:rPr>
        <w:t>ust. 1 pkt</w:t>
      </w:r>
      <w:r w:rsidRPr="005463F4">
        <w:rPr>
          <w:rFonts w:ascii="Arial" w:eastAsia="Arial" w:hAnsi="Arial" w:cs="Arial"/>
          <w:color w:val="000000"/>
          <w:sz w:val="22"/>
          <w:szCs w:val="22"/>
        </w:rPr>
        <w:t xml:space="preserve">. </w:t>
      </w:r>
      <w:r>
        <w:rPr>
          <w:rFonts w:ascii="Arial" w:eastAsia="Arial" w:hAnsi="Arial" w:cs="Arial"/>
          <w:color w:val="000000"/>
          <w:sz w:val="22"/>
          <w:szCs w:val="22"/>
        </w:rPr>
        <w:t>1)</w:t>
      </w:r>
      <w:r w:rsidRPr="005463F4">
        <w:rPr>
          <w:rFonts w:ascii="Arial" w:eastAsia="Arial" w:hAnsi="Arial" w:cs="Arial"/>
          <w:color w:val="000000"/>
          <w:sz w:val="22"/>
          <w:szCs w:val="22"/>
        </w:rPr>
        <w:t xml:space="preserve"> informatyczny nośnik danych należy dołączyć do przesyłki w postaci papierowej</w:t>
      </w:r>
      <w:r>
        <w:rPr>
          <w:rFonts w:ascii="Arial" w:eastAsia="Arial" w:hAnsi="Arial" w:cs="Arial"/>
          <w:color w:val="000000"/>
          <w:sz w:val="22"/>
          <w:szCs w:val="22"/>
        </w:rPr>
        <w:t xml:space="preserve"> przekazując korespondencję do dalszego obiegu</w:t>
      </w:r>
      <w:r w:rsidRPr="005463F4">
        <w:rPr>
          <w:rFonts w:ascii="Arial" w:eastAsia="Arial" w:hAnsi="Arial" w:cs="Arial"/>
          <w:color w:val="000000"/>
          <w:sz w:val="22"/>
          <w:szCs w:val="22"/>
        </w:rPr>
        <w:t>.</w:t>
      </w:r>
    </w:p>
    <w:p w14:paraId="51C74D30" w14:textId="77777777" w:rsidR="00157C27" w:rsidRPr="005463F4" w:rsidRDefault="00157C27" w:rsidP="00157C27">
      <w:pPr>
        <w:pStyle w:val="Normalny1"/>
        <w:widowControl w:val="0"/>
        <w:pBdr>
          <w:top w:val="nil"/>
          <w:left w:val="nil"/>
          <w:bottom w:val="nil"/>
          <w:right w:val="nil"/>
          <w:between w:val="nil"/>
        </w:pBdr>
        <w:spacing w:line="276" w:lineRule="auto"/>
        <w:ind w:left="785"/>
        <w:jc w:val="both"/>
        <w:rPr>
          <w:rFonts w:ascii="Arial" w:eastAsia="Arial" w:hAnsi="Arial" w:cs="Arial"/>
          <w:color w:val="000000"/>
          <w:sz w:val="22"/>
          <w:szCs w:val="22"/>
        </w:rPr>
      </w:pPr>
    </w:p>
    <w:p w14:paraId="65E90D31" w14:textId="77777777" w:rsidR="00157C27" w:rsidRDefault="00157C27" w:rsidP="00157C27">
      <w:pPr>
        <w:pStyle w:val="Styl1nagwek1"/>
        <w:tabs>
          <w:tab w:val="clear" w:pos="4535"/>
          <w:tab w:val="clear" w:pos="9071"/>
        </w:tabs>
        <w:ind w:left="360"/>
        <w:outlineLvl w:val="0"/>
      </w:pPr>
      <w:bookmarkStart w:id="6" w:name="_Toc225763107"/>
      <w:r>
        <w:t>§ 4 DEKRETACJA</w:t>
      </w:r>
      <w:bookmarkEnd w:id="6"/>
    </w:p>
    <w:p w14:paraId="38ABFA13" w14:textId="77777777" w:rsidR="00157C27" w:rsidRDefault="00157C27" w:rsidP="00157C27">
      <w:pPr>
        <w:pStyle w:val="Normalny1"/>
        <w:spacing w:line="276" w:lineRule="auto"/>
        <w:ind w:left="643"/>
        <w:jc w:val="both"/>
        <w:rPr>
          <w:rFonts w:ascii="Arial" w:eastAsia="Arial" w:hAnsi="Arial" w:cs="Arial"/>
          <w:sz w:val="22"/>
          <w:szCs w:val="22"/>
        </w:rPr>
      </w:pPr>
    </w:p>
    <w:p w14:paraId="38A58C9C" w14:textId="77777777" w:rsidR="00157C27" w:rsidRPr="0015237B" w:rsidRDefault="00157C27" w:rsidP="00157C27">
      <w:pPr>
        <w:pStyle w:val="Akapitzlist"/>
        <w:numPr>
          <w:ilvl w:val="0"/>
          <w:numId w:val="3"/>
        </w:numPr>
        <w:overflowPunct w:val="0"/>
        <w:autoSpaceDE w:val="0"/>
        <w:autoSpaceDN w:val="0"/>
        <w:adjustRightInd w:val="0"/>
        <w:spacing w:line="276" w:lineRule="auto"/>
        <w:ind w:left="709"/>
        <w:jc w:val="both"/>
        <w:rPr>
          <w:rFonts w:ascii="Arial" w:hAnsi="Arial" w:cs="Arial"/>
          <w:bCs/>
          <w:color w:val="000000"/>
          <w:sz w:val="22"/>
          <w:szCs w:val="22"/>
          <w:lang w:eastAsia="en-US"/>
        </w:rPr>
      </w:pPr>
      <w:r w:rsidRPr="00E02EA5">
        <w:rPr>
          <w:rFonts w:ascii="Arial" w:hAnsi="Arial" w:cs="Arial"/>
          <w:color w:val="000000"/>
          <w:sz w:val="22"/>
          <w:szCs w:val="22"/>
          <w:lang w:eastAsia="en-US"/>
        </w:rPr>
        <w:t>Dekretacja polega na odręcznym umieszczeniu odpowiednich informacji na przesyłce wraz z datą i podpisem dekretującego. Dekretacja przesyłki następuje</w:t>
      </w:r>
      <w:r>
        <w:rPr>
          <w:rFonts w:ascii="Arial" w:hAnsi="Arial" w:cs="Arial"/>
          <w:color w:val="000000"/>
          <w:sz w:val="22"/>
          <w:szCs w:val="22"/>
          <w:lang w:eastAsia="en-US"/>
        </w:rPr>
        <w:t xml:space="preserve"> głównie</w:t>
      </w:r>
      <w:r w:rsidRPr="00E02EA5">
        <w:rPr>
          <w:rFonts w:ascii="Arial" w:hAnsi="Arial" w:cs="Arial"/>
          <w:color w:val="000000"/>
          <w:sz w:val="22"/>
          <w:szCs w:val="22"/>
          <w:lang w:eastAsia="en-US"/>
        </w:rPr>
        <w:t xml:space="preserve"> </w:t>
      </w:r>
      <w:r>
        <w:rPr>
          <w:rFonts w:ascii="Arial" w:hAnsi="Arial" w:cs="Arial"/>
          <w:color w:val="000000"/>
          <w:sz w:val="22"/>
          <w:szCs w:val="22"/>
          <w:lang w:eastAsia="en-US"/>
        </w:rPr>
        <w:br/>
      </w:r>
      <w:r w:rsidRPr="00E02EA5">
        <w:rPr>
          <w:rFonts w:ascii="Arial" w:hAnsi="Arial" w:cs="Arial"/>
          <w:color w:val="000000"/>
          <w:sz w:val="22"/>
          <w:szCs w:val="22"/>
          <w:lang w:eastAsia="en-US"/>
        </w:rPr>
        <w:t xml:space="preserve">w </w:t>
      </w:r>
      <w:r>
        <w:rPr>
          <w:rFonts w:ascii="Arial" w:hAnsi="Arial" w:cs="Arial"/>
          <w:color w:val="000000"/>
          <w:sz w:val="22"/>
          <w:szCs w:val="22"/>
          <w:lang w:eastAsia="en-US"/>
        </w:rPr>
        <w:t>systemie EZD RP, a następnie przenoszona jest na przesyłkę papierową w ramach dekretacji zastępczej zgodnie z ust. 2</w:t>
      </w:r>
      <w:r w:rsidRPr="00E02EA5">
        <w:rPr>
          <w:rFonts w:ascii="Arial" w:hAnsi="Arial" w:cs="Arial"/>
          <w:color w:val="000000"/>
          <w:sz w:val="22"/>
          <w:szCs w:val="22"/>
          <w:lang w:eastAsia="en-US"/>
        </w:rPr>
        <w:t>.</w:t>
      </w:r>
    </w:p>
    <w:p w14:paraId="4210111E" w14:textId="77777777" w:rsidR="00157C27" w:rsidRPr="000B130F" w:rsidRDefault="00157C27" w:rsidP="00157C27">
      <w:pPr>
        <w:pStyle w:val="Akapitzlist"/>
        <w:numPr>
          <w:ilvl w:val="0"/>
          <w:numId w:val="3"/>
        </w:numPr>
        <w:overflowPunct w:val="0"/>
        <w:autoSpaceDE w:val="0"/>
        <w:autoSpaceDN w:val="0"/>
        <w:adjustRightInd w:val="0"/>
        <w:spacing w:line="276" w:lineRule="auto"/>
        <w:ind w:left="709"/>
        <w:jc w:val="both"/>
        <w:rPr>
          <w:rFonts w:ascii="Arial" w:hAnsi="Arial" w:cs="Arial"/>
          <w:bCs/>
          <w:color w:val="000000"/>
          <w:sz w:val="22"/>
          <w:szCs w:val="22"/>
          <w:lang w:eastAsia="en-US"/>
        </w:rPr>
      </w:pPr>
      <w:r>
        <w:rPr>
          <w:rFonts w:ascii="Arial" w:hAnsi="Arial" w:cs="Arial"/>
          <w:color w:val="000000"/>
          <w:sz w:val="22"/>
          <w:szCs w:val="22"/>
          <w:lang w:eastAsia="en-US"/>
        </w:rPr>
        <w:t>Dekretację zastępczą</w:t>
      </w:r>
      <w:r>
        <w:rPr>
          <w:rStyle w:val="Odwoanieprzypisudolnego"/>
          <w:rFonts w:ascii="Arial" w:hAnsi="Arial" w:cs="Arial"/>
          <w:color w:val="000000"/>
          <w:sz w:val="22"/>
          <w:szCs w:val="22"/>
          <w:lang w:eastAsia="en-US"/>
        </w:rPr>
        <w:footnoteReference w:id="4"/>
      </w:r>
      <w:r>
        <w:rPr>
          <w:rFonts w:ascii="Arial" w:hAnsi="Arial" w:cs="Arial"/>
          <w:color w:val="000000"/>
          <w:sz w:val="22"/>
          <w:szCs w:val="22"/>
          <w:lang w:eastAsia="en-US"/>
        </w:rPr>
        <w:t xml:space="preserve"> umieszcza na przesyłce pracownik merytoryczny, któremu ostatecznie zadekretowano przesyłkę tylko w przypadku sprawy prowadzonej </w:t>
      </w:r>
      <w:r>
        <w:rPr>
          <w:rFonts w:ascii="Arial" w:hAnsi="Arial" w:cs="Arial"/>
          <w:color w:val="000000"/>
          <w:sz w:val="22"/>
          <w:szCs w:val="22"/>
          <w:lang w:eastAsia="en-US"/>
        </w:rPr>
        <w:lastRenderedPageBreak/>
        <w:t>papierowo. Pracownik ten potwierdza swoim odręcznym podpisem zapis dotyczący dekretacji zastępczej. Jeżeli sprawa prowadzona będzie elektronicznie, dekretacji zastępczej nie umieszcza się na papierowej przesyłce.</w:t>
      </w:r>
    </w:p>
    <w:p w14:paraId="7D6D7A92" w14:textId="77777777" w:rsidR="00157C27" w:rsidRPr="00F06786" w:rsidRDefault="00157C27" w:rsidP="00157C27">
      <w:pPr>
        <w:pStyle w:val="Normalny1"/>
        <w:numPr>
          <w:ilvl w:val="0"/>
          <w:numId w:val="3"/>
        </w:numPr>
        <w:spacing w:line="276" w:lineRule="auto"/>
        <w:ind w:left="709"/>
        <w:jc w:val="both"/>
        <w:rPr>
          <w:rFonts w:ascii="Arial" w:eastAsia="Arial" w:hAnsi="Arial" w:cs="Arial"/>
          <w:sz w:val="22"/>
          <w:szCs w:val="22"/>
        </w:rPr>
      </w:pPr>
      <w:r>
        <w:rPr>
          <w:rFonts w:ascii="Arial" w:eastAsia="Arial" w:hAnsi="Arial" w:cs="Arial"/>
          <w:sz w:val="22"/>
          <w:szCs w:val="22"/>
        </w:rPr>
        <w:t xml:space="preserve">W przypadku zadekretowania przesyłki w postaci papierowej do jednostki organizacyjnej Miasta, dekretację zastępczą na piśmie umieszcza pracownik odpowiedniego punktu kancelaryjnego/sekretariatu i przekazuje korespondencję </w:t>
      </w:r>
      <w:r>
        <w:rPr>
          <w:rFonts w:ascii="Arial" w:eastAsia="Arial" w:hAnsi="Arial" w:cs="Arial"/>
          <w:sz w:val="22"/>
          <w:szCs w:val="22"/>
        </w:rPr>
        <w:br/>
        <w:t>do wskazanej jednostki.</w:t>
      </w:r>
    </w:p>
    <w:p w14:paraId="6C042899" w14:textId="77777777" w:rsidR="00157C27" w:rsidRPr="000D38E6" w:rsidRDefault="00157C27" w:rsidP="00157C27">
      <w:pPr>
        <w:pStyle w:val="Normalny1"/>
        <w:numPr>
          <w:ilvl w:val="0"/>
          <w:numId w:val="3"/>
        </w:numPr>
        <w:spacing w:line="276" w:lineRule="auto"/>
        <w:ind w:left="709"/>
        <w:jc w:val="both"/>
        <w:rPr>
          <w:rFonts w:ascii="Arial" w:eastAsia="Arial" w:hAnsi="Arial" w:cs="Arial"/>
          <w:sz w:val="22"/>
          <w:szCs w:val="22"/>
        </w:rPr>
      </w:pPr>
      <w:r>
        <w:rPr>
          <w:rFonts w:ascii="Arial" w:eastAsia="Arial" w:hAnsi="Arial" w:cs="Arial"/>
          <w:sz w:val="22"/>
          <w:szCs w:val="22"/>
        </w:rPr>
        <w:t xml:space="preserve">Korespondencja przyjęta bezpośrednio od strony przez uprawnionego pracownika </w:t>
      </w:r>
      <w:r>
        <w:rPr>
          <w:rFonts w:ascii="Arial" w:eastAsia="Arial" w:hAnsi="Arial" w:cs="Arial"/>
          <w:sz w:val="22"/>
          <w:szCs w:val="22"/>
        </w:rPr>
        <w:br/>
        <w:t>na stanowisku merytorycznym i załatwiana przez niego w trybie natychmiastowym („od ręki”) nie wymaga dekretacji.</w:t>
      </w:r>
    </w:p>
    <w:p w14:paraId="769675A2" w14:textId="77777777" w:rsidR="00157C27" w:rsidRPr="00FF40F2" w:rsidRDefault="00157C27" w:rsidP="00157C27">
      <w:pPr>
        <w:pStyle w:val="Normalny1"/>
        <w:numPr>
          <w:ilvl w:val="0"/>
          <w:numId w:val="3"/>
        </w:numPr>
        <w:spacing w:line="276" w:lineRule="auto"/>
        <w:ind w:left="709"/>
        <w:jc w:val="both"/>
        <w:rPr>
          <w:rFonts w:ascii="Arial" w:eastAsia="Arial" w:hAnsi="Arial" w:cs="Arial"/>
          <w:sz w:val="22"/>
          <w:szCs w:val="22"/>
        </w:rPr>
      </w:pPr>
      <w:r>
        <w:rPr>
          <w:rFonts w:ascii="Arial" w:eastAsia="Arial" w:hAnsi="Arial" w:cs="Arial"/>
          <w:sz w:val="22"/>
          <w:szCs w:val="22"/>
        </w:rPr>
        <w:t xml:space="preserve">W sytuacji, gdy przesyłka dotyczy jednej sprawy, ale przy jej załatwianiu niezbędna jest współpraca kilku komórek lub jednostek organizacyjnych, dekretujący wskazuje komórkę organizacyjną odpowiedzialną za załatwienie sprawy, która staje się komórką wiodącą. Tylko do niej przekazywana jest przesyłka w EZD RP </w:t>
      </w:r>
      <w:r w:rsidRPr="00FF40F2">
        <w:rPr>
          <w:rFonts w:ascii="Arial" w:eastAsia="Arial" w:hAnsi="Arial" w:cs="Arial"/>
          <w:sz w:val="22"/>
          <w:szCs w:val="22"/>
        </w:rPr>
        <w:t>oraz oryginał w postaci papierowej</w:t>
      </w:r>
      <w:r>
        <w:rPr>
          <w:rFonts w:ascii="Arial" w:eastAsia="Arial" w:hAnsi="Arial" w:cs="Arial"/>
          <w:sz w:val="22"/>
          <w:szCs w:val="22"/>
        </w:rPr>
        <w:t xml:space="preserve"> (jeżeli postać papierowa jest)</w:t>
      </w:r>
      <w:r w:rsidRPr="00FF40F2">
        <w:rPr>
          <w:rFonts w:ascii="Arial" w:eastAsia="Arial" w:hAnsi="Arial" w:cs="Arial"/>
          <w:sz w:val="22"/>
          <w:szCs w:val="22"/>
        </w:rPr>
        <w:t xml:space="preserve">. </w:t>
      </w:r>
      <w:r>
        <w:rPr>
          <w:rFonts w:ascii="Arial" w:eastAsia="Arial" w:hAnsi="Arial" w:cs="Arial"/>
          <w:sz w:val="22"/>
          <w:szCs w:val="22"/>
        </w:rPr>
        <w:t>D</w:t>
      </w:r>
      <w:r w:rsidRPr="00FF40F2">
        <w:rPr>
          <w:rFonts w:ascii="Arial" w:eastAsia="Arial" w:hAnsi="Arial" w:cs="Arial"/>
          <w:sz w:val="22"/>
          <w:szCs w:val="22"/>
        </w:rPr>
        <w:t xml:space="preserve">ekretujący </w:t>
      </w:r>
      <w:r>
        <w:rPr>
          <w:rFonts w:ascii="Arial" w:eastAsia="Arial" w:hAnsi="Arial" w:cs="Arial"/>
          <w:sz w:val="22"/>
          <w:szCs w:val="22"/>
        </w:rPr>
        <w:t xml:space="preserve">poleca komórce wiodącej przekazanie korespondencji </w:t>
      </w:r>
      <w:r w:rsidRPr="00FF40F2">
        <w:rPr>
          <w:rFonts w:ascii="Arial" w:eastAsia="Arial" w:hAnsi="Arial" w:cs="Arial"/>
          <w:sz w:val="22"/>
          <w:szCs w:val="22"/>
        </w:rPr>
        <w:t>komórk</w:t>
      </w:r>
      <w:r>
        <w:rPr>
          <w:rFonts w:ascii="Arial" w:eastAsia="Arial" w:hAnsi="Arial" w:cs="Arial"/>
          <w:sz w:val="22"/>
          <w:szCs w:val="22"/>
        </w:rPr>
        <w:t>om</w:t>
      </w:r>
      <w:r w:rsidRPr="00FF40F2">
        <w:rPr>
          <w:rFonts w:ascii="Arial" w:eastAsia="Arial" w:hAnsi="Arial" w:cs="Arial"/>
          <w:sz w:val="22"/>
          <w:szCs w:val="22"/>
        </w:rPr>
        <w:t xml:space="preserve"> współpracując</w:t>
      </w:r>
      <w:r>
        <w:rPr>
          <w:rFonts w:ascii="Arial" w:eastAsia="Arial" w:hAnsi="Arial" w:cs="Arial"/>
          <w:sz w:val="22"/>
          <w:szCs w:val="22"/>
        </w:rPr>
        <w:t>ym</w:t>
      </w:r>
      <w:r w:rsidRPr="00FF40F2">
        <w:rPr>
          <w:rFonts w:ascii="Arial" w:eastAsia="Arial" w:hAnsi="Arial" w:cs="Arial"/>
          <w:sz w:val="22"/>
          <w:szCs w:val="22"/>
        </w:rPr>
        <w:t>.</w:t>
      </w:r>
    </w:p>
    <w:p w14:paraId="052BB207" w14:textId="77777777" w:rsidR="00157C27" w:rsidRDefault="00157C27" w:rsidP="00157C27">
      <w:pPr>
        <w:pStyle w:val="Normalny1"/>
        <w:numPr>
          <w:ilvl w:val="0"/>
          <w:numId w:val="3"/>
        </w:numPr>
        <w:spacing w:line="276" w:lineRule="auto"/>
        <w:ind w:left="709"/>
        <w:jc w:val="both"/>
        <w:rPr>
          <w:rFonts w:ascii="Arial" w:eastAsia="Arial" w:hAnsi="Arial" w:cs="Arial"/>
          <w:sz w:val="22"/>
          <w:szCs w:val="22"/>
        </w:rPr>
      </w:pPr>
      <w:r w:rsidRPr="00C760DF">
        <w:rPr>
          <w:rFonts w:ascii="Arial" w:eastAsia="Arial" w:hAnsi="Arial" w:cs="Arial"/>
          <w:sz w:val="22"/>
          <w:szCs w:val="22"/>
        </w:rPr>
        <w:t xml:space="preserve">Komórka </w:t>
      </w:r>
      <w:r>
        <w:rPr>
          <w:rFonts w:ascii="Arial" w:eastAsia="Arial" w:hAnsi="Arial" w:cs="Arial"/>
          <w:sz w:val="22"/>
          <w:szCs w:val="22"/>
        </w:rPr>
        <w:t>wiodąca</w:t>
      </w:r>
      <w:r w:rsidRPr="00C760DF">
        <w:rPr>
          <w:rFonts w:ascii="Arial" w:eastAsia="Arial" w:hAnsi="Arial" w:cs="Arial"/>
          <w:sz w:val="22"/>
          <w:szCs w:val="22"/>
        </w:rPr>
        <w:t xml:space="preserve">, po założeniu sprawy, o której mowa w ust. </w:t>
      </w:r>
      <w:r>
        <w:rPr>
          <w:rFonts w:ascii="Arial" w:eastAsia="Arial" w:hAnsi="Arial" w:cs="Arial"/>
          <w:sz w:val="22"/>
          <w:szCs w:val="22"/>
        </w:rPr>
        <w:t>5</w:t>
      </w:r>
      <w:r w:rsidRPr="00C760DF">
        <w:rPr>
          <w:rFonts w:ascii="Arial" w:eastAsia="Arial" w:hAnsi="Arial" w:cs="Arial"/>
          <w:sz w:val="22"/>
          <w:szCs w:val="22"/>
        </w:rPr>
        <w:t xml:space="preserve">, </w:t>
      </w:r>
      <w:r>
        <w:rPr>
          <w:rFonts w:ascii="Arial" w:eastAsia="Arial" w:hAnsi="Arial" w:cs="Arial"/>
          <w:sz w:val="22"/>
          <w:szCs w:val="22"/>
        </w:rPr>
        <w:t>przekazuje korespondencję komórkom i jednostkom współpracującym. Może to zrobić na 3 sposoby z uwzględnieniem ust. 8:</w:t>
      </w:r>
    </w:p>
    <w:p w14:paraId="785978DA" w14:textId="77777777" w:rsidR="00157C27" w:rsidRPr="00FE0D01" w:rsidRDefault="00157C27" w:rsidP="00157C27">
      <w:pPr>
        <w:pStyle w:val="Normalny1"/>
        <w:numPr>
          <w:ilvl w:val="1"/>
          <w:numId w:val="3"/>
        </w:numPr>
        <w:spacing w:line="276" w:lineRule="auto"/>
        <w:jc w:val="both"/>
        <w:rPr>
          <w:rFonts w:ascii="Arial" w:eastAsia="Arial" w:hAnsi="Arial" w:cs="Arial"/>
          <w:sz w:val="22"/>
          <w:szCs w:val="22"/>
        </w:rPr>
      </w:pPr>
      <w:r w:rsidRPr="00FE0D01">
        <w:rPr>
          <w:rFonts w:ascii="Arial" w:eastAsia="Arial" w:hAnsi="Arial" w:cs="Arial"/>
          <w:sz w:val="22"/>
          <w:szCs w:val="22"/>
        </w:rPr>
        <w:t>przesyła kopię zarejestrowanej już przesyłki – wówczas komórka współpracująca może założyć swoją własną sprawę;</w:t>
      </w:r>
    </w:p>
    <w:p w14:paraId="1B7E39E2" w14:textId="77777777" w:rsidR="00157C27" w:rsidRDefault="00157C27" w:rsidP="00157C27">
      <w:pPr>
        <w:pStyle w:val="Normalny1"/>
        <w:numPr>
          <w:ilvl w:val="1"/>
          <w:numId w:val="3"/>
        </w:numPr>
        <w:spacing w:line="276" w:lineRule="auto"/>
        <w:jc w:val="both"/>
        <w:rPr>
          <w:rFonts w:ascii="Arial" w:eastAsia="Arial" w:hAnsi="Arial" w:cs="Arial"/>
          <w:sz w:val="22"/>
          <w:szCs w:val="22"/>
        </w:rPr>
      </w:pPr>
      <w:r w:rsidRPr="00FE0D01">
        <w:rPr>
          <w:rFonts w:ascii="Arial" w:eastAsia="Arial" w:hAnsi="Arial" w:cs="Arial"/>
          <w:sz w:val="22"/>
          <w:szCs w:val="22"/>
        </w:rPr>
        <w:t xml:space="preserve">wystawia zadanie </w:t>
      </w:r>
      <w:r>
        <w:rPr>
          <w:rFonts w:ascii="Arial" w:eastAsia="Arial" w:hAnsi="Arial" w:cs="Arial"/>
          <w:sz w:val="22"/>
          <w:szCs w:val="22"/>
        </w:rPr>
        <w:t>„do wiadomości” – wówczas komórka współpracująca zapoznaje się jedynie z korespondencją i zamyka zadanie;</w:t>
      </w:r>
    </w:p>
    <w:p w14:paraId="547F6226" w14:textId="77777777" w:rsidR="00157C27" w:rsidRDefault="00157C27" w:rsidP="00157C27">
      <w:pPr>
        <w:pStyle w:val="Normalny1"/>
        <w:numPr>
          <w:ilvl w:val="1"/>
          <w:numId w:val="3"/>
        </w:numPr>
        <w:spacing w:line="276" w:lineRule="auto"/>
        <w:jc w:val="both"/>
        <w:rPr>
          <w:rFonts w:ascii="Arial" w:eastAsia="Arial" w:hAnsi="Arial" w:cs="Arial"/>
          <w:sz w:val="22"/>
          <w:szCs w:val="22"/>
        </w:rPr>
      </w:pPr>
      <w:r>
        <w:rPr>
          <w:rFonts w:ascii="Arial" w:eastAsia="Arial" w:hAnsi="Arial" w:cs="Arial"/>
          <w:sz w:val="22"/>
          <w:szCs w:val="22"/>
        </w:rPr>
        <w:t>udostępnia przesyłkę lub jej część żądając wkładu własnego od komórki współpracującej – wówczas komórka współpracująca powinna udzielić odpowiedzi komórce wiodącej.</w:t>
      </w:r>
    </w:p>
    <w:p w14:paraId="35E53DD9" w14:textId="77777777" w:rsidR="00157C27" w:rsidRDefault="00157C27" w:rsidP="00157C27">
      <w:pPr>
        <w:pStyle w:val="Normalny1"/>
        <w:numPr>
          <w:ilvl w:val="0"/>
          <w:numId w:val="3"/>
        </w:numPr>
        <w:spacing w:line="276" w:lineRule="auto"/>
        <w:ind w:left="709"/>
        <w:jc w:val="both"/>
        <w:rPr>
          <w:rFonts w:ascii="Arial" w:eastAsia="Arial" w:hAnsi="Arial" w:cs="Arial"/>
          <w:sz w:val="22"/>
          <w:szCs w:val="22"/>
        </w:rPr>
      </w:pPr>
      <w:r>
        <w:rPr>
          <w:rFonts w:ascii="Arial" w:eastAsia="Arial" w:hAnsi="Arial" w:cs="Arial"/>
          <w:sz w:val="22"/>
          <w:szCs w:val="22"/>
        </w:rPr>
        <w:t xml:space="preserve">Sposób </w:t>
      </w:r>
      <w:r w:rsidRPr="00FE0D01">
        <w:rPr>
          <w:rFonts w:ascii="Arial" w:eastAsia="Arial" w:hAnsi="Arial" w:cs="Arial"/>
          <w:sz w:val="22"/>
          <w:szCs w:val="22"/>
        </w:rPr>
        <w:t>przekazania korespondencji komórkom współpracującym, komórka wiodąca dostosowuje d</w:t>
      </w:r>
      <w:r>
        <w:rPr>
          <w:rFonts w:ascii="Arial" w:eastAsia="Arial" w:hAnsi="Arial" w:cs="Arial"/>
          <w:sz w:val="22"/>
          <w:szCs w:val="22"/>
        </w:rPr>
        <w:t>o</w:t>
      </w:r>
      <w:r w:rsidRPr="00FE0D01">
        <w:rPr>
          <w:rFonts w:ascii="Arial" w:eastAsia="Arial" w:hAnsi="Arial" w:cs="Arial"/>
          <w:sz w:val="22"/>
          <w:szCs w:val="22"/>
        </w:rPr>
        <w:t xml:space="preserve"> sytuacji.</w:t>
      </w:r>
    </w:p>
    <w:p w14:paraId="368272D8" w14:textId="77777777" w:rsidR="00157C27" w:rsidRDefault="00157C27" w:rsidP="00157C27">
      <w:pPr>
        <w:pStyle w:val="Normalny1"/>
        <w:numPr>
          <w:ilvl w:val="0"/>
          <w:numId w:val="3"/>
        </w:numPr>
        <w:spacing w:line="276" w:lineRule="auto"/>
        <w:ind w:left="709"/>
        <w:jc w:val="both"/>
        <w:rPr>
          <w:rFonts w:ascii="Arial" w:eastAsia="Arial" w:hAnsi="Arial" w:cs="Arial"/>
          <w:sz w:val="22"/>
          <w:szCs w:val="22"/>
        </w:rPr>
      </w:pPr>
      <w:r>
        <w:rPr>
          <w:rFonts w:ascii="Arial" w:eastAsia="Arial" w:hAnsi="Arial" w:cs="Arial"/>
          <w:sz w:val="22"/>
          <w:szCs w:val="22"/>
        </w:rPr>
        <w:t xml:space="preserve">Do jednostki, o której mowa w ust. 6 przekazywana jest kopia/skan korespondencji </w:t>
      </w:r>
      <w:r>
        <w:rPr>
          <w:rFonts w:ascii="Arial" w:eastAsia="Arial" w:hAnsi="Arial" w:cs="Arial"/>
          <w:sz w:val="22"/>
          <w:szCs w:val="22"/>
        </w:rPr>
        <w:br/>
        <w:t>w sposób bezpieczny (np. e-Doręczenia, email, osobiście).</w:t>
      </w:r>
    </w:p>
    <w:p w14:paraId="457C871C" w14:textId="77777777" w:rsidR="00157C27" w:rsidRPr="00652958" w:rsidRDefault="00157C27" w:rsidP="00157C27">
      <w:pPr>
        <w:pStyle w:val="Normalny1"/>
        <w:numPr>
          <w:ilvl w:val="0"/>
          <w:numId w:val="3"/>
        </w:numPr>
        <w:spacing w:line="276" w:lineRule="auto"/>
        <w:ind w:left="709"/>
        <w:jc w:val="both"/>
        <w:rPr>
          <w:rFonts w:ascii="Arial" w:eastAsia="Arial" w:hAnsi="Arial" w:cs="Arial"/>
          <w:sz w:val="22"/>
          <w:szCs w:val="22"/>
        </w:rPr>
      </w:pPr>
      <w:r w:rsidRPr="00652958">
        <w:rPr>
          <w:rFonts w:ascii="Arial" w:eastAsia="Arial" w:hAnsi="Arial" w:cs="Arial"/>
          <w:sz w:val="22"/>
          <w:szCs w:val="22"/>
        </w:rPr>
        <w:t xml:space="preserve">Komórki współpracujące przy załatwianiu sprawy, o której mowa w ust. </w:t>
      </w:r>
      <w:r>
        <w:rPr>
          <w:rFonts w:ascii="Arial" w:eastAsia="Arial" w:hAnsi="Arial" w:cs="Arial"/>
          <w:sz w:val="22"/>
          <w:szCs w:val="22"/>
        </w:rPr>
        <w:t>5</w:t>
      </w:r>
      <w:r w:rsidRPr="00652958">
        <w:rPr>
          <w:rFonts w:ascii="Arial" w:eastAsia="Arial" w:hAnsi="Arial" w:cs="Arial"/>
          <w:sz w:val="22"/>
          <w:szCs w:val="22"/>
        </w:rPr>
        <w:t xml:space="preserve">, </w:t>
      </w:r>
      <w:r>
        <w:rPr>
          <w:rFonts w:ascii="Arial" w:eastAsia="Arial" w:hAnsi="Arial" w:cs="Arial"/>
          <w:sz w:val="22"/>
          <w:szCs w:val="22"/>
        </w:rPr>
        <w:t>używają</w:t>
      </w:r>
      <w:r w:rsidRPr="00652958">
        <w:rPr>
          <w:rFonts w:ascii="Arial" w:eastAsia="Arial" w:hAnsi="Arial" w:cs="Arial"/>
          <w:sz w:val="22"/>
          <w:szCs w:val="22"/>
        </w:rPr>
        <w:t xml:space="preserve"> numeru sprawy komórki wiodącej. Wyjątkiem jest sytuacja, w której przesyłka wszczyna nową sprawę również w komórce współpracującej. Wówczas komórka współpracująca drukuje – tylko w przypadku sprawy prowadzonej w sposób tradycyjny – z EZD RP kopię dokumentacji, aby zgromadzić komplet akt w swojej sprawie.</w:t>
      </w:r>
    </w:p>
    <w:p w14:paraId="55581151" w14:textId="77777777" w:rsidR="00157C27" w:rsidRDefault="00157C27" w:rsidP="00157C27">
      <w:pPr>
        <w:pStyle w:val="Normalny1"/>
        <w:numPr>
          <w:ilvl w:val="0"/>
          <w:numId w:val="3"/>
        </w:numPr>
        <w:spacing w:line="276" w:lineRule="auto"/>
        <w:ind w:left="709"/>
        <w:jc w:val="both"/>
        <w:rPr>
          <w:rFonts w:ascii="Arial" w:eastAsia="Arial" w:hAnsi="Arial" w:cs="Arial"/>
          <w:sz w:val="22"/>
          <w:szCs w:val="22"/>
        </w:rPr>
      </w:pPr>
      <w:r>
        <w:rPr>
          <w:rFonts w:ascii="Arial" w:eastAsia="Arial" w:hAnsi="Arial" w:cs="Arial"/>
          <w:sz w:val="22"/>
          <w:szCs w:val="22"/>
        </w:rPr>
        <w:t>Jeżeli przesyłka dotyczy kilku tematycznie różnych spraw (w jednym piśmie poruszono kilka tematów), dekretujący wskazuje komórki lub jednostki organizacyjne merytoryczne właściwe do załatwienia poszczególnych spraw.</w:t>
      </w:r>
    </w:p>
    <w:p w14:paraId="2E9D2998" w14:textId="77777777" w:rsidR="00157C27" w:rsidRDefault="00157C27" w:rsidP="00157C27">
      <w:pPr>
        <w:pStyle w:val="Normalny1"/>
        <w:numPr>
          <w:ilvl w:val="0"/>
          <w:numId w:val="3"/>
        </w:numPr>
        <w:spacing w:line="276" w:lineRule="auto"/>
        <w:ind w:left="709"/>
        <w:jc w:val="both"/>
        <w:rPr>
          <w:rFonts w:ascii="Arial" w:eastAsia="Arial" w:hAnsi="Arial" w:cs="Arial"/>
          <w:sz w:val="22"/>
          <w:szCs w:val="22"/>
        </w:rPr>
      </w:pPr>
      <w:r w:rsidRPr="000D05E6">
        <w:rPr>
          <w:rFonts w:ascii="Arial" w:eastAsia="Arial" w:hAnsi="Arial" w:cs="Arial"/>
          <w:sz w:val="22"/>
          <w:szCs w:val="22"/>
        </w:rPr>
        <w:t xml:space="preserve">W przypadku, o którym mowa w ust. </w:t>
      </w:r>
      <w:r>
        <w:rPr>
          <w:rFonts w:ascii="Arial" w:eastAsia="Arial" w:hAnsi="Arial" w:cs="Arial"/>
          <w:sz w:val="22"/>
          <w:szCs w:val="22"/>
        </w:rPr>
        <w:t>10</w:t>
      </w:r>
      <w:r w:rsidRPr="000D05E6">
        <w:rPr>
          <w:rFonts w:ascii="Arial" w:eastAsia="Arial" w:hAnsi="Arial" w:cs="Arial"/>
          <w:sz w:val="22"/>
          <w:szCs w:val="22"/>
        </w:rPr>
        <w:t xml:space="preserve">, dekretujący przesyła oryginał korespondencji do jednej ze wskazanych komórek merytorycznych, </w:t>
      </w:r>
      <w:r>
        <w:rPr>
          <w:rFonts w:ascii="Arial" w:eastAsia="Arial" w:hAnsi="Arial" w:cs="Arial"/>
          <w:sz w:val="22"/>
          <w:szCs w:val="22"/>
        </w:rPr>
        <w:t>której w dekretacji poleca przekazanie kopii przesyłki do wskazanych komórek/jednostek organizacyjnych</w:t>
      </w:r>
      <w:r w:rsidRPr="000D05E6">
        <w:rPr>
          <w:rFonts w:ascii="Arial" w:eastAsia="Arial" w:hAnsi="Arial" w:cs="Arial"/>
          <w:sz w:val="22"/>
          <w:szCs w:val="22"/>
        </w:rPr>
        <w:t>.</w:t>
      </w:r>
      <w:r>
        <w:rPr>
          <w:rFonts w:ascii="Arial" w:eastAsia="Arial" w:hAnsi="Arial" w:cs="Arial"/>
          <w:sz w:val="22"/>
          <w:szCs w:val="22"/>
        </w:rPr>
        <w:t xml:space="preserve"> </w:t>
      </w:r>
    </w:p>
    <w:p w14:paraId="5E51658A" w14:textId="77777777" w:rsidR="00157C27" w:rsidRPr="000842EA" w:rsidRDefault="00157C27" w:rsidP="00157C27">
      <w:pPr>
        <w:pStyle w:val="Normalny1"/>
        <w:numPr>
          <w:ilvl w:val="0"/>
          <w:numId w:val="3"/>
        </w:numPr>
        <w:spacing w:line="276" w:lineRule="auto"/>
        <w:ind w:left="709"/>
        <w:jc w:val="both"/>
        <w:rPr>
          <w:rFonts w:ascii="Arial" w:eastAsia="Arial" w:hAnsi="Arial" w:cs="Arial"/>
          <w:sz w:val="22"/>
          <w:szCs w:val="22"/>
        </w:rPr>
      </w:pPr>
      <w:r>
        <w:rPr>
          <w:rFonts w:ascii="Arial" w:eastAsia="Arial" w:hAnsi="Arial" w:cs="Arial"/>
          <w:sz w:val="22"/>
          <w:szCs w:val="22"/>
        </w:rPr>
        <w:t>Punkt kancelaryjny k</w:t>
      </w:r>
      <w:r w:rsidRPr="000842EA">
        <w:rPr>
          <w:rFonts w:ascii="Arial" w:eastAsia="Arial" w:hAnsi="Arial" w:cs="Arial"/>
          <w:sz w:val="22"/>
          <w:szCs w:val="22"/>
        </w:rPr>
        <w:t>omórk</w:t>
      </w:r>
      <w:r>
        <w:rPr>
          <w:rFonts w:ascii="Arial" w:eastAsia="Arial" w:hAnsi="Arial" w:cs="Arial"/>
          <w:sz w:val="22"/>
          <w:szCs w:val="22"/>
        </w:rPr>
        <w:t>i</w:t>
      </w:r>
      <w:r w:rsidRPr="000842EA">
        <w:rPr>
          <w:rFonts w:ascii="Arial" w:eastAsia="Arial" w:hAnsi="Arial" w:cs="Arial"/>
          <w:sz w:val="22"/>
          <w:szCs w:val="22"/>
        </w:rPr>
        <w:t xml:space="preserve"> merytoryczn</w:t>
      </w:r>
      <w:r>
        <w:rPr>
          <w:rFonts w:ascii="Arial" w:eastAsia="Arial" w:hAnsi="Arial" w:cs="Arial"/>
          <w:sz w:val="22"/>
          <w:szCs w:val="22"/>
        </w:rPr>
        <w:t>ej</w:t>
      </w:r>
      <w:r w:rsidRPr="000842EA">
        <w:rPr>
          <w:rFonts w:ascii="Arial" w:eastAsia="Arial" w:hAnsi="Arial" w:cs="Arial"/>
          <w:sz w:val="22"/>
          <w:szCs w:val="22"/>
        </w:rPr>
        <w:t>,</w:t>
      </w:r>
      <w:r w:rsidRPr="003356AD">
        <w:rPr>
          <w:rFonts w:ascii="Arial" w:eastAsia="Arial" w:hAnsi="Arial" w:cs="Arial"/>
          <w:sz w:val="22"/>
          <w:szCs w:val="22"/>
        </w:rPr>
        <w:t xml:space="preserve"> która otrzymała zadekretowaną przesyłkę</w:t>
      </w:r>
      <w:r w:rsidRPr="000842EA">
        <w:rPr>
          <w:rFonts w:ascii="Arial" w:eastAsia="Arial" w:hAnsi="Arial" w:cs="Arial"/>
          <w:sz w:val="22"/>
          <w:szCs w:val="22"/>
        </w:rPr>
        <w:t xml:space="preserve"> </w:t>
      </w:r>
      <w:r w:rsidRPr="003356AD">
        <w:rPr>
          <w:rFonts w:ascii="Arial" w:eastAsia="Arial" w:hAnsi="Arial" w:cs="Arial"/>
          <w:sz w:val="22"/>
          <w:szCs w:val="22"/>
        </w:rPr>
        <w:t>przekazuje jej</w:t>
      </w:r>
      <w:r w:rsidRPr="000842EA">
        <w:rPr>
          <w:rFonts w:ascii="Arial" w:eastAsia="Arial" w:hAnsi="Arial" w:cs="Arial"/>
          <w:sz w:val="22"/>
          <w:szCs w:val="22"/>
        </w:rPr>
        <w:t xml:space="preserve"> kopię do pozostałych komórek z adnotacją w uwagach</w:t>
      </w:r>
      <w:r w:rsidRPr="003356AD">
        <w:rPr>
          <w:rFonts w:ascii="Arial" w:eastAsia="Arial" w:hAnsi="Arial" w:cs="Arial"/>
          <w:sz w:val="22"/>
          <w:szCs w:val="22"/>
        </w:rPr>
        <w:t>: „przekazuję zgodnie z dekretacją Prezydenta/ Zastępc</w:t>
      </w:r>
      <w:r>
        <w:rPr>
          <w:rFonts w:ascii="Arial" w:eastAsia="Arial" w:hAnsi="Arial" w:cs="Arial"/>
          <w:sz w:val="22"/>
          <w:szCs w:val="22"/>
        </w:rPr>
        <w:t>y</w:t>
      </w:r>
      <w:r w:rsidRPr="003356AD">
        <w:rPr>
          <w:rFonts w:ascii="Arial" w:eastAsia="Arial" w:hAnsi="Arial" w:cs="Arial"/>
          <w:sz w:val="22"/>
          <w:szCs w:val="22"/>
        </w:rPr>
        <w:t xml:space="preserve"> Prezydenta/ Sekretarza/ Skarbnika”</w:t>
      </w:r>
      <w:r w:rsidRPr="000842EA">
        <w:rPr>
          <w:rFonts w:ascii="Arial" w:eastAsia="Arial" w:hAnsi="Arial" w:cs="Arial"/>
          <w:sz w:val="22"/>
          <w:szCs w:val="22"/>
        </w:rPr>
        <w:t>.</w:t>
      </w:r>
    </w:p>
    <w:p w14:paraId="73B1373F" w14:textId="77777777" w:rsidR="00157C27" w:rsidRDefault="00157C27" w:rsidP="00157C27">
      <w:pPr>
        <w:pStyle w:val="Normalny1"/>
        <w:numPr>
          <w:ilvl w:val="0"/>
          <w:numId w:val="3"/>
        </w:numPr>
        <w:spacing w:line="276" w:lineRule="auto"/>
        <w:ind w:left="709"/>
        <w:jc w:val="both"/>
        <w:rPr>
          <w:rFonts w:ascii="Arial" w:eastAsia="Arial" w:hAnsi="Arial" w:cs="Arial"/>
          <w:sz w:val="22"/>
          <w:szCs w:val="22"/>
        </w:rPr>
      </w:pPr>
      <w:r w:rsidRPr="00FF40F2">
        <w:rPr>
          <w:rFonts w:ascii="Arial" w:eastAsia="Arial" w:hAnsi="Arial" w:cs="Arial"/>
          <w:sz w:val="22"/>
          <w:szCs w:val="22"/>
        </w:rPr>
        <w:t xml:space="preserve">Przesyłkę, która została w </w:t>
      </w:r>
      <w:r>
        <w:rPr>
          <w:rFonts w:ascii="Arial" w:eastAsia="Arial" w:hAnsi="Arial" w:cs="Arial"/>
          <w:sz w:val="22"/>
          <w:szCs w:val="22"/>
        </w:rPr>
        <w:t>EZD RP</w:t>
      </w:r>
      <w:r w:rsidRPr="00FF40F2">
        <w:rPr>
          <w:rFonts w:ascii="Arial" w:eastAsia="Arial" w:hAnsi="Arial" w:cs="Arial"/>
          <w:sz w:val="22"/>
          <w:szCs w:val="22"/>
        </w:rPr>
        <w:t xml:space="preserve"> omyłkowo przekazana</w:t>
      </w:r>
      <w:r>
        <w:rPr>
          <w:rFonts w:ascii="Arial" w:eastAsia="Arial" w:hAnsi="Arial" w:cs="Arial"/>
          <w:sz w:val="22"/>
          <w:szCs w:val="22"/>
        </w:rPr>
        <w:t xml:space="preserve"> do niewłaściwej komórki organizacyjnej należy odesłać przesyłającemu.</w:t>
      </w:r>
    </w:p>
    <w:p w14:paraId="70A15D1A" w14:textId="77777777" w:rsidR="00157C27" w:rsidRDefault="00157C27" w:rsidP="00157C27">
      <w:pPr>
        <w:pStyle w:val="Normalny1"/>
        <w:numPr>
          <w:ilvl w:val="0"/>
          <w:numId w:val="3"/>
        </w:numPr>
        <w:spacing w:line="276" w:lineRule="auto"/>
        <w:ind w:left="709"/>
        <w:jc w:val="both"/>
        <w:rPr>
          <w:rFonts w:ascii="Arial" w:eastAsia="Arial" w:hAnsi="Arial" w:cs="Arial"/>
          <w:sz w:val="22"/>
          <w:szCs w:val="22"/>
        </w:rPr>
      </w:pPr>
      <w:r>
        <w:rPr>
          <w:rFonts w:ascii="Arial" w:eastAsia="Arial" w:hAnsi="Arial" w:cs="Arial"/>
          <w:sz w:val="22"/>
          <w:szCs w:val="22"/>
        </w:rPr>
        <w:lastRenderedPageBreak/>
        <w:t xml:space="preserve">W przypadku błędnej dekretacji wydziałowy punkt kancelaryjny lub pracownik, </w:t>
      </w:r>
      <w:r>
        <w:rPr>
          <w:rFonts w:ascii="Arial" w:eastAsia="Arial" w:hAnsi="Arial" w:cs="Arial"/>
          <w:sz w:val="22"/>
          <w:szCs w:val="22"/>
        </w:rPr>
        <w:br/>
        <w:t>do którego wpłynęła przesyłka, przekazuje ją niezwłocznie do dekretującego, celem zmiany dekretacji na prawidłową.</w:t>
      </w:r>
    </w:p>
    <w:p w14:paraId="797D99F7" w14:textId="77777777" w:rsidR="00157C27" w:rsidRDefault="00157C27" w:rsidP="00157C27">
      <w:pPr>
        <w:pStyle w:val="Normalny1"/>
        <w:numPr>
          <w:ilvl w:val="0"/>
          <w:numId w:val="3"/>
        </w:numPr>
        <w:spacing w:line="276" w:lineRule="auto"/>
        <w:ind w:left="709"/>
        <w:jc w:val="both"/>
        <w:rPr>
          <w:rFonts w:ascii="Arial" w:eastAsia="Arial" w:hAnsi="Arial" w:cs="Arial"/>
          <w:sz w:val="22"/>
          <w:szCs w:val="22"/>
        </w:rPr>
      </w:pPr>
      <w:r>
        <w:rPr>
          <w:rFonts w:ascii="Arial" w:eastAsia="Arial" w:hAnsi="Arial" w:cs="Arial"/>
          <w:sz w:val="22"/>
          <w:szCs w:val="22"/>
        </w:rPr>
        <w:t xml:space="preserve"> </w:t>
      </w:r>
      <w:r w:rsidRPr="007660D0">
        <w:rPr>
          <w:rFonts w:ascii="Arial" w:eastAsia="Arial" w:hAnsi="Arial" w:cs="Arial"/>
          <w:sz w:val="22"/>
          <w:szCs w:val="22"/>
        </w:rPr>
        <w:t>Przesyłk</w:t>
      </w:r>
      <w:r>
        <w:rPr>
          <w:rFonts w:ascii="Arial" w:eastAsia="Arial" w:hAnsi="Arial" w:cs="Arial"/>
          <w:sz w:val="22"/>
          <w:szCs w:val="22"/>
        </w:rPr>
        <w:t>ę</w:t>
      </w:r>
      <w:r w:rsidRPr="007660D0">
        <w:rPr>
          <w:rFonts w:ascii="Arial" w:eastAsia="Arial" w:hAnsi="Arial" w:cs="Arial"/>
          <w:sz w:val="22"/>
          <w:szCs w:val="22"/>
        </w:rPr>
        <w:t>, która została przekazana</w:t>
      </w:r>
      <w:r>
        <w:rPr>
          <w:rFonts w:ascii="Arial" w:eastAsia="Arial" w:hAnsi="Arial" w:cs="Arial"/>
          <w:sz w:val="22"/>
          <w:szCs w:val="22"/>
        </w:rPr>
        <w:t xml:space="preserve"> do odpowiedniej merytorycznie komórki organizacyjnej, jednak po przeanalizowaniu korespondencji przez tę komórkę okazało się, że nie jest ona właściwą do zajęcia się korespondencją komórka ta przesyła </w:t>
      </w:r>
      <w:r>
        <w:rPr>
          <w:rFonts w:ascii="Arial" w:eastAsia="Arial" w:hAnsi="Arial" w:cs="Arial"/>
          <w:sz w:val="22"/>
          <w:szCs w:val="22"/>
        </w:rPr>
        <w:br/>
        <w:t>do ustalonego przez siebie odbiorcy</w:t>
      </w:r>
      <w:r>
        <w:rPr>
          <w:rStyle w:val="Odwoanieprzypisudolnego"/>
          <w:rFonts w:ascii="Arial" w:eastAsia="Arial" w:hAnsi="Arial" w:cs="Arial"/>
          <w:sz w:val="22"/>
          <w:szCs w:val="22"/>
        </w:rPr>
        <w:footnoteReference w:id="5"/>
      </w:r>
      <w:r>
        <w:rPr>
          <w:rFonts w:ascii="Arial" w:eastAsia="Arial" w:hAnsi="Arial" w:cs="Arial"/>
          <w:sz w:val="22"/>
          <w:szCs w:val="22"/>
        </w:rPr>
        <w:t>.</w:t>
      </w:r>
    </w:p>
    <w:p w14:paraId="62888BBE" w14:textId="77777777" w:rsidR="00157C27" w:rsidRDefault="00157C27" w:rsidP="00157C27">
      <w:pPr>
        <w:pStyle w:val="Normalny1"/>
        <w:tabs>
          <w:tab w:val="left" w:pos="426"/>
          <w:tab w:val="left" w:pos="2708"/>
        </w:tabs>
        <w:spacing w:line="276" w:lineRule="auto"/>
        <w:jc w:val="both"/>
        <w:rPr>
          <w:rFonts w:ascii="Arial" w:eastAsia="Arial" w:hAnsi="Arial" w:cs="Arial"/>
          <w:sz w:val="22"/>
          <w:szCs w:val="22"/>
        </w:rPr>
      </w:pPr>
    </w:p>
    <w:p w14:paraId="2B65F155" w14:textId="77777777" w:rsidR="00157C27" w:rsidRDefault="00157C27" w:rsidP="00157C27">
      <w:pPr>
        <w:pStyle w:val="Styl1nagwek1"/>
        <w:tabs>
          <w:tab w:val="clear" w:pos="4535"/>
          <w:tab w:val="clear" w:pos="9071"/>
        </w:tabs>
        <w:outlineLvl w:val="0"/>
      </w:pPr>
      <w:bookmarkStart w:id="7" w:name="_Toc225763108"/>
      <w:r>
        <w:t>§ 5 POSTĘPOWANIE Z DOKUMENTAMI W WYDZIAŁOWYM PUNKCIE KANCELARYJNYM</w:t>
      </w:r>
      <w:bookmarkEnd w:id="7"/>
      <w:r>
        <w:t xml:space="preserve"> </w:t>
      </w:r>
    </w:p>
    <w:p w14:paraId="00E826A5" w14:textId="77777777" w:rsidR="00157C27" w:rsidRDefault="00157C27" w:rsidP="00157C27">
      <w:pPr>
        <w:pStyle w:val="Normalny1"/>
        <w:tabs>
          <w:tab w:val="left" w:pos="426"/>
          <w:tab w:val="left" w:pos="2708"/>
        </w:tabs>
        <w:spacing w:line="276" w:lineRule="auto"/>
        <w:jc w:val="both"/>
        <w:rPr>
          <w:rFonts w:ascii="Arial" w:eastAsia="Arial" w:hAnsi="Arial" w:cs="Arial"/>
          <w:sz w:val="22"/>
          <w:szCs w:val="22"/>
        </w:rPr>
      </w:pPr>
    </w:p>
    <w:p w14:paraId="78D0EF83" w14:textId="77777777" w:rsidR="00CC36F3" w:rsidRPr="00CC36F3" w:rsidRDefault="00157C27" w:rsidP="00157C27">
      <w:pPr>
        <w:pStyle w:val="Normalny1"/>
        <w:numPr>
          <w:ilvl w:val="0"/>
          <w:numId w:val="12"/>
        </w:numPr>
        <w:spacing w:line="276" w:lineRule="auto"/>
        <w:ind w:left="709"/>
        <w:jc w:val="both"/>
        <w:rPr>
          <w:rFonts w:ascii="Arial" w:hAnsi="Arial" w:cs="Arial"/>
          <w:sz w:val="22"/>
          <w:szCs w:val="22"/>
        </w:rPr>
      </w:pPr>
      <w:r w:rsidRPr="00CC36F3">
        <w:rPr>
          <w:rFonts w:ascii="Arial" w:eastAsia="Arial" w:hAnsi="Arial" w:cs="Arial"/>
          <w:sz w:val="22"/>
          <w:szCs w:val="22"/>
        </w:rPr>
        <w:t>Jeżeli korespondencja została przyjęta bezpośrednio w wydziałowym punkcie kancelaryjnym, wówczas wydziałowy punkt kancelaryjny ma obowiązek wykonać czynności opisane w § 3.</w:t>
      </w:r>
    </w:p>
    <w:p w14:paraId="79799214" w14:textId="5FB8F569" w:rsidR="00157C27" w:rsidRPr="00CC36F3" w:rsidRDefault="00157C27" w:rsidP="00157C27">
      <w:pPr>
        <w:pStyle w:val="Normalny1"/>
        <w:numPr>
          <w:ilvl w:val="0"/>
          <w:numId w:val="12"/>
        </w:numPr>
        <w:spacing w:line="276" w:lineRule="auto"/>
        <w:ind w:left="709"/>
        <w:jc w:val="both"/>
        <w:rPr>
          <w:rFonts w:ascii="Arial" w:hAnsi="Arial" w:cs="Arial"/>
          <w:sz w:val="22"/>
          <w:szCs w:val="22"/>
        </w:rPr>
      </w:pPr>
      <w:r w:rsidRPr="00CC36F3">
        <w:rPr>
          <w:rFonts w:ascii="Arial" w:hAnsi="Arial" w:cs="Arial"/>
          <w:color w:val="000000"/>
          <w:sz w:val="22"/>
          <w:szCs w:val="22"/>
        </w:rPr>
        <w:t xml:space="preserve">Pracownik wydziałowego punktu kancelaryjnego jest odpowiedzialny za sprawdzenie czy otrzymał z Kancelarii </w:t>
      </w:r>
      <w:r w:rsidR="00D965F8" w:rsidRPr="00CC36F3">
        <w:rPr>
          <w:rFonts w:ascii="Arial" w:hAnsi="Arial" w:cs="Arial"/>
          <w:color w:val="000000"/>
          <w:sz w:val="22"/>
          <w:szCs w:val="22"/>
        </w:rPr>
        <w:t>Ogólnej</w:t>
      </w:r>
      <w:r w:rsidRPr="00CC36F3">
        <w:rPr>
          <w:rFonts w:ascii="Arial" w:hAnsi="Arial" w:cs="Arial"/>
          <w:color w:val="000000"/>
          <w:sz w:val="22"/>
          <w:szCs w:val="22"/>
        </w:rPr>
        <w:t xml:space="preserve"> lub z innych sekretariatów </w:t>
      </w:r>
      <w:r w:rsidRPr="00CC36F3">
        <w:rPr>
          <w:rFonts w:ascii="Arial" w:eastAsia="Arial" w:hAnsi="Arial" w:cs="Arial"/>
          <w:sz w:val="22"/>
          <w:szCs w:val="22"/>
        </w:rPr>
        <w:t xml:space="preserve">wszystkie przesyłki kierowane do niego w EZD RP, a w przypadku przesyłek papierowych także fizycznie. Sprawdza również, czy każda </w:t>
      </w:r>
      <w:r w:rsidRPr="00CC36F3">
        <w:rPr>
          <w:rFonts w:ascii="Arial" w:hAnsi="Arial" w:cs="Arial"/>
          <w:color w:val="000000"/>
          <w:sz w:val="22"/>
          <w:szCs w:val="22"/>
        </w:rPr>
        <w:t xml:space="preserve">przesyłka jest kompletna i poprawnie zarejestrowana. Weryfikuje zgodność i kompletność danych zawartych w przekazanym dokumencie </w:t>
      </w:r>
      <w:r w:rsidR="00D965F8">
        <w:rPr>
          <w:rFonts w:ascii="Arial" w:hAnsi="Arial" w:cs="Arial"/>
          <w:color w:val="000000"/>
          <w:sz w:val="22"/>
          <w:szCs w:val="22"/>
        </w:rPr>
        <w:br/>
      </w:r>
      <w:r w:rsidRPr="00CC36F3">
        <w:rPr>
          <w:rFonts w:ascii="Arial" w:hAnsi="Arial" w:cs="Arial"/>
          <w:color w:val="000000"/>
          <w:sz w:val="22"/>
          <w:szCs w:val="22"/>
        </w:rPr>
        <w:t xml:space="preserve">z danymi umieszczonymi w EZD RP. Sprawdza kompletność odwzorowania cyfrowego. </w:t>
      </w:r>
    </w:p>
    <w:p w14:paraId="47E5F191" w14:textId="77777777" w:rsidR="00157C27" w:rsidRPr="009F245A" w:rsidRDefault="00157C27" w:rsidP="00157C27">
      <w:pPr>
        <w:pStyle w:val="Tekstpodstawowy2"/>
        <w:numPr>
          <w:ilvl w:val="0"/>
          <w:numId w:val="12"/>
        </w:numPr>
        <w:spacing w:line="276" w:lineRule="auto"/>
        <w:ind w:left="709"/>
        <w:jc w:val="both"/>
        <w:rPr>
          <w:rFonts w:ascii="Arial" w:hAnsi="Arial" w:cs="Arial"/>
          <w:sz w:val="22"/>
          <w:szCs w:val="22"/>
        </w:rPr>
      </w:pPr>
      <w:r w:rsidRPr="009F245A">
        <w:rPr>
          <w:rFonts w:ascii="Arial" w:hAnsi="Arial" w:cs="Arial"/>
          <w:sz w:val="22"/>
          <w:szCs w:val="22"/>
        </w:rPr>
        <w:t xml:space="preserve">Jeżeli w jednej przesyłce znajdują się dokumenty dotyczące kilku spraw tego samego rodzaju, należy postąpić zgodnie z raz ustalonym trybem, który </w:t>
      </w:r>
      <w:r>
        <w:rPr>
          <w:rFonts w:ascii="Arial" w:hAnsi="Arial" w:cs="Arial"/>
          <w:sz w:val="22"/>
          <w:szCs w:val="22"/>
        </w:rPr>
        <w:t>kierownik komórki organizacyjnej</w:t>
      </w:r>
      <w:r w:rsidRPr="009F245A">
        <w:rPr>
          <w:rFonts w:ascii="Arial" w:hAnsi="Arial" w:cs="Arial"/>
          <w:sz w:val="22"/>
          <w:szCs w:val="22"/>
        </w:rPr>
        <w:t xml:space="preserve"> </w:t>
      </w:r>
      <w:r>
        <w:rPr>
          <w:rFonts w:ascii="Arial" w:hAnsi="Arial" w:cs="Arial"/>
          <w:sz w:val="22"/>
          <w:szCs w:val="22"/>
        </w:rPr>
        <w:t>powinien uzgodnić</w:t>
      </w:r>
      <w:r w:rsidRPr="009F245A">
        <w:rPr>
          <w:rFonts w:ascii="Arial" w:hAnsi="Arial" w:cs="Arial"/>
          <w:sz w:val="22"/>
          <w:szCs w:val="22"/>
        </w:rPr>
        <w:t xml:space="preserve"> z koordynatorem czynności kancelaryjnych (</w:t>
      </w:r>
      <w:r>
        <w:rPr>
          <w:rFonts w:ascii="Arial" w:hAnsi="Arial" w:cs="Arial"/>
          <w:sz w:val="22"/>
          <w:szCs w:val="22"/>
        </w:rPr>
        <w:t xml:space="preserve">możliwe są dwie ścieżki: </w:t>
      </w:r>
      <w:r w:rsidRPr="009F245A">
        <w:rPr>
          <w:rFonts w:ascii="Arial" w:hAnsi="Arial" w:cs="Arial"/>
          <w:sz w:val="22"/>
          <w:szCs w:val="22"/>
        </w:rPr>
        <w:t>albo każdy dokument i sprawa podlegają odrębnej rejestracji, albo jako jedna przesyłka podlega dalszej dekretacji do prowadzącego sprawę).</w:t>
      </w:r>
    </w:p>
    <w:p w14:paraId="5B711B85" w14:textId="77777777" w:rsidR="00157C27" w:rsidRDefault="00157C27" w:rsidP="00157C27">
      <w:pPr>
        <w:pStyle w:val="Normalny1"/>
        <w:numPr>
          <w:ilvl w:val="0"/>
          <w:numId w:val="12"/>
        </w:numPr>
        <w:spacing w:line="276" w:lineRule="auto"/>
        <w:ind w:left="709"/>
        <w:jc w:val="both"/>
        <w:rPr>
          <w:rFonts w:ascii="Arial" w:eastAsia="Arial" w:hAnsi="Arial" w:cs="Arial"/>
          <w:sz w:val="22"/>
          <w:szCs w:val="22"/>
        </w:rPr>
      </w:pPr>
      <w:r>
        <w:rPr>
          <w:rFonts w:ascii="Arial" w:eastAsia="Arial" w:hAnsi="Arial" w:cs="Arial"/>
          <w:sz w:val="22"/>
          <w:szCs w:val="22"/>
        </w:rPr>
        <w:t xml:space="preserve">Pracownik wydziałowego punktu kancelaryjnego sprawdza, czy w przesyłkach znajdują się informatyczne nośniki danych. </w:t>
      </w:r>
    </w:p>
    <w:p w14:paraId="1D39A0F9" w14:textId="7F2B8B35" w:rsidR="00157C27" w:rsidRPr="00A4777C" w:rsidRDefault="00157C27" w:rsidP="00157C27">
      <w:pPr>
        <w:pStyle w:val="Normalny1"/>
        <w:numPr>
          <w:ilvl w:val="0"/>
          <w:numId w:val="12"/>
        </w:numPr>
        <w:spacing w:line="276" w:lineRule="auto"/>
        <w:ind w:left="709"/>
        <w:jc w:val="both"/>
        <w:rPr>
          <w:rFonts w:ascii="Arial" w:eastAsia="Arial" w:hAnsi="Arial" w:cs="Arial"/>
          <w:strike/>
          <w:sz w:val="22"/>
          <w:szCs w:val="22"/>
        </w:rPr>
      </w:pPr>
      <w:r w:rsidRPr="00CF5ADE">
        <w:rPr>
          <w:rFonts w:ascii="Arial" w:eastAsia="Arial" w:hAnsi="Arial" w:cs="Arial"/>
          <w:sz w:val="22"/>
          <w:szCs w:val="22"/>
        </w:rPr>
        <w:t xml:space="preserve">Jeżeli przesyłka zawiera informatyczny nośnik danych, pracownik </w:t>
      </w:r>
      <w:r>
        <w:rPr>
          <w:rFonts w:ascii="Arial" w:eastAsia="Arial" w:hAnsi="Arial" w:cs="Arial"/>
          <w:sz w:val="22"/>
          <w:szCs w:val="22"/>
        </w:rPr>
        <w:t xml:space="preserve">postępuje zgodnie </w:t>
      </w:r>
      <w:r w:rsidR="00D965F8">
        <w:rPr>
          <w:rFonts w:ascii="Arial" w:eastAsia="Arial" w:hAnsi="Arial" w:cs="Arial"/>
          <w:sz w:val="22"/>
          <w:szCs w:val="22"/>
        </w:rPr>
        <w:br/>
      </w:r>
      <w:r>
        <w:rPr>
          <w:rFonts w:ascii="Arial" w:eastAsia="Arial" w:hAnsi="Arial" w:cs="Arial"/>
          <w:sz w:val="22"/>
          <w:szCs w:val="22"/>
        </w:rPr>
        <w:t xml:space="preserve">z wytycznymi zawartymi w </w:t>
      </w:r>
      <w:r w:rsidRPr="00040908">
        <w:rPr>
          <w:rFonts w:ascii="Arial" w:eastAsia="Arial" w:hAnsi="Arial" w:cs="Arial"/>
          <w:sz w:val="22"/>
          <w:szCs w:val="22"/>
        </w:rPr>
        <w:t>załączniku nr 1 do Procedury.</w:t>
      </w:r>
    </w:p>
    <w:p w14:paraId="46E13A43" w14:textId="77777777" w:rsidR="00157C27" w:rsidRDefault="00157C27" w:rsidP="00157C27">
      <w:pPr>
        <w:pStyle w:val="Normalny1"/>
        <w:numPr>
          <w:ilvl w:val="0"/>
          <w:numId w:val="12"/>
        </w:numPr>
        <w:spacing w:line="276" w:lineRule="auto"/>
        <w:ind w:left="709"/>
        <w:jc w:val="both"/>
        <w:rPr>
          <w:rFonts w:ascii="Arial" w:eastAsia="Arial" w:hAnsi="Arial" w:cs="Arial"/>
          <w:sz w:val="22"/>
          <w:szCs w:val="22"/>
        </w:rPr>
      </w:pPr>
      <w:r w:rsidRPr="009009D9">
        <w:rPr>
          <w:rFonts w:ascii="Arial" w:eastAsia="Arial" w:hAnsi="Arial" w:cs="Arial"/>
          <w:sz w:val="22"/>
          <w:szCs w:val="22"/>
        </w:rPr>
        <w:t xml:space="preserve">Przesyłki do dekretacji bezpośredniemu przełożonemu, w celu wskazania pracownika </w:t>
      </w:r>
      <w:r>
        <w:rPr>
          <w:rFonts w:ascii="Arial" w:eastAsia="Arial" w:hAnsi="Arial" w:cs="Arial"/>
          <w:sz w:val="22"/>
          <w:szCs w:val="22"/>
        </w:rPr>
        <w:t>prowadzącego sprawę</w:t>
      </w:r>
      <w:r w:rsidRPr="009009D9">
        <w:rPr>
          <w:rFonts w:ascii="Arial" w:eastAsia="Arial" w:hAnsi="Arial" w:cs="Arial"/>
          <w:sz w:val="22"/>
          <w:szCs w:val="22"/>
        </w:rPr>
        <w:t xml:space="preserve">, który będzie odpowiedzialny za dalsze postępowanie </w:t>
      </w:r>
      <w:r>
        <w:rPr>
          <w:rFonts w:ascii="Arial" w:eastAsia="Arial" w:hAnsi="Arial" w:cs="Arial"/>
          <w:sz w:val="22"/>
          <w:szCs w:val="22"/>
        </w:rPr>
        <w:br/>
      </w:r>
      <w:r w:rsidRPr="009009D9">
        <w:rPr>
          <w:rFonts w:ascii="Arial" w:eastAsia="Arial" w:hAnsi="Arial" w:cs="Arial"/>
          <w:sz w:val="22"/>
          <w:szCs w:val="22"/>
        </w:rPr>
        <w:t>z dokumentacją</w:t>
      </w:r>
      <w:r>
        <w:rPr>
          <w:rFonts w:ascii="Arial" w:eastAsia="Arial" w:hAnsi="Arial" w:cs="Arial"/>
          <w:sz w:val="22"/>
          <w:szCs w:val="22"/>
        </w:rPr>
        <w:t xml:space="preserve"> </w:t>
      </w:r>
      <w:r w:rsidRPr="009009D9">
        <w:rPr>
          <w:rFonts w:ascii="Arial" w:eastAsia="Arial" w:hAnsi="Arial" w:cs="Arial"/>
          <w:sz w:val="22"/>
          <w:szCs w:val="22"/>
        </w:rPr>
        <w:t xml:space="preserve">przekazywane </w:t>
      </w:r>
      <w:r>
        <w:rPr>
          <w:rFonts w:ascii="Arial" w:eastAsia="Arial" w:hAnsi="Arial" w:cs="Arial"/>
          <w:sz w:val="22"/>
          <w:szCs w:val="22"/>
        </w:rPr>
        <w:t xml:space="preserve">są tylko </w:t>
      </w:r>
      <w:r w:rsidRPr="009009D9">
        <w:rPr>
          <w:rFonts w:ascii="Arial" w:eastAsia="Arial" w:hAnsi="Arial" w:cs="Arial"/>
          <w:sz w:val="22"/>
          <w:szCs w:val="22"/>
        </w:rPr>
        <w:t xml:space="preserve">w </w:t>
      </w:r>
      <w:r>
        <w:rPr>
          <w:rFonts w:ascii="Arial" w:eastAsia="Arial" w:hAnsi="Arial" w:cs="Arial"/>
          <w:sz w:val="22"/>
          <w:szCs w:val="22"/>
        </w:rPr>
        <w:t>EZD RP</w:t>
      </w:r>
      <w:r w:rsidRPr="009009D9">
        <w:rPr>
          <w:rFonts w:ascii="Arial" w:eastAsia="Arial" w:hAnsi="Arial" w:cs="Arial"/>
          <w:sz w:val="22"/>
          <w:szCs w:val="22"/>
        </w:rPr>
        <w:t>.</w:t>
      </w:r>
    </w:p>
    <w:p w14:paraId="4984F2F5" w14:textId="77777777" w:rsidR="00157C27" w:rsidRPr="009009D9" w:rsidRDefault="00157C27" w:rsidP="00157C27">
      <w:pPr>
        <w:pStyle w:val="Normalny1"/>
        <w:numPr>
          <w:ilvl w:val="0"/>
          <w:numId w:val="12"/>
        </w:numPr>
        <w:spacing w:line="276" w:lineRule="auto"/>
        <w:ind w:left="709"/>
        <w:jc w:val="both"/>
        <w:rPr>
          <w:rFonts w:ascii="Arial" w:eastAsia="Arial" w:hAnsi="Arial" w:cs="Arial"/>
          <w:sz w:val="22"/>
          <w:szCs w:val="22"/>
        </w:rPr>
      </w:pPr>
      <w:r>
        <w:rPr>
          <w:rFonts w:ascii="Arial" w:eastAsia="Arial" w:hAnsi="Arial" w:cs="Arial"/>
          <w:sz w:val="22"/>
          <w:szCs w:val="22"/>
        </w:rPr>
        <w:t xml:space="preserve">W przypadku spraw lub dokumentów przekazanych w ramach udostępnienia </w:t>
      </w:r>
      <w:r>
        <w:rPr>
          <w:rFonts w:ascii="Arial" w:eastAsia="Arial" w:hAnsi="Arial" w:cs="Arial"/>
          <w:sz w:val="22"/>
          <w:szCs w:val="22"/>
        </w:rPr>
        <w:br/>
        <w:t>lub współdzielenia, przesyłka przekazywana jest do przełożonego w tym samym trybie do dalszej dekretacji</w:t>
      </w:r>
      <w:r>
        <w:rPr>
          <w:rStyle w:val="Odwoanieprzypisudolnego"/>
          <w:rFonts w:ascii="Arial" w:eastAsia="Arial" w:hAnsi="Arial" w:cs="Arial"/>
          <w:sz w:val="22"/>
          <w:szCs w:val="22"/>
        </w:rPr>
        <w:footnoteReference w:id="6"/>
      </w:r>
      <w:r>
        <w:rPr>
          <w:rFonts w:ascii="Arial" w:eastAsia="Arial" w:hAnsi="Arial" w:cs="Arial"/>
          <w:sz w:val="22"/>
          <w:szCs w:val="22"/>
        </w:rPr>
        <w:t>.</w:t>
      </w:r>
    </w:p>
    <w:p w14:paraId="0C6979F2" w14:textId="77777777" w:rsidR="00157C27" w:rsidRDefault="00157C27" w:rsidP="00157C27">
      <w:pPr>
        <w:pStyle w:val="Normalny1"/>
        <w:numPr>
          <w:ilvl w:val="0"/>
          <w:numId w:val="12"/>
        </w:numPr>
        <w:spacing w:line="276" w:lineRule="auto"/>
        <w:ind w:left="709"/>
        <w:jc w:val="both"/>
        <w:rPr>
          <w:rFonts w:ascii="Arial" w:eastAsia="Arial" w:hAnsi="Arial" w:cs="Arial"/>
          <w:sz w:val="22"/>
          <w:szCs w:val="22"/>
        </w:rPr>
      </w:pPr>
      <w:r>
        <w:rPr>
          <w:rFonts w:ascii="Arial" w:eastAsia="Arial" w:hAnsi="Arial" w:cs="Arial"/>
          <w:sz w:val="22"/>
          <w:szCs w:val="22"/>
        </w:rPr>
        <w:t xml:space="preserve">Po dekretacji bezpośredniego przełożonego, pracownik wydziałowego punktu kancelaryjnego sprawdza w module </w:t>
      </w:r>
      <w:r w:rsidRPr="00AC055E">
        <w:rPr>
          <w:rFonts w:ascii="Arial" w:eastAsia="Arial" w:hAnsi="Arial" w:cs="Arial"/>
          <w:sz w:val="22"/>
          <w:szCs w:val="22"/>
        </w:rPr>
        <w:t>Monitorowanie</w:t>
      </w:r>
      <w:r>
        <w:rPr>
          <w:rFonts w:ascii="Arial" w:eastAsia="Arial" w:hAnsi="Arial" w:cs="Arial"/>
          <w:sz w:val="22"/>
          <w:szCs w:val="22"/>
        </w:rPr>
        <w:t xml:space="preserve"> do kogo zadekretowano poszczególne przesyłki i przekazuje ich papierową wersję właściwym pracownikom.</w:t>
      </w:r>
    </w:p>
    <w:p w14:paraId="457803B1" w14:textId="77777777" w:rsidR="00157C27" w:rsidRDefault="00157C27" w:rsidP="00157C27">
      <w:pPr>
        <w:pStyle w:val="Normalny1"/>
        <w:spacing w:line="276" w:lineRule="auto"/>
        <w:jc w:val="both"/>
        <w:rPr>
          <w:rFonts w:ascii="Arial" w:eastAsia="Arial" w:hAnsi="Arial" w:cs="Arial"/>
          <w:sz w:val="22"/>
          <w:szCs w:val="22"/>
        </w:rPr>
      </w:pPr>
    </w:p>
    <w:p w14:paraId="283281C8" w14:textId="77777777" w:rsidR="00157C27" w:rsidRDefault="00157C27" w:rsidP="00157C27">
      <w:pPr>
        <w:pStyle w:val="Styl1nagwek1"/>
        <w:tabs>
          <w:tab w:val="clear" w:pos="4535"/>
          <w:tab w:val="clear" w:pos="9071"/>
        </w:tabs>
        <w:outlineLvl w:val="0"/>
      </w:pPr>
      <w:bookmarkStart w:id="8" w:name="_Toc225763109"/>
      <w:r>
        <w:lastRenderedPageBreak/>
        <w:t>§ 6 CZYNNOŚCI WYKONYWANE PRZEZ PRACOWNIKA PROWADZĄCEGO SPRAWĘ</w:t>
      </w:r>
      <w:bookmarkEnd w:id="8"/>
    </w:p>
    <w:p w14:paraId="34A99F63" w14:textId="77777777" w:rsidR="00157C27" w:rsidRDefault="00157C27" w:rsidP="00157C27">
      <w:pPr>
        <w:pStyle w:val="Normalny1"/>
        <w:tabs>
          <w:tab w:val="left" w:pos="426"/>
          <w:tab w:val="left" w:pos="2708"/>
        </w:tabs>
        <w:spacing w:line="276" w:lineRule="auto"/>
        <w:jc w:val="center"/>
        <w:rPr>
          <w:rFonts w:ascii="Arial" w:eastAsia="Arial" w:hAnsi="Arial" w:cs="Arial"/>
          <w:sz w:val="22"/>
          <w:szCs w:val="22"/>
        </w:rPr>
      </w:pPr>
    </w:p>
    <w:p w14:paraId="6A54689D" w14:textId="4488618C" w:rsidR="00157C27" w:rsidRPr="00FF40F2" w:rsidRDefault="00157C27" w:rsidP="00157C27">
      <w:pPr>
        <w:pStyle w:val="Akapitzlist"/>
        <w:numPr>
          <w:ilvl w:val="0"/>
          <w:numId w:val="14"/>
        </w:numPr>
        <w:overflowPunct w:val="0"/>
        <w:autoSpaceDE w:val="0"/>
        <w:autoSpaceDN w:val="0"/>
        <w:adjustRightInd w:val="0"/>
        <w:spacing w:line="276" w:lineRule="auto"/>
        <w:ind w:left="709"/>
        <w:jc w:val="both"/>
        <w:rPr>
          <w:rFonts w:ascii="Arial" w:hAnsi="Arial" w:cs="Arial"/>
          <w:bCs/>
          <w:sz w:val="22"/>
          <w:szCs w:val="22"/>
          <w:lang w:eastAsia="en-US"/>
        </w:rPr>
      </w:pPr>
      <w:r w:rsidRPr="00CD5AD1">
        <w:rPr>
          <w:rFonts w:ascii="Arial" w:hAnsi="Arial" w:cs="Arial"/>
          <w:bCs/>
          <w:sz w:val="22"/>
          <w:szCs w:val="22"/>
          <w:lang w:eastAsia="en-US"/>
        </w:rPr>
        <w:t xml:space="preserve">Jeżeli </w:t>
      </w:r>
      <w:r w:rsidRPr="00CD5AD1">
        <w:rPr>
          <w:rFonts w:ascii="Arial" w:eastAsia="Arial" w:hAnsi="Arial" w:cs="Arial"/>
          <w:sz w:val="22"/>
          <w:szCs w:val="22"/>
        </w:rPr>
        <w:t xml:space="preserve">korespondencja została przyjęta bezpośrednio przez </w:t>
      </w:r>
      <w:r>
        <w:rPr>
          <w:rFonts w:ascii="Arial" w:eastAsia="Arial" w:hAnsi="Arial" w:cs="Arial"/>
          <w:sz w:val="22"/>
          <w:szCs w:val="22"/>
        </w:rPr>
        <w:t>prowadzącego sprawę,</w:t>
      </w:r>
      <w:r w:rsidRPr="00CD5AD1">
        <w:rPr>
          <w:rFonts w:ascii="Arial" w:eastAsia="Arial" w:hAnsi="Arial" w:cs="Arial"/>
          <w:sz w:val="22"/>
          <w:szCs w:val="22"/>
        </w:rPr>
        <w:t xml:space="preserve"> </w:t>
      </w:r>
      <w:r w:rsidR="00D965F8">
        <w:rPr>
          <w:rFonts w:ascii="Arial" w:eastAsia="Arial" w:hAnsi="Arial" w:cs="Arial"/>
          <w:sz w:val="22"/>
          <w:szCs w:val="22"/>
        </w:rPr>
        <w:br/>
      </w:r>
      <w:r>
        <w:rPr>
          <w:rFonts w:ascii="Arial" w:eastAsia="Arial" w:hAnsi="Arial" w:cs="Arial"/>
          <w:sz w:val="22"/>
          <w:szCs w:val="22"/>
        </w:rPr>
        <w:t xml:space="preserve">na stanowisku merytorycznym </w:t>
      </w:r>
      <w:r w:rsidRPr="00CD5AD1">
        <w:rPr>
          <w:rFonts w:ascii="Arial" w:eastAsia="Arial" w:hAnsi="Arial" w:cs="Arial"/>
          <w:sz w:val="22"/>
          <w:szCs w:val="22"/>
        </w:rPr>
        <w:t>wówczas ma on obowiązek wykonać czynności opisane w § 3</w:t>
      </w:r>
      <w:r>
        <w:rPr>
          <w:rFonts w:ascii="Arial" w:eastAsia="Arial" w:hAnsi="Arial" w:cs="Arial"/>
          <w:sz w:val="22"/>
          <w:szCs w:val="22"/>
        </w:rPr>
        <w:t xml:space="preserve"> i 5 </w:t>
      </w:r>
      <w:r w:rsidRPr="0018783C">
        <w:rPr>
          <w:rFonts w:ascii="Arial" w:eastAsia="Arial" w:hAnsi="Arial" w:cs="Arial"/>
          <w:sz w:val="22"/>
          <w:szCs w:val="22"/>
        </w:rPr>
        <w:t>z wyłączeniem skanowania</w:t>
      </w:r>
      <w:r>
        <w:rPr>
          <w:rFonts w:ascii="Arial" w:eastAsia="Arial" w:hAnsi="Arial" w:cs="Arial"/>
          <w:sz w:val="22"/>
          <w:szCs w:val="22"/>
        </w:rPr>
        <w:t xml:space="preserve"> </w:t>
      </w:r>
      <w:r w:rsidRPr="00FF40F2">
        <w:rPr>
          <w:rFonts w:ascii="Arial" w:eastAsia="Arial" w:hAnsi="Arial" w:cs="Arial"/>
          <w:sz w:val="22"/>
          <w:szCs w:val="22"/>
        </w:rPr>
        <w:t>dokumentacji masowej, jak np. wnioski o wydanie odpisów aktu stanu cywilnego</w:t>
      </w:r>
      <w:r>
        <w:rPr>
          <w:rStyle w:val="Odwoanieprzypisudolnego"/>
          <w:rFonts w:ascii="Arial" w:eastAsia="Arial" w:hAnsi="Arial" w:cs="Arial"/>
          <w:sz w:val="22"/>
          <w:szCs w:val="22"/>
        </w:rPr>
        <w:footnoteReference w:id="7"/>
      </w:r>
      <w:r w:rsidRPr="00FF40F2">
        <w:rPr>
          <w:rFonts w:ascii="Arial" w:eastAsia="Arial" w:hAnsi="Arial" w:cs="Arial"/>
          <w:sz w:val="22"/>
          <w:szCs w:val="22"/>
        </w:rPr>
        <w:t>.</w:t>
      </w:r>
    </w:p>
    <w:p w14:paraId="433E2C19" w14:textId="77777777" w:rsidR="00157C27" w:rsidRPr="00417C8A" w:rsidRDefault="00157C27" w:rsidP="00157C27">
      <w:pPr>
        <w:pStyle w:val="Akapitzlist"/>
        <w:numPr>
          <w:ilvl w:val="0"/>
          <w:numId w:val="14"/>
        </w:numPr>
        <w:overflowPunct w:val="0"/>
        <w:autoSpaceDE w:val="0"/>
        <w:autoSpaceDN w:val="0"/>
        <w:adjustRightInd w:val="0"/>
        <w:spacing w:line="276" w:lineRule="auto"/>
        <w:ind w:left="709"/>
        <w:jc w:val="both"/>
        <w:rPr>
          <w:rFonts w:ascii="Arial" w:hAnsi="Arial" w:cs="Arial"/>
          <w:bCs/>
          <w:color w:val="000000"/>
          <w:sz w:val="22"/>
          <w:szCs w:val="22"/>
          <w:lang w:eastAsia="en-US"/>
        </w:rPr>
      </w:pPr>
      <w:r>
        <w:rPr>
          <w:rFonts w:ascii="Arial" w:hAnsi="Arial" w:cs="Arial"/>
          <w:bCs/>
          <w:color w:val="000000"/>
          <w:sz w:val="22"/>
          <w:szCs w:val="22"/>
          <w:lang w:eastAsia="en-US"/>
        </w:rPr>
        <w:t>Prowadzący sprawę, który otrzymał zadekretowaną do niego korespondencję</w:t>
      </w:r>
      <w:r w:rsidRPr="00E02EA5">
        <w:rPr>
          <w:rFonts w:ascii="Arial" w:hAnsi="Arial" w:cs="Arial"/>
          <w:bCs/>
          <w:color w:val="000000"/>
          <w:sz w:val="22"/>
          <w:szCs w:val="22"/>
          <w:lang w:eastAsia="en-US"/>
        </w:rPr>
        <w:t xml:space="preserve"> jest odpowiedzialny za sprawdzenie czy przesyłka jest kompletna i poprawnie zarejest</w:t>
      </w:r>
      <w:r>
        <w:rPr>
          <w:rFonts w:ascii="Arial" w:hAnsi="Arial" w:cs="Arial"/>
          <w:bCs/>
          <w:color w:val="000000"/>
          <w:sz w:val="22"/>
          <w:szCs w:val="22"/>
          <w:lang w:eastAsia="en-US"/>
        </w:rPr>
        <w:t xml:space="preserve">rowana. Weryfikuje zgodność </w:t>
      </w:r>
      <w:r w:rsidRPr="00E02EA5">
        <w:rPr>
          <w:rFonts w:ascii="Arial" w:hAnsi="Arial" w:cs="Arial"/>
          <w:bCs/>
          <w:color w:val="000000"/>
          <w:sz w:val="22"/>
          <w:szCs w:val="22"/>
          <w:lang w:eastAsia="en-US"/>
        </w:rPr>
        <w:t xml:space="preserve">i kompletność danych zawartych </w:t>
      </w:r>
      <w:r>
        <w:rPr>
          <w:rFonts w:ascii="Arial" w:hAnsi="Arial" w:cs="Arial"/>
          <w:bCs/>
          <w:color w:val="000000"/>
          <w:sz w:val="22"/>
          <w:szCs w:val="22"/>
          <w:lang w:eastAsia="en-US"/>
        </w:rPr>
        <w:br/>
      </w:r>
      <w:r w:rsidRPr="00E02EA5">
        <w:rPr>
          <w:rFonts w:ascii="Arial" w:hAnsi="Arial" w:cs="Arial"/>
          <w:bCs/>
          <w:color w:val="000000"/>
          <w:sz w:val="22"/>
          <w:szCs w:val="22"/>
          <w:lang w:eastAsia="en-US"/>
        </w:rPr>
        <w:t xml:space="preserve">w przekazanym dokumencie z danymi umieszczonymi w </w:t>
      </w:r>
      <w:r>
        <w:rPr>
          <w:rFonts w:ascii="Arial" w:hAnsi="Arial" w:cs="Arial"/>
          <w:bCs/>
          <w:color w:val="000000"/>
          <w:sz w:val="22"/>
          <w:szCs w:val="22"/>
          <w:lang w:eastAsia="en-US"/>
        </w:rPr>
        <w:t>EZD RP</w:t>
      </w:r>
      <w:r w:rsidRPr="00E02EA5">
        <w:rPr>
          <w:rFonts w:ascii="Arial" w:hAnsi="Arial" w:cs="Arial"/>
          <w:bCs/>
          <w:color w:val="000000"/>
          <w:sz w:val="22"/>
          <w:szCs w:val="22"/>
          <w:lang w:eastAsia="en-US"/>
        </w:rPr>
        <w:t>. Sprawdza kompletność odwzorowania cyfrowego</w:t>
      </w:r>
      <w:r>
        <w:rPr>
          <w:rFonts w:ascii="Arial" w:hAnsi="Arial" w:cs="Arial"/>
          <w:bCs/>
          <w:color w:val="000000"/>
          <w:sz w:val="22"/>
          <w:szCs w:val="22"/>
          <w:lang w:eastAsia="en-US"/>
        </w:rPr>
        <w:t xml:space="preserve">, informacje </w:t>
      </w:r>
      <w:proofErr w:type="spellStart"/>
      <w:r>
        <w:rPr>
          <w:rFonts w:ascii="Arial" w:hAnsi="Arial" w:cs="Arial"/>
          <w:bCs/>
          <w:color w:val="000000"/>
          <w:sz w:val="22"/>
          <w:szCs w:val="22"/>
          <w:lang w:eastAsia="en-US"/>
        </w:rPr>
        <w:t>ws</w:t>
      </w:r>
      <w:proofErr w:type="spellEnd"/>
      <w:r>
        <w:rPr>
          <w:rFonts w:ascii="Arial" w:hAnsi="Arial" w:cs="Arial"/>
          <w:bCs/>
          <w:color w:val="000000"/>
          <w:sz w:val="22"/>
          <w:szCs w:val="22"/>
          <w:lang w:eastAsia="en-US"/>
        </w:rPr>
        <w:t xml:space="preserve">. UPO, weryfikuje podpis elektroniczny, a dokumenty elektroniczne do sprawy, którą będzie prowadził tradycyjnie drukuje i wykonuje pozostałe czynności związane z rejestracją przesyłki </w:t>
      </w:r>
      <w:r>
        <w:rPr>
          <w:rFonts w:ascii="Arial" w:hAnsi="Arial" w:cs="Arial"/>
          <w:bCs/>
          <w:color w:val="000000"/>
          <w:sz w:val="22"/>
          <w:szCs w:val="22"/>
          <w:lang w:eastAsia="en-US"/>
        </w:rPr>
        <w:br/>
        <w:t>w postaci papierowej.</w:t>
      </w:r>
    </w:p>
    <w:p w14:paraId="432E857C" w14:textId="3F1303E9" w:rsidR="00157C27" w:rsidRPr="00FF40F2" w:rsidRDefault="00157C27" w:rsidP="00157C27">
      <w:pPr>
        <w:pStyle w:val="Akapitzlist"/>
        <w:numPr>
          <w:ilvl w:val="0"/>
          <w:numId w:val="14"/>
        </w:numPr>
        <w:overflowPunct w:val="0"/>
        <w:autoSpaceDE w:val="0"/>
        <w:autoSpaceDN w:val="0"/>
        <w:adjustRightInd w:val="0"/>
        <w:spacing w:line="276" w:lineRule="auto"/>
        <w:ind w:left="709"/>
        <w:jc w:val="both"/>
        <w:rPr>
          <w:rFonts w:ascii="Arial" w:hAnsi="Arial" w:cs="Arial"/>
          <w:bCs/>
          <w:color w:val="000000"/>
          <w:sz w:val="22"/>
          <w:szCs w:val="22"/>
          <w:lang w:eastAsia="en-US"/>
        </w:rPr>
      </w:pPr>
      <w:r w:rsidRPr="00E02EA5">
        <w:rPr>
          <w:rFonts w:ascii="Arial" w:hAnsi="Arial" w:cs="Arial"/>
          <w:bCs/>
          <w:color w:val="000000"/>
          <w:sz w:val="22"/>
          <w:szCs w:val="22"/>
          <w:lang w:eastAsia="en-US"/>
        </w:rPr>
        <w:t>W przypadku przesyłki przekazanej w kopercie, któr</w:t>
      </w:r>
      <w:r>
        <w:rPr>
          <w:rFonts w:ascii="Arial" w:hAnsi="Arial" w:cs="Arial"/>
          <w:bCs/>
          <w:color w:val="000000"/>
          <w:sz w:val="22"/>
          <w:szCs w:val="22"/>
          <w:lang w:eastAsia="en-US"/>
        </w:rPr>
        <w:t xml:space="preserve">ej nie otwiera pracownik Kancelarii Ogólnej lub wydziałowego punktu kancelaryjnego, </w:t>
      </w:r>
      <w:r w:rsidRPr="00E02EA5">
        <w:rPr>
          <w:rFonts w:ascii="Arial" w:hAnsi="Arial" w:cs="Arial"/>
          <w:bCs/>
          <w:color w:val="000000"/>
          <w:sz w:val="22"/>
          <w:szCs w:val="22"/>
          <w:lang w:eastAsia="en-US"/>
        </w:rPr>
        <w:t xml:space="preserve">uzupełnienie metadanych </w:t>
      </w:r>
      <w:r w:rsidR="00D965F8">
        <w:rPr>
          <w:rFonts w:ascii="Arial" w:hAnsi="Arial" w:cs="Arial"/>
          <w:bCs/>
          <w:color w:val="000000"/>
          <w:sz w:val="22"/>
          <w:szCs w:val="22"/>
          <w:lang w:eastAsia="en-US"/>
        </w:rPr>
        <w:br/>
      </w:r>
      <w:r w:rsidRPr="00E02EA5">
        <w:rPr>
          <w:rFonts w:ascii="Arial" w:hAnsi="Arial" w:cs="Arial"/>
          <w:bCs/>
          <w:color w:val="000000"/>
          <w:sz w:val="22"/>
          <w:szCs w:val="22"/>
          <w:lang w:eastAsia="en-US"/>
        </w:rPr>
        <w:t xml:space="preserve">oraz wykonanie odwzorowania cyfrowego należy do obowiązków </w:t>
      </w:r>
      <w:r>
        <w:rPr>
          <w:rFonts w:ascii="Arial" w:hAnsi="Arial" w:cs="Arial"/>
          <w:bCs/>
          <w:color w:val="000000"/>
          <w:sz w:val="22"/>
          <w:szCs w:val="22"/>
          <w:lang w:eastAsia="en-US"/>
        </w:rPr>
        <w:t xml:space="preserve">prowadzącego sprawę </w:t>
      </w:r>
      <w:r w:rsidRPr="00FF40F2">
        <w:rPr>
          <w:rFonts w:ascii="Arial" w:hAnsi="Arial" w:cs="Arial"/>
          <w:bCs/>
          <w:sz w:val="22"/>
          <w:szCs w:val="22"/>
          <w:lang w:eastAsia="en-US"/>
        </w:rPr>
        <w:t>z zastrzeżeniem ust. 4</w:t>
      </w:r>
      <w:r>
        <w:rPr>
          <w:rFonts w:ascii="Arial" w:hAnsi="Arial" w:cs="Arial"/>
          <w:bCs/>
          <w:sz w:val="22"/>
          <w:szCs w:val="22"/>
          <w:lang w:eastAsia="en-US"/>
        </w:rPr>
        <w:t>. W razie konieczności zmiany sposobu odwzorowania, prowadzący sprawę zwraca się do wydziałowego punktu kancelaryjnego. Wówczas pracownik wydziałowego punktu kancelaryjnego zmienia sposób odwzorowania (pełny, niepełny) i drukuje nową naklejkę, którą należy umieścić na naklejce znajdującej się już na przesyłce (lub na piśmie, jeżeli koperta ma być usunięta)</w:t>
      </w:r>
      <w:r w:rsidRPr="00FF40F2">
        <w:rPr>
          <w:rFonts w:ascii="Arial" w:hAnsi="Arial" w:cs="Arial"/>
          <w:bCs/>
          <w:sz w:val="22"/>
          <w:szCs w:val="22"/>
          <w:lang w:eastAsia="en-US"/>
        </w:rPr>
        <w:t>.</w:t>
      </w:r>
    </w:p>
    <w:p w14:paraId="6AC3CE0C" w14:textId="77777777" w:rsidR="00157C27" w:rsidRPr="00FF40F2" w:rsidRDefault="00157C27" w:rsidP="00157C27">
      <w:pPr>
        <w:pStyle w:val="Akapitzlist"/>
        <w:numPr>
          <w:ilvl w:val="0"/>
          <w:numId w:val="14"/>
        </w:numPr>
        <w:overflowPunct w:val="0"/>
        <w:autoSpaceDE w:val="0"/>
        <w:autoSpaceDN w:val="0"/>
        <w:adjustRightInd w:val="0"/>
        <w:spacing w:line="276" w:lineRule="auto"/>
        <w:ind w:left="709"/>
        <w:jc w:val="both"/>
        <w:rPr>
          <w:rFonts w:ascii="Arial" w:hAnsi="Arial" w:cs="Arial"/>
          <w:bCs/>
          <w:color w:val="000000"/>
          <w:sz w:val="22"/>
          <w:szCs w:val="22"/>
          <w:lang w:eastAsia="en-US"/>
        </w:rPr>
      </w:pPr>
      <w:r w:rsidRPr="00FF40F2">
        <w:rPr>
          <w:rFonts w:ascii="Arial" w:eastAsia="Arial" w:hAnsi="Arial" w:cs="Arial"/>
          <w:sz w:val="22"/>
          <w:szCs w:val="22"/>
        </w:rPr>
        <w:t>Skanowaniu nie podlegają przesyłki wymienione w § 3</w:t>
      </w:r>
      <w:r>
        <w:rPr>
          <w:rFonts w:ascii="Arial" w:eastAsia="Arial" w:hAnsi="Arial" w:cs="Arial"/>
          <w:sz w:val="22"/>
          <w:szCs w:val="22"/>
        </w:rPr>
        <w:t>,</w:t>
      </w:r>
      <w:r w:rsidRPr="00FF40F2">
        <w:rPr>
          <w:rFonts w:ascii="Arial" w:eastAsia="Arial" w:hAnsi="Arial" w:cs="Arial"/>
          <w:sz w:val="22"/>
          <w:szCs w:val="22"/>
        </w:rPr>
        <w:t xml:space="preserve"> </w:t>
      </w:r>
      <w:r>
        <w:rPr>
          <w:rFonts w:ascii="Arial" w:eastAsia="Arial" w:hAnsi="Arial" w:cs="Arial"/>
          <w:sz w:val="22"/>
          <w:szCs w:val="22"/>
        </w:rPr>
        <w:t xml:space="preserve">Dział I, </w:t>
      </w:r>
      <w:r w:rsidRPr="00FF40F2">
        <w:rPr>
          <w:rFonts w:ascii="Arial" w:eastAsia="Arial" w:hAnsi="Arial" w:cs="Arial"/>
          <w:sz w:val="22"/>
          <w:szCs w:val="22"/>
        </w:rPr>
        <w:t>ust. 1</w:t>
      </w:r>
      <w:r>
        <w:rPr>
          <w:rFonts w:ascii="Arial" w:eastAsia="Arial" w:hAnsi="Arial" w:cs="Arial"/>
          <w:sz w:val="22"/>
          <w:szCs w:val="22"/>
        </w:rPr>
        <w:t>0</w:t>
      </w:r>
      <w:r w:rsidRPr="00FF40F2">
        <w:rPr>
          <w:rFonts w:ascii="Arial" w:eastAsia="Arial" w:hAnsi="Arial" w:cs="Arial"/>
          <w:sz w:val="22"/>
          <w:szCs w:val="22"/>
        </w:rPr>
        <w:t xml:space="preserve">, </w:t>
      </w:r>
      <w:r>
        <w:rPr>
          <w:rFonts w:ascii="Arial" w:eastAsia="Arial" w:hAnsi="Arial" w:cs="Arial"/>
          <w:sz w:val="22"/>
          <w:szCs w:val="22"/>
        </w:rPr>
        <w:t>jeśli zawierają szczególne kategorie danych lub tajemnice prawnie chronione.</w:t>
      </w:r>
    </w:p>
    <w:p w14:paraId="74C480B1" w14:textId="77777777" w:rsidR="00157C27" w:rsidRPr="00FF40F2" w:rsidRDefault="00157C27" w:rsidP="00157C27">
      <w:pPr>
        <w:pStyle w:val="Akapitzlist"/>
        <w:numPr>
          <w:ilvl w:val="0"/>
          <w:numId w:val="14"/>
        </w:numPr>
        <w:overflowPunct w:val="0"/>
        <w:autoSpaceDE w:val="0"/>
        <w:autoSpaceDN w:val="0"/>
        <w:adjustRightInd w:val="0"/>
        <w:spacing w:line="276" w:lineRule="auto"/>
        <w:ind w:left="709"/>
        <w:jc w:val="both"/>
        <w:rPr>
          <w:rFonts w:ascii="Arial" w:hAnsi="Arial" w:cs="Arial"/>
          <w:bCs/>
          <w:color w:val="000000"/>
          <w:sz w:val="22"/>
          <w:szCs w:val="22"/>
          <w:lang w:eastAsia="en-US"/>
        </w:rPr>
      </w:pPr>
      <w:r w:rsidRPr="00FF40F2">
        <w:rPr>
          <w:rFonts w:ascii="Arial" w:hAnsi="Arial" w:cs="Arial"/>
          <w:bCs/>
          <w:color w:val="000000"/>
          <w:sz w:val="22"/>
          <w:szCs w:val="22"/>
          <w:lang w:eastAsia="en-US"/>
        </w:rPr>
        <w:t xml:space="preserve">W sytuacji stwierdzenia braków/błędów w zakresie metadanych lub odwzorowania cyfrowego pomiędzy posiadaną przesyłką a </w:t>
      </w:r>
      <w:r>
        <w:rPr>
          <w:rFonts w:ascii="Arial" w:hAnsi="Arial" w:cs="Arial"/>
          <w:bCs/>
          <w:color w:val="000000"/>
          <w:sz w:val="22"/>
          <w:szCs w:val="22"/>
          <w:lang w:eastAsia="en-US"/>
        </w:rPr>
        <w:t>EZD RP</w:t>
      </w:r>
      <w:r w:rsidRPr="00FF40F2">
        <w:rPr>
          <w:rFonts w:ascii="Arial" w:hAnsi="Arial" w:cs="Arial"/>
          <w:bCs/>
          <w:color w:val="000000"/>
          <w:sz w:val="22"/>
          <w:szCs w:val="22"/>
          <w:lang w:eastAsia="en-US"/>
        </w:rPr>
        <w:t xml:space="preserve">, pracownik prowadzący sprawę wyjaśnia, zmienia lub uzupełnia ewentualne nieprawidłowości w tym zakresie. </w:t>
      </w:r>
    </w:p>
    <w:p w14:paraId="3189FA71" w14:textId="77777777" w:rsidR="00157C27" w:rsidRDefault="00157C27" w:rsidP="00157C27">
      <w:pPr>
        <w:pStyle w:val="Akapitzlist"/>
        <w:numPr>
          <w:ilvl w:val="0"/>
          <w:numId w:val="14"/>
        </w:numPr>
        <w:overflowPunct w:val="0"/>
        <w:autoSpaceDE w:val="0"/>
        <w:autoSpaceDN w:val="0"/>
        <w:adjustRightInd w:val="0"/>
        <w:spacing w:line="276" w:lineRule="auto"/>
        <w:ind w:left="709"/>
        <w:jc w:val="both"/>
        <w:rPr>
          <w:rFonts w:ascii="Arial" w:hAnsi="Arial" w:cs="Arial"/>
          <w:bCs/>
          <w:color w:val="000000"/>
          <w:sz w:val="22"/>
          <w:szCs w:val="22"/>
          <w:lang w:eastAsia="en-US"/>
        </w:rPr>
      </w:pPr>
      <w:r>
        <w:rPr>
          <w:rFonts w:ascii="Arial" w:hAnsi="Arial" w:cs="Arial"/>
          <w:bCs/>
          <w:color w:val="000000"/>
          <w:sz w:val="22"/>
          <w:szCs w:val="22"/>
          <w:lang w:eastAsia="en-US"/>
        </w:rPr>
        <w:t>Prowadzący sprawę</w:t>
      </w:r>
      <w:r w:rsidRPr="00E02EA5">
        <w:rPr>
          <w:rFonts w:ascii="Arial" w:hAnsi="Arial" w:cs="Arial"/>
          <w:bCs/>
          <w:color w:val="000000"/>
          <w:sz w:val="22"/>
          <w:szCs w:val="22"/>
          <w:lang w:eastAsia="en-US"/>
        </w:rPr>
        <w:t xml:space="preserve"> sprawdza</w:t>
      </w:r>
      <w:r>
        <w:rPr>
          <w:rFonts w:ascii="Arial" w:hAnsi="Arial" w:cs="Arial"/>
          <w:bCs/>
          <w:color w:val="000000"/>
          <w:sz w:val="22"/>
          <w:szCs w:val="22"/>
          <w:lang w:eastAsia="en-US"/>
        </w:rPr>
        <w:t>,</w:t>
      </w:r>
      <w:r w:rsidRPr="00E02EA5">
        <w:rPr>
          <w:rFonts w:ascii="Arial" w:hAnsi="Arial" w:cs="Arial"/>
          <w:bCs/>
          <w:color w:val="000000"/>
          <w:sz w:val="22"/>
          <w:szCs w:val="22"/>
          <w:lang w:eastAsia="en-US"/>
        </w:rPr>
        <w:t xml:space="preserve"> czy </w:t>
      </w:r>
      <w:r>
        <w:rPr>
          <w:rFonts w:ascii="Arial" w:hAnsi="Arial" w:cs="Arial"/>
          <w:bCs/>
          <w:color w:val="000000"/>
          <w:sz w:val="22"/>
          <w:szCs w:val="22"/>
          <w:lang w:eastAsia="en-US"/>
        </w:rPr>
        <w:t>przesyłka rozpoczyna nową sprawę,</w:t>
      </w:r>
      <w:r w:rsidRPr="00E02EA5">
        <w:rPr>
          <w:rFonts w:ascii="Arial" w:hAnsi="Arial" w:cs="Arial"/>
          <w:bCs/>
          <w:color w:val="000000"/>
          <w:sz w:val="22"/>
          <w:szCs w:val="22"/>
          <w:lang w:eastAsia="en-US"/>
        </w:rPr>
        <w:t xml:space="preserve"> czy dotyczy sprawy już wszczętej.</w:t>
      </w:r>
    </w:p>
    <w:p w14:paraId="15598982" w14:textId="77777777" w:rsidR="00157C27" w:rsidRDefault="00157C27" w:rsidP="00157C27">
      <w:pPr>
        <w:pStyle w:val="Akapitzlist"/>
        <w:numPr>
          <w:ilvl w:val="0"/>
          <w:numId w:val="14"/>
        </w:numPr>
        <w:overflowPunct w:val="0"/>
        <w:autoSpaceDE w:val="0"/>
        <w:autoSpaceDN w:val="0"/>
        <w:adjustRightInd w:val="0"/>
        <w:spacing w:line="276" w:lineRule="auto"/>
        <w:ind w:left="709"/>
        <w:jc w:val="both"/>
        <w:rPr>
          <w:rFonts w:ascii="Arial" w:hAnsi="Arial" w:cs="Arial"/>
          <w:bCs/>
          <w:sz w:val="22"/>
          <w:szCs w:val="22"/>
          <w:lang w:eastAsia="en-US"/>
        </w:rPr>
      </w:pPr>
      <w:r w:rsidRPr="000F0CE1">
        <w:rPr>
          <w:rFonts w:ascii="Arial" w:hAnsi="Arial" w:cs="Arial"/>
          <w:bCs/>
          <w:sz w:val="22"/>
          <w:szCs w:val="22"/>
          <w:lang w:eastAsia="en-US"/>
        </w:rPr>
        <w:t>Jeżeli przesyłka rozpoczyna nową sprawę</w:t>
      </w:r>
      <w:r>
        <w:rPr>
          <w:rFonts w:ascii="Arial" w:hAnsi="Arial" w:cs="Arial"/>
          <w:bCs/>
          <w:sz w:val="22"/>
          <w:szCs w:val="22"/>
          <w:lang w:eastAsia="en-US"/>
        </w:rPr>
        <w:t>,</w:t>
      </w:r>
      <w:r w:rsidRPr="000F0CE1">
        <w:rPr>
          <w:rFonts w:ascii="Arial" w:hAnsi="Arial" w:cs="Arial"/>
          <w:bCs/>
          <w:sz w:val="22"/>
          <w:szCs w:val="22"/>
          <w:lang w:eastAsia="en-US"/>
        </w:rPr>
        <w:t xml:space="preserve"> pracownik traktuje ją jako podstawę założenia sprawy.</w:t>
      </w:r>
    </w:p>
    <w:p w14:paraId="26FD0C81" w14:textId="77777777" w:rsidR="00157C27" w:rsidRDefault="00157C27" w:rsidP="00157C27">
      <w:pPr>
        <w:pStyle w:val="Akapitzlist"/>
        <w:numPr>
          <w:ilvl w:val="0"/>
          <w:numId w:val="14"/>
        </w:numPr>
        <w:overflowPunct w:val="0"/>
        <w:autoSpaceDE w:val="0"/>
        <w:autoSpaceDN w:val="0"/>
        <w:adjustRightInd w:val="0"/>
        <w:spacing w:line="276" w:lineRule="auto"/>
        <w:ind w:left="709"/>
        <w:jc w:val="both"/>
        <w:rPr>
          <w:rFonts w:ascii="Arial" w:hAnsi="Arial" w:cs="Arial"/>
          <w:bCs/>
          <w:sz w:val="22"/>
          <w:szCs w:val="22"/>
          <w:lang w:eastAsia="en-US"/>
        </w:rPr>
      </w:pPr>
      <w:r>
        <w:rPr>
          <w:rFonts w:ascii="Arial" w:hAnsi="Arial" w:cs="Arial"/>
          <w:bCs/>
          <w:sz w:val="22"/>
          <w:szCs w:val="22"/>
          <w:lang w:eastAsia="en-US"/>
        </w:rPr>
        <w:t>Jeżeli sprawa będzie prowadzona papierowo, pracownik z</w:t>
      </w:r>
      <w:r w:rsidRPr="000F0CE1">
        <w:rPr>
          <w:rFonts w:ascii="Arial" w:hAnsi="Arial" w:cs="Arial"/>
          <w:bCs/>
          <w:sz w:val="22"/>
          <w:szCs w:val="22"/>
          <w:lang w:eastAsia="en-US"/>
        </w:rPr>
        <w:t xml:space="preserve">akłada sprawę w </w:t>
      </w:r>
      <w:r>
        <w:rPr>
          <w:rFonts w:ascii="Arial" w:hAnsi="Arial" w:cs="Arial"/>
          <w:bCs/>
          <w:sz w:val="22"/>
          <w:szCs w:val="22"/>
          <w:lang w:eastAsia="en-US"/>
        </w:rPr>
        <w:t>EZD RP</w:t>
      </w:r>
      <w:r w:rsidRPr="000F0CE1">
        <w:rPr>
          <w:rFonts w:ascii="Arial" w:hAnsi="Arial" w:cs="Arial"/>
          <w:bCs/>
          <w:sz w:val="22"/>
          <w:szCs w:val="22"/>
          <w:lang w:eastAsia="en-US"/>
        </w:rPr>
        <w:t>. Na przesyłkę w postaci papierowej</w:t>
      </w:r>
      <w:r>
        <w:rPr>
          <w:rFonts w:ascii="Arial" w:hAnsi="Arial" w:cs="Arial"/>
          <w:bCs/>
          <w:sz w:val="22"/>
          <w:szCs w:val="22"/>
          <w:lang w:eastAsia="en-US"/>
        </w:rPr>
        <w:t xml:space="preserve"> </w:t>
      </w:r>
      <w:r w:rsidRPr="000F0CE1">
        <w:rPr>
          <w:rFonts w:ascii="Arial" w:hAnsi="Arial" w:cs="Arial"/>
          <w:bCs/>
          <w:sz w:val="22"/>
          <w:szCs w:val="22"/>
          <w:lang w:eastAsia="en-US"/>
        </w:rPr>
        <w:t>nanosi znak sprawy</w:t>
      </w:r>
      <w:r>
        <w:rPr>
          <w:rFonts w:ascii="Arial" w:hAnsi="Arial" w:cs="Arial"/>
          <w:bCs/>
          <w:sz w:val="22"/>
          <w:szCs w:val="22"/>
          <w:lang w:eastAsia="en-US"/>
        </w:rPr>
        <w:t xml:space="preserve"> i dokumentację odkłada </w:t>
      </w:r>
      <w:r>
        <w:rPr>
          <w:rFonts w:ascii="Arial" w:hAnsi="Arial" w:cs="Arial"/>
          <w:bCs/>
          <w:sz w:val="22"/>
          <w:szCs w:val="22"/>
          <w:lang w:eastAsia="en-US"/>
        </w:rPr>
        <w:br/>
        <w:t>do akt sprawy</w:t>
      </w:r>
      <w:r w:rsidRPr="000F0CE1">
        <w:rPr>
          <w:rFonts w:ascii="Arial" w:hAnsi="Arial" w:cs="Arial"/>
          <w:bCs/>
          <w:sz w:val="22"/>
          <w:szCs w:val="22"/>
          <w:lang w:eastAsia="en-US"/>
        </w:rPr>
        <w:t xml:space="preserve">. Na każdym etapie pracownik jest odpowiedzialny za prawidłowe oznaczenie statusu przesyłki w </w:t>
      </w:r>
      <w:r>
        <w:rPr>
          <w:rFonts w:ascii="Arial" w:hAnsi="Arial" w:cs="Arial"/>
          <w:bCs/>
          <w:sz w:val="22"/>
          <w:szCs w:val="22"/>
          <w:lang w:eastAsia="en-US"/>
        </w:rPr>
        <w:t>EZD RP</w:t>
      </w:r>
      <w:r w:rsidRPr="000F0CE1">
        <w:rPr>
          <w:rFonts w:ascii="Arial" w:hAnsi="Arial" w:cs="Arial"/>
          <w:bCs/>
          <w:sz w:val="22"/>
          <w:szCs w:val="22"/>
          <w:lang w:eastAsia="en-US"/>
        </w:rPr>
        <w:t>.</w:t>
      </w:r>
    </w:p>
    <w:p w14:paraId="54D58741" w14:textId="77777777" w:rsidR="00157C27" w:rsidRDefault="00157C27" w:rsidP="00157C27">
      <w:pPr>
        <w:pStyle w:val="Akapitzlist"/>
        <w:numPr>
          <w:ilvl w:val="0"/>
          <w:numId w:val="14"/>
        </w:numPr>
        <w:overflowPunct w:val="0"/>
        <w:autoSpaceDE w:val="0"/>
        <w:autoSpaceDN w:val="0"/>
        <w:adjustRightInd w:val="0"/>
        <w:spacing w:line="276" w:lineRule="auto"/>
        <w:ind w:left="709"/>
        <w:jc w:val="both"/>
        <w:rPr>
          <w:rFonts w:ascii="Arial" w:hAnsi="Arial" w:cs="Arial"/>
          <w:bCs/>
          <w:sz w:val="22"/>
          <w:szCs w:val="22"/>
          <w:lang w:eastAsia="en-US"/>
        </w:rPr>
      </w:pPr>
      <w:r>
        <w:rPr>
          <w:rFonts w:ascii="Arial" w:hAnsi="Arial" w:cs="Arial"/>
          <w:bCs/>
          <w:sz w:val="22"/>
          <w:szCs w:val="22"/>
          <w:lang w:eastAsia="en-US"/>
        </w:rPr>
        <w:t>Jeżeli sprawa będzie prowadzona elektronicznie, pracownik przed założeniem sprawy przekazuje do składu chronologicznego (za pośrednictwem swojego punktu kancelaryjnego) dokumentację w postaci papierowej (jeżeli taka jest) i zakłada sprawę w EZD RP</w:t>
      </w:r>
      <w:r>
        <w:rPr>
          <w:rStyle w:val="Odwoanieprzypisudolnego"/>
          <w:rFonts w:ascii="Arial" w:hAnsi="Arial" w:cs="Arial"/>
          <w:bCs/>
          <w:sz w:val="22"/>
          <w:szCs w:val="22"/>
          <w:lang w:eastAsia="en-US"/>
        </w:rPr>
        <w:footnoteReference w:id="8"/>
      </w:r>
      <w:r>
        <w:rPr>
          <w:rFonts w:ascii="Arial" w:hAnsi="Arial" w:cs="Arial"/>
          <w:bCs/>
          <w:sz w:val="22"/>
          <w:szCs w:val="22"/>
          <w:lang w:eastAsia="en-US"/>
        </w:rPr>
        <w:t>.</w:t>
      </w:r>
    </w:p>
    <w:p w14:paraId="1EB2B304" w14:textId="77777777" w:rsidR="00157C27" w:rsidRPr="00191D17" w:rsidRDefault="00157C27" w:rsidP="00157C27">
      <w:pPr>
        <w:pStyle w:val="Akapitzlist"/>
        <w:numPr>
          <w:ilvl w:val="0"/>
          <w:numId w:val="14"/>
        </w:numPr>
        <w:overflowPunct w:val="0"/>
        <w:autoSpaceDE w:val="0"/>
        <w:autoSpaceDN w:val="0"/>
        <w:adjustRightInd w:val="0"/>
        <w:spacing w:line="276" w:lineRule="auto"/>
        <w:ind w:left="709"/>
        <w:jc w:val="both"/>
        <w:rPr>
          <w:rFonts w:ascii="Arial" w:hAnsi="Arial" w:cs="Arial"/>
          <w:bCs/>
          <w:color w:val="000000"/>
          <w:sz w:val="22"/>
          <w:szCs w:val="22"/>
          <w:lang w:eastAsia="en-US"/>
        </w:rPr>
      </w:pPr>
      <w:r w:rsidRPr="00191D17">
        <w:rPr>
          <w:rFonts w:ascii="Arial" w:hAnsi="Arial" w:cs="Arial"/>
          <w:bCs/>
          <w:sz w:val="22"/>
          <w:szCs w:val="22"/>
          <w:lang w:eastAsia="en-US"/>
        </w:rPr>
        <w:t xml:space="preserve">Jeżeli przesyłka dotyczy sprawy wszczętej, pracownik w EZD RP wybiera powiązanie z już istniejącą sprawą. Z dokumentacją w postaci papierowej postępuje analogicznie jak w ust. 8 i 9. </w:t>
      </w:r>
    </w:p>
    <w:p w14:paraId="488A513B" w14:textId="5789E97E" w:rsidR="00157C27" w:rsidRPr="00191D17" w:rsidRDefault="00157C27" w:rsidP="00157C27">
      <w:pPr>
        <w:pStyle w:val="Akapitzlist"/>
        <w:numPr>
          <w:ilvl w:val="0"/>
          <w:numId w:val="14"/>
        </w:numPr>
        <w:overflowPunct w:val="0"/>
        <w:autoSpaceDE w:val="0"/>
        <w:autoSpaceDN w:val="0"/>
        <w:adjustRightInd w:val="0"/>
        <w:spacing w:line="276" w:lineRule="auto"/>
        <w:ind w:left="709"/>
        <w:jc w:val="both"/>
        <w:rPr>
          <w:rFonts w:ascii="Arial" w:hAnsi="Arial" w:cs="Arial"/>
          <w:bCs/>
          <w:color w:val="000000"/>
          <w:sz w:val="22"/>
          <w:szCs w:val="22"/>
          <w:lang w:eastAsia="en-US"/>
        </w:rPr>
      </w:pPr>
      <w:r w:rsidRPr="00191D17">
        <w:rPr>
          <w:rFonts w:ascii="Arial" w:hAnsi="Arial" w:cs="Arial"/>
          <w:bCs/>
          <w:sz w:val="22"/>
          <w:szCs w:val="22"/>
          <w:lang w:eastAsia="en-US"/>
        </w:rPr>
        <w:lastRenderedPageBreak/>
        <w:t xml:space="preserve">Jeżeli przesyłka kończy sprawę, prowadzący sprawę w EZD RP oznacza powód </w:t>
      </w:r>
      <w:r w:rsidR="00D965F8">
        <w:rPr>
          <w:rFonts w:ascii="Arial" w:hAnsi="Arial" w:cs="Arial"/>
          <w:bCs/>
          <w:sz w:val="22"/>
          <w:szCs w:val="22"/>
          <w:lang w:eastAsia="en-US"/>
        </w:rPr>
        <w:br/>
      </w:r>
      <w:r w:rsidRPr="00191D17">
        <w:rPr>
          <w:rFonts w:ascii="Arial" w:hAnsi="Arial" w:cs="Arial"/>
          <w:bCs/>
          <w:sz w:val="22"/>
          <w:szCs w:val="22"/>
          <w:lang w:eastAsia="en-US"/>
        </w:rPr>
        <w:t>oraz datę jej zakończenia, a także weryfikuje uporządkowanie i uzupełnienie akt sprawy zgodnie z komunikatem wyświetlanym przy wykonywaniu tej czynności.</w:t>
      </w:r>
    </w:p>
    <w:p w14:paraId="7D5B27C9" w14:textId="77777777" w:rsidR="00157C27" w:rsidRDefault="00157C27" w:rsidP="00157C27">
      <w:pPr>
        <w:pStyle w:val="Akapitzlist"/>
        <w:numPr>
          <w:ilvl w:val="0"/>
          <w:numId w:val="14"/>
        </w:numPr>
        <w:overflowPunct w:val="0"/>
        <w:autoSpaceDE w:val="0"/>
        <w:autoSpaceDN w:val="0"/>
        <w:adjustRightInd w:val="0"/>
        <w:spacing w:line="276" w:lineRule="auto"/>
        <w:ind w:left="709"/>
        <w:jc w:val="both"/>
        <w:rPr>
          <w:rFonts w:ascii="Arial" w:hAnsi="Arial" w:cs="Arial"/>
          <w:bCs/>
          <w:color w:val="000000"/>
          <w:sz w:val="22"/>
          <w:szCs w:val="22"/>
          <w:lang w:eastAsia="en-US"/>
        </w:rPr>
      </w:pPr>
      <w:r w:rsidRPr="002D062A">
        <w:rPr>
          <w:rFonts w:ascii="Arial" w:hAnsi="Arial" w:cs="Arial"/>
          <w:bCs/>
          <w:color w:val="000000"/>
          <w:sz w:val="22"/>
          <w:szCs w:val="22"/>
          <w:lang w:eastAsia="en-US"/>
        </w:rPr>
        <w:t>Jeżeli przesyłka nie kończy sprawy pracownik załatwia ją w odpowiednim dla niej trybie.</w:t>
      </w:r>
    </w:p>
    <w:p w14:paraId="2D1244AE" w14:textId="77777777" w:rsidR="00157C27" w:rsidRDefault="00157C27" w:rsidP="00157C27">
      <w:pPr>
        <w:pStyle w:val="Akapitzlist"/>
        <w:numPr>
          <w:ilvl w:val="0"/>
          <w:numId w:val="14"/>
        </w:numPr>
        <w:overflowPunct w:val="0"/>
        <w:autoSpaceDE w:val="0"/>
        <w:autoSpaceDN w:val="0"/>
        <w:adjustRightInd w:val="0"/>
        <w:spacing w:line="276" w:lineRule="auto"/>
        <w:ind w:left="709"/>
        <w:jc w:val="both"/>
        <w:rPr>
          <w:rFonts w:ascii="Arial" w:hAnsi="Arial" w:cs="Arial"/>
          <w:bCs/>
          <w:color w:val="000000"/>
          <w:sz w:val="22"/>
          <w:szCs w:val="22"/>
          <w:lang w:eastAsia="en-US"/>
        </w:rPr>
      </w:pPr>
      <w:r w:rsidRPr="00E02EA5">
        <w:rPr>
          <w:rFonts w:ascii="Arial" w:hAnsi="Arial" w:cs="Arial"/>
          <w:bCs/>
          <w:color w:val="000000"/>
          <w:sz w:val="22"/>
          <w:szCs w:val="22"/>
          <w:lang w:eastAsia="en-US"/>
        </w:rPr>
        <w:t xml:space="preserve">Sprawy niezakończone w ciągu roku kalendarzowego załatwia się w latach kolejnych </w:t>
      </w:r>
      <w:r>
        <w:rPr>
          <w:rFonts w:ascii="Arial" w:hAnsi="Arial" w:cs="Arial"/>
          <w:bCs/>
          <w:color w:val="000000"/>
          <w:sz w:val="22"/>
          <w:szCs w:val="22"/>
          <w:lang w:eastAsia="en-US"/>
        </w:rPr>
        <w:t xml:space="preserve">(z wyjątkiem spraw technicznych) </w:t>
      </w:r>
      <w:r w:rsidRPr="00E02EA5">
        <w:rPr>
          <w:rFonts w:ascii="Arial" w:hAnsi="Arial" w:cs="Arial"/>
          <w:bCs/>
          <w:color w:val="000000"/>
          <w:sz w:val="22"/>
          <w:szCs w:val="22"/>
          <w:lang w:eastAsia="en-US"/>
        </w:rPr>
        <w:t>bez zmiany znaku sprawy.</w:t>
      </w:r>
    </w:p>
    <w:p w14:paraId="30E18806" w14:textId="7A32943C" w:rsidR="00157C27" w:rsidRPr="007A4A14" w:rsidRDefault="00157C27" w:rsidP="00157C27">
      <w:pPr>
        <w:pStyle w:val="Akapitzlist"/>
        <w:numPr>
          <w:ilvl w:val="0"/>
          <w:numId w:val="14"/>
        </w:numPr>
        <w:overflowPunct w:val="0"/>
        <w:autoSpaceDE w:val="0"/>
        <w:autoSpaceDN w:val="0"/>
        <w:adjustRightInd w:val="0"/>
        <w:spacing w:line="276" w:lineRule="auto"/>
        <w:ind w:left="709"/>
        <w:jc w:val="both"/>
        <w:rPr>
          <w:rFonts w:ascii="Arial" w:hAnsi="Arial" w:cs="Arial"/>
          <w:bCs/>
          <w:i/>
          <w:strike/>
          <w:color w:val="000000"/>
          <w:sz w:val="22"/>
          <w:szCs w:val="22"/>
          <w:lang w:eastAsia="en-US"/>
        </w:rPr>
      </w:pPr>
      <w:r w:rsidRPr="006C0F53">
        <w:rPr>
          <w:rFonts w:ascii="Arial" w:hAnsi="Arial" w:cs="Arial"/>
          <w:sz w:val="22"/>
          <w:szCs w:val="22"/>
          <w:lang w:eastAsia="en-US"/>
        </w:rPr>
        <w:t>W przypadku dokumentów przychodzących, które stanowią dokumentację nietworzącą akt spraw</w:t>
      </w:r>
      <w:r>
        <w:rPr>
          <w:rFonts w:ascii="Arial" w:hAnsi="Arial" w:cs="Arial"/>
          <w:sz w:val="22"/>
          <w:szCs w:val="22"/>
          <w:lang w:eastAsia="en-US"/>
        </w:rPr>
        <w:t>y</w:t>
      </w:r>
      <w:r w:rsidRPr="006C0F53">
        <w:rPr>
          <w:rFonts w:ascii="Arial" w:hAnsi="Arial" w:cs="Arial"/>
          <w:sz w:val="22"/>
          <w:szCs w:val="22"/>
          <w:lang w:eastAsia="en-US"/>
        </w:rPr>
        <w:t xml:space="preserve"> należy w systemie </w:t>
      </w:r>
      <w:r>
        <w:rPr>
          <w:rFonts w:ascii="Arial" w:hAnsi="Arial" w:cs="Arial"/>
          <w:sz w:val="22"/>
          <w:szCs w:val="22"/>
          <w:lang w:eastAsia="en-US"/>
        </w:rPr>
        <w:t>EZD RP</w:t>
      </w:r>
      <w:r w:rsidRPr="006C0F53">
        <w:rPr>
          <w:rFonts w:ascii="Arial" w:hAnsi="Arial" w:cs="Arial"/>
          <w:sz w:val="22"/>
          <w:szCs w:val="22"/>
          <w:lang w:eastAsia="en-US"/>
        </w:rPr>
        <w:t xml:space="preserve"> przyporządkować je do właściwego </w:t>
      </w:r>
      <w:r>
        <w:rPr>
          <w:rFonts w:ascii="Arial" w:hAnsi="Arial" w:cs="Arial"/>
          <w:sz w:val="22"/>
          <w:szCs w:val="22"/>
          <w:lang w:eastAsia="en-US"/>
        </w:rPr>
        <w:t xml:space="preserve">symbolu </w:t>
      </w:r>
      <w:r w:rsidR="00D965F8">
        <w:rPr>
          <w:rFonts w:ascii="Arial" w:hAnsi="Arial" w:cs="Arial"/>
          <w:sz w:val="22"/>
          <w:szCs w:val="22"/>
          <w:lang w:eastAsia="en-US"/>
        </w:rPr>
        <w:br/>
      </w:r>
      <w:r>
        <w:rPr>
          <w:rFonts w:ascii="Arial" w:hAnsi="Arial" w:cs="Arial"/>
          <w:sz w:val="22"/>
          <w:szCs w:val="22"/>
          <w:lang w:eastAsia="en-US"/>
        </w:rPr>
        <w:t xml:space="preserve">z </w:t>
      </w:r>
      <w:r w:rsidRPr="006C0F53">
        <w:rPr>
          <w:rFonts w:ascii="Arial" w:hAnsi="Arial" w:cs="Arial"/>
          <w:sz w:val="22"/>
          <w:szCs w:val="22"/>
          <w:lang w:eastAsia="en-US"/>
        </w:rPr>
        <w:t>JRWA</w:t>
      </w:r>
      <w:r>
        <w:rPr>
          <w:rFonts w:ascii="Arial" w:hAnsi="Arial" w:cs="Arial"/>
          <w:sz w:val="22"/>
          <w:szCs w:val="22"/>
          <w:lang w:eastAsia="en-US"/>
        </w:rPr>
        <w:t>.</w:t>
      </w:r>
      <w:r w:rsidRPr="006C0F53">
        <w:rPr>
          <w:rFonts w:ascii="Arial" w:hAnsi="Arial" w:cs="Arial"/>
          <w:sz w:val="22"/>
          <w:szCs w:val="22"/>
          <w:lang w:eastAsia="en-US"/>
        </w:rPr>
        <w:t xml:space="preserve"> </w:t>
      </w:r>
      <w:r>
        <w:rPr>
          <w:rFonts w:ascii="Arial" w:hAnsi="Arial" w:cs="Arial"/>
          <w:sz w:val="22"/>
          <w:szCs w:val="22"/>
          <w:lang w:eastAsia="en-US"/>
        </w:rPr>
        <w:t>Przesyłkę zarejestrowaną w RPW, należy zakończyć, a jako powód wskazać „Nie stanowi akt sprawy” i wybrać odpowiedni numer z JRWA</w:t>
      </w:r>
      <w:r>
        <w:rPr>
          <w:rStyle w:val="Odwoanieprzypisudolnego"/>
          <w:rFonts w:ascii="Arial" w:hAnsi="Arial" w:cs="Arial"/>
          <w:sz w:val="22"/>
          <w:szCs w:val="22"/>
          <w:lang w:eastAsia="en-US"/>
        </w:rPr>
        <w:footnoteReference w:id="9"/>
      </w:r>
      <w:r>
        <w:rPr>
          <w:rFonts w:ascii="Arial" w:hAnsi="Arial" w:cs="Arial"/>
          <w:sz w:val="22"/>
          <w:szCs w:val="22"/>
          <w:lang w:eastAsia="en-US"/>
        </w:rPr>
        <w:t xml:space="preserve">. </w:t>
      </w:r>
      <w:r w:rsidRPr="006C0F53">
        <w:rPr>
          <w:rFonts w:ascii="Arial" w:hAnsi="Arial" w:cs="Arial"/>
          <w:sz w:val="22"/>
          <w:szCs w:val="22"/>
          <w:lang w:eastAsia="en-US"/>
        </w:rPr>
        <w:t xml:space="preserve">Przyporządkowanie dokumentacji do właściwego </w:t>
      </w:r>
      <w:r>
        <w:rPr>
          <w:rFonts w:ascii="Arial" w:hAnsi="Arial" w:cs="Arial"/>
          <w:sz w:val="22"/>
          <w:szCs w:val="22"/>
          <w:lang w:eastAsia="en-US"/>
        </w:rPr>
        <w:t xml:space="preserve">numeru z </w:t>
      </w:r>
      <w:r w:rsidRPr="006C0F53">
        <w:rPr>
          <w:rFonts w:ascii="Arial" w:hAnsi="Arial" w:cs="Arial"/>
          <w:sz w:val="22"/>
          <w:szCs w:val="22"/>
          <w:lang w:eastAsia="en-US"/>
        </w:rPr>
        <w:t xml:space="preserve">JRWA pozwala prawidłowo oznaczyć okres przechowywania dokumentacji. Przesyłkę </w:t>
      </w:r>
      <w:r>
        <w:rPr>
          <w:rFonts w:ascii="Arial" w:hAnsi="Arial" w:cs="Arial"/>
          <w:sz w:val="22"/>
          <w:szCs w:val="22"/>
          <w:lang w:eastAsia="en-US"/>
        </w:rPr>
        <w:t xml:space="preserve">w postaci papierowej </w:t>
      </w:r>
      <w:r w:rsidRPr="006C0F53">
        <w:rPr>
          <w:rFonts w:ascii="Arial" w:hAnsi="Arial" w:cs="Arial"/>
          <w:sz w:val="22"/>
          <w:szCs w:val="22"/>
          <w:lang w:eastAsia="en-US"/>
        </w:rPr>
        <w:t xml:space="preserve">odkłada się </w:t>
      </w:r>
      <w:r w:rsidR="00D965F8">
        <w:rPr>
          <w:rFonts w:ascii="Arial" w:hAnsi="Arial" w:cs="Arial"/>
          <w:sz w:val="22"/>
          <w:szCs w:val="22"/>
          <w:lang w:eastAsia="en-US"/>
        </w:rPr>
        <w:br/>
      </w:r>
      <w:r w:rsidRPr="006C0F53">
        <w:rPr>
          <w:rFonts w:ascii="Arial" w:hAnsi="Arial" w:cs="Arial"/>
          <w:sz w:val="22"/>
          <w:szCs w:val="22"/>
          <w:lang w:eastAsia="en-US"/>
        </w:rPr>
        <w:t>do właściwej teczki</w:t>
      </w:r>
      <w:r>
        <w:rPr>
          <w:rFonts w:ascii="Arial" w:hAnsi="Arial" w:cs="Arial"/>
          <w:sz w:val="22"/>
          <w:szCs w:val="22"/>
          <w:lang w:eastAsia="en-US"/>
        </w:rPr>
        <w:t xml:space="preserve"> lub przekazuje się do właściwego składu chronologicznego.</w:t>
      </w:r>
    </w:p>
    <w:p w14:paraId="572C2C97" w14:textId="5B195C14" w:rsidR="00157C27" w:rsidRDefault="00157C27" w:rsidP="00157C27">
      <w:pPr>
        <w:pStyle w:val="Akapitzlist"/>
        <w:numPr>
          <w:ilvl w:val="0"/>
          <w:numId w:val="14"/>
        </w:numPr>
        <w:overflowPunct w:val="0"/>
        <w:autoSpaceDE w:val="0"/>
        <w:autoSpaceDN w:val="0"/>
        <w:adjustRightInd w:val="0"/>
        <w:spacing w:line="276" w:lineRule="auto"/>
        <w:ind w:left="709"/>
        <w:jc w:val="both"/>
        <w:rPr>
          <w:rFonts w:ascii="Arial" w:hAnsi="Arial" w:cs="Arial"/>
          <w:bCs/>
          <w:color w:val="000000"/>
          <w:sz w:val="22"/>
          <w:szCs w:val="22"/>
          <w:lang w:eastAsia="en-US"/>
        </w:rPr>
      </w:pPr>
      <w:r w:rsidRPr="00E02EA5">
        <w:rPr>
          <w:rFonts w:ascii="Arial" w:hAnsi="Arial" w:cs="Arial"/>
          <w:bCs/>
          <w:color w:val="000000"/>
          <w:sz w:val="22"/>
          <w:szCs w:val="22"/>
          <w:lang w:eastAsia="en-US"/>
        </w:rPr>
        <w:t>Dokumentacja przekazywana do Archiwum Zakładowego musi być kompletna. Oznacza to, że</w:t>
      </w:r>
      <w:r>
        <w:rPr>
          <w:rFonts w:ascii="Arial" w:hAnsi="Arial" w:cs="Arial"/>
          <w:bCs/>
          <w:color w:val="000000"/>
          <w:sz w:val="22"/>
          <w:szCs w:val="22"/>
          <w:lang w:eastAsia="en-US"/>
        </w:rPr>
        <w:t xml:space="preserve"> w sprawach prowadzonych papierowo </w:t>
      </w:r>
      <w:r w:rsidRPr="007A4A14">
        <w:rPr>
          <w:rFonts w:ascii="Arial" w:hAnsi="Arial" w:cs="Arial"/>
          <w:bCs/>
          <w:color w:val="000000"/>
          <w:sz w:val="22"/>
          <w:szCs w:val="22"/>
          <w:lang w:eastAsia="en-US"/>
        </w:rPr>
        <w:t xml:space="preserve">cała korespondencja (w tym międzywydziałowa), mająca istotne znaczenie dla przebiegu spraw musi znaleźć swoje odzwierciedlenie </w:t>
      </w:r>
      <w:r>
        <w:rPr>
          <w:rFonts w:ascii="Arial" w:hAnsi="Arial" w:cs="Arial"/>
          <w:bCs/>
          <w:color w:val="000000"/>
          <w:sz w:val="22"/>
          <w:szCs w:val="22"/>
          <w:lang w:eastAsia="en-US"/>
        </w:rPr>
        <w:t xml:space="preserve">w postaci papierowej. Wyjątkiem będzie dokumentacja zgromadzona w wirtualnym składzie informatycznych nośników danych, o której mowa </w:t>
      </w:r>
      <w:r w:rsidR="00D965F8">
        <w:rPr>
          <w:rFonts w:ascii="Arial" w:hAnsi="Arial" w:cs="Arial"/>
          <w:bCs/>
          <w:color w:val="000000"/>
          <w:sz w:val="22"/>
          <w:szCs w:val="22"/>
          <w:lang w:eastAsia="en-US"/>
        </w:rPr>
        <w:br/>
      </w:r>
      <w:r>
        <w:rPr>
          <w:rFonts w:ascii="Arial" w:hAnsi="Arial" w:cs="Arial"/>
          <w:bCs/>
          <w:color w:val="000000"/>
          <w:sz w:val="22"/>
          <w:szCs w:val="22"/>
          <w:lang w:eastAsia="en-US"/>
        </w:rPr>
        <w:t>w punkcie 6 załącznika nr 1 do Procedury</w:t>
      </w:r>
      <w:r w:rsidRPr="007A4A14">
        <w:rPr>
          <w:rFonts w:ascii="Arial" w:hAnsi="Arial" w:cs="Arial"/>
          <w:bCs/>
          <w:color w:val="000000"/>
          <w:sz w:val="22"/>
          <w:szCs w:val="22"/>
          <w:lang w:eastAsia="en-US"/>
        </w:rPr>
        <w:t xml:space="preserve">. </w:t>
      </w:r>
      <w:r>
        <w:rPr>
          <w:rFonts w:ascii="Arial" w:hAnsi="Arial" w:cs="Arial"/>
          <w:bCs/>
          <w:color w:val="000000"/>
          <w:sz w:val="22"/>
          <w:szCs w:val="22"/>
          <w:lang w:eastAsia="en-US"/>
        </w:rPr>
        <w:t xml:space="preserve">Zaś w sprawach prowadzonych elektronicznie cała korespondencja musi być dostępna w systemie EZD RP, </w:t>
      </w:r>
      <w:r w:rsidR="00D965F8">
        <w:rPr>
          <w:rFonts w:ascii="Arial" w:hAnsi="Arial" w:cs="Arial"/>
          <w:bCs/>
          <w:color w:val="000000"/>
          <w:sz w:val="22"/>
          <w:szCs w:val="22"/>
          <w:lang w:eastAsia="en-US"/>
        </w:rPr>
        <w:br/>
      </w:r>
      <w:r>
        <w:rPr>
          <w:rFonts w:ascii="Arial" w:hAnsi="Arial" w:cs="Arial"/>
          <w:bCs/>
          <w:color w:val="000000"/>
          <w:sz w:val="22"/>
          <w:szCs w:val="22"/>
          <w:lang w:eastAsia="en-US"/>
        </w:rPr>
        <w:t xml:space="preserve">z wyjątkiem dokumentacji w składach niepełnych </w:t>
      </w:r>
      <w:proofErr w:type="spellStart"/>
      <w:r>
        <w:rPr>
          <w:rFonts w:ascii="Arial" w:hAnsi="Arial" w:cs="Arial"/>
          <w:bCs/>
          <w:color w:val="000000"/>
          <w:sz w:val="22"/>
          <w:szCs w:val="22"/>
          <w:lang w:eastAsia="en-US"/>
        </w:rPr>
        <w:t>odwzorowań</w:t>
      </w:r>
      <w:proofErr w:type="spellEnd"/>
      <w:r>
        <w:rPr>
          <w:rFonts w:ascii="Arial" w:hAnsi="Arial" w:cs="Arial"/>
          <w:bCs/>
          <w:color w:val="000000"/>
          <w:sz w:val="22"/>
          <w:szCs w:val="22"/>
          <w:lang w:eastAsia="en-US"/>
        </w:rPr>
        <w:t xml:space="preserve"> oraz zgromadzonych </w:t>
      </w:r>
      <w:r w:rsidR="00D965F8">
        <w:rPr>
          <w:rFonts w:ascii="Arial" w:hAnsi="Arial" w:cs="Arial"/>
          <w:bCs/>
          <w:color w:val="000000"/>
          <w:sz w:val="22"/>
          <w:szCs w:val="22"/>
          <w:lang w:eastAsia="en-US"/>
        </w:rPr>
        <w:br/>
      </w:r>
      <w:r>
        <w:rPr>
          <w:rFonts w:ascii="Arial" w:hAnsi="Arial" w:cs="Arial"/>
          <w:bCs/>
          <w:color w:val="000000"/>
          <w:sz w:val="22"/>
          <w:szCs w:val="22"/>
          <w:lang w:eastAsia="en-US"/>
        </w:rPr>
        <w:t xml:space="preserve">w wirtualnym składzie informatycznych nośników danych. </w:t>
      </w:r>
    </w:p>
    <w:p w14:paraId="54B77199" w14:textId="77777777" w:rsidR="00157C27" w:rsidRPr="003664F9" w:rsidRDefault="00157C27" w:rsidP="00157C27">
      <w:pPr>
        <w:pStyle w:val="Akapitzlist"/>
        <w:numPr>
          <w:ilvl w:val="0"/>
          <w:numId w:val="14"/>
        </w:numPr>
        <w:overflowPunct w:val="0"/>
        <w:autoSpaceDE w:val="0"/>
        <w:autoSpaceDN w:val="0"/>
        <w:adjustRightInd w:val="0"/>
        <w:spacing w:line="276" w:lineRule="auto"/>
        <w:ind w:left="709"/>
        <w:jc w:val="both"/>
        <w:rPr>
          <w:rFonts w:ascii="Arial" w:eastAsia="Arial" w:hAnsi="Arial" w:cs="Arial"/>
          <w:sz w:val="22"/>
          <w:szCs w:val="22"/>
        </w:rPr>
      </w:pPr>
      <w:r w:rsidRPr="003664F9">
        <w:rPr>
          <w:rFonts w:ascii="Arial" w:hAnsi="Arial" w:cs="Arial"/>
          <w:bCs/>
          <w:color w:val="000000"/>
          <w:sz w:val="22"/>
          <w:szCs w:val="22"/>
          <w:lang w:eastAsia="en-US"/>
        </w:rPr>
        <w:t>Dokumentacja, prowadzona papierowo, o której mowa w ust. 15 tworząca akta sprawy, w ramach jednego numeru JRWA, od pierwszej do ostatniej sprawy musi być ZAMKNIĘTA.</w:t>
      </w:r>
    </w:p>
    <w:p w14:paraId="1C8DE522" w14:textId="77777777" w:rsidR="00157C27" w:rsidRPr="00DD6148" w:rsidRDefault="00157C27" w:rsidP="00157C27">
      <w:pPr>
        <w:pStyle w:val="Akapitzlist"/>
        <w:numPr>
          <w:ilvl w:val="0"/>
          <w:numId w:val="14"/>
        </w:numPr>
        <w:overflowPunct w:val="0"/>
        <w:autoSpaceDE w:val="0"/>
        <w:autoSpaceDN w:val="0"/>
        <w:adjustRightInd w:val="0"/>
        <w:spacing w:line="276" w:lineRule="auto"/>
        <w:ind w:left="709"/>
        <w:jc w:val="both"/>
        <w:rPr>
          <w:rFonts w:ascii="Arial" w:eastAsia="Arial" w:hAnsi="Arial" w:cs="Arial"/>
          <w:sz w:val="22"/>
          <w:szCs w:val="22"/>
        </w:rPr>
      </w:pPr>
      <w:r w:rsidRPr="00E165AB">
        <w:rPr>
          <w:rFonts w:ascii="Arial" w:hAnsi="Arial" w:cs="Arial"/>
          <w:bCs/>
          <w:color w:val="000000"/>
          <w:sz w:val="22"/>
          <w:szCs w:val="22"/>
          <w:lang w:eastAsia="en-US"/>
        </w:rPr>
        <w:t>Dokumentacja, prowadzona elektronicznie, o której mowa w ust. 1</w:t>
      </w:r>
      <w:r>
        <w:rPr>
          <w:rFonts w:ascii="Arial" w:hAnsi="Arial" w:cs="Arial"/>
          <w:bCs/>
          <w:color w:val="000000"/>
          <w:sz w:val="22"/>
          <w:szCs w:val="22"/>
          <w:lang w:eastAsia="en-US"/>
        </w:rPr>
        <w:t>5</w:t>
      </w:r>
      <w:r w:rsidRPr="00E165AB">
        <w:rPr>
          <w:rFonts w:ascii="Arial" w:hAnsi="Arial" w:cs="Arial"/>
          <w:bCs/>
          <w:color w:val="000000"/>
          <w:sz w:val="22"/>
          <w:szCs w:val="22"/>
          <w:lang w:eastAsia="en-US"/>
        </w:rPr>
        <w:t xml:space="preserve"> tworząca akta sprawy, archiwizowana jest poszczególnymi sprawami zgodnie</w:t>
      </w:r>
      <w:r>
        <w:rPr>
          <w:rFonts w:ascii="Arial" w:hAnsi="Arial" w:cs="Arial"/>
          <w:bCs/>
          <w:color w:val="000000"/>
          <w:sz w:val="22"/>
          <w:szCs w:val="22"/>
          <w:lang w:eastAsia="en-US"/>
        </w:rPr>
        <w:t xml:space="preserve"> z zapisami instrukcji kancelaryjnej – po 2 latach od zakończenia sprawy.</w:t>
      </w:r>
    </w:p>
    <w:p w14:paraId="0A9C0812" w14:textId="77777777" w:rsidR="00157C27" w:rsidRPr="003664F9" w:rsidRDefault="00157C27" w:rsidP="00157C27">
      <w:pPr>
        <w:pStyle w:val="Akapitzlist"/>
        <w:numPr>
          <w:ilvl w:val="0"/>
          <w:numId w:val="14"/>
        </w:numPr>
        <w:overflowPunct w:val="0"/>
        <w:autoSpaceDE w:val="0"/>
        <w:autoSpaceDN w:val="0"/>
        <w:adjustRightInd w:val="0"/>
        <w:spacing w:line="276" w:lineRule="auto"/>
        <w:ind w:left="709"/>
        <w:jc w:val="both"/>
        <w:rPr>
          <w:rFonts w:ascii="Arial" w:eastAsia="Arial" w:hAnsi="Arial" w:cs="Arial"/>
          <w:sz w:val="22"/>
          <w:szCs w:val="22"/>
        </w:rPr>
      </w:pPr>
      <w:r>
        <w:rPr>
          <w:rFonts w:ascii="Arial" w:hAnsi="Arial" w:cs="Arial"/>
          <w:bCs/>
          <w:color w:val="000000"/>
          <w:sz w:val="22"/>
          <w:szCs w:val="22"/>
          <w:lang w:eastAsia="en-US"/>
        </w:rPr>
        <w:t>Pracownik przyjmujący korespondencję na stanowisku BOK ma dostęp w systemie EZD RP do funkcji przeznaczonych do rejestrowania korespondencji przychodzącej. Żeby móc korzystać z tych funkcji powinien przejść na pracę w zastępstwie na koncie technicznym o nazwie: „skrót literowy wydziału BOK Biuro Obsługi Klienta”.</w:t>
      </w:r>
    </w:p>
    <w:p w14:paraId="2A31CA28" w14:textId="77777777" w:rsidR="00157C27" w:rsidRPr="00D965F8" w:rsidRDefault="00157C27" w:rsidP="00D965F8">
      <w:pPr>
        <w:spacing w:line="276" w:lineRule="auto"/>
        <w:jc w:val="both"/>
        <w:rPr>
          <w:rFonts w:ascii="Arial" w:eastAsia="Arial" w:hAnsi="Arial" w:cs="Arial"/>
          <w:sz w:val="22"/>
          <w:szCs w:val="22"/>
        </w:rPr>
      </w:pPr>
    </w:p>
    <w:p w14:paraId="53253520" w14:textId="77777777" w:rsidR="00157C27" w:rsidRPr="009E2B8C" w:rsidRDefault="00157C27" w:rsidP="00157C27">
      <w:pPr>
        <w:pStyle w:val="Styl1nagwek1"/>
        <w:tabs>
          <w:tab w:val="clear" w:pos="4535"/>
          <w:tab w:val="clear" w:pos="9071"/>
        </w:tabs>
        <w:outlineLvl w:val="0"/>
      </w:pPr>
      <w:bookmarkStart w:id="9" w:name="_Toc225763110"/>
      <w:r>
        <w:t>§ 7</w:t>
      </w:r>
      <w:r w:rsidRPr="009E2B8C">
        <w:t xml:space="preserve"> PRZESYŁKI WYCHODZĄCE</w:t>
      </w:r>
      <w:bookmarkEnd w:id="9"/>
    </w:p>
    <w:p w14:paraId="5573E93C" w14:textId="77777777" w:rsidR="00157C27" w:rsidRPr="00E02EA5" w:rsidRDefault="00157C27" w:rsidP="00157C27">
      <w:pPr>
        <w:rPr>
          <w:rFonts w:ascii="Arial" w:hAnsi="Arial" w:cs="Arial"/>
          <w:sz w:val="22"/>
          <w:szCs w:val="22"/>
          <w:lang w:eastAsia="en-US"/>
        </w:rPr>
      </w:pPr>
    </w:p>
    <w:p w14:paraId="5AC7901E" w14:textId="44359BE1" w:rsidR="00157C27" w:rsidRPr="00F43CED" w:rsidRDefault="00157C27" w:rsidP="00157C27">
      <w:pPr>
        <w:pStyle w:val="Tekstpodstawowy2"/>
        <w:widowControl w:val="0"/>
        <w:numPr>
          <w:ilvl w:val="0"/>
          <w:numId w:val="8"/>
        </w:numPr>
        <w:suppressAutoHyphens/>
        <w:overflowPunct/>
        <w:autoSpaceDE/>
        <w:adjustRightInd/>
        <w:spacing w:line="276" w:lineRule="auto"/>
        <w:ind w:left="709"/>
        <w:jc w:val="both"/>
        <w:rPr>
          <w:rFonts w:ascii="Arial" w:hAnsi="Arial" w:cs="Arial"/>
          <w:color w:val="000000"/>
          <w:sz w:val="22"/>
          <w:szCs w:val="22"/>
          <w:lang w:eastAsia="en-US"/>
        </w:rPr>
      </w:pPr>
      <w:r>
        <w:rPr>
          <w:rFonts w:ascii="Arial" w:hAnsi="Arial" w:cs="Arial"/>
          <w:sz w:val="22"/>
          <w:szCs w:val="22"/>
          <w:lang w:eastAsia="en-US"/>
        </w:rPr>
        <w:t xml:space="preserve">Korespondencję wychodzącą (niezależnie od postaci w jakiej jest wysyłana) należy dołączyć w EZD RP do akt sprawy z wyjątkiem IND stanowiących załącznik </w:t>
      </w:r>
      <w:r w:rsidR="00D965F8">
        <w:rPr>
          <w:rFonts w:ascii="Arial" w:hAnsi="Arial" w:cs="Arial"/>
          <w:sz w:val="22"/>
          <w:szCs w:val="22"/>
          <w:lang w:eastAsia="en-US"/>
        </w:rPr>
        <w:br/>
      </w:r>
      <w:r>
        <w:rPr>
          <w:rFonts w:ascii="Arial" w:hAnsi="Arial" w:cs="Arial"/>
          <w:sz w:val="22"/>
          <w:szCs w:val="22"/>
          <w:lang w:eastAsia="en-US"/>
        </w:rPr>
        <w:t>do przesyłek.</w:t>
      </w:r>
    </w:p>
    <w:p w14:paraId="34F0A943" w14:textId="77777777" w:rsidR="00157C27" w:rsidRPr="00E02EA5" w:rsidRDefault="00157C27" w:rsidP="00157C27">
      <w:pPr>
        <w:pStyle w:val="Tekstpodstawowy2"/>
        <w:widowControl w:val="0"/>
        <w:numPr>
          <w:ilvl w:val="0"/>
          <w:numId w:val="8"/>
        </w:numPr>
        <w:suppressAutoHyphens/>
        <w:overflowPunct/>
        <w:autoSpaceDE/>
        <w:adjustRightInd/>
        <w:spacing w:line="276" w:lineRule="auto"/>
        <w:ind w:left="709"/>
        <w:jc w:val="both"/>
        <w:rPr>
          <w:rFonts w:ascii="Arial" w:hAnsi="Arial" w:cs="Arial"/>
          <w:color w:val="000000"/>
          <w:sz w:val="22"/>
          <w:szCs w:val="22"/>
          <w:lang w:eastAsia="en-US"/>
        </w:rPr>
      </w:pPr>
      <w:r w:rsidRPr="00F60DEA">
        <w:rPr>
          <w:rFonts w:ascii="Arial" w:hAnsi="Arial" w:cs="Arial"/>
          <w:sz w:val="22"/>
          <w:szCs w:val="22"/>
          <w:lang w:eastAsia="en-US"/>
        </w:rPr>
        <w:t>Przesyłka</w:t>
      </w:r>
      <w:r w:rsidRPr="00E02EA5">
        <w:rPr>
          <w:rFonts w:ascii="Arial" w:hAnsi="Arial" w:cs="Arial"/>
          <w:color w:val="000000"/>
          <w:sz w:val="22"/>
          <w:szCs w:val="22"/>
          <w:lang w:eastAsia="en-US"/>
        </w:rPr>
        <w:t xml:space="preserve"> może być wysłana:</w:t>
      </w:r>
    </w:p>
    <w:p w14:paraId="0F9A4B6E" w14:textId="77777777" w:rsidR="00157C27" w:rsidRPr="00E02EA5" w:rsidRDefault="00157C27" w:rsidP="00157C27">
      <w:pPr>
        <w:pStyle w:val="Tekstpodstawowy2"/>
        <w:widowControl w:val="0"/>
        <w:numPr>
          <w:ilvl w:val="0"/>
          <w:numId w:val="9"/>
        </w:numPr>
        <w:suppressAutoHyphens/>
        <w:overflowPunct/>
        <w:autoSpaceDE/>
        <w:adjustRightInd/>
        <w:spacing w:line="276" w:lineRule="auto"/>
        <w:ind w:left="1134"/>
        <w:jc w:val="both"/>
        <w:rPr>
          <w:rFonts w:ascii="Arial" w:hAnsi="Arial" w:cs="Arial"/>
          <w:color w:val="000000"/>
          <w:sz w:val="22"/>
          <w:szCs w:val="22"/>
          <w:lang w:eastAsia="en-US"/>
        </w:rPr>
      </w:pPr>
      <w:r w:rsidRPr="00E02EA5">
        <w:rPr>
          <w:rFonts w:ascii="Arial" w:hAnsi="Arial" w:cs="Arial"/>
          <w:color w:val="000000"/>
          <w:sz w:val="22"/>
          <w:szCs w:val="22"/>
          <w:lang w:eastAsia="en-US"/>
        </w:rPr>
        <w:t>za pomocą e-doręczeń;</w:t>
      </w:r>
    </w:p>
    <w:p w14:paraId="2D4C7781" w14:textId="77777777" w:rsidR="00157C27" w:rsidRPr="00E02EA5" w:rsidRDefault="00157C27" w:rsidP="00157C27">
      <w:pPr>
        <w:pStyle w:val="Akapitzlist"/>
        <w:numPr>
          <w:ilvl w:val="0"/>
          <w:numId w:val="9"/>
        </w:numPr>
        <w:overflowPunct w:val="0"/>
        <w:autoSpaceDE w:val="0"/>
        <w:autoSpaceDN w:val="0"/>
        <w:adjustRightInd w:val="0"/>
        <w:ind w:left="1134"/>
        <w:rPr>
          <w:rFonts w:ascii="Arial" w:hAnsi="Arial" w:cs="Arial"/>
          <w:color w:val="000000"/>
          <w:sz w:val="22"/>
          <w:szCs w:val="22"/>
          <w:lang w:eastAsia="en-US"/>
        </w:rPr>
      </w:pPr>
      <w:r w:rsidRPr="00E02EA5">
        <w:rPr>
          <w:rFonts w:ascii="Arial" w:hAnsi="Arial" w:cs="Arial"/>
          <w:color w:val="000000"/>
          <w:sz w:val="22"/>
          <w:szCs w:val="22"/>
          <w:lang w:eastAsia="en-US"/>
        </w:rPr>
        <w:t>za pomocą Elektronicznej Skrzynki Podawczej (ESP);</w:t>
      </w:r>
    </w:p>
    <w:p w14:paraId="699160B5" w14:textId="77777777" w:rsidR="00157C27" w:rsidRPr="00E02EA5" w:rsidRDefault="00157C27" w:rsidP="00157C27">
      <w:pPr>
        <w:pStyle w:val="Tekstpodstawowy2"/>
        <w:widowControl w:val="0"/>
        <w:numPr>
          <w:ilvl w:val="0"/>
          <w:numId w:val="9"/>
        </w:numPr>
        <w:suppressAutoHyphens/>
        <w:overflowPunct/>
        <w:autoSpaceDE/>
        <w:adjustRightInd/>
        <w:spacing w:line="276" w:lineRule="auto"/>
        <w:ind w:left="1134"/>
        <w:jc w:val="both"/>
        <w:rPr>
          <w:rFonts w:ascii="Arial" w:hAnsi="Arial" w:cs="Arial"/>
          <w:color w:val="000000"/>
          <w:sz w:val="22"/>
          <w:szCs w:val="22"/>
          <w:lang w:eastAsia="en-US"/>
        </w:rPr>
      </w:pPr>
      <w:r w:rsidRPr="00E02EA5">
        <w:rPr>
          <w:rFonts w:ascii="Arial" w:hAnsi="Arial" w:cs="Arial"/>
          <w:color w:val="000000"/>
          <w:sz w:val="22"/>
          <w:szCs w:val="22"/>
          <w:lang w:eastAsia="en-US"/>
        </w:rPr>
        <w:t>przez operatora pocztowego;</w:t>
      </w:r>
    </w:p>
    <w:p w14:paraId="0937FF96" w14:textId="77777777" w:rsidR="00157C27" w:rsidRPr="00E02EA5" w:rsidRDefault="00157C27" w:rsidP="00157C27">
      <w:pPr>
        <w:pStyle w:val="Tekstpodstawowy2"/>
        <w:widowControl w:val="0"/>
        <w:numPr>
          <w:ilvl w:val="0"/>
          <w:numId w:val="9"/>
        </w:numPr>
        <w:suppressAutoHyphens/>
        <w:overflowPunct/>
        <w:autoSpaceDE/>
        <w:adjustRightInd/>
        <w:spacing w:line="276" w:lineRule="auto"/>
        <w:ind w:left="1134"/>
        <w:jc w:val="both"/>
        <w:rPr>
          <w:rFonts w:ascii="Arial" w:hAnsi="Arial" w:cs="Arial"/>
          <w:color w:val="000000"/>
          <w:sz w:val="22"/>
          <w:szCs w:val="22"/>
          <w:lang w:eastAsia="en-US"/>
        </w:rPr>
      </w:pPr>
      <w:r w:rsidRPr="00E02EA5">
        <w:rPr>
          <w:rFonts w:ascii="Arial" w:hAnsi="Arial" w:cs="Arial"/>
          <w:color w:val="000000"/>
          <w:sz w:val="22"/>
          <w:szCs w:val="22"/>
          <w:lang w:eastAsia="en-US"/>
        </w:rPr>
        <w:t>przez gońców lub innych pracowników Urzędu;</w:t>
      </w:r>
    </w:p>
    <w:p w14:paraId="4454CC53" w14:textId="77777777" w:rsidR="00157C27" w:rsidRDefault="00157C27" w:rsidP="00157C27">
      <w:pPr>
        <w:pStyle w:val="Tekstpodstawowy2"/>
        <w:widowControl w:val="0"/>
        <w:numPr>
          <w:ilvl w:val="0"/>
          <w:numId w:val="9"/>
        </w:numPr>
        <w:suppressAutoHyphens/>
        <w:overflowPunct/>
        <w:autoSpaceDE/>
        <w:adjustRightInd/>
        <w:spacing w:line="276" w:lineRule="auto"/>
        <w:ind w:left="1134"/>
        <w:jc w:val="both"/>
        <w:rPr>
          <w:rFonts w:ascii="Arial" w:hAnsi="Arial" w:cs="Arial"/>
          <w:color w:val="000000"/>
          <w:sz w:val="22"/>
          <w:szCs w:val="22"/>
          <w:lang w:eastAsia="en-US"/>
        </w:rPr>
      </w:pPr>
      <w:r w:rsidRPr="00E02EA5">
        <w:rPr>
          <w:rFonts w:ascii="Arial" w:hAnsi="Arial" w:cs="Arial"/>
          <w:color w:val="000000"/>
          <w:sz w:val="22"/>
          <w:szCs w:val="22"/>
          <w:lang w:eastAsia="en-US"/>
        </w:rPr>
        <w:t>pocztą elektroniczną.</w:t>
      </w:r>
    </w:p>
    <w:p w14:paraId="042F53CA" w14:textId="77777777" w:rsidR="00157C27" w:rsidRDefault="00157C27" w:rsidP="00157C27">
      <w:pPr>
        <w:pStyle w:val="Tekstpodstawowy2"/>
        <w:widowControl w:val="0"/>
        <w:numPr>
          <w:ilvl w:val="0"/>
          <w:numId w:val="8"/>
        </w:numPr>
        <w:suppressAutoHyphens/>
        <w:overflowPunct/>
        <w:autoSpaceDE/>
        <w:adjustRightInd/>
        <w:spacing w:line="276" w:lineRule="auto"/>
        <w:ind w:left="709"/>
        <w:jc w:val="both"/>
        <w:rPr>
          <w:rFonts w:ascii="Arial" w:hAnsi="Arial" w:cs="Arial"/>
          <w:color w:val="000000"/>
          <w:sz w:val="22"/>
          <w:szCs w:val="22"/>
          <w:lang w:eastAsia="en-US"/>
        </w:rPr>
      </w:pPr>
      <w:r>
        <w:rPr>
          <w:rFonts w:ascii="Arial" w:hAnsi="Arial" w:cs="Arial"/>
          <w:color w:val="000000"/>
          <w:sz w:val="22"/>
          <w:szCs w:val="22"/>
          <w:lang w:eastAsia="en-US"/>
        </w:rPr>
        <w:lastRenderedPageBreak/>
        <w:t xml:space="preserve">Przesyłka wychodząca może być również odebrana osobiście przez adresata </w:t>
      </w:r>
      <w:r>
        <w:rPr>
          <w:rFonts w:ascii="Arial" w:hAnsi="Arial" w:cs="Arial"/>
          <w:color w:val="000000"/>
          <w:sz w:val="22"/>
          <w:szCs w:val="22"/>
          <w:lang w:eastAsia="en-US"/>
        </w:rPr>
        <w:br/>
        <w:t xml:space="preserve">w komórce organizacyjnej. </w:t>
      </w:r>
    </w:p>
    <w:p w14:paraId="26AE1260" w14:textId="7224F0AE" w:rsidR="00157C27" w:rsidRPr="00E02EA5" w:rsidRDefault="00157C27" w:rsidP="00157C27">
      <w:pPr>
        <w:pStyle w:val="Tekstpodstawowy2"/>
        <w:widowControl w:val="0"/>
        <w:numPr>
          <w:ilvl w:val="0"/>
          <w:numId w:val="8"/>
        </w:numPr>
        <w:suppressAutoHyphens/>
        <w:overflowPunct/>
        <w:autoSpaceDE/>
        <w:adjustRightInd/>
        <w:spacing w:line="276" w:lineRule="auto"/>
        <w:ind w:left="709"/>
        <w:jc w:val="both"/>
        <w:rPr>
          <w:rFonts w:ascii="Arial" w:hAnsi="Arial" w:cs="Arial"/>
          <w:color w:val="000000"/>
          <w:sz w:val="22"/>
          <w:szCs w:val="22"/>
          <w:lang w:eastAsia="en-US"/>
        </w:rPr>
      </w:pPr>
      <w:r w:rsidRPr="00285F7F">
        <w:rPr>
          <w:rFonts w:ascii="Arial" w:hAnsi="Arial" w:cs="Arial"/>
          <w:sz w:val="22"/>
          <w:szCs w:val="22"/>
          <w:lang w:eastAsia="en-US"/>
        </w:rPr>
        <w:t xml:space="preserve">Przed wysłaniem, pracownik weryfikuje </w:t>
      </w:r>
      <w:r w:rsidRPr="007A4A14">
        <w:rPr>
          <w:rFonts w:ascii="Arial" w:hAnsi="Arial" w:cs="Arial"/>
          <w:sz w:val="22"/>
          <w:szCs w:val="22"/>
          <w:lang w:eastAsia="en-US"/>
        </w:rPr>
        <w:t>jaką drogą</w:t>
      </w:r>
      <w:r>
        <w:rPr>
          <w:rFonts w:ascii="Arial" w:hAnsi="Arial" w:cs="Arial"/>
          <w:sz w:val="22"/>
          <w:szCs w:val="22"/>
          <w:lang w:eastAsia="en-US"/>
        </w:rPr>
        <w:t xml:space="preserve"> </w:t>
      </w:r>
      <w:r w:rsidRPr="00285F7F">
        <w:rPr>
          <w:rFonts w:ascii="Arial" w:hAnsi="Arial" w:cs="Arial"/>
          <w:sz w:val="22"/>
          <w:szCs w:val="22"/>
          <w:lang w:eastAsia="en-US"/>
        </w:rPr>
        <w:t xml:space="preserve">przesyłka powinna zostać wysłana. Wybrany sposób wysyłki musi być zgodny z przepisami ustawy </w:t>
      </w:r>
      <w:r w:rsidR="00D965F8">
        <w:rPr>
          <w:rFonts w:ascii="Arial" w:hAnsi="Arial" w:cs="Arial"/>
          <w:sz w:val="22"/>
          <w:szCs w:val="22"/>
          <w:lang w:eastAsia="en-US"/>
        </w:rPr>
        <w:br/>
      </w:r>
      <w:r w:rsidRPr="00E02EA5">
        <w:rPr>
          <w:rFonts w:ascii="Arial" w:hAnsi="Arial" w:cs="Arial"/>
          <w:color w:val="000000"/>
          <w:sz w:val="22"/>
          <w:szCs w:val="22"/>
          <w:lang w:eastAsia="en-US"/>
        </w:rPr>
        <w:t>z</w:t>
      </w:r>
      <w:r>
        <w:rPr>
          <w:rFonts w:ascii="Arial" w:hAnsi="Arial" w:cs="Arial"/>
          <w:color w:val="000000"/>
          <w:sz w:val="22"/>
          <w:szCs w:val="22"/>
          <w:lang w:eastAsia="en-US"/>
        </w:rPr>
        <w:t xml:space="preserve"> </w:t>
      </w:r>
      <w:r w:rsidRPr="00E02EA5">
        <w:rPr>
          <w:rFonts w:ascii="Arial" w:hAnsi="Arial" w:cs="Arial"/>
          <w:color w:val="000000"/>
          <w:sz w:val="22"/>
          <w:szCs w:val="22"/>
          <w:lang w:eastAsia="en-US"/>
        </w:rPr>
        <w:t xml:space="preserve">18 listopada 2020 roku o doręczeniach elektronicznych oraz przepisami </w:t>
      </w:r>
      <w:r>
        <w:rPr>
          <w:rFonts w:ascii="Arial" w:hAnsi="Arial" w:cs="Arial"/>
          <w:color w:val="000000"/>
          <w:sz w:val="22"/>
          <w:szCs w:val="22"/>
          <w:lang w:eastAsia="en-US"/>
        </w:rPr>
        <w:t>szczególnymi</w:t>
      </w:r>
      <w:r w:rsidRPr="00E02EA5">
        <w:rPr>
          <w:rFonts w:ascii="Arial" w:hAnsi="Arial" w:cs="Arial"/>
          <w:color w:val="000000"/>
          <w:sz w:val="22"/>
          <w:szCs w:val="22"/>
          <w:lang w:eastAsia="en-US"/>
        </w:rPr>
        <w:t xml:space="preserve"> dotyczącymi konkretnego postępowania.</w:t>
      </w:r>
    </w:p>
    <w:p w14:paraId="7F03A3DE" w14:textId="77777777" w:rsidR="00157C27" w:rsidRPr="00E02EA5" w:rsidRDefault="00157C27" w:rsidP="00157C27">
      <w:pPr>
        <w:pStyle w:val="Tekstpodstawowy2"/>
        <w:widowControl w:val="0"/>
        <w:numPr>
          <w:ilvl w:val="0"/>
          <w:numId w:val="8"/>
        </w:numPr>
        <w:suppressAutoHyphens/>
        <w:overflowPunct/>
        <w:autoSpaceDE/>
        <w:adjustRightInd/>
        <w:spacing w:line="276" w:lineRule="auto"/>
        <w:ind w:left="709"/>
        <w:jc w:val="both"/>
        <w:rPr>
          <w:rFonts w:ascii="Arial" w:hAnsi="Arial" w:cs="Arial"/>
          <w:color w:val="000000"/>
          <w:sz w:val="22"/>
          <w:szCs w:val="22"/>
          <w:lang w:eastAsia="en-US"/>
        </w:rPr>
      </w:pPr>
      <w:r>
        <w:rPr>
          <w:rFonts w:ascii="Arial" w:hAnsi="Arial" w:cs="Arial"/>
          <w:color w:val="000000"/>
          <w:sz w:val="22"/>
          <w:szCs w:val="22"/>
          <w:lang w:eastAsia="en-US"/>
        </w:rPr>
        <w:t>Skrzynka ESP oraz e-d</w:t>
      </w:r>
      <w:r w:rsidRPr="00E02EA5">
        <w:rPr>
          <w:rFonts w:ascii="Arial" w:hAnsi="Arial" w:cs="Arial"/>
          <w:color w:val="000000"/>
          <w:sz w:val="22"/>
          <w:szCs w:val="22"/>
          <w:lang w:eastAsia="en-US"/>
        </w:rPr>
        <w:t xml:space="preserve">oręczeń jest zintegrowana z systemem </w:t>
      </w:r>
      <w:r>
        <w:rPr>
          <w:rFonts w:ascii="Arial" w:hAnsi="Arial" w:cs="Arial"/>
          <w:color w:val="000000"/>
          <w:sz w:val="22"/>
          <w:szCs w:val="22"/>
          <w:lang w:eastAsia="en-US"/>
        </w:rPr>
        <w:t>EZD RP</w:t>
      </w:r>
      <w:r w:rsidRPr="00E02EA5">
        <w:rPr>
          <w:rFonts w:ascii="Arial" w:hAnsi="Arial" w:cs="Arial"/>
          <w:color w:val="000000"/>
          <w:sz w:val="22"/>
          <w:szCs w:val="22"/>
          <w:lang w:eastAsia="en-US"/>
        </w:rPr>
        <w:t xml:space="preserve">. </w:t>
      </w:r>
    </w:p>
    <w:p w14:paraId="49B2884A" w14:textId="77777777" w:rsidR="00157C27" w:rsidRDefault="00157C27" w:rsidP="00157C27">
      <w:pPr>
        <w:pStyle w:val="Akapitzlist"/>
        <w:numPr>
          <w:ilvl w:val="0"/>
          <w:numId w:val="8"/>
        </w:numPr>
        <w:overflowPunct w:val="0"/>
        <w:autoSpaceDE w:val="0"/>
        <w:autoSpaceDN w:val="0"/>
        <w:adjustRightInd w:val="0"/>
        <w:spacing w:line="276" w:lineRule="auto"/>
        <w:ind w:left="709"/>
        <w:jc w:val="both"/>
        <w:rPr>
          <w:rFonts w:ascii="Arial" w:hAnsi="Arial" w:cs="Arial"/>
          <w:color w:val="000000"/>
          <w:sz w:val="22"/>
          <w:szCs w:val="22"/>
          <w:lang w:eastAsia="en-US"/>
        </w:rPr>
      </w:pPr>
      <w:r>
        <w:rPr>
          <w:rFonts w:ascii="Arial" w:hAnsi="Arial" w:cs="Arial"/>
          <w:color w:val="000000"/>
          <w:sz w:val="22"/>
          <w:szCs w:val="22"/>
          <w:lang w:eastAsia="en-US"/>
        </w:rPr>
        <w:t>Korespondencja wychodząca w sprawach prowadzonych elektronicznie akceptowana i podpisywana jest w systemie EZD RP i nie należy jej drukować do celów archiwizacyjnych poza przypadkami, kiedy przepisy szczególne tego wymagają.</w:t>
      </w:r>
    </w:p>
    <w:p w14:paraId="61235679" w14:textId="77777777" w:rsidR="00157C27" w:rsidRDefault="00157C27" w:rsidP="00157C27">
      <w:pPr>
        <w:pStyle w:val="Akapitzlist"/>
        <w:numPr>
          <w:ilvl w:val="0"/>
          <w:numId w:val="8"/>
        </w:numPr>
        <w:overflowPunct w:val="0"/>
        <w:autoSpaceDE w:val="0"/>
        <w:autoSpaceDN w:val="0"/>
        <w:adjustRightInd w:val="0"/>
        <w:spacing w:line="276" w:lineRule="auto"/>
        <w:ind w:left="709"/>
        <w:jc w:val="both"/>
        <w:rPr>
          <w:rFonts w:ascii="Arial" w:hAnsi="Arial" w:cs="Arial"/>
          <w:color w:val="000000"/>
          <w:sz w:val="22"/>
          <w:szCs w:val="22"/>
          <w:lang w:eastAsia="en-US"/>
        </w:rPr>
      </w:pPr>
      <w:r>
        <w:rPr>
          <w:rFonts w:ascii="Arial" w:hAnsi="Arial" w:cs="Arial"/>
          <w:color w:val="000000"/>
          <w:sz w:val="22"/>
          <w:szCs w:val="22"/>
          <w:lang w:eastAsia="en-US"/>
        </w:rPr>
        <w:t>Dokument podpisywany jest przez osobę do tego uprawnioną po wystawieniu jej przez prowadzącego sprawę zadania „Do akceptacji lub podpisu”.</w:t>
      </w:r>
    </w:p>
    <w:p w14:paraId="23B946C3" w14:textId="77777777" w:rsidR="00157C27" w:rsidRDefault="00157C27" w:rsidP="00157C27">
      <w:pPr>
        <w:pStyle w:val="Akapitzlist"/>
        <w:numPr>
          <w:ilvl w:val="0"/>
          <w:numId w:val="8"/>
        </w:numPr>
        <w:overflowPunct w:val="0"/>
        <w:autoSpaceDE w:val="0"/>
        <w:autoSpaceDN w:val="0"/>
        <w:adjustRightInd w:val="0"/>
        <w:spacing w:line="276" w:lineRule="auto"/>
        <w:ind w:left="709"/>
        <w:jc w:val="both"/>
        <w:rPr>
          <w:rFonts w:ascii="Arial" w:hAnsi="Arial" w:cs="Arial"/>
          <w:color w:val="000000"/>
          <w:sz w:val="22"/>
          <w:szCs w:val="22"/>
          <w:lang w:eastAsia="en-US"/>
        </w:rPr>
      </w:pPr>
      <w:r>
        <w:rPr>
          <w:rFonts w:ascii="Arial" w:hAnsi="Arial" w:cs="Arial"/>
          <w:color w:val="000000"/>
          <w:sz w:val="22"/>
          <w:szCs w:val="22"/>
          <w:lang w:eastAsia="en-US"/>
        </w:rPr>
        <w:t xml:space="preserve">Prowadzący sprawę wysyła podpisaną korespondencję po zakończeniu wcześniej wystawionego zadania „Do podpisu lub akceptacji” uwzględniając zapisy ust. 2 - 4. </w:t>
      </w:r>
    </w:p>
    <w:p w14:paraId="15DC6269" w14:textId="77777777" w:rsidR="00157C27" w:rsidRDefault="00157C27" w:rsidP="00157C27">
      <w:pPr>
        <w:pStyle w:val="Akapitzlist"/>
        <w:numPr>
          <w:ilvl w:val="0"/>
          <w:numId w:val="8"/>
        </w:numPr>
        <w:overflowPunct w:val="0"/>
        <w:autoSpaceDE w:val="0"/>
        <w:autoSpaceDN w:val="0"/>
        <w:adjustRightInd w:val="0"/>
        <w:spacing w:line="276" w:lineRule="auto"/>
        <w:ind w:left="709"/>
        <w:jc w:val="both"/>
        <w:rPr>
          <w:rFonts w:ascii="Arial" w:hAnsi="Arial" w:cs="Arial"/>
          <w:color w:val="000000"/>
          <w:sz w:val="22"/>
          <w:szCs w:val="22"/>
          <w:lang w:eastAsia="en-US"/>
        </w:rPr>
      </w:pPr>
      <w:r>
        <w:rPr>
          <w:rFonts w:ascii="Arial" w:hAnsi="Arial" w:cs="Arial"/>
          <w:color w:val="000000"/>
          <w:sz w:val="22"/>
          <w:szCs w:val="22"/>
          <w:lang w:eastAsia="en-US"/>
        </w:rPr>
        <w:t>Z korespondencją wychodzącą w postaci elektronicznej w sprawach prowadzonych papierowo należy postąpić analogicznie jak opisa</w:t>
      </w:r>
      <w:r w:rsidRPr="00706B25">
        <w:rPr>
          <w:rFonts w:ascii="Arial" w:hAnsi="Arial" w:cs="Arial"/>
          <w:color w:val="000000"/>
          <w:sz w:val="22"/>
          <w:szCs w:val="22"/>
          <w:lang w:eastAsia="en-US"/>
        </w:rPr>
        <w:t xml:space="preserve">no w </w:t>
      </w:r>
      <w:r w:rsidRPr="00706B25">
        <w:rPr>
          <w:rFonts w:ascii="Arial" w:hAnsi="Arial" w:cs="Arial"/>
          <w:sz w:val="22"/>
          <w:szCs w:val="22"/>
        </w:rPr>
        <w:t>§ 8</w:t>
      </w:r>
      <w:r w:rsidRPr="00706B25">
        <w:rPr>
          <w:rFonts w:ascii="Arial" w:hAnsi="Arial" w:cs="Arial"/>
          <w:color w:val="000000"/>
          <w:sz w:val="22"/>
          <w:szCs w:val="22"/>
          <w:lang w:eastAsia="en-US"/>
        </w:rPr>
        <w:t xml:space="preserve"> ust. 2.</w:t>
      </w:r>
    </w:p>
    <w:p w14:paraId="42B81921" w14:textId="77777777" w:rsidR="00157C27" w:rsidRDefault="00157C27" w:rsidP="00157C27">
      <w:pPr>
        <w:pStyle w:val="Akapitzlist"/>
        <w:numPr>
          <w:ilvl w:val="0"/>
          <w:numId w:val="8"/>
        </w:numPr>
        <w:overflowPunct w:val="0"/>
        <w:autoSpaceDE w:val="0"/>
        <w:autoSpaceDN w:val="0"/>
        <w:adjustRightInd w:val="0"/>
        <w:spacing w:line="276" w:lineRule="auto"/>
        <w:ind w:left="709"/>
        <w:jc w:val="both"/>
        <w:rPr>
          <w:rFonts w:ascii="Arial" w:hAnsi="Arial" w:cs="Arial"/>
          <w:color w:val="000000"/>
          <w:sz w:val="22"/>
          <w:szCs w:val="22"/>
          <w:lang w:eastAsia="en-US"/>
        </w:rPr>
      </w:pPr>
      <w:r>
        <w:rPr>
          <w:rFonts w:ascii="Arial" w:hAnsi="Arial" w:cs="Arial"/>
          <w:color w:val="000000"/>
          <w:sz w:val="22"/>
          <w:szCs w:val="22"/>
          <w:lang w:eastAsia="en-US"/>
        </w:rPr>
        <w:t xml:space="preserve">Sposób wysyłania korespondencji przez </w:t>
      </w:r>
      <w:proofErr w:type="spellStart"/>
      <w:r>
        <w:rPr>
          <w:rFonts w:ascii="Arial" w:hAnsi="Arial" w:cs="Arial"/>
          <w:color w:val="000000"/>
          <w:sz w:val="22"/>
          <w:szCs w:val="22"/>
          <w:lang w:eastAsia="en-US"/>
        </w:rPr>
        <w:t>ePUAP</w:t>
      </w:r>
      <w:proofErr w:type="spellEnd"/>
      <w:r>
        <w:rPr>
          <w:rFonts w:ascii="Arial" w:hAnsi="Arial" w:cs="Arial"/>
          <w:color w:val="000000"/>
          <w:sz w:val="22"/>
          <w:szCs w:val="22"/>
          <w:lang w:eastAsia="en-US"/>
        </w:rPr>
        <w:t xml:space="preserve"> z systemu EZD RP stanowi załącznik nr 4 do niniejszej Procedury.</w:t>
      </w:r>
    </w:p>
    <w:p w14:paraId="2BA8EFAA" w14:textId="77777777" w:rsidR="00157C27" w:rsidRDefault="00157C27" w:rsidP="00157C27">
      <w:pPr>
        <w:pStyle w:val="Akapitzlist"/>
        <w:numPr>
          <w:ilvl w:val="0"/>
          <w:numId w:val="8"/>
        </w:numPr>
        <w:overflowPunct w:val="0"/>
        <w:autoSpaceDE w:val="0"/>
        <w:autoSpaceDN w:val="0"/>
        <w:adjustRightInd w:val="0"/>
        <w:spacing w:line="276" w:lineRule="auto"/>
        <w:ind w:left="709"/>
        <w:jc w:val="both"/>
        <w:rPr>
          <w:rFonts w:ascii="Arial" w:hAnsi="Arial" w:cs="Arial"/>
          <w:color w:val="000000"/>
          <w:sz w:val="22"/>
          <w:szCs w:val="22"/>
          <w:lang w:eastAsia="en-US"/>
        </w:rPr>
      </w:pPr>
      <w:r>
        <w:rPr>
          <w:rFonts w:ascii="Arial" w:hAnsi="Arial" w:cs="Arial"/>
          <w:color w:val="000000"/>
          <w:sz w:val="22"/>
          <w:szCs w:val="22"/>
          <w:lang w:eastAsia="en-US"/>
        </w:rPr>
        <w:t>Sposób wysyłania korespondencji przez e-Doręczenia z systemu EZD RP stanowi załącznik nr 5 do niniejszej Procedury.</w:t>
      </w:r>
    </w:p>
    <w:p w14:paraId="0AFF1D16" w14:textId="77777777" w:rsidR="00157C27" w:rsidRDefault="00157C27" w:rsidP="00157C27">
      <w:pPr>
        <w:pStyle w:val="Akapitzlist"/>
        <w:numPr>
          <w:ilvl w:val="0"/>
          <w:numId w:val="8"/>
        </w:numPr>
        <w:overflowPunct w:val="0"/>
        <w:autoSpaceDE w:val="0"/>
        <w:autoSpaceDN w:val="0"/>
        <w:adjustRightInd w:val="0"/>
        <w:spacing w:line="276" w:lineRule="auto"/>
        <w:ind w:left="709"/>
        <w:jc w:val="both"/>
        <w:rPr>
          <w:rFonts w:ascii="Arial" w:hAnsi="Arial" w:cs="Arial"/>
          <w:color w:val="000000"/>
          <w:sz w:val="22"/>
          <w:szCs w:val="22"/>
          <w:lang w:eastAsia="en-US"/>
        </w:rPr>
      </w:pPr>
      <w:r>
        <w:rPr>
          <w:rFonts w:ascii="Arial" w:hAnsi="Arial" w:cs="Arial"/>
          <w:color w:val="000000"/>
          <w:sz w:val="22"/>
          <w:szCs w:val="22"/>
          <w:lang w:eastAsia="en-US"/>
        </w:rPr>
        <w:t xml:space="preserve">Korespondencja mailowa prowadzona jest w systemie poczty elektronicznej, </w:t>
      </w:r>
      <w:r>
        <w:rPr>
          <w:rFonts w:ascii="Arial" w:hAnsi="Arial" w:cs="Arial"/>
          <w:color w:val="000000"/>
          <w:sz w:val="22"/>
          <w:szCs w:val="22"/>
          <w:lang w:eastAsia="en-US"/>
        </w:rPr>
        <w:br/>
        <w:t>a stamtąd przy użyciu przycisku „Export” mail należy pobrać i dodać do akt sprawy, uzupełniając metadane przesyłki.</w:t>
      </w:r>
    </w:p>
    <w:p w14:paraId="780B7DAD" w14:textId="77777777" w:rsidR="00157C27" w:rsidRDefault="00157C27" w:rsidP="00157C27">
      <w:pPr>
        <w:pStyle w:val="Akapitzlist"/>
        <w:numPr>
          <w:ilvl w:val="0"/>
          <w:numId w:val="8"/>
        </w:numPr>
        <w:overflowPunct w:val="0"/>
        <w:autoSpaceDE w:val="0"/>
        <w:autoSpaceDN w:val="0"/>
        <w:adjustRightInd w:val="0"/>
        <w:spacing w:line="276" w:lineRule="auto"/>
        <w:ind w:left="709"/>
        <w:jc w:val="both"/>
        <w:rPr>
          <w:rFonts w:ascii="Arial" w:hAnsi="Arial" w:cs="Arial"/>
          <w:color w:val="000000"/>
          <w:sz w:val="22"/>
          <w:szCs w:val="22"/>
          <w:lang w:eastAsia="en-US"/>
        </w:rPr>
      </w:pPr>
      <w:r>
        <w:rPr>
          <w:rFonts w:ascii="Arial" w:hAnsi="Arial" w:cs="Arial"/>
          <w:color w:val="000000"/>
          <w:sz w:val="22"/>
          <w:szCs w:val="22"/>
          <w:lang w:eastAsia="en-US"/>
        </w:rPr>
        <w:t xml:space="preserve">Nie należy używać opcji wysyłania przesyłek pocztą elektroniczną bezpośrednio </w:t>
      </w:r>
      <w:r>
        <w:rPr>
          <w:rFonts w:ascii="Arial" w:hAnsi="Arial" w:cs="Arial"/>
          <w:color w:val="000000"/>
          <w:sz w:val="22"/>
          <w:szCs w:val="22"/>
          <w:lang w:eastAsia="en-US"/>
        </w:rPr>
        <w:br/>
        <w:t>z systemu EZD RP.</w:t>
      </w:r>
    </w:p>
    <w:p w14:paraId="6BE147E3" w14:textId="77777777" w:rsidR="00157C27" w:rsidRPr="00327281" w:rsidRDefault="00157C27" w:rsidP="00157C27">
      <w:pPr>
        <w:pStyle w:val="Akapitzlist"/>
        <w:numPr>
          <w:ilvl w:val="0"/>
          <w:numId w:val="8"/>
        </w:numPr>
        <w:overflowPunct w:val="0"/>
        <w:autoSpaceDE w:val="0"/>
        <w:autoSpaceDN w:val="0"/>
        <w:adjustRightInd w:val="0"/>
        <w:spacing w:line="276" w:lineRule="auto"/>
        <w:ind w:left="709"/>
        <w:jc w:val="both"/>
        <w:rPr>
          <w:rFonts w:ascii="Arial" w:hAnsi="Arial" w:cs="Arial"/>
          <w:color w:val="000000"/>
          <w:sz w:val="22"/>
          <w:szCs w:val="22"/>
          <w:lang w:eastAsia="en-US"/>
        </w:rPr>
      </w:pPr>
      <w:r>
        <w:rPr>
          <w:rFonts w:ascii="Arial" w:hAnsi="Arial" w:cs="Arial"/>
          <w:color w:val="000000"/>
          <w:sz w:val="22"/>
          <w:szCs w:val="22"/>
          <w:lang w:eastAsia="en-US"/>
        </w:rPr>
        <w:t xml:space="preserve">Jeżeli mail zawiera zaszyfrowany załącznik chroniony hasłem, wówczas należy zapisać zaszyfrowany plik na dysku, usunąć zabezpieczenie w postaci hasła i dodać do systemu EZD RP plik niezaszyfrowany. </w:t>
      </w:r>
    </w:p>
    <w:p w14:paraId="3C8FBAFD" w14:textId="77777777" w:rsidR="00157C27" w:rsidRDefault="00157C27" w:rsidP="00157C27">
      <w:pPr>
        <w:pStyle w:val="Akapitzlist"/>
        <w:numPr>
          <w:ilvl w:val="0"/>
          <w:numId w:val="8"/>
        </w:numPr>
        <w:overflowPunct w:val="0"/>
        <w:autoSpaceDE w:val="0"/>
        <w:autoSpaceDN w:val="0"/>
        <w:adjustRightInd w:val="0"/>
        <w:spacing w:line="276" w:lineRule="auto"/>
        <w:ind w:left="709"/>
        <w:jc w:val="both"/>
        <w:rPr>
          <w:rFonts w:ascii="Arial" w:hAnsi="Arial" w:cs="Arial"/>
          <w:color w:val="000000"/>
          <w:sz w:val="22"/>
          <w:szCs w:val="22"/>
          <w:lang w:eastAsia="en-US"/>
        </w:rPr>
      </w:pPr>
      <w:r w:rsidRPr="00D408F0">
        <w:rPr>
          <w:rFonts w:ascii="Arial" w:hAnsi="Arial" w:cs="Arial"/>
          <w:color w:val="000000"/>
          <w:sz w:val="22"/>
          <w:szCs w:val="22"/>
          <w:lang w:eastAsia="en-US"/>
        </w:rPr>
        <w:t xml:space="preserve">Dokumentację w postaci papierowej </w:t>
      </w:r>
      <w:r>
        <w:rPr>
          <w:rFonts w:ascii="Arial" w:hAnsi="Arial" w:cs="Arial"/>
          <w:color w:val="000000"/>
          <w:sz w:val="22"/>
          <w:szCs w:val="22"/>
          <w:lang w:eastAsia="en-US"/>
        </w:rPr>
        <w:t xml:space="preserve">odbieraną osobiście przez adresata </w:t>
      </w:r>
      <w:r w:rsidRPr="00E02EA5">
        <w:rPr>
          <w:rFonts w:ascii="Arial" w:hAnsi="Arial" w:cs="Arial"/>
          <w:color w:val="000000"/>
          <w:sz w:val="22"/>
          <w:szCs w:val="22"/>
          <w:lang w:eastAsia="en-US"/>
        </w:rPr>
        <w:t xml:space="preserve">pracownik </w:t>
      </w:r>
      <w:r>
        <w:rPr>
          <w:rFonts w:ascii="Arial" w:hAnsi="Arial" w:cs="Arial"/>
          <w:color w:val="000000"/>
          <w:sz w:val="22"/>
          <w:szCs w:val="22"/>
          <w:lang w:eastAsia="en-US"/>
        </w:rPr>
        <w:t>prowadzący sprawę skanuje i załącza skan do akt sprawy, uzupełniając metadane korespondencji – jeżeli adresat potwierdził odbiór korespondencji zeskanować należy również potwierdzenie odbioru.</w:t>
      </w:r>
    </w:p>
    <w:p w14:paraId="7105488F" w14:textId="77777777" w:rsidR="00157C27" w:rsidRPr="00D408F0" w:rsidRDefault="00157C27" w:rsidP="00157C27">
      <w:pPr>
        <w:pStyle w:val="Akapitzlist"/>
        <w:numPr>
          <w:ilvl w:val="0"/>
          <w:numId w:val="8"/>
        </w:numPr>
        <w:overflowPunct w:val="0"/>
        <w:autoSpaceDE w:val="0"/>
        <w:autoSpaceDN w:val="0"/>
        <w:adjustRightInd w:val="0"/>
        <w:spacing w:line="276" w:lineRule="auto"/>
        <w:ind w:left="709"/>
        <w:jc w:val="both"/>
        <w:rPr>
          <w:rFonts w:ascii="Arial" w:hAnsi="Arial" w:cs="Arial"/>
          <w:color w:val="000000"/>
          <w:sz w:val="22"/>
          <w:szCs w:val="22"/>
          <w:lang w:eastAsia="en-US"/>
        </w:rPr>
      </w:pPr>
      <w:r w:rsidRPr="00D408F0">
        <w:rPr>
          <w:rFonts w:ascii="Arial" w:hAnsi="Arial" w:cs="Arial"/>
          <w:color w:val="000000"/>
          <w:sz w:val="22"/>
          <w:szCs w:val="22"/>
          <w:lang w:eastAsia="en-US"/>
        </w:rPr>
        <w:t>Dokumentację w postaci papierowej</w:t>
      </w:r>
      <w:r>
        <w:rPr>
          <w:rFonts w:ascii="Arial" w:hAnsi="Arial" w:cs="Arial"/>
          <w:color w:val="000000"/>
          <w:sz w:val="22"/>
          <w:szCs w:val="22"/>
          <w:lang w:eastAsia="en-US"/>
        </w:rPr>
        <w:t xml:space="preserve"> przeznaczoną do wysłania </w:t>
      </w:r>
      <w:r w:rsidRPr="00E02EA5">
        <w:rPr>
          <w:rFonts w:ascii="Arial" w:hAnsi="Arial" w:cs="Arial"/>
          <w:color w:val="000000"/>
          <w:sz w:val="22"/>
          <w:szCs w:val="22"/>
          <w:lang w:eastAsia="en-US"/>
        </w:rPr>
        <w:t xml:space="preserve">pracownik </w:t>
      </w:r>
      <w:r>
        <w:rPr>
          <w:rFonts w:ascii="Arial" w:hAnsi="Arial" w:cs="Arial"/>
          <w:color w:val="000000"/>
          <w:sz w:val="22"/>
          <w:szCs w:val="22"/>
          <w:lang w:eastAsia="en-US"/>
        </w:rPr>
        <w:t>prowadzący sprawę</w:t>
      </w:r>
      <w:r w:rsidRPr="00D408F0">
        <w:rPr>
          <w:rFonts w:ascii="Arial" w:hAnsi="Arial" w:cs="Arial"/>
          <w:color w:val="000000"/>
          <w:sz w:val="22"/>
          <w:szCs w:val="22"/>
          <w:lang w:eastAsia="en-US"/>
        </w:rPr>
        <w:t>:</w:t>
      </w:r>
    </w:p>
    <w:p w14:paraId="72BD8F2E" w14:textId="77777777" w:rsidR="00157C27" w:rsidRPr="00E02EA5" w:rsidRDefault="00157C27" w:rsidP="00157C27">
      <w:pPr>
        <w:pStyle w:val="Tekstpodstawowy2"/>
        <w:widowControl w:val="0"/>
        <w:numPr>
          <w:ilvl w:val="0"/>
          <w:numId w:val="10"/>
        </w:numPr>
        <w:suppressAutoHyphens/>
        <w:overflowPunct/>
        <w:autoSpaceDE/>
        <w:adjustRightInd/>
        <w:spacing w:line="276" w:lineRule="auto"/>
        <w:ind w:left="1134"/>
        <w:jc w:val="both"/>
        <w:rPr>
          <w:rFonts w:ascii="Arial" w:hAnsi="Arial" w:cs="Arial"/>
          <w:color w:val="000000"/>
          <w:sz w:val="22"/>
          <w:szCs w:val="22"/>
          <w:lang w:eastAsia="en-US"/>
        </w:rPr>
      </w:pPr>
      <w:r>
        <w:rPr>
          <w:rFonts w:ascii="Arial" w:hAnsi="Arial" w:cs="Arial"/>
          <w:color w:val="000000"/>
          <w:sz w:val="22"/>
          <w:szCs w:val="22"/>
          <w:lang w:eastAsia="en-US"/>
        </w:rPr>
        <w:t xml:space="preserve">skanuje i załącza skan do akt sprawy, </w:t>
      </w:r>
      <w:r w:rsidRPr="00E02EA5">
        <w:rPr>
          <w:rFonts w:ascii="Arial" w:hAnsi="Arial" w:cs="Arial"/>
          <w:color w:val="000000"/>
          <w:sz w:val="22"/>
          <w:szCs w:val="22"/>
          <w:lang w:eastAsia="en-US"/>
        </w:rPr>
        <w:t>kopertuje, adresuje, jeśli to konieczne dołącza zwrotne potwierdzenie odbioru z podanym numerem sprawy</w:t>
      </w:r>
      <w:r>
        <w:rPr>
          <w:rFonts w:ascii="Arial" w:hAnsi="Arial" w:cs="Arial"/>
          <w:color w:val="000000"/>
          <w:sz w:val="22"/>
          <w:szCs w:val="22"/>
          <w:lang w:eastAsia="en-US"/>
        </w:rPr>
        <w:t xml:space="preserve"> i </w:t>
      </w:r>
      <w:r w:rsidRPr="00E02EA5">
        <w:rPr>
          <w:rFonts w:ascii="Arial" w:hAnsi="Arial" w:cs="Arial"/>
          <w:color w:val="000000"/>
          <w:sz w:val="22"/>
          <w:szCs w:val="22"/>
          <w:lang w:eastAsia="en-US"/>
        </w:rPr>
        <w:t>nakleja numer rejestracyjny przesyłki</w:t>
      </w:r>
      <w:r>
        <w:rPr>
          <w:rFonts w:ascii="Arial" w:hAnsi="Arial" w:cs="Arial"/>
          <w:color w:val="000000"/>
          <w:sz w:val="22"/>
          <w:szCs w:val="22"/>
          <w:lang w:eastAsia="en-US"/>
        </w:rPr>
        <w:t xml:space="preserve"> (R)</w:t>
      </w:r>
      <w:r w:rsidRPr="00E02EA5">
        <w:rPr>
          <w:rFonts w:ascii="Arial" w:hAnsi="Arial" w:cs="Arial"/>
          <w:color w:val="000000"/>
          <w:sz w:val="22"/>
          <w:szCs w:val="22"/>
          <w:lang w:eastAsia="en-US"/>
        </w:rPr>
        <w:t>;</w:t>
      </w:r>
    </w:p>
    <w:p w14:paraId="6D2AD404" w14:textId="77777777" w:rsidR="00157C27" w:rsidRPr="000E2252" w:rsidRDefault="00157C27" w:rsidP="00157C27">
      <w:pPr>
        <w:pStyle w:val="Tekstpodstawowy2"/>
        <w:widowControl w:val="0"/>
        <w:numPr>
          <w:ilvl w:val="0"/>
          <w:numId w:val="10"/>
        </w:numPr>
        <w:suppressAutoHyphens/>
        <w:overflowPunct/>
        <w:autoSpaceDE/>
        <w:adjustRightInd/>
        <w:spacing w:line="276" w:lineRule="auto"/>
        <w:ind w:left="1134"/>
        <w:jc w:val="both"/>
        <w:rPr>
          <w:rFonts w:ascii="Arial" w:hAnsi="Arial" w:cs="Arial"/>
          <w:sz w:val="22"/>
          <w:szCs w:val="22"/>
          <w:lang w:eastAsia="en-US"/>
        </w:rPr>
      </w:pPr>
      <w:r w:rsidRPr="00E02EA5">
        <w:rPr>
          <w:rFonts w:ascii="Arial" w:hAnsi="Arial" w:cs="Arial"/>
          <w:color w:val="000000"/>
          <w:sz w:val="22"/>
          <w:szCs w:val="22"/>
          <w:lang w:eastAsia="en-US"/>
        </w:rPr>
        <w:t xml:space="preserve">w  </w:t>
      </w:r>
      <w:r>
        <w:rPr>
          <w:rFonts w:ascii="Arial" w:hAnsi="Arial" w:cs="Arial"/>
          <w:color w:val="000000"/>
          <w:sz w:val="22"/>
          <w:szCs w:val="22"/>
          <w:lang w:eastAsia="en-US"/>
        </w:rPr>
        <w:t>systemie EZD RP</w:t>
      </w:r>
      <w:r w:rsidRPr="00E02EA5">
        <w:rPr>
          <w:rFonts w:ascii="Arial" w:hAnsi="Arial" w:cs="Arial"/>
          <w:color w:val="000000"/>
          <w:sz w:val="22"/>
          <w:szCs w:val="22"/>
          <w:lang w:eastAsia="en-US"/>
        </w:rPr>
        <w:t xml:space="preserve"> w </w:t>
      </w:r>
      <w:r>
        <w:rPr>
          <w:rFonts w:ascii="Arial" w:hAnsi="Arial" w:cs="Arial"/>
          <w:color w:val="000000"/>
          <w:sz w:val="22"/>
          <w:szCs w:val="22"/>
          <w:lang w:eastAsia="en-US"/>
        </w:rPr>
        <w:t>korespondencji</w:t>
      </w:r>
      <w:r w:rsidRPr="00E02EA5">
        <w:rPr>
          <w:rFonts w:ascii="Arial" w:hAnsi="Arial" w:cs="Arial"/>
          <w:color w:val="000000"/>
          <w:sz w:val="22"/>
          <w:szCs w:val="22"/>
          <w:lang w:eastAsia="en-US"/>
        </w:rPr>
        <w:t xml:space="preserve"> wysyłan</w:t>
      </w:r>
      <w:r>
        <w:rPr>
          <w:rFonts w:ascii="Arial" w:hAnsi="Arial" w:cs="Arial"/>
          <w:color w:val="000000"/>
          <w:sz w:val="22"/>
          <w:szCs w:val="22"/>
          <w:lang w:eastAsia="en-US"/>
        </w:rPr>
        <w:t>ej</w:t>
      </w:r>
      <w:r w:rsidRPr="00E02EA5">
        <w:rPr>
          <w:rFonts w:ascii="Arial" w:hAnsi="Arial" w:cs="Arial"/>
          <w:color w:val="000000"/>
          <w:sz w:val="22"/>
          <w:szCs w:val="22"/>
          <w:lang w:eastAsia="en-US"/>
        </w:rPr>
        <w:t xml:space="preserve"> </w:t>
      </w:r>
      <w:r>
        <w:rPr>
          <w:rFonts w:ascii="Arial" w:hAnsi="Arial" w:cs="Arial"/>
          <w:color w:val="000000"/>
          <w:sz w:val="22"/>
          <w:szCs w:val="22"/>
          <w:lang w:eastAsia="en-US"/>
        </w:rPr>
        <w:t xml:space="preserve">wskazuje jej adresata, </w:t>
      </w:r>
      <w:r w:rsidRPr="00E02EA5">
        <w:rPr>
          <w:rFonts w:ascii="Arial" w:hAnsi="Arial" w:cs="Arial"/>
          <w:color w:val="000000"/>
          <w:sz w:val="22"/>
          <w:szCs w:val="22"/>
          <w:lang w:eastAsia="en-US"/>
        </w:rPr>
        <w:t xml:space="preserve">określa </w:t>
      </w:r>
      <w:r>
        <w:rPr>
          <w:rFonts w:ascii="Arial" w:hAnsi="Arial" w:cs="Arial"/>
          <w:color w:val="000000"/>
          <w:sz w:val="22"/>
          <w:szCs w:val="22"/>
          <w:lang w:eastAsia="en-US"/>
        </w:rPr>
        <w:t>typ</w:t>
      </w:r>
      <w:r w:rsidRPr="00E02EA5">
        <w:rPr>
          <w:rFonts w:ascii="Arial" w:hAnsi="Arial" w:cs="Arial"/>
          <w:color w:val="000000"/>
          <w:sz w:val="22"/>
          <w:szCs w:val="22"/>
          <w:lang w:eastAsia="en-US"/>
        </w:rPr>
        <w:t xml:space="preserve"> </w:t>
      </w:r>
      <w:r>
        <w:rPr>
          <w:rFonts w:ascii="Arial" w:hAnsi="Arial" w:cs="Arial"/>
          <w:color w:val="000000"/>
          <w:sz w:val="22"/>
          <w:szCs w:val="22"/>
          <w:lang w:eastAsia="en-US"/>
        </w:rPr>
        <w:t>przesyłki  oraz pozostałe wymagane dane</w:t>
      </w:r>
      <w:r>
        <w:rPr>
          <w:rFonts w:ascii="Arial" w:hAnsi="Arial" w:cs="Arial"/>
          <w:sz w:val="22"/>
          <w:szCs w:val="22"/>
          <w:lang w:eastAsia="en-US"/>
        </w:rPr>
        <w:t xml:space="preserve"> w tym momencie przesyłka otrzymuje automatycznie nadany numer RKW – z rejestru korespondencji wychodzącej;</w:t>
      </w:r>
    </w:p>
    <w:p w14:paraId="1F14847B" w14:textId="77777777" w:rsidR="00157C27" w:rsidRPr="000E2252" w:rsidRDefault="00157C27" w:rsidP="00157C27">
      <w:pPr>
        <w:pStyle w:val="Tekstpodstawowy2"/>
        <w:widowControl w:val="0"/>
        <w:numPr>
          <w:ilvl w:val="0"/>
          <w:numId w:val="10"/>
        </w:numPr>
        <w:suppressAutoHyphens/>
        <w:overflowPunct/>
        <w:autoSpaceDE/>
        <w:adjustRightInd/>
        <w:spacing w:line="276" w:lineRule="auto"/>
        <w:ind w:left="1134"/>
        <w:jc w:val="both"/>
        <w:rPr>
          <w:rFonts w:ascii="Arial" w:hAnsi="Arial" w:cs="Arial"/>
          <w:sz w:val="22"/>
          <w:szCs w:val="22"/>
          <w:lang w:eastAsia="en-US"/>
        </w:rPr>
      </w:pPr>
      <w:r w:rsidRPr="000E2252">
        <w:rPr>
          <w:rFonts w:ascii="Arial" w:hAnsi="Arial" w:cs="Arial"/>
          <w:sz w:val="22"/>
          <w:szCs w:val="22"/>
          <w:lang w:eastAsia="en-US"/>
        </w:rPr>
        <w:t>po przygotowaniu dokumentów do wysyłki, przekazuje je pracownikowi wydziałowego punktu kancelaryjnego</w:t>
      </w:r>
      <w:r>
        <w:rPr>
          <w:rFonts w:ascii="Arial" w:hAnsi="Arial" w:cs="Arial"/>
          <w:sz w:val="22"/>
          <w:szCs w:val="22"/>
          <w:lang w:eastAsia="en-US"/>
        </w:rPr>
        <w:t>;</w:t>
      </w:r>
    </w:p>
    <w:p w14:paraId="712B333B" w14:textId="77777777" w:rsidR="00157C27" w:rsidRDefault="00157C27" w:rsidP="00157C27">
      <w:pPr>
        <w:pStyle w:val="Tekstpodstawowy2"/>
        <w:widowControl w:val="0"/>
        <w:numPr>
          <w:ilvl w:val="0"/>
          <w:numId w:val="8"/>
        </w:numPr>
        <w:suppressAutoHyphens/>
        <w:overflowPunct/>
        <w:autoSpaceDE/>
        <w:adjustRightInd/>
        <w:spacing w:line="276" w:lineRule="auto"/>
        <w:jc w:val="both"/>
        <w:rPr>
          <w:rFonts w:ascii="Arial" w:hAnsi="Arial" w:cs="Arial"/>
          <w:sz w:val="22"/>
          <w:szCs w:val="22"/>
          <w:lang w:eastAsia="en-US"/>
        </w:rPr>
      </w:pPr>
      <w:r>
        <w:rPr>
          <w:rFonts w:ascii="Arial" w:hAnsi="Arial" w:cs="Arial"/>
          <w:sz w:val="22"/>
          <w:szCs w:val="22"/>
          <w:lang w:eastAsia="en-US"/>
        </w:rPr>
        <w:t>P</w:t>
      </w:r>
      <w:r w:rsidRPr="000E2252">
        <w:rPr>
          <w:rFonts w:ascii="Arial" w:hAnsi="Arial" w:cs="Arial"/>
          <w:sz w:val="22"/>
          <w:szCs w:val="22"/>
          <w:lang w:eastAsia="en-US"/>
        </w:rPr>
        <w:t xml:space="preserve">racownik wydziałowego punktu kancelaryjnego </w:t>
      </w:r>
      <w:r>
        <w:rPr>
          <w:rFonts w:ascii="Arial" w:hAnsi="Arial" w:cs="Arial"/>
          <w:sz w:val="22"/>
          <w:szCs w:val="22"/>
          <w:lang w:eastAsia="en-US"/>
        </w:rPr>
        <w:t xml:space="preserve">w module Kancelaria, w zakładce Obsługa korespondencji wychodzącej po wyszukaniu przesyłki, sprawdza i uzupełnia brakujące dane. Po ich zapisaniu przesyłka otrzymuje status “wysłana”. </w:t>
      </w:r>
    </w:p>
    <w:p w14:paraId="21594264" w14:textId="569ACD3F" w:rsidR="00157C27" w:rsidRPr="003878CF" w:rsidRDefault="00157C27" w:rsidP="00157C27">
      <w:pPr>
        <w:pStyle w:val="Tekstpodstawowy2"/>
        <w:widowControl w:val="0"/>
        <w:numPr>
          <w:ilvl w:val="0"/>
          <w:numId w:val="8"/>
        </w:numPr>
        <w:suppressAutoHyphens/>
        <w:overflowPunct/>
        <w:autoSpaceDE/>
        <w:adjustRightInd/>
        <w:spacing w:line="276" w:lineRule="auto"/>
        <w:jc w:val="both"/>
        <w:rPr>
          <w:rFonts w:ascii="Arial" w:hAnsi="Arial" w:cs="Arial"/>
          <w:color w:val="000000"/>
          <w:sz w:val="22"/>
          <w:szCs w:val="22"/>
          <w:lang w:eastAsia="en-US"/>
        </w:rPr>
      </w:pPr>
      <w:r w:rsidRPr="00983BBB">
        <w:rPr>
          <w:rFonts w:ascii="Arial" w:hAnsi="Arial" w:cs="Arial"/>
          <w:sz w:val="22"/>
          <w:szCs w:val="22"/>
          <w:lang w:eastAsia="en-US"/>
        </w:rPr>
        <w:t xml:space="preserve">W module Wydruki, pracownik wydziałowego punktu kancelaryjnego w zakładce Książki nadawcze, wybiera odpowiedni rodzaj książki i wskazuje swój oddział </w:t>
      </w:r>
      <w:r w:rsidRPr="00983BBB">
        <w:rPr>
          <w:rFonts w:ascii="Arial" w:hAnsi="Arial" w:cs="Arial"/>
          <w:sz w:val="22"/>
          <w:szCs w:val="22"/>
          <w:lang w:eastAsia="en-US"/>
        </w:rPr>
        <w:lastRenderedPageBreak/>
        <w:t xml:space="preserve">korespondencji wychodzącej oraz wymagane daty. Generuje i drukuje z systemu Pocztową książkę nadawczą, którą wraz z zakopertowanymi dokumentami przekazuje do Kancelarii Ogólnej, z wyjątkiem określonym w ust. </w:t>
      </w:r>
      <w:r>
        <w:rPr>
          <w:rFonts w:ascii="Arial" w:hAnsi="Arial" w:cs="Arial"/>
          <w:sz w:val="22"/>
          <w:szCs w:val="22"/>
          <w:lang w:eastAsia="en-US"/>
        </w:rPr>
        <w:t>19</w:t>
      </w:r>
      <w:r w:rsidRPr="00983BBB">
        <w:rPr>
          <w:rFonts w:ascii="Arial" w:hAnsi="Arial" w:cs="Arial"/>
          <w:sz w:val="22"/>
          <w:szCs w:val="22"/>
          <w:lang w:eastAsia="en-US"/>
        </w:rPr>
        <w:t>.</w:t>
      </w:r>
    </w:p>
    <w:p w14:paraId="7854B5CA" w14:textId="77777777" w:rsidR="00157C27" w:rsidRPr="00E948F9" w:rsidRDefault="00157C27" w:rsidP="00157C27">
      <w:pPr>
        <w:pStyle w:val="Akapitzlist"/>
        <w:numPr>
          <w:ilvl w:val="0"/>
          <w:numId w:val="8"/>
        </w:numPr>
        <w:overflowPunct w:val="0"/>
        <w:autoSpaceDE w:val="0"/>
        <w:autoSpaceDN w:val="0"/>
        <w:adjustRightInd w:val="0"/>
        <w:spacing w:line="276" w:lineRule="auto"/>
        <w:ind w:left="709"/>
        <w:jc w:val="both"/>
        <w:rPr>
          <w:rFonts w:ascii="Arial" w:hAnsi="Arial" w:cs="Arial"/>
          <w:color w:val="000000"/>
          <w:sz w:val="22"/>
          <w:szCs w:val="22"/>
          <w:lang w:eastAsia="en-US"/>
        </w:rPr>
      </w:pPr>
      <w:r w:rsidRPr="00E02EA5">
        <w:rPr>
          <w:rFonts w:ascii="Arial" w:hAnsi="Arial" w:cs="Arial"/>
          <w:color w:val="000000"/>
          <w:sz w:val="22"/>
          <w:szCs w:val="22"/>
          <w:lang w:eastAsia="en-US"/>
        </w:rPr>
        <w:t>Referat Gospodarki Odpadami Komunalnymi Wydziału Komunalnego i Ochrony Środowiska dokumenty do wysyłki prze</w:t>
      </w:r>
      <w:r>
        <w:rPr>
          <w:rFonts w:ascii="Arial" w:hAnsi="Arial" w:cs="Arial"/>
          <w:color w:val="000000"/>
          <w:sz w:val="22"/>
          <w:szCs w:val="22"/>
          <w:lang w:eastAsia="en-US"/>
        </w:rPr>
        <w:t xml:space="preserve">kazuje samodzielnie operatorowi </w:t>
      </w:r>
      <w:r w:rsidRPr="00E02EA5">
        <w:rPr>
          <w:rFonts w:ascii="Arial" w:hAnsi="Arial" w:cs="Arial"/>
          <w:color w:val="000000"/>
          <w:sz w:val="22"/>
          <w:szCs w:val="22"/>
          <w:lang w:eastAsia="en-US"/>
        </w:rPr>
        <w:t>pocztowemu.</w:t>
      </w:r>
    </w:p>
    <w:p w14:paraId="64CF00D0" w14:textId="77777777" w:rsidR="00157C27" w:rsidRPr="003878CF" w:rsidRDefault="00157C27" w:rsidP="00157C27">
      <w:pPr>
        <w:pStyle w:val="Tekstpodstawowy2"/>
        <w:widowControl w:val="0"/>
        <w:numPr>
          <w:ilvl w:val="0"/>
          <w:numId w:val="8"/>
        </w:numPr>
        <w:suppressAutoHyphens/>
        <w:overflowPunct/>
        <w:autoSpaceDE/>
        <w:adjustRightInd/>
        <w:spacing w:line="276" w:lineRule="auto"/>
        <w:jc w:val="both"/>
        <w:rPr>
          <w:rFonts w:ascii="Arial" w:hAnsi="Arial" w:cs="Arial"/>
          <w:color w:val="000000"/>
          <w:sz w:val="22"/>
          <w:szCs w:val="22"/>
          <w:lang w:eastAsia="en-US"/>
        </w:rPr>
      </w:pPr>
      <w:r>
        <w:rPr>
          <w:rFonts w:ascii="Arial" w:hAnsi="Arial" w:cs="Arial"/>
          <w:color w:val="000000"/>
          <w:sz w:val="22"/>
          <w:szCs w:val="22"/>
          <w:lang w:eastAsia="en-US"/>
        </w:rPr>
        <w:t>D</w:t>
      </w:r>
      <w:r w:rsidRPr="003878CF">
        <w:rPr>
          <w:rFonts w:ascii="Arial" w:hAnsi="Arial" w:cs="Arial"/>
          <w:color w:val="000000"/>
          <w:sz w:val="22"/>
          <w:szCs w:val="22"/>
          <w:lang w:eastAsia="en-US"/>
        </w:rPr>
        <w:t xml:space="preserve">okumentacja </w:t>
      </w:r>
      <w:r w:rsidRPr="003878CF">
        <w:rPr>
          <w:rFonts w:ascii="Arial" w:hAnsi="Arial" w:cs="Arial"/>
          <w:sz w:val="22"/>
          <w:szCs w:val="22"/>
          <w:lang w:eastAsia="en-US"/>
        </w:rPr>
        <w:t>przekazywana do wysyłki</w:t>
      </w:r>
      <w:r w:rsidRPr="003878CF">
        <w:rPr>
          <w:rFonts w:ascii="Arial" w:hAnsi="Arial" w:cs="Arial"/>
          <w:color w:val="000000"/>
          <w:sz w:val="22"/>
          <w:szCs w:val="22"/>
          <w:lang w:eastAsia="en-US"/>
        </w:rPr>
        <w:t xml:space="preserve"> musi być</w:t>
      </w:r>
      <w:r>
        <w:rPr>
          <w:rFonts w:ascii="Arial" w:hAnsi="Arial" w:cs="Arial"/>
          <w:color w:val="000000"/>
          <w:sz w:val="22"/>
          <w:szCs w:val="22"/>
          <w:lang w:eastAsia="en-US"/>
        </w:rPr>
        <w:t xml:space="preserve"> uporządkowana</w:t>
      </w:r>
      <w:r w:rsidRPr="003878CF">
        <w:rPr>
          <w:rFonts w:ascii="Arial" w:hAnsi="Arial" w:cs="Arial"/>
          <w:color w:val="000000"/>
          <w:sz w:val="22"/>
          <w:szCs w:val="22"/>
          <w:lang w:eastAsia="en-US"/>
        </w:rPr>
        <w:t xml:space="preserve">, </w:t>
      </w:r>
      <w:r>
        <w:rPr>
          <w:rFonts w:ascii="Arial" w:hAnsi="Arial" w:cs="Arial"/>
          <w:color w:val="000000"/>
          <w:sz w:val="22"/>
          <w:szCs w:val="22"/>
          <w:lang w:eastAsia="en-US"/>
        </w:rPr>
        <w:br/>
      </w:r>
      <w:r w:rsidRPr="003878CF">
        <w:rPr>
          <w:rFonts w:ascii="Arial" w:hAnsi="Arial" w:cs="Arial"/>
          <w:color w:val="000000"/>
          <w:sz w:val="22"/>
          <w:szCs w:val="22"/>
          <w:lang w:eastAsia="en-US"/>
        </w:rPr>
        <w:t xml:space="preserve">tzn. poszczególne listy powinny być ułożone zgodnie z kolejnością zaznaczoną </w:t>
      </w:r>
      <w:r>
        <w:rPr>
          <w:rFonts w:ascii="Arial" w:hAnsi="Arial" w:cs="Arial"/>
          <w:color w:val="000000"/>
          <w:sz w:val="22"/>
          <w:szCs w:val="22"/>
          <w:lang w:eastAsia="en-US"/>
        </w:rPr>
        <w:br/>
      </w:r>
      <w:r w:rsidRPr="003878CF">
        <w:rPr>
          <w:rFonts w:ascii="Arial" w:hAnsi="Arial" w:cs="Arial"/>
          <w:color w:val="000000"/>
          <w:sz w:val="22"/>
          <w:szCs w:val="22"/>
          <w:lang w:eastAsia="en-US"/>
        </w:rPr>
        <w:t>na wydrukowanej książce nadawczej.</w:t>
      </w:r>
    </w:p>
    <w:p w14:paraId="745F2445" w14:textId="77777777" w:rsidR="00157C27" w:rsidRPr="00D408F0" w:rsidRDefault="00157C27" w:rsidP="00157C27">
      <w:pPr>
        <w:pStyle w:val="Akapitzlist"/>
        <w:numPr>
          <w:ilvl w:val="0"/>
          <w:numId w:val="8"/>
        </w:numPr>
        <w:overflowPunct w:val="0"/>
        <w:autoSpaceDE w:val="0"/>
        <w:autoSpaceDN w:val="0"/>
        <w:adjustRightInd w:val="0"/>
        <w:spacing w:line="276" w:lineRule="auto"/>
        <w:ind w:left="709"/>
        <w:jc w:val="both"/>
        <w:rPr>
          <w:rFonts w:ascii="Arial" w:hAnsi="Arial" w:cs="Arial"/>
          <w:color w:val="000000"/>
          <w:sz w:val="22"/>
          <w:szCs w:val="22"/>
          <w:lang w:eastAsia="en-US"/>
        </w:rPr>
      </w:pPr>
      <w:r>
        <w:rPr>
          <w:rFonts w:ascii="Arial" w:hAnsi="Arial" w:cs="Arial"/>
          <w:color w:val="000000"/>
          <w:sz w:val="22"/>
          <w:szCs w:val="22"/>
          <w:lang w:eastAsia="en-US"/>
        </w:rPr>
        <w:t>W sprawach prowadzonych papierowo n</w:t>
      </w:r>
      <w:r w:rsidRPr="00E02EA5">
        <w:rPr>
          <w:rFonts w:ascii="Arial" w:hAnsi="Arial" w:cs="Arial"/>
          <w:color w:val="000000"/>
          <w:sz w:val="22"/>
          <w:szCs w:val="22"/>
          <w:lang w:eastAsia="en-US"/>
        </w:rPr>
        <w:t xml:space="preserve">a egzemplarzu pisma przeznaczonym </w:t>
      </w:r>
      <w:r>
        <w:rPr>
          <w:rFonts w:ascii="Arial" w:hAnsi="Arial" w:cs="Arial"/>
          <w:color w:val="000000"/>
          <w:sz w:val="22"/>
          <w:szCs w:val="22"/>
          <w:lang w:eastAsia="en-US"/>
        </w:rPr>
        <w:br/>
      </w:r>
      <w:r w:rsidRPr="00E02EA5">
        <w:rPr>
          <w:rFonts w:ascii="Arial" w:hAnsi="Arial" w:cs="Arial"/>
          <w:color w:val="000000"/>
          <w:sz w:val="22"/>
          <w:szCs w:val="22"/>
          <w:lang w:eastAsia="en-US"/>
        </w:rPr>
        <w:t>do włączenia do akt sprawy</w:t>
      </w:r>
      <w:r>
        <w:rPr>
          <w:rFonts w:ascii="Arial" w:hAnsi="Arial" w:cs="Arial"/>
          <w:color w:val="000000"/>
          <w:sz w:val="22"/>
          <w:szCs w:val="22"/>
          <w:lang w:eastAsia="en-US"/>
        </w:rPr>
        <w:t>, zamieszcza się informację</w:t>
      </w:r>
      <w:r w:rsidRPr="00E02EA5">
        <w:rPr>
          <w:rFonts w:ascii="Arial" w:hAnsi="Arial" w:cs="Arial"/>
          <w:color w:val="000000"/>
          <w:sz w:val="22"/>
          <w:szCs w:val="22"/>
          <w:lang w:eastAsia="en-US"/>
        </w:rPr>
        <w:t xml:space="preserve"> co do sposobu wysyłki</w:t>
      </w:r>
      <w:r>
        <w:rPr>
          <w:rFonts w:ascii="Arial" w:hAnsi="Arial" w:cs="Arial"/>
          <w:color w:val="000000"/>
          <w:sz w:val="22"/>
          <w:szCs w:val="22"/>
          <w:lang w:eastAsia="en-US"/>
        </w:rPr>
        <w:t xml:space="preserve"> </w:t>
      </w:r>
      <w:r>
        <w:rPr>
          <w:rFonts w:ascii="Arial" w:hAnsi="Arial" w:cs="Arial"/>
          <w:color w:val="000000"/>
          <w:sz w:val="22"/>
          <w:szCs w:val="22"/>
          <w:lang w:eastAsia="en-US"/>
        </w:rPr>
        <w:br/>
        <w:t>(np. list polecony, priorytetowy, doręczenie elektroniczne) oraz datę wysłania przesyłki lub jej osobistego doręczenia</w:t>
      </w:r>
      <w:r>
        <w:rPr>
          <w:rStyle w:val="Odwoanieprzypisudolnego"/>
          <w:rFonts w:ascii="Arial" w:hAnsi="Arial" w:cs="Arial"/>
          <w:color w:val="000000"/>
          <w:sz w:val="22"/>
          <w:szCs w:val="22"/>
          <w:lang w:eastAsia="en-US"/>
        </w:rPr>
        <w:footnoteReference w:id="10"/>
      </w:r>
      <w:r w:rsidRPr="00E02EA5">
        <w:rPr>
          <w:rFonts w:ascii="Arial" w:hAnsi="Arial" w:cs="Arial"/>
          <w:color w:val="000000"/>
          <w:sz w:val="22"/>
          <w:szCs w:val="22"/>
          <w:lang w:eastAsia="en-US"/>
        </w:rPr>
        <w:t>.</w:t>
      </w:r>
    </w:p>
    <w:p w14:paraId="00FF5CD0" w14:textId="59100872" w:rsidR="00157C27" w:rsidRDefault="00157C27" w:rsidP="00157C27">
      <w:pPr>
        <w:pStyle w:val="Normalny1"/>
        <w:numPr>
          <w:ilvl w:val="0"/>
          <w:numId w:val="8"/>
        </w:numPr>
        <w:spacing w:line="276" w:lineRule="auto"/>
        <w:jc w:val="both"/>
        <w:rPr>
          <w:rFonts w:ascii="Arial" w:eastAsia="Arial" w:hAnsi="Arial" w:cs="Arial"/>
          <w:sz w:val="22"/>
          <w:szCs w:val="22"/>
        </w:rPr>
      </w:pPr>
      <w:r w:rsidRPr="009009D9">
        <w:rPr>
          <w:rFonts w:ascii="Arial" w:eastAsia="Arial" w:hAnsi="Arial" w:cs="Arial"/>
          <w:sz w:val="22"/>
          <w:szCs w:val="22"/>
        </w:rPr>
        <w:t xml:space="preserve">Pracownik wydziałowego punktu kancelaryjnego odnotowuje </w:t>
      </w:r>
      <w:r>
        <w:rPr>
          <w:rFonts w:ascii="Arial" w:eastAsia="Arial" w:hAnsi="Arial" w:cs="Arial"/>
          <w:sz w:val="22"/>
          <w:szCs w:val="22"/>
        </w:rPr>
        <w:t xml:space="preserve">w EZD RP, </w:t>
      </w:r>
      <w:r w:rsidRPr="009009D9">
        <w:rPr>
          <w:rFonts w:ascii="Arial" w:eastAsia="Arial" w:hAnsi="Arial" w:cs="Arial"/>
          <w:sz w:val="22"/>
          <w:szCs w:val="22"/>
        </w:rPr>
        <w:t>w</w:t>
      </w:r>
      <w:r>
        <w:rPr>
          <w:rFonts w:ascii="Arial" w:eastAsia="Arial" w:hAnsi="Arial" w:cs="Arial"/>
          <w:sz w:val="22"/>
          <w:szCs w:val="22"/>
        </w:rPr>
        <w:t xml:space="preserve"> zakładce Potwierdzenia i zwroty,</w:t>
      </w:r>
      <w:r w:rsidRPr="009009D9">
        <w:rPr>
          <w:rFonts w:ascii="Arial" w:eastAsia="Arial" w:hAnsi="Arial" w:cs="Arial"/>
          <w:sz w:val="22"/>
          <w:szCs w:val="22"/>
        </w:rPr>
        <w:t xml:space="preserve"> doręczenie lub zwrot nieodebranej korespondencji wychodzącej, a następnie przekazuje </w:t>
      </w:r>
      <w:r>
        <w:rPr>
          <w:rFonts w:ascii="Arial" w:eastAsia="Arial" w:hAnsi="Arial" w:cs="Arial"/>
          <w:sz w:val="22"/>
          <w:szCs w:val="22"/>
        </w:rPr>
        <w:t>prowadzącemu sprawę</w:t>
      </w:r>
      <w:r w:rsidRPr="009009D9">
        <w:rPr>
          <w:rFonts w:ascii="Arial" w:eastAsia="Arial" w:hAnsi="Arial" w:cs="Arial"/>
          <w:sz w:val="22"/>
          <w:szCs w:val="22"/>
        </w:rPr>
        <w:t xml:space="preserve">, w celu włączenia </w:t>
      </w:r>
      <w:r>
        <w:rPr>
          <w:rFonts w:ascii="Arial" w:eastAsia="Arial" w:hAnsi="Arial" w:cs="Arial"/>
          <w:sz w:val="22"/>
          <w:szCs w:val="22"/>
        </w:rPr>
        <w:br/>
      </w:r>
      <w:r w:rsidRPr="009009D9">
        <w:rPr>
          <w:rFonts w:ascii="Arial" w:eastAsia="Arial" w:hAnsi="Arial" w:cs="Arial"/>
          <w:sz w:val="22"/>
          <w:szCs w:val="22"/>
        </w:rPr>
        <w:t>do akt sprawy</w:t>
      </w:r>
      <w:r>
        <w:rPr>
          <w:rFonts w:ascii="Arial" w:eastAsia="Arial" w:hAnsi="Arial" w:cs="Arial"/>
          <w:sz w:val="22"/>
          <w:szCs w:val="22"/>
        </w:rPr>
        <w:t xml:space="preserve"> z wyjątkiem ust. 23 i 24</w:t>
      </w:r>
      <w:r w:rsidRPr="009009D9">
        <w:rPr>
          <w:rFonts w:ascii="Arial" w:eastAsia="Arial" w:hAnsi="Arial" w:cs="Arial"/>
          <w:sz w:val="22"/>
          <w:szCs w:val="22"/>
        </w:rPr>
        <w:t>.</w:t>
      </w:r>
    </w:p>
    <w:p w14:paraId="5F9840D9" w14:textId="77777777" w:rsidR="00157C27" w:rsidRDefault="00157C27" w:rsidP="00157C27">
      <w:pPr>
        <w:pStyle w:val="Normalny1"/>
        <w:numPr>
          <w:ilvl w:val="0"/>
          <w:numId w:val="8"/>
        </w:numPr>
        <w:spacing w:line="276" w:lineRule="auto"/>
        <w:jc w:val="both"/>
        <w:rPr>
          <w:rFonts w:ascii="Arial" w:eastAsia="Arial" w:hAnsi="Arial" w:cs="Arial"/>
          <w:sz w:val="22"/>
          <w:szCs w:val="22"/>
        </w:rPr>
      </w:pPr>
      <w:r>
        <w:rPr>
          <w:rFonts w:ascii="Arial" w:eastAsia="Arial" w:hAnsi="Arial" w:cs="Arial"/>
          <w:sz w:val="22"/>
          <w:szCs w:val="22"/>
        </w:rPr>
        <w:t xml:space="preserve">Potwierdzenia odbioru korespondencji wysłanej gońcem w przypadku spraw prowadzonych papierowo nie odnotowuje się w systemie, zaś w przypadku spraw prowadzonych elektronicznie, należy zeskanować takie potwierdzenie i przekazać prowadzącemu sprawę jako pismo wewnętrzne. </w:t>
      </w:r>
    </w:p>
    <w:p w14:paraId="6EFCA1E4" w14:textId="5720DFDE" w:rsidR="00157C27" w:rsidRPr="00076562" w:rsidRDefault="00157C27" w:rsidP="00157C27">
      <w:pPr>
        <w:pStyle w:val="Normalny1"/>
        <w:numPr>
          <w:ilvl w:val="0"/>
          <w:numId w:val="8"/>
        </w:numPr>
        <w:spacing w:line="276" w:lineRule="auto"/>
        <w:jc w:val="both"/>
        <w:rPr>
          <w:rFonts w:ascii="Arial" w:eastAsia="Arial" w:hAnsi="Arial" w:cs="Arial"/>
          <w:sz w:val="22"/>
          <w:szCs w:val="22"/>
        </w:rPr>
      </w:pPr>
      <w:r>
        <w:rPr>
          <w:rFonts w:ascii="Arial" w:eastAsia="Arial" w:hAnsi="Arial" w:cs="Arial"/>
          <w:sz w:val="22"/>
          <w:szCs w:val="22"/>
        </w:rPr>
        <w:t xml:space="preserve">W przypadku sprawy prowadzonej elektronicznie, pracownik wydziałowego punktu kancelaryjnego skanuje, przyporządkowuje zwrotne potwierdzenie odbioru lub zwrot korespondencji niepodjętej do właściwego składu chronologicznego w systemie oraz przekazuje je do Kancelarii Ogólnej pracownikowi odpowiedzialnemu za prowadzenie składu chronologicznego. Prowadzący sprawę otrzymuje w systemie powiadomienie </w:t>
      </w:r>
      <w:r>
        <w:rPr>
          <w:rFonts w:ascii="Arial" w:eastAsia="Arial" w:hAnsi="Arial" w:cs="Arial"/>
          <w:sz w:val="22"/>
          <w:szCs w:val="22"/>
        </w:rPr>
        <w:br/>
        <w:t>o zarejestrowaniu przez wydziałowy punkt kancelaryjny zwrotnego potwierdzenia odbioru lub zwrotu korespondencji.</w:t>
      </w:r>
    </w:p>
    <w:p w14:paraId="6CDBA40F" w14:textId="77777777" w:rsidR="00157C27" w:rsidRDefault="00157C27" w:rsidP="00157C27">
      <w:pPr>
        <w:pStyle w:val="Akapitzlist"/>
        <w:numPr>
          <w:ilvl w:val="0"/>
          <w:numId w:val="8"/>
        </w:numPr>
        <w:overflowPunct w:val="0"/>
        <w:autoSpaceDE w:val="0"/>
        <w:autoSpaceDN w:val="0"/>
        <w:adjustRightInd w:val="0"/>
        <w:spacing w:line="276" w:lineRule="auto"/>
        <w:ind w:left="709"/>
        <w:jc w:val="both"/>
        <w:rPr>
          <w:rFonts w:ascii="Arial" w:hAnsi="Arial" w:cs="Arial"/>
          <w:color w:val="000000"/>
          <w:sz w:val="22"/>
          <w:szCs w:val="22"/>
          <w:lang w:eastAsia="en-US"/>
        </w:rPr>
      </w:pPr>
      <w:r w:rsidRPr="00E02EA5">
        <w:rPr>
          <w:rFonts w:ascii="Arial" w:hAnsi="Arial" w:cs="Arial"/>
          <w:color w:val="000000"/>
          <w:sz w:val="22"/>
          <w:szCs w:val="22"/>
          <w:lang w:eastAsia="en-US"/>
        </w:rPr>
        <w:t>Obowiązkiem prowadzącego sprawę jest monitorowanie otrzymania zwrotnego potwierdzenia odbioru i zgłaszanie jego braku.</w:t>
      </w:r>
    </w:p>
    <w:p w14:paraId="4131B395" w14:textId="77777777" w:rsidR="00157C27" w:rsidRPr="00014D7A" w:rsidRDefault="00157C27" w:rsidP="00157C27">
      <w:pPr>
        <w:pStyle w:val="Normalny1"/>
        <w:numPr>
          <w:ilvl w:val="0"/>
          <w:numId w:val="8"/>
        </w:numPr>
        <w:pBdr>
          <w:top w:val="nil"/>
          <w:left w:val="nil"/>
          <w:bottom w:val="nil"/>
          <w:right w:val="nil"/>
          <w:between w:val="nil"/>
        </w:pBdr>
        <w:spacing w:line="276" w:lineRule="auto"/>
        <w:ind w:left="709"/>
        <w:jc w:val="both"/>
        <w:rPr>
          <w:rFonts w:ascii="Arial" w:hAnsi="Arial" w:cs="Arial"/>
          <w:color w:val="000000"/>
          <w:sz w:val="22"/>
          <w:szCs w:val="22"/>
          <w:lang w:eastAsia="en-US"/>
        </w:rPr>
      </w:pPr>
      <w:r>
        <w:rPr>
          <w:rFonts w:ascii="Arial" w:hAnsi="Arial" w:cs="Arial"/>
          <w:sz w:val="22"/>
          <w:szCs w:val="22"/>
        </w:rPr>
        <w:t>Przesyłka wychodząca może zawierać IND lub pliki</w:t>
      </w:r>
      <w:r w:rsidRPr="0085792B">
        <w:rPr>
          <w:rFonts w:ascii="Arial" w:hAnsi="Arial" w:cs="Arial"/>
          <w:sz w:val="22"/>
          <w:szCs w:val="22"/>
        </w:rPr>
        <w:t xml:space="preserve"> elektroniczne, które </w:t>
      </w:r>
      <w:r>
        <w:rPr>
          <w:rFonts w:ascii="Arial" w:hAnsi="Arial" w:cs="Arial"/>
          <w:sz w:val="22"/>
          <w:szCs w:val="22"/>
        </w:rPr>
        <w:t xml:space="preserve">zgodnie </w:t>
      </w:r>
      <w:r>
        <w:rPr>
          <w:rFonts w:ascii="Arial" w:hAnsi="Arial" w:cs="Arial"/>
          <w:sz w:val="22"/>
          <w:szCs w:val="22"/>
        </w:rPr>
        <w:br/>
        <w:t xml:space="preserve">z pkt 6 załącznika nr 1 do Procedury </w:t>
      </w:r>
      <w:r w:rsidRPr="0085792B">
        <w:rPr>
          <w:rFonts w:ascii="Arial" w:hAnsi="Arial" w:cs="Arial"/>
          <w:sz w:val="22"/>
          <w:szCs w:val="22"/>
        </w:rPr>
        <w:t>nie podlegają drukowaniu</w:t>
      </w:r>
      <w:r>
        <w:rPr>
          <w:rFonts w:ascii="Arial" w:hAnsi="Arial" w:cs="Arial"/>
          <w:sz w:val="22"/>
          <w:szCs w:val="22"/>
        </w:rPr>
        <w:t xml:space="preserve">. W tym przypadku pliki elektroniczne (również te </w:t>
      </w:r>
      <w:r w:rsidRPr="000B0924">
        <w:rPr>
          <w:rFonts w:ascii="Arial" w:hAnsi="Arial" w:cs="Arial"/>
          <w:sz w:val="22"/>
          <w:szCs w:val="22"/>
        </w:rPr>
        <w:t>zapisane na</w:t>
      </w:r>
      <w:r>
        <w:rPr>
          <w:rFonts w:ascii="Arial" w:hAnsi="Arial" w:cs="Arial"/>
          <w:sz w:val="22"/>
          <w:szCs w:val="22"/>
        </w:rPr>
        <w:t xml:space="preserve"> IND) </w:t>
      </w:r>
      <w:r w:rsidRPr="0085792B">
        <w:rPr>
          <w:rFonts w:ascii="Arial" w:hAnsi="Arial" w:cs="Arial"/>
          <w:sz w:val="22"/>
          <w:szCs w:val="22"/>
        </w:rPr>
        <w:t xml:space="preserve">umieszcza się w wirtualnym składzie </w:t>
      </w:r>
      <w:r>
        <w:rPr>
          <w:rFonts w:ascii="Arial" w:hAnsi="Arial" w:cs="Arial"/>
          <w:sz w:val="22"/>
          <w:szCs w:val="22"/>
        </w:rPr>
        <w:br/>
      </w:r>
      <w:r w:rsidRPr="0085792B">
        <w:rPr>
          <w:rFonts w:ascii="Arial" w:hAnsi="Arial" w:cs="Arial"/>
          <w:sz w:val="22"/>
          <w:szCs w:val="22"/>
        </w:rPr>
        <w:t xml:space="preserve">bez </w:t>
      </w:r>
      <w:r>
        <w:rPr>
          <w:rFonts w:ascii="Arial" w:hAnsi="Arial" w:cs="Arial"/>
          <w:sz w:val="22"/>
          <w:szCs w:val="22"/>
        </w:rPr>
        <w:t>zapisywania</w:t>
      </w:r>
      <w:r w:rsidRPr="0085792B">
        <w:rPr>
          <w:rFonts w:ascii="Arial" w:hAnsi="Arial" w:cs="Arial"/>
          <w:sz w:val="22"/>
          <w:szCs w:val="22"/>
        </w:rPr>
        <w:t xml:space="preserve"> ich na odrębny</w:t>
      </w:r>
      <w:r>
        <w:rPr>
          <w:rFonts w:ascii="Arial" w:hAnsi="Arial" w:cs="Arial"/>
          <w:sz w:val="22"/>
          <w:szCs w:val="22"/>
        </w:rPr>
        <w:t>m</w:t>
      </w:r>
      <w:r w:rsidRPr="0085792B">
        <w:rPr>
          <w:rFonts w:ascii="Arial" w:hAnsi="Arial" w:cs="Arial"/>
          <w:sz w:val="22"/>
          <w:szCs w:val="22"/>
        </w:rPr>
        <w:t xml:space="preserve"> IND.</w:t>
      </w:r>
    </w:p>
    <w:p w14:paraId="2AC336C5" w14:textId="23393B6A" w:rsidR="00157C27" w:rsidRPr="00014D7A" w:rsidRDefault="00157C27" w:rsidP="00157C27">
      <w:pPr>
        <w:pStyle w:val="Normalny1"/>
        <w:numPr>
          <w:ilvl w:val="0"/>
          <w:numId w:val="8"/>
        </w:numPr>
        <w:pBdr>
          <w:top w:val="nil"/>
          <w:left w:val="nil"/>
          <w:bottom w:val="nil"/>
          <w:right w:val="nil"/>
          <w:between w:val="nil"/>
        </w:pBdr>
        <w:spacing w:line="276" w:lineRule="auto"/>
        <w:ind w:left="709"/>
        <w:jc w:val="both"/>
        <w:rPr>
          <w:rFonts w:ascii="Arial" w:hAnsi="Arial" w:cs="Arial"/>
          <w:color w:val="000000"/>
          <w:sz w:val="22"/>
          <w:szCs w:val="22"/>
          <w:lang w:eastAsia="en-US"/>
        </w:rPr>
      </w:pPr>
      <w:r>
        <w:rPr>
          <w:rFonts w:ascii="Arial" w:hAnsi="Arial" w:cs="Arial"/>
          <w:sz w:val="22"/>
          <w:szCs w:val="22"/>
        </w:rPr>
        <w:t xml:space="preserve">Przesyłki wychodzące, dotyczące spraw zarejestrowanych w latach wcześniejszych </w:t>
      </w:r>
      <w:r>
        <w:rPr>
          <w:rFonts w:ascii="Arial" w:hAnsi="Arial" w:cs="Arial"/>
          <w:sz w:val="22"/>
          <w:szCs w:val="22"/>
        </w:rPr>
        <w:br/>
        <w:t>(w Protonie) podlegają rejestracji w EZD RP w Rejestrze Korespondencji Wychodzącej (RKW).</w:t>
      </w:r>
    </w:p>
    <w:p w14:paraId="1E18DCAA" w14:textId="23D73F31" w:rsidR="00157C27" w:rsidRPr="00014D7A" w:rsidRDefault="00157C27" w:rsidP="00157C27">
      <w:pPr>
        <w:pStyle w:val="Normalny1"/>
        <w:numPr>
          <w:ilvl w:val="0"/>
          <w:numId w:val="8"/>
        </w:numPr>
        <w:pBdr>
          <w:top w:val="nil"/>
          <w:left w:val="nil"/>
          <w:bottom w:val="nil"/>
          <w:right w:val="nil"/>
          <w:between w:val="nil"/>
        </w:pBdr>
        <w:spacing w:line="276" w:lineRule="auto"/>
        <w:ind w:left="709"/>
        <w:jc w:val="both"/>
        <w:rPr>
          <w:rFonts w:ascii="Arial" w:hAnsi="Arial" w:cs="Arial"/>
          <w:color w:val="000000"/>
          <w:sz w:val="22"/>
          <w:szCs w:val="22"/>
          <w:lang w:eastAsia="en-US"/>
        </w:rPr>
      </w:pPr>
      <w:r>
        <w:rPr>
          <w:rFonts w:ascii="Arial" w:hAnsi="Arial" w:cs="Arial"/>
          <w:sz w:val="22"/>
          <w:szCs w:val="22"/>
        </w:rPr>
        <w:t>Wysyłka korespondencji, o której mowa w ust. 27 w postaci papierowej możliwa jest bez konieczności rejestrowania nowej sprawy w systemie EZD RP za pomocą funkcji Utwórz kopertę w module Rejestry w Rejestrze korespondencji wychodzącej.</w:t>
      </w:r>
    </w:p>
    <w:p w14:paraId="3AD628F8" w14:textId="79F5066B" w:rsidR="00157C27" w:rsidRPr="00014D7A" w:rsidRDefault="00157C27" w:rsidP="00157C27">
      <w:pPr>
        <w:pStyle w:val="Normalny1"/>
        <w:numPr>
          <w:ilvl w:val="0"/>
          <w:numId w:val="8"/>
        </w:numPr>
        <w:pBdr>
          <w:top w:val="nil"/>
          <w:left w:val="nil"/>
          <w:bottom w:val="nil"/>
          <w:right w:val="nil"/>
          <w:between w:val="nil"/>
        </w:pBdr>
        <w:spacing w:line="276" w:lineRule="auto"/>
        <w:ind w:left="709"/>
        <w:jc w:val="both"/>
        <w:rPr>
          <w:rFonts w:ascii="Arial" w:hAnsi="Arial" w:cs="Arial"/>
          <w:color w:val="000000"/>
          <w:sz w:val="22"/>
          <w:szCs w:val="22"/>
          <w:lang w:eastAsia="en-US"/>
        </w:rPr>
      </w:pPr>
      <w:r>
        <w:rPr>
          <w:rFonts w:ascii="Arial" w:hAnsi="Arial" w:cs="Arial"/>
          <w:sz w:val="22"/>
          <w:szCs w:val="22"/>
        </w:rPr>
        <w:t>Wysyłka korespondencji, o której mowa w ust. 27 w postaci elektronicznej wymaga założenia nowej sprawy w systemie EZD RP – będzie to wyłącznie „sprawa techniczna” na potrzeby zrealizowania wysyłki.</w:t>
      </w:r>
    </w:p>
    <w:p w14:paraId="44EE894F" w14:textId="77777777" w:rsidR="00157C27" w:rsidRDefault="00157C27" w:rsidP="00157C27">
      <w:pPr>
        <w:pStyle w:val="Normalny1"/>
        <w:numPr>
          <w:ilvl w:val="0"/>
          <w:numId w:val="8"/>
        </w:numPr>
        <w:pBdr>
          <w:top w:val="nil"/>
          <w:left w:val="nil"/>
          <w:bottom w:val="nil"/>
          <w:right w:val="nil"/>
          <w:between w:val="nil"/>
        </w:pBdr>
        <w:spacing w:line="276" w:lineRule="auto"/>
        <w:ind w:left="709"/>
        <w:jc w:val="both"/>
        <w:rPr>
          <w:rFonts w:ascii="Arial" w:hAnsi="Arial" w:cs="Arial"/>
          <w:color w:val="000000"/>
          <w:sz w:val="22"/>
          <w:szCs w:val="22"/>
          <w:lang w:eastAsia="en-US"/>
        </w:rPr>
      </w:pPr>
      <w:r>
        <w:rPr>
          <w:rFonts w:ascii="Arial" w:hAnsi="Arial" w:cs="Arial"/>
          <w:sz w:val="22"/>
          <w:szCs w:val="22"/>
        </w:rPr>
        <w:lastRenderedPageBreak/>
        <w:t>Sprawę techniczną należy zakończyć niezwłocznie, lecz nie później niż do 31 grudnia danego roku.</w:t>
      </w:r>
    </w:p>
    <w:p w14:paraId="0E168607" w14:textId="77777777" w:rsidR="00157C27" w:rsidRPr="001E139A" w:rsidRDefault="00157C27" w:rsidP="00157C27">
      <w:pPr>
        <w:pStyle w:val="Normalny1"/>
        <w:numPr>
          <w:ilvl w:val="0"/>
          <w:numId w:val="8"/>
        </w:numPr>
        <w:pBdr>
          <w:top w:val="nil"/>
          <w:left w:val="nil"/>
          <w:bottom w:val="nil"/>
          <w:right w:val="nil"/>
          <w:between w:val="nil"/>
        </w:pBdr>
        <w:spacing w:line="276" w:lineRule="auto"/>
        <w:ind w:left="709"/>
        <w:jc w:val="both"/>
        <w:rPr>
          <w:rFonts w:ascii="Arial" w:hAnsi="Arial" w:cs="Arial"/>
          <w:color w:val="000000"/>
          <w:sz w:val="22"/>
          <w:szCs w:val="22"/>
          <w:lang w:eastAsia="en-US"/>
        </w:rPr>
      </w:pPr>
      <w:r>
        <w:rPr>
          <w:rFonts w:ascii="Arial" w:hAnsi="Arial" w:cs="Arial"/>
          <w:color w:val="000000"/>
          <w:sz w:val="22"/>
          <w:szCs w:val="22"/>
          <w:lang w:eastAsia="en-US"/>
        </w:rPr>
        <w:t xml:space="preserve">Sprawy techniczne, o których mowa powyżej należy zakładać pod numerem JRWA 1610 i powinny one tworzyć odrębną </w:t>
      </w:r>
      <w:proofErr w:type="spellStart"/>
      <w:r>
        <w:rPr>
          <w:rFonts w:ascii="Arial" w:hAnsi="Arial" w:cs="Arial"/>
          <w:color w:val="000000"/>
          <w:sz w:val="22"/>
          <w:szCs w:val="22"/>
          <w:lang w:eastAsia="en-US"/>
        </w:rPr>
        <w:t>podteczkę</w:t>
      </w:r>
      <w:proofErr w:type="spellEnd"/>
      <w:r>
        <w:rPr>
          <w:rFonts w:ascii="Arial" w:hAnsi="Arial" w:cs="Arial"/>
          <w:color w:val="000000"/>
          <w:sz w:val="22"/>
          <w:szCs w:val="22"/>
          <w:lang w:eastAsia="en-US"/>
        </w:rPr>
        <w:t xml:space="preserve"> o nazwie: „Sprawy techniczne dotyczące wysyłki korespondencji elektronicznej dla spraw prowadzonych poza systemem EZD RP.”</w:t>
      </w:r>
    </w:p>
    <w:p w14:paraId="1120645B" w14:textId="0E3226B8" w:rsidR="00157C27" w:rsidRPr="0085792B" w:rsidRDefault="00157C27" w:rsidP="00157C27">
      <w:pPr>
        <w:pStyle w:val="Normalny1"/>
        <w:pBdr>
          <w:top w:val="nil"/>
          <w:left w:val="nil"/>
          <w:bottom w:val="nil"/>
          <w:right w:val="nil"/>
          <w:between w:val="nil"/>
        </w:pBdr>
        <w:tabs>
          <w:tab w:val="left" w:pos="1104"/>
        </w:tabs>
        <w:spacing w:line="276" w:lineRule="auto"/>
        <w:ind w:left="349"/>
        <w:jc w:val="both"/>
        <w:rPr>
          <w:rFonts w:ascii="Arial" w:hAnsi="Arial" w:cs="Arial"/>
          <w:color w:val="000000"/>
          <w:sz w:val="22"/>
          <w:szCs w:val="22"/>
          <w:lang w:eastAsia="en-US"/>
        </w:rPr>
      </w:pPr>
    </w:p>
    <w:p w14:paraId="22B6B82C" w14:textId="77777777" w:rsidR="00157C27" w:rsidRPr="00584F8A" w:rsidRDefault="00157C27" w:rsidP="00157C27">
      <w:pPr>
        <w:pStyle w:val="Styl1nagwek1"/>
        <w:tabs>
          <w:tab w:val="clear" w:pos="4535"/>
          <w:tab w:val="clear" w:pos="9071"/>
        </w:tabs>
        <w:ind w:left="720"/>
        <w:outlineLvl w:val="0"/>
      </w:pPr>
      <w:bookmarkStart w:id="10" w:name="_Toc225763111"/>
      <w:r w:rsidRPr="00584F8A">
        <w:t>§ 8 P</w:t>
      </w:r>
      <w:r>
        <w:t>ISMA</w:t>
      </w:r>
      <w:r w:rsidRPr="00584F8A">
        <w:t xml:space="preserve"> WEWNĘTRZNE</w:t>
      </w:r>
      <w:bookmarkEnd w:id="10"/>
    </w:p>
    <w:p w14:paraId="56C443E7" w14:textId="77777777" w:rsidR="00157C27" w:rsidRPr="00584F8A" w:rsidRDefault="00157C27" w:rsidP="00157C27">
      <w:pPr>
        <w:pStyle w:val="Akapitzlist"/>
        <w:spacing w:line="276" w:lineRule="auto"/>
        <w:jc w:val="both"/>
        <w:rPr>
          <w:rFonts w:ascii="Arial" w:hAnsi="Arial" w:cs="Arial"/>
          <w:color w:val="000000"/>
          <w:sz w:val="22"/>
          <w:szCs w:val="22"/>
          <w:lang w:eastAsia="en-US"/>
        </w:rPr>
      </w:pPr>
    </w:p>
    <w:p w14:paraId="426DDF8B" w14:textId="77777777" w:rsidR="00157C27" w:rsidRDefault="00157C27" w:rsidP="00157C27">
      <w:pPr>
        <w:pStyle w:val="Normalny1"/>
        <w:numPr>
          <w:ilvl w:val="0"/>
          <w:numId w:val="16"/>
        </w:numPr>
        <w:pBdr>
          <w:top w:val="nil"/>
          <w:left w:val="nil"/>
          <w:bottom w:val="nil"/>
          <w:right w:val="nil"/>
          <w:between w:val="nil"/>
        </w:pBdr>
        <w:spacing w:line="276" w:lineRule="auto"/>
        <w:jc w:val="both"/>
        <w:rPr>
          <w:rFonts w:ascii="Arial" w:hAnsi="Arial" w:cs="Arial"/>
          <w:sz w:val="22"/>
          <w:szCs w:val="22"/>
        </w:rPr>
      </w:pPr>
      <w:r>
        <w:rPr>
          <w:rFonts w:ascii="Arial" w:hAnsi="Arial" w:cs="Arial"/>
          <w:sz w:val="22"/>
          <w:szCs w:val="22"/>
        </w:rPr>
        <w:t>Pisma wewnętrzne stanowią korespondencję własną komórki organizacyjnej, międzywydziałową związaną z prowadzonymi sprawami (np.: prośba o opinię, wniosek o udostępnienie danych, prośba o zakup wyposażenia, itp.).</w:t>
      </w:r>
    </w:p>
    <w:p w14:paraId="0C259D2F" w14:textId="77777777" w:rsidR="00157C27" w:rsidRDefault="00157C27" w:rsidP="00157C27">
      <w:pPr>
        <w:pStyle w:val="Normalny1"/>
        <w:numPr>
          <w:ilvl w:val="0"/>
          <w:numId w:val="16"/>
        </w:numPr>
        <w:pBdr>
          <w:top w:val="nil"/>
          <w:left w:val="nil"/>
          <w:bottom w:val="nil"/>
          <w:right w:val="nil"/>
          <w:between w:val="nil"/>
        </w:pBdr>
        <w:spacing w:line="276" w:lineRule="auto"/>
        <w:jc w:val="both"/>
        <w:rPr>
          <w:rFonts w:ascii="Arial" w:hAnsi="Arial" w:cs="Arial"/>
          <w:sz w:val="22"/>
          <w:szCs w:val="22"/>
        </w:rPr>
      </w:pPr>
      <w:r>
        <w:rPr>
          <w:rFonts w:ascii="Arial" w:hAnsi="Arial" w:cs="Arial"/>
          <w:sz w:val="22"/>
          <w:szCs w:val="22"/>
        </w:rPr>
        <w:t>Korespondencję międzywydziałową, niezależnie od sposobu prowadzenia sprawy, należy przesyłać w systemie EZD RP i podpisywać podpisem elektronicznym</w:t>
      </w:r>
      <w:r>
        <w:rPr>
          <w:rStyle w:val="Odwoanieprzypisudolnego"/>
          <w:rFonts w:ascii="Arial" w:hAnsi="Arial" w:cs="Arial"/>
          <w:sz w:val="22"/>
          <w:szCs w:val="22"/>
        </w:rPr>
        <w:footnoteReference w:id="11"/>
      </w:r>
      <w:r>
        <w:rPr>
          <w:rFonts w:ascii="Arial" w:hAnsi="Arial" w:cs="Arial"/>
          <w:sz w:val="22"/>
          <w:szCs w:val="22"/>
        </w:rPr>
        <w:t xml:space="preserve">, </w:t>
      </w:r>
      <w:r>
        <w:rPr>
          <w:rFonts w:ascii="Arial" w:hAnsi="Arial" w:cs="Arial"/>
          <w:sz w:val="22"/>
          <w:szCs w:val="22"/>
        </w:rPr>
        <w:br/>
        <w:t xml:space="preserve">a w sprawach prowadzonych papierowo do akt należy wydrukować dokument wraz </w:t>
      </w:r>
      <w:r>
        <w:rPr>
          <w:rFonts w:ascii="Arial" w:hAnsi="Arial" w:cs="Arial"/>
          <w:sz w:val="22"/>
          <w:szCs w:val="22"/>
        </w:rPr>
        <w:br/>
        <w:t>z uwierzytelnieniem, chyba że przepis szczególny mówi inaczej, wtedy należy wydrukować i podpisać odręcznie pismo.</w:t>
      </w:r>
    </w:p>
    <w:p w14:paraId="1A0BC4B5" w14:textId="77777777" w:rsidR="00157C27" w:rsidRPr="00E63EE8" w:rsidRDefault="00157C27" w:rsidP="00157C27">
      <w:pPr>
        <w:pStyle w:val="Normalny1"/>
        <w:numPr>
          <w:ilvl w:val="0"/>
          <w:numId w:val="16"/>
        </w:numPr>
        <w:pBdr>
          <w:top w:val="nil"/>
          <w:left w:val="nil"/>
          <w:bottom w:val="nil"/>
          <w:right w:val="nil"/>
          <w:between w:val="nil"/>
        </w:pBdr>
        <w:spacing w:line="276" w:lineRule="auto"/>
        <w:jc w:val="both"/>
        <w:rPr>
          <w:rFonts w:ascii="Arial" w:hAnsi="Arial" w:cs="Arial"/>
          <w:sz w:val="22"/>
          <w:szCs w:val="22"/>
        </w:rPr>
      </w:pPr>
      <w:r w:rsidRPr="00E63EE8">
        <w:rPr>
          <w:rFonts w:ascii="Arial" w:hAnsi="Arial" w:cs="Arial"/>
          <w:sz w:val="22"/>
          <w:szCs w:val="22"/>
        </w:rPr>
        <w:t xml:space="preserve">Przesyłki wewnętrzne </w:t>
      </w:r>
      <w:r>
        <w:rPr>
          <w:rFonts w:ascii="Arial" w:hAnsi="Arial" w:cs="Arial"/>
          <w:sz w:val="22"/>
          <w:szCs w:val="22"/>
        </w:rPr>
        <w:t xml:space="preserve">międzywydziałowe </w:t>
      </w:r>
      <w:r w:rsidRPr="00E63EE8">
        <w:rPr>
          <w:rFonts w:ascii="Arial" w:hAnsi="Arial" w:cs="Arial"/>
          <w:sz w:val="22"/>
          <w:szCs w:val="22"/>
        </w:rPr>
        <w:t>dzielimy na:</w:t>
      </w:r>
    </w:p>
    <w:p w14:paraId="508602CF" w14:textId="77777777" w:rsidR="00157C27" w:rsidRDefault="00157C27" w:rsidP="00157C27">
      <w:pPr>
        <w:pStyle w:val="Normalny1"/>
        <w:numPr>
          <w:ilvl w:val="0"/>
          <w:numId w:val="17"/>
        </w:numPr>
        <w:pBdr>
          <w:top w:val="nil"/>
          <w:left w:val="nil"/>
          <w:bottom w:val="nil"/>
          <w:right w:val="nil"/>
          <w:between w:val="nil"/>
        </w:pBdr>
        <w:spacing w:line="276" w:lineRule="auto"/>
        <w:ind w:left="1134"/>
        <w:jc w:val="both"/>
        <w:rPr>
          <w:rFonts w:ascii="Arial" w:hAnsi="Arial" w:cs="Arial"/>
          <w:sz w:val="22"/>
          <w:szCs w:val="22"/>
        </w:rPr>
      </w:pPr>
      <w:r>
        <w:rPr>
          <w:rFonts w:ascii="Arial" w:hAnsi="Arial" w:cs="Arial"/>
          <w:sz w:val="22"/>
          <w:szCs w:val="22"/>
        </w:rPr>
        <w:t>wszczynające sprawę w komórce organizacyjnej, do której zostały skierowane;</w:t>
      </w:r>
    </w:p>
    <w:p w14:paraId="40269BBC" w14:textId="77777777" w:rsidR="00157C27" w:rsidRPr="00706B25" w:rsidRDefault="00157C27" w:rsidP="00157C27">
      <w:pPr>
        <w:pStyle w:val="Normalny1"/>
        <w:numPr>
          <w:ilvl w:val="0"/>
          <w:numId w:val="17"/>
        </w:numPr>
        <w:pBdr>
          <w:top w:val="nil"/>
          <w:left w:val="nil"/>
          <w:bottom w:val="nil"/>
          <w:right w:val="nil"/>
          <w:between w:val="nil"/>
        </w:pBdr>
        <w:spacing w:line="276" w:lineRule="auto"/>
        <w:ind w:left="1134"/>
        <w:jc w:val="both"/>
        <w:rPr>
          <w:rFonts w:ascii="Arial" w:hAnsi="Arial" w:cs="Arial"/>
          <w:sz w:val="22"/>
          <w:szCs w:val="22"/>
        </w:rPr>
      </w:pPr>
      <w:r w:rsidRPr="00584F8A">
        <w:rPr>
          <w:rFonts w:ascii="Arial" w:hAnsi="Arial" w:cs="Arial"/>
          <w:sz w:val="22"/>
          <w:szCs w:val="22"/>
        </w:rPr>
        <w:t>nie wszczynające sprawy w tej komórce.</w:t>
      </w:r>
    </w:p>
    <w:p w14:paraId="243161A7" w14:textId="77777777" w:rsidR="00157C27" w:rsidRPr="00346854" w:rsidRDefault="00157C27" w:rsidP="00157C27">
      <w:pPr>
        <w:pStyle w:val="Normalny1"/>
        <w:numPr>
          <w:ilvl w:val="0"/>
          <w:numId w:val="16"/>
        </w:numPr>
        <w:pBdr>
          <w:top w:val="nil"/>
          <w:left w:val="nil"/>
          <w:bottom w:val="nil"/>
          <w:right w:val="nil"/>
          <w:between w:val="nil"/>
        </w:pBdr>
        <w:spacing w:line="276" w:lineRule="auto"/>
        <w:jc w:val="both"/>
        <w:rPr>
          <w:rFonts w:ascii="Arial" w:hAnsi="Arial" w:cs="Arial"/>
          <w:sz w:val="22"/>
          <w:szCs w:val="22"/>
        </w:rPr>
      </w:pPr>
      <w:r>
        <w:rPr>
          <w:rFonts w:ascii="Arial" w:hAnsi="Arial" w:cs="Arial"/>
          <w:sz w:val="22"/>
          <w:szCs w:val="22"/>
        </w:rPr>
        <w:t>W odniesieniu do przesyłek, o których mowa w ust. 3 pkt 1 p</w:t>
      </w:r>
      <w:r w:rsidRPr="00125C69">
        <w:rPr>
          <w:rFonts w:ascii="Arial" w:hAnsi="Arial" w:cs="Arial"/>
          <w:sz w:val="22"/>
          <w:szCs w:val="22"/>
        </w:rPr>
        <w:t>racownik, któremu zadekretowano</w:t>
      </w:r>
      <w:r>
        <w:rPr>
          <w:rFonts w:ascii="Arial" w:hAnsi="Arial" w:cs="Arial"/>
          <w:sz w:val="22"/>
          <w:szCs w:val="22"/>
        </w:rPr>
        <w:t xml:space="preserve"> pismo wewnętrzne</w:t>
      </w:r>
      <w:r w:rsidRPr="00E63EE8">
        <w:rPr>
          <w:rFonts w:ascii="Arial" w:hAnsi="Arial" w:cs="Arial"/>
          <w:sz w:val="22"/>
          <w:szCs w:val="22"/>
        </w:rPr>
        <w:t xml:space="preserve"> post</w:t>
      </w:r>
      <w:r>
        <w:rPr>
          <w:rFonts w:ascii="Arial" w:hAnsi="Arial" w:cs="Arial"/>
          <w:sz w:val="22"/>
          <w:szCs w:val="22"/>
        </w:rPr>
        <w:t>ępuje</w:t>
      </w:r>
      <w:r w:rsidRPr="00E63EE8">
        <w:rPr>
          <w:rFonts w:ascii="Arial" w:hAnsi="Arial" w:cs="Arial"/>
          <w:sz w:val="22"/>
          <w:szCs w:val="22"/>
        </w:rPr>
        <w:t xml:space="preserve"> </w:t>
      </w:r>
      <w:r>
        <w:rPr>
          <w:rFonts w:ascii="Arial" w:hAnsi="Arial" w:cs="Arial"/>
          <w:sz w:val="22"/>
          <w:szCs w:val="22"/>
        </w:rPr>
        <w:t>analogicznie</w:t>
      </w:r>
      <w:r w:rsidRPr="00E63EE8">
        <w:rPr>
          <w:rFonts w:ascii="Arial" w:hAnsi="Arial" w:cs="Arial"/>
          <w:sz w:val="22"/>
          <w:szCs w:val="22"/>
        </w:rPr>
        <w:t xml:space="preserve"> jak opisano w § 6. </w:t>
      </w:r>
      <w:r>
        <w:rPr>
          <w:rFonts w:ascii="Arial" w:hAnsi="Arial" w:cs="Arial"/>
          <w:sz w:val="22"/>
          <w:szCs w:val="22"/>
        </w:rPr>
        <w:t>Odpowiedź należy przesłać w EZD RP pismem wewnętrznym używając własnego znaku sprawy. Jeżeli obie komórki organizacyjne poprowadzą sprawę wówczas obie komórki są odpowiedzialne za kompletowanie, przechowywanie i archiwizowanie dokumentacji.</w:t>
      </w:r>
    </w:p>
    <w:p w14:paraId="157BFBCB" w14:textId="35041CB6" w:rsidR="00157C27" w:rsidRPr="00E15394" w:rsidRDefault="00157C27" w:rsidP="00157C27">
      <w:pPr>
        <w:pStyle w:val="Normalny1"/>
        <w:numPr>
          <w:ilvl w:val="0"/>
          <w:numId w:val="16"/>
        </w:numPr>
        <w:pBdr>
          <w:top w:val="nil"/>
          <w:left w:val="nil"/>
          <w:bottom w:val="nil"/>
          <w:right w:val="nil"/>
          <w:between w:val="nil"/>
        </w:pBdr>
        <w:spacing w:line="276" w:lineRule="auto"/>
        <w:jc w:val="both"/>
        <w:rPr>
          <w:rFonts w:ascii="Arial" w:hAnsi="Arial" w:cs="Arial"/>
          <w:color w:val="000000"/>
          <w:sz w:val="22"/>
          <w:szCs w:val="22"/>
          <w:lang w:eastAsia="en-US"/>
        </w:rPr>
      </w:pPr>
      <w:r>
        <w:rPr>
          <w:rFonts w:ascii="Arial" w:hAnsi="Arial" w:cs="Arial"/>
          <w:sz w:val="22"/>
          <w:szCs w:val="22"/>
        </w:rPr>
        <w:t>W odniesieniu do przesyłek, o których mowa w ust. 3 pkt 2 p</w:t>
      </w:r>
      <w:r w:rsidRPr="00125C69">
        <w:rPr>
          <w:rFonts w:ascii="Arial" w:hAnsi="Arial" w:cs="Arial"/>
          <w:sz w:val="22"/>
          <w:szCs w:val="22"/>
        </w:rPr>
        <w:t>racownik komórki</w:t>
      </w:r>
      <w:r>
        <w:rPr>
          <w:rFonts w:ascii="Arial" w:hAnsi="Arial" w:cs="Arial"/>
          <w:sz w:val="22"/>
          <w:szCs w:val="22"/>
        </w:rPr>
        <w:t xml:space="preserve"> organizacyjnej</w:t>
      </w:r>
      <w:r w:rsidRPr="00125C69">
        <w:rPr>
          <w:rFonts w:ascii="Arial" w:hAnsi="Arial" w:cs="Arial"/>
          <w:sz w:val="22"/>
          <w:szCs w:val="22"/>
        </w:rPr>
        <w:t>, któremu zadekretowano</w:t>
      </w:r>
      <w:r>
        <w:rPr>
          <w:rFonts w:ascii="Arial" w:hAnsi="Arial" w:cs="Arial"/>
          <w:sz w:val="22"/>
          <w:szCs w:val="22"/>
        </w:rPr>
        <w:t xml:space="preserve"> pismo wewnętrzne,</w:t>
      </w:r>
      <w:r w:rsidRPr="00E63EE8">
        <w:rPr>
          <w:rFonts w:ascii="Arial" w:hAnsi="Arial" w:cs="Arial"/>
          <w:sz w:val="22"/>
          <w:szCs w:val="22"/>
        </w:rPr>
        <w:t xml:space="preserve"> </w:t>
      </w:r>
      <w:r>
        <w:rPr>
          <w:rFonts w:ascii="Arial" w:hAnsi="Arial" w:cs="Arial"/>
          <w:sz w:val="22"/>
          <w:szCs w:val="22"/>
        </w:rPr>
        <w:t>przekazuje o</w:t>
      </w:r>
      <w:r w:rsidRPr="00346854">
        <w:rPr>
          <w:rFonts w:ascii="Arial" w:hAnsi="Arial" w:cs="Arial"/>
          <w:sz w:val="22"/>
          <w:szCs w:val="22"/>
        </w:rPr>
        <w:t xml:space="preserve">dpowiedź </w:t>
      </w:r>
      <w:r w:rsidR="00D965F8">
        <w:rPr>
          <w:rFonts w:ascii="Arial" w:hAnsi="Arial" w:cs="Arial"/>
          <w:sz w:val="22"/>
          <w:szCs w:val="22"/>
        </w:rPr>
        <w:br/>
      </w:r>
      <w:r>
        <w:rPr>
          <w:rFonts w:ascii="Arial" w:hAnsi="Arial" w:cs="Arial"/>
          <w:sz w:val="22"/>
          <w:szCs w:val="22"/>
        </w:rPr>
        <w:t xml:space="preserve">w EZD RP pismem wewnętrznym </w:t>
      </w:r>
      <w:r w:rsidRPr="00346854">
        <w:rPr>
          <w:rFonts w:ascii="Arial" w:hAnsi="Arial" w:cs="Arial"/>
          <w:sz w:val="22"/>
          <w:szCs w:val="22"/>
        </w:rPr>
        <w:t>powołując się na znak sprawy komórki organizacyjnej, która prowadzi sprawę. W tym przypadku tylko komórka prowadząca sprawę kompletuje, przechowuje i archiwizuje dokumentację.</w:t>
      </w:r>
      <w:r>
        <w:rPr>
          <w:rFonts w:ascii="Arial" w:hAnsi="Arial" w:cs="Arial"/>
          <w:sz w:val="22"/>
          <w:szCs w:val="22"/>
        </w:rPr>
        <w:t xml:space="preserve"> </w:t>
      </w:r>
    </w:p>
    <w:p w14:paraId="50775018" w14:textId="77777777" w:rsidR="00157C27" w:rsidRPr="00157C27" w:rsidRDefault="00157C27" w:rsidP="00157C27">
      <w:pPr>
        <w:pStyle w:val="Normalny1"/>
        <w:numPr>
          <w:ilvl w:val="0"/>
          <w:numId w:val="16"/>
        </w:numPr>
        <w:pBdr>
          <w:top w:val="nil"/>
          <w:left w:val="nil"/>
          <w:bottom w:val="nil"/>
          <w:right w:val="nil"/>
          <w:between w:val="nil"/>
        </w:pBdr>
        <w:spacing w:line="276" w:lineRule="auto"/>
        <w:jc w:val="both"/>
        <w:rPr>
          <w:rFonts w:ascii="Arial" w:hAnsi="Arial" w:cs="Arial"/>
          <w:color w:val="000000"/>
          <w:sz w:val="22"/>
          <w:szCs w:val="22"/>
          <w:lang w:eastAsia="en-US"/>
        </w:rPr>
      </w:pPr>
      <w:r w:rsidRPr="00EF16C5">
        <w:rPr>
          <w:rFonts w:ascii="Arial" w:hAnsi="Arial" w:cs="Arial"/>
          <w:sz w:val="22"/>
          <w:szCs w:val="22"/>
        </w:rPr>
        <w:t xml:space="preserve">Przesyłka wewnętrzna może zawierać IND lub pliki elektroniczne, które zgodnie </w:t>
      </w:r>
      <w:r>
        <w:rPr>
          <w:rFonts w:ascii="Arial" w:hAnsi="Arial" w:cs="Arial"/>
          <w:sz w:val="22"/>
          <w:szCs w:val="22"/>
        </w:rPr>
        <w:br/>
      </w:r>
      <w:r w:rsidRPr="00EF16C5">
        <w:rPr>
          <w:rFonts w:ascii="Arial" w:hAnsi="Arial" w:cs="Arial"/>
          <w:sz w:val="22"/>
          <w:szCs w:val="22"/>
        </w:rPr>
        <w:t>z pkt 6 załącznika</w:t>
      </w:r>
      <w:r>
        <w:rPr>
          <w:rFonts w:ascii="Arial" w:hAnsi="Arial" w:cs="Arial"/>
          <w:sz w:val="22"/>
          <w:szCs w:val="22"/>
        </w:rPr>
        <w:t xml:space="preserve"> nr 1</w:t>
      </w:r>
      <w:r w:rsidRPr="00EF16C5">
        <w:rPr>
          <w:rFonts w:ascii="Arial" w:hAnsi="Arial" w:cs="Arial"/>
          <w:sz w:val="22"/>
          <w:szCs w:val="22"/>
        </w:rPr>
        <w:t xml:space="preserve"> do Procedury nie podlegają drukowaniu. W tym przypadku pliki elektroniczne (również te zapisane na IND) umieszcza si</w:t>
      </w:r>
      <w:r w:rsidRPr="0085792B">
        <w:rPr>
          <w:rFonts w:ascii="Arial" w:hAnsi="Arial" w:cs="Arial"/>
          <w:sz w:val="22"/>
          <w:szCs w:val="22"/>
        </w:rPr>
        <w:t xml:space="preserve">ę w wirtualnym składzie </w:t>
      </w:r>
      <w:r>
        <w:rPr>
          <w:rFonts w:ascii="Arial" w:hAnsi="Arial" w:cs="Arial"/>
          <w:sz w:val="22"/>
          <w:szCs w:val="22"/>
        </w:rPr>
        <w:br/>
      </w:r>
      <w:r w:rsidRPr="0085792B">
        <w:rPr>
          <w:rFonts w:ascii="Arial" w:hAnsi="Arial" w:cs="Arial"/>
          <w:sz w:val="22"/>
          <w:szCs w:val="22"/>
        </w:rPr>
        <w:t xml:space="preserve">bez </w:t>
      </w:r>
      <w:r>
        <w:rPr>
          <w:rFonts w:ascii="Arial" w:hAnsi="Arial" w:cs="Arial"/>
          <w:sz w:val="22"/>
          <w:szCs w:val="22"/>
        </w:rPr>
        <w:t>zapisywania</w:t>
      </w:r>
      <w:r w:rsidRPr="0085792B">
        <w:rPr>
          <w:rFonts w:ascii="Arial" w:hAnsi="Arial" w:cs="Arial"/>
          <w:sz w:val="22"/>
          <w:szCs w:val="22"/>
        </w:rPr>
        <w:t xml:space="preserve"> ich na odrębny</w:t>
      </w:r>
      <w:r>
        <w:rPr>
          <w:rFonts w:ascii="Arial" w:hAnsi="Arial" w:cs="Arial"/>
          <w:sz w:val="22"/>
          <w:szCs w:val="22"/>
        </w:rPr>
        <w:t>m</w:t>
      </w:r>
      <w:r w:rsidRPr="0085792B">
        <w:rPr>
          <w:rFonts w:ascii="Arial" w:hAnsi="Arial" w:cs="Arial"/>
          <w:sz w:val="22"/>
          <w:szCs w:val="22"/>
        </w:rPr>
        <w:t xml:space="preserve"> IND.</w:t>
      </w:r>
    </w:p>
    <w:p w14:paraId="4279FA3B" w14:textId="7078FBE2" w:rsidR="00157C27" w:rsidRPr="007403D5" w:rsidRDefault="00157C27" w:rsidP="00157C27">
      <w:pPr>
        <w:pStyle w:val="Normalny1"/>
        <w:pBdr>
          <w:top w:val="nil"/>
          <w:left w:val="nil"/>
          <w:bottom w:val="nil"/>
          <w:right w:val="nil"/>
          <w:between w:val="nil"/>
        </w:pBdr>
        <w:spacing w:line="276" w:lineRule="auto"/>
        <w:ind w:left="720"/>
        <w:jc w:val="both"/>
        <w:rPr>
          <w:rFonts w:ascii="Arial" w:hAnsi="Arial" w:cs="Arial"/>
          <w:color w:val="000000"/>
          <w:sz w:val="22"/>
          <w:szCs w:val="22"/>
          <w:lang w:eastAsia="en-US"/>
        </w:rPr>
      </w:pPr>
    </w:p>
    <w:p w14:paraId="0C488F26" w14:textId="77777777" w:rsidR="00157C27" w:rsidRPr="00584F8A" w:rsidRDefault="00157C27" w:rsidP="00157C27">
      <w:pPr>
        <w:pStyle w:val="Styl1nagwek1"/>
        <w:tabs>
          <w:tab w:val="clear" w:pos="4535"/>
          <w:tab w:val="clear" w:pos="9071"/>
        </w:tabs>
        <w:ind w:left="720"/>
        <w:outlineLvl w:val="0"/>
      </w:pPr>
      <w:bookmarkStart w:id="11" w:name="_Toc225763112"/>
      <w:r w:rsidRPr="00584F8A">
        <w:t xml:space="preserve">§ </w:t>
      </w:r>
      <w:r>
        <w:t>9</w:t>
      </w:r>
      <w:r w:rsidRPr="00584F8A">
        <w:t xml:space="preserve"> </w:t>
      </w:r>
      <w:r>
        <w:t>SKŁAD CHRONOLOGICZNY</w:t>
      </w:r>
      <w:bookmarkEnd w:id="11"/>
    </w:p>
    <w:p w14:paraId="56A863E5" w14:textId="77777777" w:rsidR="00157C27" w:rsidRPr="00584F8A" w:rsidRDefault="00157C27" w:rsidP="00157C27">
      <w:pPr>
        <w:pStyle w:val="Akapitzlist"/>
        <w:spacing w:line="276" w:lineRule="auto"/>
        <w:jc w:val="both"/>
        <w:rPr>
          <w:rFonts w:ascii="Arial" w:hAnsi="Arial" w:cs="Arial"/>
          <w:color w:val="000000"/>
          <w:sz w:val="22"/>
          <w:szCs w:val="22"/>
          <w:lang w:eastAsia="en-US"/>
        </w:rPr>
      </w:pPr>
    </w:p>
    <w:p w14:paraId="150D1FC9" w14:textId="77777777" w:rsidR="00157C27" w:rsidRDefault="00157C27" w:rsidP="00157C27">
      <w:pPr>
        <w:pStyle w:val="Normalny1"/>
        <w:numPr>
          <w:ilvl w:val="0"/>
          <w:numId w:val="30"/>
        </w:numPr>
        <w:spacing w:line="276" w:lineRule="auto"/>
        <w:jc w:val="both"/>
        <w:rPr>
          <w:rFonts w:ascii="Arial" w:eastAsia="Arial" w:hAnsi="Arial" w:cs="Arial"/>
          <w:sz w:val="22"/>
          <w:szCs w:val="22"/>
        </w:rPr>
      </w:pPr>
      <w:r>
        <w:rPr>
          <w:rFonts w:ascii="Arial" w:eastAsia="Arial" w:hAnsi="Arial" w:cs="Arial"/>
          <w:sz w:val="22"/>
          <w:szCs w:val="22"/>
        </w:rPr>
        <w:t>Dokumenty w postaci papierowej, które dotyczą spraw prowadzonych elektronicznie, przechowywane są w składzie chronologicznym.</w:t>
      </w:r>
    </w:p>
    <w:p w14:paraId="33892275" w14:textId="77777777" w:rsidR="00157C27" w:rsidRDefault="00157C27" w:rsidP="00157C27">
      <w:pPr>
        <w:pStyle w:val="Normalny1"/>
        <w:numPr>
          <w:ilvl w:val="0"/>
          <w:numId w:val="30"/>
        </w:numPr>
        <w:spacing w:line="276" w:lineRule="auto"/>
        <w:jc w:val="both"/>
        <w:rPr>
          <w:rFonts w:ascii="Arial" w:eastAsia="Arial" w:hAnsi="Arial" w:cs="Arial"/>
          <w:sz w:val="22"/>
          <w:szCs w:val="22"/>
        </w:rPr>
      </w:pPr>
      <w:r>
        <w:rPr>
          <w:rFonts w:ascii="Arial" w:eastAsia="Arial" w:hAnsi="Arial" w:cs="Arial"/>
          <w:sz w:val="22"/>
          <w:szCs w:val="22"/>
        </w:rPr>
        <w:t>Dokumenty do składu może dodać tylko pracownik wydziałowego punktu kancelaryjnego z poziomu modułu Kancelaria w zakładce Metadane.</w:t>
      </w:r>
    </w:p>
    <w:p w14:paraId="2EFBC470" w14:textId="77777777" w:rsidR="00157C27" w:rsidRDefault="00157C27" w:rsidP="00157C27">
      <w:pPr>
        <w:pStyle w:val="Normalny1"/>
        <w:numPr>
          <w:ilvl w:val="0"/>
          <w:numId w:val="30"/>
        </w:numPr>
        <w:spacing w:line="276" w:lineRule="auto"/>
        <w:jc w:val="both"/>
        <w:rPr>
          <w:rFonts w:ascii="Arial" w:eastAsia="Arial" w:hAnsi="Arial" w:cs="Arial"/>
          <w:sz w:val="22"/>
          <w:szCs w:val="22"/>
        </w:rPr>
      </w:pPr>
      <w:r>
        <w:rPr>
          <w:rFonts w:ascii="Arial" w:eastAsia="Arial" w:hAnsi="Arial" w:cs="Arial"/>
          <w:sz w:val="22"/>
          <w:szCs w:val="22"/>
        </w:rPr>
        <w:t>Bez oddania dokumentu papierowego, o którym mowa w ust. 1, do składu chronologicznego niemożliwe jest założenie sprawy, która będzie prowadzona elektronicznie.</w:t>
      </w:r>
    </w:p>
    <w:p w14:paraId="0BABBFAD" w14:textId="77777777" w:rsidR="00157C27" w:rsidRDefault="00157C27" w:rsidP="00157C27">
      <w:pPr>
        <w:pStyle w:val="Normalny1"/>
        <w:numPr>
          <w:ilvl w:val="0"/>
          <w:numId w:val="30"/>
        </w:numPr>
        <w:spacing w:line="276" w:lineRule="auto"/>
        <w:jc w:val="both"/>
        <w:rPr>
          <w:rFonts w:ascii="Arial" w:eastAsia="Arial" w:hAnsi="Arial" w:cs="Arial"/>
          <w:sz w:val="22"/>
          <w:szCs w:val="22"/>
        </w:rPr>
      </w:pPr>
      <w:r>
        <w:rPr>
          <w:rFonts w:ascii="Arial" w:eastAsia="Arial" w:hAnsi="Arial" w:cs="Arial"/>
          <w:sz w:val="22"/>
          <w:szCs w:val="22"/>
        </w:rPr>
        <w:lastRenderedPageBreak/>
        <w:t>W razie potrzeby prowadzący sprawę może wypożyczyć ze składu chronologicznego tylko te przesyłki, które nie zostały w pełni odwzorowane.</w:t>
      </w:r>
    </w:p>
    <w:p w14:paraId="56E51228" w14:textId="77777777" w:rsidR="00157C27" w:rsidRDefault="00157C27" w:rsidP="00157C27">
      <w:pPr>
        <w:pStyle w:val="Normalny1"/>
        <w:numPr>
          <w:ilvl w:val="0"/>
          <w:numId w:val="30"/>
        </w:numPr>
        <w:spacing w:line="276" w:lineRule="auto"/>
        <w:jc w:val="both"/>
        <w:rPr>
          <w:rFonts w:ascii="Arial" w:eastAsia="Arial" w:hAnsi="Arial" w:cs="Arial"/>
          <w:sz w:val="22"/>
          <w:szCs w:val="22"/>
        </w:rPr>
      </w:pPr>
      <w:r>
        <w:rPr>
          <w:rFonts w:ascii="Arial" w:eastAsia="Arial" w:hAnsi="Arial" w:cs="Arial"/>
          <w:sz w:val="22"/>
          <w:szCs w:val="22"/>
        </w:rPr>
        <w:t>Żeby wypożyczyć dokument ze składu należy zgłosić to w systemie EZD RP. Informację o możliwości odbioru dokumentu zgłoszonego do wypożyczenia pracownik otrzymuje w systemie.</w:t>
      </w:r>
    </w:p>
    <w:p w14:paraId="2CF67F38" w14:textId="77777777" w:rsidR="00157C27" w:rsidRDefault="00157C27" w:rsidP="00157C27">
      <w:pPr>
        <w:pStyle w:val="Normalny1"/>
        <w:numPr>
          <w:ilvl w:val="0"/>
          <w:numId w:val="30"/>
        </w:numPr>
        <w:spacing w:line="276" w:lineRule="auto"/>
        <w:jc w:val="both"/>
        <w:rPr>
          <w:rFonts w:ascii="Arial" w:eastAsia="Arial" w:hAnsi="Arial" w:cs="Arial"/>
          <w:sz w:val="22"/>
          <w:szCs w:val="22"/>
        </w:rPr>
      </w:pPr>
      <w:r>
        <w:rPr>
          <w:rFonts w:ascii="Arial" w:eastAsia="Arial" w:hAnsi="Arial" w:cs="Arial"/>
          <w:sz w:val="22"/>
          <w:szCs w:val="22"/>
        </w:rPr>
        <w:t>Wypożyczony dokument podlega zwrotowi po zapoznaniu się z nim przez prowadzącego sprawę, jednak nie później niż po 3 miesiącach od wypożyczenia.</w:t>
      </w:r>
    </w:p>
    <w:p w14:paraId="077B5666" w14:textId="77777777" w:rsidR="00157C27" w:rsidRDefault="00157C27" w:rsidP="00157C27">
      <w:pPr>
        <w:pStyle w:val="Normalny1"/>
        <w:numPr>
          <w:ilvl w:val="0"/>
          <w:numId w:val="30"/>
        </w:numPr>
        <w:spacing w:line="276" w:lineRule="auto"/>
        <w:jc w:val="both"/>
        <w:rPr>
          <w:rFonts w:ascii="Arial" w:eastAsia="Arial" w:hAnsi="Arial" w:cs="Arial"/>
          <w:sz w:val="22"/>
          <w:szCs w:val="22"/>
        </w:rPr>
      </w:pPr>
      <w:r>
        <w:rPr>
          <w:rFonts w:ascii="Arial" w:eastAsia="Arial" w:hAnsi="Arial" w:cs="Arial"/>
          <w:sz w:val="22"/>
          <w:szCs w:val="22"/>
        </w:rPr>
        <w:t xml:space="preserve">W sytuacji, gdy konieczne jest wysłanie oryginałów dokumentów do innego podmiotu lub gdy dokument został omyłkowo zarejestrowany w składzie i sprawa, </w:t>
      </w:r>
      <w:r>
        <w:rPr>
          <w:rFonts w:ascii="Arial" w:eastAsia="Arial" w:hAnsi="Arial" w:cs="Arial"/>
          <w:sz w:val="22"/>
          <w:szCs w:val="22"/>
        </w:rPr>
        <w:br/>
        <w:t xml:space="preserve">której dotyczy będzie prowadzona papierowo, należy dokument wyrejestrować </w:t>
      </w:r>
      <w:r>
        <w:rPr>
          <w:rFonts w:ascii="Arial" w:eastAsia="Arial" w:hAnsi="Arial" w:cs="Arial"/>
          <w:sz w:val="22"/>
          <w:szCs w:val="22"/>
        </w:rPr>
        <w:br/>
        <w:t xml:space="preserve">ze składu. Konieczność wyrejestrowania dokumentu ze składu również należy zgłosić w systemie EZD RP. </w:t>
      </w:r>
    </w:p>
    <w:p w14:paraId="21AE2C5F" w14:textId="77777777" w:rsidR="00157C27" w:rsidRDefault="00157C27" w:rsidP="00157C27">
      <w:pPr>
        <w:pStyle w:val="Normalny1"/>
        <w:spacing w:line="276" w:lineRule="auto"/>
        <w:jc w:val="both"/>
        <w:rPr>
          <w:rFonts w:ascii="Arial" w:eastAsia="Arial" w:hAnsi="Arial" w:cs="Arial"/>
          <w:sz w:val="22"/>
          <w:szCs w:val="22"/>
        </w:rPr>
      </w:pPr>
    </w:p>
    <w:p w14:paraId="31E8FD86" w14:textId="77777777" w:rsidR="00157C27" w:rsidRDefault="00157C27" w:rsidP="00157C27">
      <w:pPr>
        <w:pStyle w:val="Styl1nagwek1"/>
        <w:tabs>
          <w:tab w:val="clear" w:pos="4535"/>
          <w:tab w:val="clear" w:pos="9071"/>
        </w:tabs>
        <w:outlineLvl w:val="0"/>
      </w:pPr>
      <w:bookmarkStart w:id="12" w:name="_Toc225763113"/>
      <w:r>
        <w:t>§ 10 POSTĘPOWANIE Z DOKUMENTACJĄ W PRZYPADKU REORGANIZACJI</w:t>
      </w:r>
      <w:bookmarkEnd w:id="12"/>
      <w:r>
        <w:t xml:space="preserve"> </w:t>
      </w:r>
    </w:p>
    <w:p w14:paraId="5252BC52" w14:textId="77777777" w:rsidR="00157C27" w:rsidRDefault="00157C27" w:rsidP="00157C27">
      <w:pPr>
        <w:pStyle w:val="Styl1nagwek1"/>
        <w:tabs>
          <w:tab w:val="clear" w:pos="4535"/>
          <w:tab w:val="clear" w:pos="9071"/>
        </w:tabs>
        <w:outlineLvl w:val="0"/>
      </w:pPr>
      <w:bookmarkStart w:id="13" w:name="_Toc225763114"/>
      <w:r>
        <w:t>KOMÓRKI ORGANIZACYJNEJ ORAZ USTALENIA KOŃCOWE</w:t>
      </w:r>
      <w:bookmarkEnd w:id="13"/>
    </w:p>
    <w:p w14:paraId="4B0F69EF" w14:textId="77777777" w:rsidR="00157C27" w:rsidRDefault="00157C27" w:rsidP="00157C27">
      <w:pPr>
        <w:pStyle w:val="Normalny1"/>
        <w:rPr>
          <w:rFonts w:ascii="Arial" w:eastAsia="Arial" w:hAnsi="Arial" w:cs="Arial"/>
          <w:sz w:val="22"/>
          <w:szCs w:val="22"/>
        </w:rPr>
      </w:pPr>
    </w:p>
    <w:p w14:paraId="295FCEFE" w14:textId="77777777" w:rsidR="00157C27" w:rsidRPr="00874703" w:rsidRDefault="00157C27" w:rsidP="00157C27">
      <w:pPr>
        <w:pStyle w:val="Normalny1"/>
        <w:numPr>
          <w:ilvl w:val="0"/>
          <w:numId w:val="19"/>
        </w:numPr>
        <w:spacing w:line="276" w:lineRule="auto"/>
        <w:jc w:val="both"/>
        <w:rPr>
          <w:rFonts w:ascii="Arial" w:eastAsia="Arial" w:hAnsi="Arial" w:cs="Arial"/>
          <w:sz w:val="22"/>
          <w:szCs w:val="22"/>
        </w:rPr>
      </w:pPr>
      <w:r w:rsidRPr="00874703">
        <w:rPr>
          <w:rFonts w:ascii="Arial" w:eastAsia="Arial" w:hAnsi="Arial" w:cs="Arial"/>
          <w:sz w:val="22"/>
          <w:szCs w:val="22"/>
        </w:rPr>
        <w:t xml:space="preserve">Jeżeli w komórce organizacyjnej doszło do reorganizacji, w wyniku której nastąpiła zmiana </w:t>
      </w:r>
      <w:r>
        <w:rPr>
          <w:rFonts w:ascii="Arial" w:eastAsia="Arial" w:hAnsi="Arial" w:cs="Arial"/>
          <w:sz w:val="22"/>
          <w:szCs w:val="22"/>
        </w:rPr>
        <w:t>symbolu</w:t>
      </w:r>
      <w:r w:rsidRPr="00874703">
        <w:rPr>
          <w:rFonts w:ascii="Arial" w:eastAsia="Arial" w:hAnsi="Arial" w:cs="Arial"/>
          <w:sz w:val="22"/>
          <w:szCs w:val="22"/>
        </w:rPr>
        <w:t xml:space="preserve"> tej komórki, wszystkie sprawy będące w toku należy niezwłocznie</w:t>
      </w:r>
      <w:r>
        <w:rPr>
          <w:rStyle w:val="Odwoanieprzypisudolnego"/>
          <w:rFonts w:ascii="Arial" w:eastAsia="Arial" w:hAnsi="Arial" w:cs="Arial"/>
          <w:sz w:val="22"/>
          <w:szCs w:val="22"/>
        </w:rPr>
        <w:footnoteReference w:id="12"/>
      </w:r>
      <w:r w:rsidRPr="00874703">
        <w:rPr>
          <w:rFonts w:ascii="Arial" w:eastAsia="Arial" w:hAnsi="Arial" w:cs="Arial"/>
          <w:sz w:val="22"/>
          <w:szCs w:val="22"/>
        </w:rPr>
        <w:t xml:space="preserve"> przerejestrować</w:t>
      </w:r>
      <w:r>
        <w:rPr>
          <w:rFonts w:ascii="Arial" w:eastAsia="Arial" w:hAnsi="Arial" w:cs="Arial"/>
          <w:sz w:val="22"/>
          <w:szCs w:val="22"/>
        </w:rPr>
        <w:t xml:space="preserve"> </w:t>
      </w:r>
      <w:r w:rsidRPr="00874703">
        <w:rPr>
          <w:rFonts w:ascii="Arial" w:eastAsia="Arial" w:hAnsi="Arial" w:cs="Arial"/>
          <w:sz w:val="22"/>
          <w:szCs w:val="22"/>
        </w:rPr>
        <w:t xml:space="preserve">w taki sposób, aby w </w:t>
      </w:r>
      <w:r>
        <w:rPr>
          <w:rFonts w:ascii="Arial" w:eastAsia="Arial" w:hAnsi="Arial" w:cs="Arial"/>
          <w:sz w:val="22"/>
          <w:szCs w:val="22"/>
        </w:rPr>
        <w:t>EZD RP</w:t>
      </w:r>
      <w:r w:rsidRPr="00874703">
        <w:rPr>
          <w:rFonts w:ascii="Arial" w:eastAsia="Arial" w:hAnsi="Arial" w:cs="Arial"/>
          <w:sz w:val="22"/>
          <w:szCs w:val="22"/>
        </w:rPr>
        <w:t xml:space="preserve"> widoczne było powiązanie starej </w:t>
      </w:r>
      <w:r>
        <w:rPr>
          <w:rFonts w:ascii="Arial" w:eastAsia="Arial" w:hAnsi="Arial" w:cs="Arial"/>
          <w:sz w:val="22"/>
          <w:szCs w:val="22"/>
        </w:rPr>
        <w:br/>
      </w:r>
      <w:r w:rsidRPr="00874703">
        <w:rPr>
          <w:rFonts w:ascii="Arial" w:eastAsia="Arial" w:hAnsi="Arial" w:cs="Arial"/>
          <w:sz w:val="22"/>
          <w:szCs w:val="22"/>
        </w:rPr>
        <w:t>i nowej sprawy.</w:t>
      </w:r>
    </w:p>
    <w:p w14:paraId="5B949F98" w14:textId="79CE50F9" w:rsidR="00157C27" w:rsidRDefault="00157C27" w:rsidP="00157C27">
      <w:pPr>
        <w:pStyle w:val="Normalny1"/>
        <w:numPr>
          <w:ilvl w:val="0"/>
          <w:numId w:val="19"/>
        </w:numPr>
        <w:spacing w:line="276" w:lineRule="auto"/>
        <w:jc w:val="both"/>
        <w:rPr>
          <w:rFonts w:ascii="Arial" w:eastAsia="Arial" w:hAnsi="Arial" w:cs="Arial"/>
          <w:sz w:val="22"/>
          <w:szCs w:val="22"/>
        </w:rPr>
      </w:pPr>
      <w:r>
        <w:rPr>
          <w:rFonts w:ascii="Arial" w:eastAsia="Arial" w:hAnsi="Arial" w:cs="Arial"/>
          <w:sz w:val="22"/>
          <w:szCs w:val="22"/>
        </w:rPr>
        <w:t xml:space="preserve">Wyjątki od Procedury prowadzenia spraw i obiegu dokumentacji możliwe są tylko </w:t>
      </w:r>
      <w:r w:rsidR="00D965F8">
        <w:rPr>
          <w:rFonts w:ascii="Arial" w:eastAsia="Arial" w:hAnsi="Arial" w:cs="Arial"/>
          <w:sz w:val="22"/>
          <w:szCs w:val="22"/>
        </w:rPr>
        <w:br/>
      </w:r>
      <w:r>
        <w:rPr>
          <w:rFonts w:ascii="Arial" w:eastAsia="Arial" w:hAnsi="Arial" w:cs="Arial"/>
          <w:sz w:val="22"/>
          <w:szCs w:val="22"/>
        </w:rPr>
        <w:t>po ustaleniu kierownika danej komórki organizacyjnej z koordynatorem czynności kancelaryjnych. Ww. ustalenia wymagają formy pisemnej.</w:t>
      </w:r>
    </w:p>
    <w:p w14:paraId="6FBB6255" w14:textId="181AC7FD" w:rsidR="00157C27" w:rsidRDefault="00157C27" w:rsidP="00157C27">
      <w:pPr>
        <w:pStyle w:val="Akapitzlist"/>
        <w:numPr>
          <w:ilvl w:val="0"/>
          <w:numId w:val="19"/>
        </w:numPr>
        <w:overflowPunct w:val="0"/>
        <w:autoSpaceDE w:val="0"/>
        <w:autoSpaceDN w:val="0"/>
        <w:adjustRightInd w:val="0"/>
        <w:spacing w:line="276" w:lineRule="auto"/>
        <w:jc w:val="both"/>
        <w:rPr>
          <w:rFonts w:ascii="Arial" w:hAnsi="Arial" w:cs="Arial"/>
          <w:bCs/>
          <w:sz w:val="22"/>
          <w:szCs w:val="22"/>
          <w:lang w:eastAsia="en-US"/>
        </w:rPr>
      </w:pPr>
      <w:r w:rsidRPr="00F60DEA">
        <w:rPr>
          <w:rFonts w:ascii="Arial" w:hAnsi="Arial" w:cs="Arial"/>
          <w:bCs/>
          <w:sz w:val="22"/>
          <w:szCs w:val="22"/>
          <w:lang w:eastAsia="en-US"/>
        </w:rPr>
        <w:t xml:space="preserve">Do 30 stycznia każdego roku każda komórka organizacyjna w Urzędzie przekazuje </w:t>
      </w:r>
      <w:r w:rsidR="00D965F8">
        <w:rPr>
          <w:rFonts w:ascii="Arial" w:hAnsi="Arial" w:cs="Arial"/>
          <w:bCs/>
          <w:sz w:val="22"/>
          <w:szCs w:val="22"/>
          <w:lang w:eastAsia="en-US"/>
        </w:rPr>
        <w:br/>
      </w:r>
      <w:r w:rsidRPr="00F60DEA">
        <w:rPr>
          <w:rFonts w:ascii="Arial" w:hAnsi="Arial" w:cs="Arial"/>
          <w:bCs/>
          <w:sz w:val="22"/>
          <w:szCs w:val="22"/>
          <w:lang w:eastAsia="en-US"/>
        </w:rPr>
        <w:t xml:space="preserve">do Archiwum Zakładowego wykaz teczek i </w:t>
      </w:r>
      <w:proofErr w:type="spellStart"/>
      <w:r w:rsidRPr="00F60DEA">
        <w:rPr>
          <w:rFonts w:ascii="Arial" w:hAnsi="Arial" w:cs="Arial"/>
          <w:bCs/>
          <w:sz w:val="22"/>
          <w:szCs w:val="22"/>
          <w:lang w:eastAsia="en-US"/>
        </w:rPr>
        <w:t>podteczek</w:t>
      </w:r>
      <w:proofErr w:type="spellEnd"/>
      <w:r w:rsidRPr="00F60DEA">
        <w:rPr>
          <w:rFonts w:ascii="Arial" w:hAnsi="Arial" w:cs="Arial"/>
          <w:bCs/>
          <w:sz w:val="22"/>
          <w:szCs w:val="22"/>
          <w:lang w:eastAsia="en-US"/>
        </w:rPr>
        <w:t>, jakie prowadziła w roku poprzednim (niezależnie od tego w jakiej formie lub w jakim systemie informatycznym). Wykaz powinien być zatwierdzony przez kierownika tej komórki organizacyjnej</w:t>
      </w:r>
      <w:r>
        <w:rPr>
          <w:rFonts w:ascii="Arial" w:hAnsi="Arial" w:cs="Arial"/>
          <w:bCs/>
          <w:sz w:val="22"/>
          <w:szCs w:val="22"/>
          <w:lang w:eastAsia="en-US"/>
        </w:rPr>
        <w:t xml:space="preserve"> </w:t>
      </w:r>
      <w:r w:rsidR="00D965F8">
        <w:rPr>
          <w:rFonts w:ascii="Arial" w:hAnsi="Arial" w:cs="Arial"/>
          <w:bCs/>
          <w:sz w:val="22"/>
          <w:szCs w:val="22"/>
          <w:lang w:eastAsia="en-US"/>
        </w:rPr>
        <w:br/>
      </w:r>
      <w:r>
        <w:rPr>
          <w:rFonts w:ascii="Arial" w:hAnsi="Arial" w:cs="Arial"/>
          <w:bCs/>
          <w:sz w:val="22"/>
          <w:szCs w:val="22"/>
          <w:lang w:eastAsia="en-US"/>
        </w:rPr>
        <w:t>i przekazany mailowo do koordynatora czynności kancelaryjnych.</w:t>
      </w:r>
    </w:p>
    <w:p w14:paraId="02B8481A" w14:textId="5676FCEA" w:rsidR="00157C27" w:rsidRDefault="00157C27" w:rsidP="00157C27">
      <w:pPr>
        <w:pStyle w:val="Akapitzlist"/>
        <w:numPr>
          <w:ilvl w:val="0"/>
          <w:numId w:val="19"/>
        </w:numPr>
        <w:overflowPunct w:val="0"/>
        <w:autoSpaceDE w:val="0"/>
        <w:autoSpaceDN w:val="0"/>
        <w:adjustRightInd w:val="0"/>
        <w:spacing w:line="276" w:lineRule="auto"/>
        <w:jc w:val="both"/>
        <w:rPr>
          <w:rFonts w:ascii="Arial" w:hAnsi="Arial" w:cs="Arial"/>
          <w:bCs/>
          <w:sz w:val="22"/>
          <w:szCs w:val="22"/>
          <w:lang w:eastAsia="en-US"/>
        </w:rPr>
      </w:pPr>
      <w:r>
        <w:rPr>
          <w:rFonts w:ascii="Arial" w:hAnsi="Arial" w:cs="Arial"/>
          <w:bCs/>
          <w:sz w:val="22"/>
          <w:szCs w:val="22"/>
          <w:lang w:eastAsia="en-US"/>
        </w:rPr>
        <w:t xml:space="preserve">Sprawy prowadzone do tej pory z wykorzystaniem systemu Proton kontynuuje się </w:t>
      </w:r>
      <w:r w:rsidR="00D965F8">
        <w:rPr>
          <w:rFonts w:ascii="Arial" w:hAnsi="Arial" w:cs="Arial"/>
          <w:bCs/>
          <w:sz w:val="22"/>
          <w:szCs w:val="22"/>
          <w:lang w:eastAsia="en-US"/>
        </w:rPr>
        <w:br/>
      </w:r>
      <w:r>
        <w:rPr>
          <w:rFonts w:ascii="Arial" w:hAnsi="Arial" w:cs="Arial"/>
          <w:bCs/>
          <w:sz w:val="22"/>
          <w:szCs w:val="22"/>
          <w:lang w:eastAsia="en-US"/>
        </w:rPr>
        <w:t xml:space="preserve">pod dotychczasowym znakiem sprawy, bez zakładania nowych spraw w EZD RP </w:t>
      </w:r>
      <w:r>
        <w:rPr>
          <w:rFonts w:ascii="Arial" w:hAnsi="Arial" w:cs="Arial"/>
          <w:bCs/>
          <w:sz w:val="22"/>
          <w:szCs w:val="22"/>
          <w:lang w:eastAsia="en-US"/>
        </w:rPr>
        <w:br/>
        <w:t>z uwzględnieniem § 7 ust. 27-31.</w:t>
      </w:r>
    </w:p>
    <w:p w14:paraId="72B2AC3D" w14:textId="77777777" w:rsidR="00157C27" w:rsidRDefault="00157C27" w:rsidP="00157C27">
      <w:pPr>
        <w:pStyle w:val="Akapitzlist"/>
        <w:numPr>
          <w:ilvl w:val="0"/>
          <w:numId w:val="19"/>
        </w:numPr>
        <w:overflowPunct w:val="0"/>
        <w:autoSpaceDE w:val="0"/>
        <w:autoSpaceDN w:val="0"/>
        <w:adjustRightInd w:val="0"/>
        <w:spacing w:line="276" w:lineRule="auto"/>
        <w:jc w:val="both"/>
        <w:rPr>
          <w:rFonts w:ascii="Arial" w:hAnsi="Arial" w:cs="Arial"/>
          <w:bCs/>
          <w:sz w:val="22"/>
          <w:szCs w:val="22"/>
          <w:lang w:eastAsia="en-US"/>
        </w:rPr>
      </w:pPr>
      <w:r>
        <w:rPr>
          <w:rFonts w:ascii="Arial" w:hAnsi="Arial" w:cs="Arial"/>
          <w:bCs/>
          <w:sz w:val="22"/>
          <w:szCs w:val="22"/>
          <w:lang w:eastAsia="en-US"/>
        </w:rPr>
        <w:t>Dokumentacja spraw, o których mowa w ust. 4 gromadzona jest pod pierwotnym znakiem (i nie jest wymagane odwzorowanie jej przebiegu w Protonie).</w:t>
      </w:r>
    </w:p>
    <w:p w14:paraId="4B86931A" w14:textId="77777777" w:rsidR="00157C27" w:rsidRDefault="00157C27" w:rsidP="00157C27">
      <w:pPr>
        <w:pStyle w:val="Akapitzlist"/>
        <w:numPr>
          <w:ilvl w:val="0"/>
          <w:numId w:val="19"/>
        </w:numPr>
        <w:overflowPunct w:val="0"/>
        <w:autoSpaceDE w:val="0"/>
        <w:autoSpaceDN w:val="0"/>
        <w:adjustRightInd w:val="0"/>
        <w:spacing w:line="276" w:lineRule="auto"/>
        <w:jc w:val="both"/>
        <w:rPr>
          <w:rFonts w:ascii="Arial" w:hAnsi="Arial" w:cs="Arial"/>
          <w:bCs/>
          <w:sz w:val="22"/>
          <w:szCs w:val="22"/>
          <w:lang w:eastAsia="en-US"/>
        </w:rPr>
      </w:pPr>
      <w:r>
        <w:rPr>
          <w:rFonts w:ascii="Arial" w:hAnsi="Arial" w:cs="Arial"/>
          <w:bCs/>
          <w:sz w:val="22"/>
          <w:szCs w:val="22"/>
          <w:lang w:eastAsia="en-US"/>
        </w:rPr>
        <w:t>Sposób postępowania z przesyłkami w przypadku awarii systemu EZD RP stanowi załącznik nr 6 do Procedury.</w:t>
      </w:r>
    </w:p>
    <w:p w14:paraId="04C62F6E" w14:textId="77777777" w:rsidR="00157C27" w:rsidRDefault="00157C27" w:rsidP="00157C27">
      <w:pPr>
        <w:pStyle w:val="Akapitzlist"/>
        <w:numPr>
          <w:ilvl w:val="0"/>
          <w:numId w:val="19"/>
        </w:numPr>
        <w:overflowPunct w:val="0"/>
        <w:autoSpaceDE w:val="0"/>
        <w:autoSpaceDN w:val="0"/>
        <w:adjustRightInd w:val="0"/>
        <w:spacing w:line="276" w:lineRule="auto"/>
        <w:jc w:val="both"/>
        <w:rPr>
          <w:rFonts w:ascii="Arial" w:hAnsi="Arial" w:cs="Arial"/>
          <w:bCs/>
          <w:sz w:val="22"/>
          <w:szCs w:val="22"/>
          <w:lang w:eastAsia="en-US"/>
        </w:rPr>
      </w:pPr>
      <w:r>
        <w:rPr>
          <w:rFonts w:ascii="Arial" w:hAnsi="Arial" w:cs="Arial"/>
          <w:bCs/>
          <w:sz w:val="22"/>
          <w:szCs w:val="22"/>
          <w:lang w:eastAsia="en-US"/>
        </w:rPr>
        <w:t>Instrukcja wgrywania certyfikatu podpisu kwalifikowanego do systemu EZD RP stanowi załącznik nr 7 do Procedury.</w:t>
      </w:r>
    </w:p>
    <w:p w14:paraId="4216406A" w14:textId="77777777" w:rsidR="00157C27" w:rsidRDefault="00157C27" w:rsidP="00157C27">
      <w:pPr>
        <w:pStyle w:val="Akapitzlist"/>
        <w:numPr>
          <w:ilvl w:val="0"/>
          <w:numId w:val="19"/>
        </w:numPr>
        <w:overflowPunct w:val="0"/>
        <w:autoSpaceDE w:val="0"/>
        <w:autoSpaceDN w:val="0"/>
        <w:adjustRightInd w:val="0"/>
        <w:spacing w:line="276" w:lineRule="auto"/>
        <w:jc w:val="both"/>
        <w:rPr>
          <w:rFonts w:ascii="Arial" w:hAnsi="Arial" w:cs="Arial"/>
          <w:bCs/>
          <w:sz w:val="22"/>
          <w:szCs w:val="22"/>
          <w:lang w:eastAsia="en-US"/>
        </w:rPr>
      </w:pPr>
      <w:r>
        <w:rPr>
          <w:rFonts w:ascii="Arial" w:hAnsi="Arial" w:cs="Arial"/>
          <w:bCs/>
          <w:sz w:val="22"/>
          <w:szCs w:val="22"/>
          <w:lang w:eastAsia="en-US"/>
        </w:rPr>
        <w:t>Rejestrując przesyłki pod numerem z JRWA 1431, dotyczącym udzielania informacji publicznej, system EZD RP wymusza dołączenie korespondencji do rejestru informacji publicznej.</w:t>
      </w:r>
    </w:p>
    <w:p w14:paraId="6AB1F7D9" w14:textId="77777777" w:rsidR="00157C27" w:rsidRDefault="00157C27" w:rsidP="00157C27">
      <w:pPr>
        <w:pStyle w:val="Normalny1"/>
        <w:spacing w:line="276" w:lineRule="auto"/>
        <w:jc w:val="both"/>
        <w:rPr>
          <w:rFonts w:ascii="Arial" w:eastAsia="Arial" w:hAnsi="Arial" w:cs="Arial"/>
          <w:sz w:val="22"/>
          <w:szCs w:val="22"/>
        </w:rPr>
      </w:pPr>
    </w:p>
    <w:p w14:paraId="487E3BC3" w14:textId="77777777" w:rsidR="00157C27" w:rsidRDefault="00157C27" w:rsidP="00D965F8">
      <w:pPr>
        <w:pStyle w:val="Styl1nagwek1"/>
        <w:tabs>
          <w:tab w:val="clear" w:pos="4535"/>
          <w:tab w:val="clear" w:pos="9071"/>
        </w:tabs>
        <w:outlineLvl w:val="0"/>
      </w:pPr>
      <w:bookmarkStart w:id="14" w:name="_Toc225763115"/>
      <w:r>
        <w:t>§ 11</w:t>
      </w:r>
      <w:r w:rsidRPr="00584F8A">
        <w:t xml:space="preserve"> STAN ZAGROŻENIA EPIDEMIOLOGICZNEGO</w:t>
      </w:r>
      <w:r w:rsidRPr="009E2B8C">
        <w:t xml:space="preserve"> ALBO STAN EPIDEMII</w:t>
      </w:r>
      <w:bookmarkEnd w:id="14"/>
    </w:p>
    <w:p w14:paraId="2DC79250" w14:textId="77777777" w:rsidR="00157C27" w:rsidRDefault="00157C27" w:rsidP="00157C27">
      <w:pPr>
        <w:pStyle w:val="Normalny1"/>
        <w:rPr>
          <w:rFonts w:ascii="Arial" w:eastAsia="Arial" w:hAnsi="Arial" w:cs="Arial"/>
          <w:sz w:val="22"/>
          <w:szCs w:val="22"/>
        </w:rPr>
      </w:pPr>
    </w:p>
    <w:p w14:paraId="5C44E52C" w14:textId="2153F518" w:rsidR="00157C27" w:rsidRDefault="00157C27" w:rsidP="00157C27">
      <w:pPr>
        <w:pStyle w:val="Normalny1"/>
        <w:numPr>
          <w:ilvl w:val="0"/>
          <w:numId w:val="7"/>
        </w:numPr>
        <w:spacing w:line="276" w:lineRule="auto"/>
        <w:jc w:val="both"/>
        <w:rPr>
          <w:rFonts w:ascii="Arial" w:eastAsia="Arial" w:hAnsi="Arial" w:cs="Arial"/>
          <w:sz w:val="22"/>
          <w:szCs w:val="22"/>
        </w:rPr>
      </w:pPr>
      <w:r>
        <w:rPr>
          <w:rFonts w:ascii="Arial" w:eastAsia="Arial" w:hAnsi="Arial" w:cs="Arial"/>
          <w:sz w:val="22"/>
          <w:szCs w:val="22"/>
        </w:rPr>
        <w:t xml:space="preserve">W okresie obowiązywania stanu zagrożenia epidemicznego albo stanu epidemii </w:t>
      </w:r>
      <w:r w:rsidR="00D965F8">
        <w:rPr>
          <w:rFonts w:ascii="Arial" w:eastAsia="Arial" w:hAnsi="Arial" w:cs="Arial"/>
          <w:sz w:val="22"/>
          <w:szCs w:val="22"/>
        </w:rPr>
        <w:br/>
      </w:r>
      <w:r>
        <w:rPr>
          <w:rFonts w:ascii="Arial" w:eastAsia="Arial" w:hAnsi="Arial" w:cs="Arial"/>
          <w:sz w:val="22"/>
          <w:szCs w:val="22"/>
        </w:rPr>
        <w:t xml:space="preserve">przed siedzibą Urzędu lub wydziałów mogą być ustawione skrzynki na korespondencję </w:t>
      </w:r>
      <w:r w:rsidR="00D965F8">
        <w:rPr>
          <w:rFonts w:ascii="Arial" w:eastAsia="Arial" w:hAnsi="Arial" w:cs="Arial"/>
          <w:sz w:val="22"/>
          <w:szCs w:val="22"/>
        </w:rPr>
        <w:br/>
      </w:r>
      <w:r>
        <w:rPr>
          <w:rFonts w:ascii="Arial" w:eastAsia="Arial" w:hAnsi="Arial" w:cs="Arial"/>
          <w:sz w:val="22"/>
          <w:szCs w:val="22"/>
        </w:rPr>
        <w:t xml:space="preserve">w postaci papierowej. </w:t>
      </w:r>
    </w:p>
    <w:p w14:paraId="5A18A838" w14:textId="7D961BAA" w:rsidR="00157C27" w:rsidRDefault="00157C27" w:rsidP="00157C27">
      <w:pPr>
        <w:pStyle w:val="Normalny1"/>
        <w:numPr>
          <w:ilvl w:val="0"/>
          <w:numId w:val="7"/>
        </w:numPr>
        <w:spacing w:line="276" w:lineRule="auto"/>
        <w:jc w:val="both"/>
        <w:rPr>
          <w:rFonts w:ascii="Arial" w:eastAsia="Arial" w:hAnsi="Arial" w:cs="Arial"/>
          <w:sz w:val="22"/>
          <w:szCs w:val="22"/>
        </w:rPr>
      </w:pPr>
      <w:r>
        <w:rPr>
          <w:rFonts w:ascii="Arial" w:eastAsia="Arial" w:hAnsi="Arial" w:cs="Arial"/>
          <w:sz w:val="22"/>
          <w:szCs w:val="22"/>
        </w:rPr>
        <w:lastRenderedPageBreak/>
        <w:t xml:space="preserve">Skrzynka na korespondencję jest ustawiona przed Urzędem lub wydziałem </w:t>
      </w:r>
      <w:r w:rsidR="00D965F8">
        <w:rPr>
          <w:rFonts w:ascii="Arial" w:eastAsia="Arial" w:hAnsi="Arial" w:cs="Arial"/>
          <w:sz w:val="22"/>
          <w:szCs w:val="22"/>
        </w:rPr>
        <w:br/>
      </w:r>
      <w:r>
        <w:rPr>
          <w:rFonts w:ascii="Arial" w:eastAsia="Arial" w:hAnsi="Arial" w:cs="Arial"/>
          <w:sz w:val="22"/>
          <w:szCs w:val="22"/>
        </w:rPr>
        <w:t>w</w:t>
      </w:r>
      <w:r w:rsidR="00D965F8">
        <w:rPr>
          <w:rFonts w:ascii="Arial" w:eastAsia="Arial" w:hAnsi="Arial" w:cs="Arial"/>
          <w:sz w:val="22"/>
          <w:szCs w:val="22"/>
        </w:rPr>
        <w:t xml:space="preserve"> </w:t>
      </w:r>
      <w:r>
        <w:rPr>
          <w:rFonts w:ascii="Arial" w:eastAsia="Arial" w:hAnsi="Arial" w:cs="Arial"/>
          <w:sz w:val="22"/>
          <w:szCs w:val="22"/>
        </w:rPr>
        <w:t>godzinach ich funkcjonowania.</w:t>
      </w:r>
    </w:p>
    <w:p w14:paraId="7EFA4102" w14:textId="77777777" w:rsidR="00157C27" w:rsidRDefault="00157C27" w:rsidP="00157C27">
      <w:pPr>
        <w:pStyle w:val="Normalny1"/>
        <w:numPr>
          <w:ilvl w:val="0"/>
          <w:numId w:val="7"/>
        </w:numPr>
        <w:spacing w:line="276" w:lineRule="auto"/>
        <w:jc w:val="both"/>
        <w:rPr>
          <w:rFonts w:ascii="Arial" w:eastAsia="Arial" w:hAnsi="Arial" w:cs="Arial"/>
          <w:sz w:val="22"/>
          <w:szCs w:val="22"/>
        </w:rPr>
      </w:pPr>
      <w:r>
        <w:rPr>
          <w:rFonts w:ascii="Arial" w:eastAsia="Arial" w:hAnsi="Arial" w:cs="Arial"/>
          <w:sz w:val="22"/>
          <w:szCs w:val="22"/>
        </w:rPr>
        <w:t>Korespondencja wrzucana do skrzynki musi być przekazana w sposób zapewniający jej kompletność np. w kopercie.</w:t>
      </w:r>
    </w:p>
    <w:p w14:paraId="619CF3AB" w14:textId="77777777" w:rsidR="00157C27" w:rsidRDefault="00157C27" w:rsidP="00157C27">
      <w:pPr>
        <w:pStyle w:val="Normalny1"/>
        <w:numPr>
          <w:ilvl w:val="0"/>
          <w:numId w:val="7"/>
        </w:numPr>
        <w:spacing w:line="276" w:lineRule="auto"/>
        <w:jc w:val="both"/>
        <w:rPr>
          <w:rFonts w:ascii="Arial" w:eastAsia="Arial" w:hAnsi="Arial" w:cs="Arial"/>
          <w:sz w:val="22"/>
          <w:szCs w:val="22"/>
        </w:rPr>
      </w:pPr>
      <w:r>
        <w:rPr>
          <w:rFonts w:ascii="Arial" w:eastAsia="Arial" w:hAnsi="Arial" w:cs="Arial"/>
          <w:sz w:val="22"/>
          <w:szCs w:val="22"/>
        </w:rPr>
        <w:t xml:space="preserve">Korespondencja wyjmowana jest ze skrzynki w kolejnym dniu roboczym </w:t>
      </w:r>
      <w:r>
        <w:rPr>
          <w:rFonts w:ascii="Arial" w:eastAsia="Arial" w:hAnsi="Arial" w:cs="Arial"/>
          <w:sz w:val="22"/>
          <w:szCs w:val="22"/>
        </w:rPr>
        <w:br/>
        <w:t>po wrzuceniu.</w:t>
      </w:r>
    </w:p>
    <w:p w14:paraId="5D3CD065" w14:textId="77777777" w:rsidR="00157C27" w:rsidRDefault="00157C27" w:rsidP="00157C27">
      <w:pPr>
        <w:pStyle w:val="Normalny1"/>
        <w:numPr>
          <w:ilvl w:val="0"/>
          <w:numId w:val="7"/>
        </w:numPr>
        <w:spacing w:line="276" w:lineRule="auto"/>
        <w:jc w:val="both"/>
        <w:rPr>
          <w:rFonts w:ascii="Arial" w:eastAsia="Arial" w:hAnsi="Arial" w:cs="Arial"/>
          <w:sz w:val="22"/>
          <w:szCs w:val="22"/>
        </w:rPr>
      </w:pPr>
      <w:r>
        <w:rPr>
          <w:rFonts w:ascii="Arial" w:eastAsia="Arial" w:hAnsi="Arial" w:cs="Arial"/>
          <w:sz w:val="22"/>
          <w:szCs w:val="22"/>
        </w:rPr>
        <w:t>Datą wpływu korespondencji do Urzędu jest data wrzucenia jej do skrzynki.</w:t>
      </w:r>
    </w:p>
    <w:p w14:paraId="01139467" w14:textId="02B03D0D" w:rsidR="00157C27" w:rsidRDefault="00157C27" w:rsidP="00157C27">
      <w:pPr>
        <w:pStyle w:val="Normalny1"/>
        <w:numPr>
          <w:ilvl w:val="0"/>
          <w:numId w:val="7"/>
        </w:numPr>
        <w:spacing w:line="276" w:lineRule="auto"/>
        <w:jc w:val="both"/>
        <w:rPr>
          <w:rFonts w:ascii="Arial" w:eastAsia="Arial" w:hAnsi="Arial" w:cs="Arial"/>
          <w:sz w:val="22"/>
          <w:szCs w:val="22"/>
        </w:rPr>
      </w:pPr>
      <w:r>
        <w:rPr>
          <w:rFonts w:ascii="Arial" w:eastAsia="Arial" w:hAnsi="Arial" w:cs="Arial"/>
          <w:sz w:val="22"/>
          <w:szCs w:val="22"/>
        </w:rPr>
        <w:t xml:space="preserve">W przypadku pism, dla wniesienia których konieczne jest zachowanie terminu, </w:t>
      </w:r>
      <w:r w:rsidR="00D965F8">
        <w:rPr>
          <w:rFonts w:ascii="Arial" w:eastAsia="Arial" w:hAnsi="Arial" w:cs="Arial"/>
          <w:sz w:val="22"/>
          <w:szCs w:val="22"/>
        </w:rPr>
        <w:br/>
      </w:r>
      <w:r>
        <w:rPr>
          <w:rFonts w:ascii="Arial" w:eastAsia="Arial" w:hAnsi="Arial" w:cs="Arial"/>
          <w:sz w:val="22"/>
          <w:szCs w:val="22"/>
        </w:rPr>
        <w:t xml:space="preserve">w związku z brakiem możliwości weryfikacji faktu wrzucenia pisma do skrzynki, zaleca się składanie ich w postaci elektronicznej. </w:t>
      </w:r>
    </w:p>
    <w:p w14:paraId="6730E17F" w14:textId="77777777" w:rsidR="00157C27" w:rsidRDefault="00157C27" w:rsidP="00157C27">
      <w:pPr>
        <w:pStyle w:val="Normalny1"/>
        <w:numPr>
          <w:ilvl w:val="0"/>
          <w:numId w:val="7"/>
        </w:numPr>
        <w:spacing w:line="276" w:lineRule="auto"/>
        <w:jc w:val="both"/>
        <w:rPr>
          <w:rFonts w:ascii="Arial" w:eastAsia="Arial" w:hAnsi="Arial" w:cs="Arial"/>
          <w:sz w:val="22"/>
          <w:szCs w:val="22"/>
        </w:rPr>
      </w:pPr>
      <w:r>
        <w:rPr>
          <w:rFonts w:ascii="Arial" w:eastAsia="Arial" w:hAnsi="Arial" w:cs="Arial"/>
          <w:sz w:val="22"/>
          <w:szCs w:val="22"/>
        </w:rPr>
        <w:t>W przypadku, gdy data rejestracji pisma nie będzie odpowiadała dacie faktycznego wrzucenia pisma do skrzynki, Urząd nie ponosi odpowiedzialności.</w:t>
      </w:r>
    </w:p>
    <w:p w14:paraId="5947BA2D" w14:textId="77777777" w:rsidR="00157C27" w:rsidRDefault="00157C27" w:rsidP="00157C27">
      <w:pPr>
        <w:pStyle w:val="Normalny1"/>
        <w:spacing w:line="276" w:lineRule="auto"/>
        <w:jc w:val="both"/>
        <w:rPr>
          <w:rFonts w:ascii="Arial" w:eastAsia="Arial" w:hAnsi="Arial" w:cs="Arial"/>
          <w:sz w:val="22"/>
          <w:szCs w:val="22"/>
        </w:rPr>
      </w:pPr>
    </w:p>
    <w:p w14:paraId="2FBE2B03" w14:textId="77777777" w:rsidR="00157C27" w:rsidRDefault="00157C27" w:rsidP="00157C27">
      <w:pPr>
        <w:pStyle w:val="Styl1nagwek1"/>
        <w:tabs>
          <w:tab w:val="clear" w:pos="4535"/>
          <w:tab w:val="clear" w:pos="9071"/>
        </w:tabs>
        <w:outlineLvl w:val="0"/>
      </w:pPr>
      <w:bookmarkStart w:id="15" w:name="_Toc225763116"/>
      <w:r>
        <w:t>§ 12</w:t>
      </w:r>
      <w:r w:rsidRPr="00584F8A">
        <w:t xml:space="preserve"> </w:t>
      </w:r>
      <w:r>
        <w:t>WYDAWANIE PRZESYŁEK W BIURZE OBSŁUGI KLIENTA URZĘDU MIASTA TYCHY</w:t>
      </w:r>
      <w:bookmarkEnd w:id="15"/>
    </w:p>
    <w:p w14:paraId="2D84E3B0" w14:textId="77777777" w:rsidR="00157C27" w:rsidRDefault="00157C27" w:rsidP="00157C27">
      <w:pPr>
        <w:pStyle w:val="Normalny1"/>
        <w:spacing w:line="276" w:lineRule="auto"/>
        <w:jc w:val="both"/>
        <w:rPr>
          <w:rFonts w:ascii="Arial" w:eastAsia="Arial" w:hAnsi="Arial" w:cs="Arial"/>
          <w:sz w:val="22"/>
          <w:szCs w:val="22"/>
        </w:rPr>
      </w:pPr>
    </w:p>
    <w:p w14:paraId="5E1FA95B" w14:textId="77777777" w:rsidR="00157C27" w:rsidRDefault="00157C27" w:rsidP="00157C27">
      <w:pPr>
        <w:pStyle w:val="Normalny1"/>
        <w:numPr>
          <w:ilvl w:val="0"/>
          <w:numId w:val="29"/>
        </w:numPr>
        <w:spacing w:line="276" w:lineRule="auto"/>
        <w:jc w:val="both"/>
        <w:rPr>
          <w:rFonts w:ascii="Arial" w:eastAsia="Arial" w:hAnsi="Arial" w:cs="Arial"/>
          <w:sz w:val="22"/>
          <w:szCs w:val="22"/>
        </w:rPr>
      </w:pPr>
      <w:r>
        <w:rPr>
          <w:rFonts w:ascii="Arial" w:eastAsia="Arial" w:hAnsi="Arial" w:cs="Arial"/>
          <w:sz w:val="22"/>
          <w:szCs w:val="22"/>
        </w:rPr>
        <w:t>W przypadku niedostarczenia przesyłki przez gońca urzędu do adresata, przesyłka zostaje awizowana i przekazana do BOK.</w:t>
      </w:r>
    </w:p>
    <w:p w14:paraId="7FB100C4" w14:textId="77777777" w:rsidR="00157C27" w:rsidRDefault="00157C27" w:rsidP="00157C27">
      <w:pPr>
        <w:pStyle w:val="Normalny1"/>
        <w:numPr>
          <w:ilvl w:val="0"/>
          <w:numId w:val="29"/>
        </w:numPr>
        <w:spacing w:line="276" w:lineRule="auto"/>
        <w:jc w:val="both"/>
        <w:rPr>
          <w:rFonts w:ascii="Arial" w:eastAsia="Arial" w:hAnsi="Arial" w:cs="Arial"/>
          <w:sz w:val="22"/>
          <w:szCs w:val="22"/>
        </w:rPr>
      </w:pPr>
      <w:r>
        <w:rPr>
          <w:rFonts w:ascii="Arial" w:eastAsia="Arial" w:hAnsi="Arial" w:cs="Arial"/>
          <w:sz w:val="22"/>
          <w:szCs w:val="22"/>
        </w:rPr>
        <w:t>Przesyłka awizowana wydawana jest przez pracownika Biura Obsługi Klienta adresatowi po okazaniu dowodu osobistego.</w:t>
      </w:r>
    </w:p>
    <w:p w14:paraId="447750F2" w14:textId="3E22CB9A" w:rsidR="00157C27" w:rsidRDefault="00157C27" w:rsidP="00157C27">
      <w:pPr>
        <w:pStyle w:val="Normalny1"/>
        <w:numPr>
          <w:ilvl w:val="0"/>
          <w:numId w:val="29"/>
        </w:numPr>
        <w:spacing w:line="276" w:lineRule="auto"/>
        <w:jc w:val="both"/>
        <w:rPr>
          <w:rFonts w:ascii="Arial" w:eastAsia="Arial" w:hAnsi="Arial" w:cs="Arial"/>
          <w:sz w:val="22"/>
          <w:szCs w:val="22"/>
        </w:rPr>
      </w:pPr>
      <w:r>
        <w:rPr>
          <w:rFonts w:ascii="Arial" w:eastAsia="Arial" w:hAnsi="Arial" w:cs="Arial"/>
          <w:sz w:val="22"/>
          <w:szCs w:val="22"/>
        </w:rPr>
        <w:t xml:space="preserve">Przesyłka może zostać wydana innej osobie tylko na podstawie pisemnego upoważnienia do wydania przesyłki podpisanego własnoręcznie przez adresata </w:t>
      </w:r>
      <w:r w:rsidR="00D965F8">
        <w:rPr>
          <w:rFonts w:ascii="Arial" w:eastAsia="Arial" w:hAnsi="Arial" w:cs="Arial"/>
          <w:sz w:val="22"/>
          <w:szCs w:val="22"/>
        </w:rPr>
        <w:br/>
      </w:r>
      <w:r>
        <w:rPr>
          <w:rFonts w:ascii="Arial" w:eastAsia="Arial" w:hAnsi="Arial" w:cs="Arial"/>
          <w:sz w:val="22"/>
          <w:szCs w:val="22"/>
        </w:rPr>
        <w:t>lub na podstawie notarialnego upoważnienia do załatwiania wszelkich spraw urzędowych w imieniu adresata.</w:t>
      </w:r>
    </w:p>
    <w:p w14:paraId="30692390" w14:textId="77777777" w:rsidR="00157C27" w:rsidRDefault="00157C27" w:rsidP="00157C27">
      <w:pPr>
        <w:pStyle w:val="Normalny1"/>
        <w:spacing w:line="276" w:lineRule="auto"/>
        <w:jc w:val="both"/>
        <w:rPr>
          <w:rFonts w:ascii="Arial" w:eastAsia="Arial" w:hAnsi="Arial" w:cs="Arial"/>
          <w:sz w:val="22"/>
          <w:szCs w:val="22"/>
        </w:rPr>
      </w:pPr>
    </w:p>
    <w:p w14:paraId="4C86285F" w14:textId="77777777" w:rsidR="00157C27" w:rsidRPr="00F06786" w:rsidRDefault="00157C27" w:rsidP="00157C27">
      <w:pPr>
        <w:pStyle w:val="Normalny1"/>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Szczegółowy sposób pracy w Systemie EZD RP opisany jest w </w:t>
      </w:r>
      <w:r w:rsidRPr="00203144">
        <w:rPr>
          <w:rFonts w:ascii="Arial" w:eastAsia="Arial" w:hAnsi="Arial" w:cs="Arial"/>
          <w:color w:val="000000"/>
          <w:sz w:val="22"/>
          <w:szCs w:val="22"/>
        </w:rPr>
        <w:t>podręcznik</w:t>
      </w:r>
      <w:r>
        <w:rPr>
          <w:rFonts w:ascii="Arial" w:eastAsia="Arial" w:hAnsi="Arial" w:cs="Arial"/>
          <w:color w:val="000000"/>
          <w:sz w:val="22"/>
          <w:szCs w:val="22"/>
        </w:rPr>
        <w:t>u</w:t>
      </w:r>
      <w:r w:rsidRPr="00203144">
        <w:rPr>
          <w:rFonts w:ascii="Arial" w:eastAsia="Arial" w:hAnsi="Arial" w:cs="Arial"/>
          <w:color w:val="000000"/>
          <w:sz w:val="22"/>
          <w:szCs w:val="22"/>
        </w:rPr>
        <w:t xml:space="preserve"> użytkownika </w:t>
      </w:r>
      <w:r>
        <w:rPr>
          <w:rFonts w:ascii="Arial" w:eastAsia="Arial" w:hAnsi="Arial" w:cs="Arial"/>
          <w:color w:val="000000"/>
          <w:sz w:val="22"/>
          <w:szCs w:val="22"/>
        </w:rPr>
        <w:t>EZD RP</w:t>
      </w:r>
      <w:r w:rsidRPr="00203144">
        <w:rPr>
          <w:rFonts w:ascii="Arial" w:eastAsia="Arial" w:hAnsi="Arial" w:cs="Arial"/>
          <w:color w:val="000000"/>
          <w:sz w:val="22"/>
          <w:szCs w:val="22"/>
        </w:rPr>
        <w:t xml:space="preserve"> znajdujący</w:t>
      </w:r>
      <w:r>
        <w:rPr>
          <w:rFonts w:ascii="Arial" w:eastAsia="Arial" w:hAnsi="Arial" w:cs="Arial"/>
          <w:color w:val="000000"/>
          <w:sz w:val="22"/>
          <w:szCs w:val="22"/>
        </w:rPr>
        <w:t>m</w:t>
      </w:r>
      <w:r w:rsidRPr="00203144">
        <w:rPr>
          <w:rFonts w:ascii="Arial" w:eastAsia="Arial" w:hAnsi="Arial" w:cs="Arial"/>
          <w:color w:val="000000"/>
          <w:sz w:val="22"/>
          <w:szCs w:val="22"/>
        </w:rPr>
        <w:t xml:space="preserve"> się na stronie </w:t>
      </w:r>
      <w:hyperlink r:id="rId11" w:history="1">
        <w:r w:rsidRPr="00D54054">
          <w:rPr>
            <w:rStyle w:val="Hipercze"/>
            <w:rFonts w:ascii="Arial" w:eastAsia="Arial" w:hAnsi="Arial" w:cs="Arial"/>
            <w:sz w:val="22"/>
            <w:szCs w:val="22"/>
          </w:rPr>
          <w:t>https://podrecznik.ezdrp.gov.pl/</w:t>
        </w:r>
      </w:hyperlink>
    </w:p>
    <w:p w14:paraId="51C7B547" w14:textId="77777777" w:rsidR="00157C27" w:rsidRDefault="00157C27" w:rsidP="00157C27">
      <w:pPr>
        <w:pStyle w:val="Normalny1"/>
        <w:pBdr>
          <w:top w:val="nil"/>
          <w:left w:val="nil"/>
          <w:bottom w:val="nil"/>
          <w:right w:val="nil"/>
          <w:between w:val="nil"/>
        </w:pBdr>
        <w:spacing w:line="276" w:lineRule="auto"/>
        <w:jc w:val="both"/>
        <w:rPr>
          <w:rFonts w:ascii="Arial" w:eastAsia="Arial" w:hAnsi="Arial" w:cs="Arial"/>
          <w:sz w:val="22"/>
          <w:szCs w:val="22"/>
        </w:rPr>
      </w:pPr>
      <w:bookmarkStart w:id="16" w:name="_heading=h.30j0zll" w:colFirst="0" w:colLast="0"/>
      <w:bookmarkStart w:id="17" w:name="_heading=h.1fob9te" w:colFirst="0" w:colLast="0"/>
      <w:bookmarkStart w:id="18" w:name="_heading=h.3znysh7" w:colFirst="0" w:colLast="0"/>
      <w:bookmarkStart w:id="19" w:name="_heading=h.2et92p0" w:colFirst="0" w:colLast="0"/>
      <w:bookmarkStart w:id="20" w:name="_heading=h.1t3h5sf" w:colFirst="0" w:colLast="0"/>
      <w:bookmarkStart w:id="21" w:name="_heading=h.4d34og8" w:colFirst="0" w:colLast="0"/>
      <w:bookmarkStart w:id="22" w:name="_heading=h.2s8eyo1" w:colFirst="0" w:colLast="0"/>
      <w:bookmarkStart w:id="23" w:name="_heading=h.17dp8vu" w:colFirst="0" w:colLast="0"/>
      <w:bookmarkStart w:id="24" w:name="_heading=h.3rdcrjn" w:colFirst="0" w:colLast="0"/>
      <w:bookmarkStart w:id="25" w:name="_heading=h.lnxbz9" w:colFirst="0" w:colLast="0"/>
      <w:bookmarkStart w:id="26" w:name="_heading=h.35nkun2" w:colFirst="0" w:colLast="0"/>
      <w:bookmarkStart w:id="27" w:name="_heading=h.1ksv4uv" w:colFirst="0" w:colLast="0"/>
      <w:bookmarkStart w:id="28" w:name="_heading=h.44sinio" w:colFirst="0" w:colLast="0"/>
      <w:bookmarkStart w:id="29" w:name="_heading=h.z337ya" w:colFirst="0" w:colLast="0"/>
      <w:bookmarkStart w:id="30" w:name="_heading=h.s8bcu1bug1g" w:colFirst="0" w:colLast="0"/>
      <w:bookmarkStart w:id="31" w:name="_heading=h.nblz6utyptsn" w:colFirst="0" w:colLast="0"/>
      <w:bookmarkStart w:id="32" w:name="_heading=h.r9fbtlltch9z" w:colFirst="0" w:colLast="0"/>
      <w:bookmarkStart w:id="33" w:name="_heading=h.b9ue7k8ys5dz" w:colFirst="0" w:colLast="0"/>
      <w:bookmarkStart w:id="34" w:name="_heading=h.1rhi9poqfz59" w:colFirst="0" w:colLast="0"/>
      <w:bookmarkStart w:id="35" w:name="_heading=h.wi5vurrpjrm8" w:colFirst="0" w:colLast="0"/>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75824CCA" w14:textId="77777777" w:rsidR="00157C27" w:rsidRDefault="00157C27" w:rsidP="00157C27">
      <w:pPr>
        <w:pStyle w:val="Normalny1"/>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sz w:val="22"/>
          <w:szCs w:val="22"/>
        </w:rPr>
        <w:t>Wykaz załączników do procedury:</w:t>
      </w:r>
    </w:p>
    <w:p w14:paraId="22C8E615" w14:textId="77777777" w:rsidR="00157C27" w:rsidRDefault="00157C27" w:rsidP="00157C27">
      <w:pPr>
        <w:pStyle w:val="Normalny1"/>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sz w:val="22"/>
          <w:szCs w:val="22"/>
        </w:rPr>
        <w:t>Załącznik nr 1 – Sposób postępowania z informatycznymi nośnikami danych</w:t>
      </w:r>
    </w:p>
    <w:p w14:paraId="102F817C" w14:textId="77777777" w:rsidR="00157C27" w:rsidRDefault="00157C27" w:rsidP="00157C27">
      <w:pPr>
        <w:pStyle w:val="Normalny1"/>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sz w:val="22"/>
          <w:szCs w:val="22"/>
        </w:rPr>
        <w:t>Załącznik nr 2 – Wykaz numerów JRWA prowadzonych elektronicznie</w:t>
      </w:r>
    </w:p>
    <w:p w14:paraId="09871AF6" w14:textId="77777777" w:rsidR="00157C27" w:rsidRDefault="00157C27" w:rsidP="00157C27">
      <w:pPr>
        <w:pStyle w:val="Normalny1"/>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sz w:val="22"/>
          <w:szCs w:val="22"/>
        </w:rPr>
        <w:t>Załącznik nr 3 – Zasady wprowadzania danych do bazy klientów</w:t>
      </w:r>
    </w:p>
    <w:p w14:paraId="1F220997" w14:textId="77777777" w:rsidR="00157C27" w:rsidRDefault="00157C27" w:rsidP="00157C27">
      <w:pPr>
        <w:pStyle w:val="Normalny1"/>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sz w:val="22"/>
          <w:szCs w:val="22"/>
        </w:rPr>
        <w:t xml:space="preserve">Załącznik nr 4 – Sposób wysyłania korespondencji poprzez </w:t>
      </w:r>
      <w:proofErr w:type="spellStart"/>
      <w:r>
        <w:rPr>
          <w:rFonts w:ascii="Arial" w:eastAsia="Arial" w:hAnsi="Arial" w:cs="Arial"/>
          <w:sz w:val="22"/>
          <w:szCs w:val="22"/>
        </w:rPr>
        <w:t>ePUAP</w:t>
      </w:r>
      <w:proofErr w:type="spellEnd"/>
    </w:p>
    <w:p w14:paraId="77D69E80" w14:textId="77777777" w:rsidR="00157C27" w:rsidRDefault="00157C27" w:rsidP="00157C27">
      <w:pPr>
        <w:pStyle w:val="Normalny1"/>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sz w:val="22"/>
          <w:szCs w:val="22"/>
        </w:rPr>
        <w:t>Załącznik nr 5 – Sposób wysyłania korespondencji poprzez e-Doręczenia</w:t>
      </w:r>
    </w:p>
    <w:p w14:paraId="7F8B7AA0" w14:textId="77777777" w:rsidR="00157C27" w:rsidRDefault="00157C27" w:rsidP="00157C27">
      <w:pPr>
        <w:pStyle w:val="Normalny1"/>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sz w:val="22"/>
          <w:szCs w:val="22"/>
        </w:rPr>
        <w:t>Załącznik nr 6 – Sposób postępowania z przesyłkami w przypadku awarii systemu EZD RP</w:t>
      </w:r>
    </w:p>
    <w:p w14:paraId="24EC3C25" w14:textId="77777777" w:rsidR="00157C27" w:rsidRPr="0050121E" w:rsidRDefault="00157C27" w:rsidP="00157C27">
      <w:pPr>
        <w:pStyle w:val="Normalny1"/>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sz w:val="22"/>
          <w:szCs w:val="22"/>
        </w:rPr>
        <w:t>Załącznik nr 7 – Instrukcja wgrywania certyfikatu podpisu kwalifikowanego</w:t>
      </w:r>
    </w:p>
    <w:p w14:paraId="5E46C0BF" w14:textId="77777777" w:rsidR="004F143A" w:rsidRDefault="004F143A"/>
    <w:sectPr w:rsidR="004F143A" w:rsidSect="00157C27">
      <w:footerReference w:type="defaul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C4CB8" w14:textId="77777777" w:rsidR="00157C27" w:rsidRDefault="00157C27" w:rsidP="00157C27">
      <w:r>
        <w:separator/>
      </w:r>
    </w:p>
  </w:endnote>
  <w:endnote w:type="continuationSeparator" w:id="0">
    <w:p w14:paraId="286923ED" w14:textId="77777777" w:rsidR="00157C27" w:rsidRDefault="00157C27" w:rsidP="00157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B6A60" w14:textId="77777777" w:rsidR="00157C27" w:rsidRDefault="00157C27">
    <w:pPr>
      <w:pStyle w:val="Stopka"/>
      <w:jc w:val="center"/>
    </w:pPr>
    <w:r>
      <w:fldChar w:fldCharType="begin"/>
    </w:r>
    <w:r>
      <w:instrText xml:space="preserve"> PAGE   \* MERGEFORMAT </w:instrText>
    </w:r>
    <w:r>
      <w:fldChar w:fldCharType="separate"/>
    </w:r>
    <w:r>
      <w:rPr>
        <w:noProof/>
      </w:rPr>
      <w:t>1</w:t>
    </w:r>
    <w:r>
      <w:fldChar w:fldCharType="end"/>
    </w:r>
  </w:p>
  <w:p w14:paraId="57CC9906" w14:textId="77777777" w:rsidR="00157C27" w:rsidRDefault="00157C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E8947" w14:textId="77777777" w:rsidR="00157C27" w:rsidRDefault="00157C27" w:rsidP="00157C27">
      <w:r>
        <w:separator/>
      </w:r>
    </w:p>
  </w:footnote>
  <w:footnote w:type="continuationSeparator" w:id="0">
    <w:p w14:paraId="2CE0088C" w14:textId="77777777" w:rsidR="00157C27" w:rsidRDefault="00157C27" w:rsidP="00157C27">
      <w:r>
        <w:continuationSeparator/>
      </w:r>
    </w:p>
  </w:footnote>
  <w:footnote w:id="1">
    <w:p w14:paraId="15CC2033" w14:textId="77777777" w:rsidR="00157C27" w:rsidRDefault="00157C27" w:rsidP="00157C27">
      <w:pPr>
        <w:pStyle w:val="Tekstprzypisudolnego"/>
        <w:jc w:val="both"/>
      </w:pPr>
      <w:r>
        <w:rPr>
          <w:rStyle w:val="Odwoanieprzypisudolnego"/>
        </w:rPr>
        <w:footnoteRef/>
      </w:r>
      <w:r>
        <w:t xml:space="preserve"> Nie zwalnia to jednak z prowadzenia spraw w EZD RP – tzn. sprawozdania, przesyłane za pomocą BESTII </w:t>
      </w:r>
      <w:r>
        <w:br/>
        <w:t>są elementami sprawy, którą należy zarejestrować w EZD RP, pobrać sprawozdanie, wprowadzić do EZD RP jako pismo wychodzące i odnotować datę i sposób wysyłki. Archiwizacja takiej sprawy wymaga postaci papierowej (chyba, że dotyczy JRWA wskazanego do prowadzenia w sposób elektroniczny).</w:t>
      </w:r>
    </w:p>
  </w:footnote>
  <w:footnote w:id="2">
    <w:p w14:paraId="52FC0650" w14:textId="77777777" w:rsidR="00157C27" w:rsidRPr="0078755A" w:rsidRDefault="00157C27" w:rsidP="00157C27">
      <w:pPr>
        <w:pStyle w:val="Tekstprzypisudolnego"/>
      </w:pPr>
      <w:r w:rsidRPr="0078755A">
        <w:rPr>
          <w:rStyle w:val="Odwoanieprzypisudolnego"/>
        </w:rPr>
        <w:footnoteRef/>
      </w:r>
      <w:r w:rsidRPr="0078755A">
        <w:t xml:space="preserve"> Fizycznie przekazywane są wszystkie przesyłki z wyjątkiem</w:t>
      </w:r>
      <w:r>
        <w:t xml:space="preserve"> </w:t>
      </w:r>
      <w:r w:rsidRPr="0078755A">
        <w:t>opisany</w:t>
      </w:r>
      <w:r>
        <w:t>ch w dziale II</w:t>
      </w:r>
      <w:r w:rsidRPr="0078755A">
        <w:t>.</w:t>
      </w:r>
    </w:p>
  </w:footnote>
  <w:footnote w:id="3">
    <w:p w14:paraId="298B1756" w14:textId="73208561" w:rsidR="00157C27" w:rsidRDefault="00157C27" w:rsidP="00157C27">
      <w:pPr>
        <w:spacing w:before="26"/>
        <w:jc w:val="both"/>
      </w:pPr>
      <w:r>
        <w:rPr>
          <w:rStyle w:val="Odwoanieprzypisudolnego"/>
        </w:rPr>
        <w:footnoteRef/>
      </w:r>
      <w:r>
        <w:t xml:space="preserve"> Instrukcja kancelaryjna </w:t>
      </w:r>
      <w:r>
        <w:rPr>
          <w:color w:val="000000"/>
        </w:rPr>
        <w:t>§ 18 ust. 1:</w:t>
      </w:r>
      <w:r w:rsidR="00CC36F3">
        <w:rPr>
          <w:color w:val="000000"/>
        </w:rPr>
        <w:t xml:space="preserve"> </w:t>
      </w:r>
      <w:r>
        <w:rPr>
          <w:color w:val="000000"/>
        </w:rPr>
        <w:t>„</w:t>
      </w:r>
      <w:r w:rsidRPr="00DE2616">
        <w:rPr>
          <w:color w:val="000000"/>
        </w:rPr>
        <w:t xml:space="preserve">Przyjmując przesyłki przekazane pocztą elektroniczną, dokonuje się </w:t>
      </w:r>
      <w:r>
        <w:rPr>
          <w:color w:val="000000"/>
        </w:rPr>
        <w:br/>
      </w:r>
      <w:r w:rsidRPr="00DE2616">
        <w:rPr>
          <w:color w:val="000000"/>
        </w:rPr>
        <w:t xml:space="preserve">ich wstępnej selekcji mającej na celu oddzielenie spamu, wiadomości zawierających złośliwe oprogramowanie </w:t>
      </w:r>
      <w:r>
        <w:rPr>
          <w:color w:val="000000"/>
        </w:rPr>
        <w:br/>
      </w:r>
      <w:r w:rsidRPr="00DE2616">
        <w:rPr>
          <w:color w:val="000000"/>
        </w:rPr>
        <w:t>i wiadomości stanowiących korespondencję prywatną. Dopuszcza się dokonywanie wstępnego usuwania spamu i wiadomości zawierających złośliwe oprogramowanie za pomocą oprogramowania wykonu</w:t>
      </w:r>
      <w:r>
        <w:rPr>
          <w:color w:val="000000"/>
        </w:rPr>
        <w:t xml:space="preserve">jącego </w:t>
      </w:r>
      <w:r>
        <w:rPr>
          <w:color w:val="000000"/>
        </w:rPr>
        <w:br/>
        <w:t>te funkcje automatycznie (…).”</w:t>
      </w:r>
    </w:p>
  </w:footnote>
  <w:footnote w:id="4">
    <w:p w14:paraId="580B03C6" w14:textId="77777777" w:rsidR="00157C27" w:rsidRPr="007557EA" w:rsidRDefault="00157C27" w:rsidP="00157C27">
      <w:pPr>
        <w:pStyle w:val="Tekstprzypisudolnego"/>
        <w:jc w:val="both"/>
        <w:rPr>
          <w:lang w:val="pl-PL"/>
        </w:rPr>
      </w:pPr>
      <w:r>
        <w:rPr>
          <w:rStyle w:val="Odwoanieprzypisudolnego"/>
        </w:rPr>
        <w:footnoteRef/>
      </w:r>
      <w:r>
        <w:t xml:space="preserve"> </w:t>
      </w:r>
      <w:r>
        <w:rPr>
          <w:lang w:val="pl-PL"/>
        </w:rPr>
        <w:t>Należy uzupełnić na przesyłce każdy etap dekretacji z zapisem dat, treści dekretacji, wskazanych w dekretacji pracowników oraz samych dekretujących.</w:t>
      </w:r>
    </w:p>
  </w:footnote>
  <w:footnote w:id="5">
    <w:p w14:paraId="399CB259" w14:textId="77777777" w:rsidR="00157C27" w:rsidRPr="00FA549D" w:rsidRDefault="00157C27" w:rsidP="00157C27">
      <w:pPr>
        <w:pStyle w:val="Tekstprzypisudolnego"/>
        <w:jc w:val="both"/>
        <w:rPr>
          <w:lang w:val="pl-PL"/>
        </w:rPr>
      </w:pPr>
      <w:r>
        <w:rPr>
          <w:rStyle w:val="Odwoanieprzypisudolnego"/>
        </w:rPr>
        <w:footnoteRef/>
      </w:r>
      <w:r>
        <w:t xml:space="preserve"> </w:t>
      </w:r>
      <w:r>
        <w:rPr>
          <w:lang w:val="pl-PL"/>
        </w:rPr>
        <w:t>Czym innym jest błędne przesłanie lub zadekretowanie korespondencji – czyli ewidentna pomyłka, a czym innym jest sytuacja, w której tylko wydział merytoryczny na podstawie dostępnych danych może rozstrzygnąć, czy korespondencja faktycznie dotyczy jego, czy nie.</w:t>
      </w:r>
    </w:p>
  </w:footnote>
  <w:footnote w:id="6">
    <w:p w14:paraId="4B72DDFE" w14:textId="77777777" w:rsidR="00157C27" w:rsidRPr="00F06334" w:rsidRDefault="00157C27" w:rsidP="00157C27">
      <w:pPr>
        <w:pStyle w:val="Tekstprzypisudolnego"/>
        <w:jc w:val="both"/>
        <w:rPr>
          <w:lang w:val="pl-PL"/>
        </w:rPr>
      </w:pPr>
      <w:r>
        <w:rPr>
          <w:rStyle w:val="Odwoanieprzypisudolnego"/>
        </w:rPr>
        <w:footnoteRef/>
      </w:r>
      <w:r>
        <w:t xml:space="preserve"> </w:t>
      </w:r>
      <w:r w:rsidRPr="00F06334">
        <w:rPr>
          <w:lang w:val="pl-PL"/>
        </w:rPr>
        <w:t>Użycie funkcji „Przekaż” spowoduje przerwanie udostępniania, a w konsekwencji osoba, która będzie realizowała zadanie i dodawała wkład własny przekaże go osobie, która przerwała udostępnianie zamiast pierwotnemu autorowi zadania.</w:t>
      </w:r>
    </w:p>
    <w:p w14:paraId="10BB3510" w14:textId="77777777" w:rsidR="00157C27" w:rsidRPr="003356AD" w:rsidRDefault="00157C27" w:rsidP="00157C27">
      <w:pPr>
        <w:pStyle w:val="Tekstprzypisudolnego"/>
        <w:jc w:val="both"/>
        <w:rPr>
          <w:lang w:val="pl-PL"/>
        </w:rPr>
      </w:pPr>
    </w:p>
  </w:footnote>
  <w:footnote w:id="7">
    <w:p w14:paraId="39BFF959" w14:textId="39813096" w:rsidR="00157C27" w:rsidRPr="00157C27" w:rsidRDefault="00157C27">
      <w:pPr>
        <w:pStyle w:val="Tekstprzypisudolnego"/>
        <w:rPr>
          <w:lang w:val="pl-PL"/>
        </w:rPr>
      </w:pPr>
      <w:r>
        <w:rPr>
          <w:rStyle w:val="Odwoanieprzypisudolnego"/>
        </w:rPr>
        <w:footnoteRef/>
      </w:r>
      <w:r>
        <w:t xml:space="preserve"> </w:t>
      </w:r>
      <w:r w:rsidRPr="00FF40F2">
        <w:t>Wyjątki od skanowania ustala kierownik komórki organizacyjnej z koordynatorem czynności kancelaryjnych.</w:t>
      </w:r>
    </w:p>
  </w:footnote>
  <w:footnote w:id="8">
    <w:p w14:paraId="78EF6DD7" w14:textId="77777777" w:rsidR="00157C27" w:rsidRPr="003356AD" w:rsidRDefault="00157C27" w:rsidP="00157C27">
      <w:pPr>
        <w:pStyle w:val="Tekstprzypisudolnego"/>
        <w:jc w:val="both"/>
        <w:rPr>
          <w:lang w:val="pl-PL"/>
        </w:rPr>
      </w:pPr>
      <w:r>
        <w:rPr>
          <w:rStyle w:val="Odwoanieprzypisudolnego"/>
        </w:rPr>
        <w:footnoteRef/>
      </w:r>
      <w:r>
        <w:t xml:space="preserve"> </w:t>
      </w:r>
      <w:r>
        <w:rPr>
          <w:lang w:val="pl-PL"/>
        </w:rPr>
        <w:t xml:space="preserve">Pracownik wydziałowego punktu kancelaryjnego, po dodaniu dokumentacji do składu chronologicznego </w:t>
      </w:r>
      <w:r>
        <w:rPr>
          <w:lang w:val="pl-PL"/>
        </w:rPr>
        <w:br/>
        <w:t xml:space="preserve">w systemie, ma obowiązek przekazać papierowe przesyłki do składu chronologicznego prowadzonego </w:t>
      </w:r>
      <w:r>
        <w:rPr>
          <w:lang w:val="pl-PL"/>
        </w:rPr>
        <w:br/>
        <w:t>w Wydziale Administracyjnym najpóźniej następnego dnia po przyjęciu od pracownika merytorycznego.</w:t>
      </w:r>
    </w:p>
  </w:footnote>
  <w:footnote w:id="9">
    <w:p w14:paraId="1455D8CE" w14:textId="77777777" w:rsidR="00157C27" w:rsidRPr="00D90A4E" w:rsidRDefault="00157C27" w:rsidP="00157C27">
      <w:pPr>
        <w:pStyle w:val="Tekstprzypisudolnego"/>
        <w:jc w:val="both"/>
        <w:rPr>
          <w:lang w:val="pl-PL"/>
        </w:rPr>
      </w:pPr>
      <w:r>
        <w:rPr>
          <w:rStyle w:val="Odwoanieprzypisudolnego"/>
        </w:rPr>
        <w:footnoteRef/>
      </w:r>
      <w:r>
        <w:t xml:space="preserve"> </w:t>
      </w:r>
      <w:r>
        <w:rPr>
          <w:lang w:val="pl-PL"/>
        </w:rPr>
        <w:t>Jeżeli w systemie EZD RP brak właściwego numeru z JRWA, pod którym należy zarejestrować korespondencję nietworzącą akt sprawy, należy powiadomić o tym koordynatora czynności kancelaryjnych.</w:t>
      </w:r>
    </w:p>
  </w:footnote>
  <w:footnote w:id="10">
    <w:p w14:paraId="3C6B0884" w14:textId="77777777" w:rsidR="00157C27" w:rsidRDefault="00157C27" w:rsidP="00157C27">
      <w:pPr>
        <w:pStyle w:val="Tekstprzypisudolnego"/>
        <w:jc w:val="both"/>
      </w:pPr>
      <w:r>
        <w:rPr>
          <w:rStyle w:val="Odwoanieprzypisudolnego"/>
        </w:rPr>
        <w:footnoteRef/>
      </w:r>
      <w:r>
        <w:t xml:space="preserve"> Jest to istotne ze względu na to, że do Archiwum Państwowego nie przekazuje się zwrotnych potwierdzeń odbioru, chyba że miały istotne znaczenie dla sposobu załatwienia sprawy. Jeżeli dokumentację pozbawimy zwrotek i nie będzie w niej informacji dot. wysyłki, to z dokumentacji nie wynika co stało się z pismem, które jest w aktach sprawy.</w:t>
      </w:r>
    </w:p>
  </w:footnote>
  <w:footnote w:id="11">
    <w:p w14:paraId="713273D6" w14:textId="77777777" w:rsidR="00157C27" w:rsidRPr="00502DA9" w:rsidRDefault="00157C27" w:rsidP="00157C27">
      <w:pPr>
        <w:pStyle w:val="Tekstprzypisudolnego"/>
        <w:rPr>
          <w:lang w:val="pl-PL"/>
        </w:rPr>
      </w:pPr>
      <w:r>
        <w:rPr>
          <w:rStyle w:val="Odwoanieprzypisudolnego"/>
        </w:rPr>
        <w:footnoteRef/>
      </w:r>
      <w:r>
        <w:t xml:space="preserve"> </w:t>
      </w:r>
      <w:r>
        <w:rPr>
          <w:lang w:val="pl-PL"/>
        </w:rPr>
        <w:t>Osoby, które mają uprawnienia do podpisywania pism powinny posiadać podpis elektroniczny.</w:t>
      </w:r>
    </w:p>
  </w:footnote>
  <w:footnote w:id="12">
    <w:p w14:paraId="3792C850" w14:textId="77777777" w:rsidR="00157C27" w:rsidRDefault="00157C27" w:rsidP="00157C27">
      <w:pPr>
        <w:pStyle w:val="Tekstprzypisudolnego"/>
        <w:jc w:val="both"/>
      </w:pPr>
      <w:r>
        <w:rPr>
          <w:rStyle w:val="Odwoanieprzypisudolnego"/>
        </w:rPr>
        <w:footnoteRef/>
      </w:r>
      <w:r>
        <w:t xml:space="preserve"> Niezwłocznie = najlepiej pierwszego dnia, kiedy zaczyna obowiązywać nowy skrót.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F38"/>
    <w:multiLevelType w:val="multilevel"/>
    <w:tmpl w:val="74DE075E"/>
    <w:lvl w:ilvl="0">
      <w:start w:val="1"/>
      <w:numFmt w:val="decimal"/>
      <w:lvlText w:val="%1."/>
      <w:lvlJc w:val="left"/>
      <w:pPr>
        <w:ind w:left="785" w:hanging="360"/>
      </w:pPr>
      <w:rPr>
        <w:b w:val="0"/>
        <w:strike w:val="0"/>
        <w:color w:val="000000"/>
        <w:sz w:val="22"/>
        <w:szCs w:val="22"/>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 w15:restartNumberingAfterBreak="0">
    <w:nsid w:val="0A5C0AF1"/>
    <w:multiLevelType w:val="hybridMultilevel"/>
    <w:tmpl w:val="E5CC767A"/>
    <w:lvl w:ilvl="0" w:tplc="95FC8108">
      <w:start w:val="1"/>
      <w:numFmt w:val="decimal"/>
      <w:lvlText w:val="%1)"/>
      <w:lvlJc w:val="left"/>
      <w:pPr>
        <w:ind w:left="1500" w:hanging="360"/>
      </w:pPr>
      <w:rPr>
        <w:strike w:val="0"/>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2" w15:restartNumberingAfterBreak="0">
    <w:nsid w:val="10356D87"/>
    <w:multiLevelType w:val="multilevel"/>
    <w:tmpl w:val="63E8300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45F4807"/>
    <w:multiLevelType w:val="hybridMultilevel"/>
    <w:tmpl w:val="D6B6A27A"/>
    <w:lvl w:ilvl="0" w:tplc="04150017">
      <w:start w:val="1"/>
      <w:numFmt w:val="lowerLetter"/>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4" w15:restartNumberingAfterBreak="0">
    <w:nsid w:val="169E6EFB"/>
    <w:multiLevelType w:val="hybridMultilevel"/>
    <w:tmpl w:val="8B42C6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B31626"/>
    <w:multiLevelType w:val="multilevel"/>
    <w:tmpl w:val="B6B824B0"/>
    <w:lvl w:ilvl="0">
      <w:start w:val="1"/>
      <w:numFmt w:val="decimal"/>
      <w:lvlText w:val="%1."/>
      <w:lvlJc w:val="left"/>
      <w:pPr>
        <w:ind w:left="643" w:hanging="359"/>
      </w:pPr>
      <w:rPr>
        <w:rFonts w:hint="default"/>
        <w:i w:val="0"/>
        <w:strike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6" w15:restartNumberingAfterBreak="0">
    <w:nsid w:val="1E1B34C7"/>
    <w:multiLevelType w:val="multilevel"/>
    <w:tmpl w:val="74DE075E"/>
    <w:lvl w:ilvl="0">
      <w:start w:val="1"/>
      <w:numFmt w:val="decimal"/>
      <w:lvlText w:val="%1."/>
      <w:lvlJc w:val="left"/>
      <w:pPr>
        <w:ind w:left="785" w:hanging="360"/>
      </w:pPr>
      <w:rPr>
        <w:b w:val="0"/>
        <w:strike w:val="0"/>
        <w:color w:val="000000"/>
        <w:sz w:val="22"/>
        <w:szCs w:val="22"/>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15:restartNumberingAfterBreak="0">
    <w:nsid w:val="228A2E7E"/>
    <w:multiLevelType w:val="multilevel"/>
    <w:tmpl w:val="4140C44A"/>
    <w:lvl w:ilvl="0">
      <w:start w:val="1"/>
      <w:numFmt w:val="decimal"/>
      <w:lvlText w:val="%1."/>
      <w:lvlJc w:val="left"/>
      <w:pPr>
        <w:ind w:left="643" w:hanging="359"/>
      </w:pPr>
      <w:rPr>
        <w:rFonts w:hint="default"/>
        <w:strike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8" w15:restartNumberingAfterBreak="0">
    <w:nsid w:val="27470604"/>
    <w:multiLevelType w:val="hybridMultilevel"/>
    <w:tmpl w:val="B5DE93DE"/>
    <w:lvl w:ilvl="0" w:tplc="D6EEDF10">
      <w:start w:val="1"/>
      <w:numFmt w:val="upperRoman"/>
      <w:lvlText w:val="%1."/>
      <w:lvlJc w:val="right"/>
      <w:pPr>
        <w:ind w:left="567" w:hanging="20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5838F7"/>
    <w:multiLevelType w:val="hybridMultilevel"/>
    <w:tmpl w:val="3B7429A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302B1755"/>
    <w:multiLevelType w:val="multilevel"/>
    <w:tmpl w:val="63E8300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04F7DD5"/>
    <w:multiLevelType w:val="multilevel"/>
    <w:tmpl w:val="3014C0A2"/>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2" w15:restartNumberingAfterBreak="0">
    <w:nsid w:val="326E6451"/>
    <w:multiLevelType w:val="hybridMultilevel"/>
    <w:tmpl w:val="8F705E4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36290552"/>
    <w:multiLevelType w:val="multilevel"/>
    <w:tmpl w:val="0276AAC4"/>
    <w:lvl w:ilvl="0">
      <w:start w:val="1"/>
      <w:numFmt w:val="decimal"/>
      <w:lvlText w:val="%1."/>
      <w:lvlJc w:val="left"/>
      <w:pPr>
        <w:ind w:left="720" w:hanging="360"/>
      </w:pPr>
      <w:rPr>
        <w:color w:val="auto"/>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377F54E2"/>
    <w:multiLevelType w:val="multilevel"/>
    <w:tmpl w:val="8FC86E5E"/>
    <w:lvl w:ilvl="0">
      <w:start w:val="1"/>
      <w:numFmt w:val="bullet"/>
      <w:lvlText w:val=""/>
      <w:lvlJc w:val="left"/>
      <w:pPr>
        <w:ind w:left="720" w:hanging="360"/>
      </w:pPr>
      <w:rPr>
        <w:rFonts w:ascii="Wingdings" w:hAnsi="Wingdings" w:hint="default"/>
        <w:strike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3F3B0C79"/>
    <w:multiLevelType w:val="multilevel"/>
    <w:tmpl w:val="94A02BF0"/>
    <w:lvl w:ilvl="0">
      <w:start w:val="1"/>
      <w:numFmt w:val="decimal"/>
      <w:lvlText w:val="%1)"/>
      <w:lvlJc w:val="left"/>
      <w:pPr>
        <w:ind w:left="785" w:hanging="360"/>
      </w:pPr>
      <w:rPr>
        <w:b w:val="0"/>
        <w:strike w:val="0"/>
        <w:color w:val="000000"/>
        <w:sz w:val="22"/>
        <w:szCs w:val="22"/>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6" w15:restartNumberingAfterBreak="0">
    <w:nsid w:val="3F571BB0"/>
    <w:multiLevelType w:val="hybridMultilevel"/>
    <w:tmpl w:val="3CCE083C"/>
    <w:lvl w:ilvl="0" w:tplc="F2A07A92">
      <w:start w:val="3"/>
      <w:numFmt w:val="upperRoman"/>
      <w:lvlText w:val="%1."/>
      <w:lvlJc w:val="right"/>
      <w:pPr>
        <w:ind w:left="567" w:hanging="20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2F3BFF"/>
    <w:multiLevelType w:val="multilevel"/>
    <w:tmpl w:val="CF883D26"/>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8" w15:restartNumberingAfterBreak="0">
    <w:nsid w:val="4A4446E4"/>
    <w:multiLevelType w:val="hybridMultilevel"/>
    <w:tmpl w:val="5F2457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CF477A5"/>
    <w:multiLevelType w:val="hybridMultilevel"/>
    <w:tmpl w:val="8B42C6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DE17403"/>
    <w:multiLevelType w:val="hybridMultilevel"/>
    <w:tmpl w:val="BA0E3FE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4EE86975"/>
    <w:multiLevelType w:val="multilevel"/>
    <w:tmpl w:val="0AF4A8F2"/>
    <w:lvl w:ilvl="0">
      <w:start w:val="1"/>
      <w:numFmt w:val="decimal"/>
      <w:lvlText w:val="%1."/>
      <w:lvlJc w:val="left"/>
      <w:pPr>
        <w:ind w:left="720" w:hanging="360"/>
      </w:pPr>
      <w:rPr>
        <w:strike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507D0AFD"/>
    <w:multiLevelType w:val="hybridMultilevel"/>
    <w:tmpl w:val="88DCE31A"/>
    <w:lvl w:ilvl="0" w:tplc="0415000B">
      <w:start w:val="1"/>
      <w:numFmt w:val="bullet"/>
      <w:lvlText w:val=""/>
      <w:lvlJc w:val="left"/>
      <w:pPr>
        <w:ind w:left="2712" w:hanging="360"/>
      </w:pPr>
      <w:rPr>
        <w:rFonts w:ascii="Wingdings" w:hAnsi="Wingdings" w:hint="default"/>
      </w:rPr>
    </w:lvl>
    <w:lvl w:ilvl="1" w:tplc="04150003" w:tentative="1">
      <w:start w:val="1"/>
      <w:numFmt w:val="bullet"/>
      <w:lvlText w:val="o"/>
      <w:lvlJc w:val="left"/>
      <w:pPr>
        <w:ind w:left="3432" w:hanging="360"/>
      </w:pPr>
      <w:rPr>
        <w:rFonts w:ascii="Courier New" w:hAnsi="Courier New" w:cs="Courier New" w:hint="default"/>
      </w:rPr>
    </w:lvl>
    <w:lvl w:ilvl="2" w:tplc="04150005" w:tentative="1">
      <w:start w:val="1"/>
      <w:numFmt w:val="bullet"/>
      <w:lvlText w:val=""/>
      <w:lvlJc w:val="left"/>
      <w:pPr>
        <w:ind w:left="4152" w:hanging="360"/>
      </w:pPr>
      <w:rPr>
        <w:rFonts w:ascii="Wingdings" w:hAnsi="Wingdings" w:hint="default"/>
      </w:rPr>
    </w:lvl>
    <w:lvl w:ilvl="3" w:tplc="04150001" w:tentative="1">
      <w:start w:val="1"/>
      <w:numFmt w:val="bullet"/>
      <w:lvlText w:val=""/>
      <w:lvlJc w:val="left"/>
      <w:pPr>
        <w:ind w:left="4872" w:hanging="360"/>
      </w:pPr>
      <w:rPr>
        <w:rFonts w:ascii="Symbol" w:hAnsi="Symbol" w:hint="default"/>
      </w:rPr>
    </w:lvl>
    <w:lvl w:ilvl="4" w:tplc="04150003" w:tentative="1">
      <w:start w:val="1"/>
      <w:numFmt w:val="bullet"/>
      <w:lvlText w:val="o"/>
      <w:lvlJc w:val="left"/>
      <w:pPr>
        <w:ind w:left="5592" w:hanging="360"/>
      </w:pPr>
      <w:rPr>
        <w:rFonts w:ascii="Courier New" w:hAnsi="Courier New" w:cs="Courier New" w:hint="default"/>
      </w:rPr>
    </w:lvl>
    <w:lvl w:ilvl="5" w:tplc="04150005" w:tentative="1">
      <w:start w:val="1"/>
      <w:numFmt w:val="bullet"/>
      <w:lvlText w:val=""/>
      <w:lvlJc w:val="left"/>
      <w:pPr>
        <w:ind w:left="6312" w:hanging="360"/>
      </w:pPr>
      <w:rPr>
        <w:rFonts w:ascii="Wingdings" w:hAnsi="Wingdings" w:hint="default"/>
      </w:rPr>
    </w:lvl>
    <w:lvl w:ilvl="6" w:tplc="04150001" w:tentative="1">
      <w:start w:val="1"/>
      <w:numFmt w:val="bullet"/>
      <w:lvlText w:val=""/>
      <w:lvlJc w:val="left"/>
      <w:pPr>
        <w:ind w:left="7032" w:hanging="360"/>
      </w:pPr>
      <w:rPr>
        <w:rFonts w:ascii="Symbol" w:hAnsi="Symbol" w:hint="default"/>
      </w:rPr>
    </w:lvl>
    <w:lvl w:ilvl="7" w:tplc="04150003" w:tentative="1">
      <w:start w:val="1"/>
      <w:numFmt w:val="bullet"/>
      <w:lvlText w:val="o"/>
      <w:lvlJc w:val="left"/>
      <w:pPr>
        <w:ind w:left="7752" w:hanging="360"/>
      </w:pPr>
      <w:rPr>
        <w:rFonts w:ascii="Courier New" w:hAnsi="Courier New" w:cs="Courier New" w:hint="default"/>
      </w:rPr>
    </w:lvl>
    <w:lvl w:ilvl="8" w:tplc="04150005" w:tentative="1">
      <w:start w:val="1"/>
      <w:numFmt w:val="bullet"/>
      <w:lvlText w:val=""/>
      <w:lvlJc w:val="left"/>
      <w:pPr>
        <w:ind w:left="8472" w:hanging="360"/>
      </w:pPr>
      <w:rPr>
        <w:rFonts w:ascii="Wingdings" w:hAnsi="Wingdings" w:hint="default"/>
      </w:rPr>
    </w:lvl>
  </w:abstractNum>
  <w:abstractNum w:abstractNumId="23" w15:restartNumberingAfterBreak="0">
    <w:nsid w:val="56DA22C6"/>
    <w:multiLevelType w:val="multilevel"/>
    <w:tmpl w:val="63E8300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5F477B31"/>
    <w:multiLevelType w:val="multilevel"/>
    <w:tmpl w:val="74DE075E"/>
    <w:lvl w:ilvl="0">
      <w:start w:val="1"/>
      <w:numFmt w:val="decimal"/>
      <w:lvlText w:val="%1."/>
      <w:lvlJc w:val="left"/>
      <w:pPr>
        <w:ind w:left="785" w:hanging="360"/>
      </w:pPr>
      <w:rPr>
        <w:b w:val="0"/>
        <w:strike w:val="0"/>
        <w:color w:val="000000"/>
        <w:sz w:val="22"/>
        <w:szCs w:val="22"/>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5" w15:restartNumberingAfterBreak="0">
    <w:nsid w:val="5FF17A48"/>
    <w:multiLevelType w:val="multilevel"/>
    <w:tmpl w:val="5DA28520"/>
    <w:lvl w:ilvl="0">
      <w:start w:val="1"/>
      <w:numFmt w:val="decimal"/>
      <w:lvlText w:val="%1)"/>
      <w:lvlJc w:val="left"/>
      <w:pPr>
        <w:ind w:left="1080" w:hanging="360"/>
      </w:pPr>
      <w:rPr>
        <w:rFonts w:hint="default"/>
        <w:color w:val="000000"/>
        <w:sz w:val="22"/>
        <w:szCs w:val="22"/>
        <w:vertAlign w:val="baseline"/>
      </w:rPr>
    </w:lvl>
    <w:lvl w:ilvl="1">
      <w:start w:val="1"/>
      <w:numFmt w:val="bullet"/>
      <w:lvlText w:val="o"/>
      <w:lvlJc w:val="left"/>
      <w:pPr>
        <w:ind w:left="1506" w:hanging="360"/>
      </w:pPr>
      <w:rPr>
        <w:rFonts w:ascii="Courier New" w:eastAsia="Courier New" w:hAnsi="Courier New" w:cs="Courier New" w:hint="default"/>
        <w:vertAlign w:val="baseline"/>
      </w:rPr>
    </w:lvl>
    <w:lvl w:ilvl="2">
      <w:start w:val="1"/>
      <w:numFmt w:val="decimal"/>
      <w:lvlText w:val="%3."/>
      <w:lvlJc w:val="left"/>
      <w:pPr>
        <w:ind w:left="2160" w:hanging="360"/>
      </w:pPr>
      <w:rPr>
        <w:rFonts w:hint="default"/>
        <w:vertAlign w:val="baseline"/>
      </w:rPr>
    </w:lvl>
    <w:lvl w:ilvl="3">
      <w:start w:val="1"/>
      <w:numFmt w:val="decimal"/>
      <w:lvlText w:val="%4."/>
      <w:lvlJc w:val="left"/>
      <w:pPr>
        <w:ind w:left="2880" w:hanging="360"/>
      </w:pPr>
      <w:rPr>
        <w:rFonts w:hint="default"/>
        <w:vertAlign w:val="baseline"/>
      </w:rPr>
    </w:lvl>
    <w:lvl w:ilvl="4">
      <w:start w:val="1"/>
      <w:numFmt w:val="decimal"/>
      <w:lvlText w:val="%5."/>
      <w:lvlJc w:val="left"/>
      <w:pPr>
        <w:ind w:left="3600" w:hanging="360"/>
      </w:pPr>
      <w:rPr>
        <w:rFonts w:hint="default"/>
        <w:vertAlign w:val="baseline"/>
      </w:rPr>
    </w:lvl>
    <w:lvl w:ilvl="5">
      <w:start w:val="1"/>
      <w:numFmt w:val="decimal"/>
      <w:lvlText w:val="%6."/>
      <w:lvlJc w:val="left"/>
      <w:pPr>
        <w:ind w:left="4320" w:hanging="360"/>
      </w:pPr>
      <w:rPr>
        <w:rFonts w:hint="default"/>
        <w:vertAlign w:val="baseline"/>
      </w:rPr>
    </w:lvl>
    <w:lvl w:ilvl="6">
      <w:start w:val="1"/>
      <w:numFmt w:val="decimal"/>
      <w:lvlText w:val="%7."/>
      <w:lvlJc w:val="left"/>
      <w:pPr>
        <w:ind w:left="5040" w:hanging="360"/>
      </w:pPr>
      <w:rPr>
        <w:rFonts w:hint="default"/>
        <w:vertAlign w:val="baseline"/>
      </w:rPr>
    </w:lvl>
    <w:lvl w:ilvl="7">
      <w:start w:val="1"/>
      <w:numFmt w:val="decimal"/>
      <w:lvlText w:val="%8."/>
      <w:lvlJc w:val="left"/>
      <w:pPr>
        <w:ind w:left="5760" w:hanging="360"/>
      </w:pPr>
      <w:rPr>
        <w:rFonts w:hint="default"/>
        <w:vertAlign w:val="baseline"/>
      </w:rPr>
    </w:lvl>
    <w:lvl w:ilvl="8">
      <w:start w:val="1"/>
      <w:numFmt w:val="decimal"/>
      <w:lvlText w:val="%9."/>
      <w:lvlJc w:val="left"/>
      <w:pPr>
        <w:ind w:left="6480" w:hanging="360"/>
      </w:pPr>
      <w:rPr>
        <w:rFonts w:hint="default"/>
        <w:vertAlign w:val="baseline"/>
      </w:rPr>
    </w:lvl>
  </w:abstractNum>
  <w:abstractNum w:abstractNumId="26" w15:restartNumberingAfterBreak="0">
    <w:nsid w:val="65AF411F"/>
    <w:multiLevelType w:val="multilevel"/>
    <w:tmpl w:val="0616ECA8"/>
    <w:lvl w:ilvl="0">
      <w:start w:val="1"/>
      <w:numFmt w:val="decimal"/>
      <w:lvlText w:val="%1."/>
      <w:lvlJc w:val="left"/>
      <w:pPr>
        <w:ind w:left="643" w:hanging="359"/>
      </w:pPr>
      <w:rPr>
        <w:rFonts w:hint="default"/>
        <w:strike w:val="0"/>
        <w:color w:val="auto"/>
        <w:vertAlign w:val="baseline"/>
      </w:rPr>
    </w:lvl>
    <w:lvl w:ilvl="1">
      <w:start w:val="1"/>
      <w:numFmt w:val="decimal"/>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7" w15:restartNumberingAfterBreak="0">
    <w:nsid w:val="71AF2492"/>
    <w:multiLevelType w:val="hybridMultilevel"/>
    <w:tmpl w:val="99BEA0E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7A2F3A82"/>
    <w:multiLevelType w:val="multilevel"/>
    <w:tmpl w:val="74DE075E"/>
    <w:lvl w:ilvl="0">
      <w:start w:val="1"/>
      <w:numFmt w:val="decimal"/>
      <w:lvlText w:val="%1."/>
      <w:lvlJc w:val="left"/>
      <w:pPr>
        <w:ind w:left="785" w:hanging="360"/>
      </w:pPr>
      <w:rPr>
        <w:b w:val="0"/>
        <w:strike w:val="0"/>
        <w:color w:val="000000"/>
        <w:sz w:val="22"/>
        <w:szCs w:val="22"/>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9" w15:restartNumberingAfterBreak="0">
    <w:nsid w:val="7B413DB1"/>
    <w:multiLevelType w:val="hybridMultilevel"/>
    <w:tmpl w:val="0876F0F6"/>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7D2B1FC8"/>
    <w:multiLevelType w:val="multilevel"/>
    <w:tmpl w:val="E596677A"/>
    <w:lvl w:ilvl="0">
      <w:start w:val="1"/>
      <w:numFmt w:val="decimal"/>
      <w:lvlText w:val="%1)"/>
      <w:lvlJc w:val="left"/>
      <w:pPr>
        <w:ind w:left="1080" w:hanging="360"/>
      </w:pPr>
      <w:rPr>
        <w:sz w:val="22"/>
        <w:szCs w:val="22"/>
        <w:vertAlign w:val="baseline"/>
      </w:rPr>
    </w:lvl>
    <w:lvl w:ilvl="1">
      <w:start w:val="1"/>
      <w:numFmt w:val="bullet"/>
      <w:lvlText w:val="o"/>
      <w:lvlJc w:val="left"/>
      <w:pPr>
        <w:ind w:left="1506" w:hanging="360"/>
      </w:pPr>
      <w:rPr>
        <w:rFonts w:ascii="Courier New" w:eastAsia="Courier New" w:hAnsi="Courier New" w:cs="Courier New"/>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16cid:durableId="1314797099">
    <w:abstractNumId w:val="24"/>
  </w:num>
  <w:num w:numId="2" w16cid:durableId="1217355041">
    <w:abstractNumId w:val="30"/>
  </w:num>
  <w:num w:numId="3" w16cid:durableId="2030523638">
    <w:abstractNumId w:val="7"/>
  </w:num>
  <w:num w:numId="4" w16cid:durableId="558826859">
    <w:abstractNumId w:val="17"/>
  </w:num>
  <w:num w:numId="5" w16cid:durableId="163711367">
    <w:abstractNumId w:val="13"/>
  </w:num>
  <w:num w:numId="6" w16cid:durableId="531185590">
    <w:abstractNumId w:val="11"/>
  </w:num>
  <w:num w:numId="7" w16cid:durableId="1808081161">
    <w:abstractNumId w:val="2"/>
  </w:num>
  <w:num w:numId="8" w16cid:durableId="55469029">
    <w:abstractNumId w:val="18"/>
  </w:num>
  <w:num w:numId="9" w16cid:durableId="201358737">
    <w:abstractNumId w:val="20"/>
  </w:num>
  <w:num w:numId="10" w16cid:durableId="1775906029">
    <w:abstractNumId w:val="1"/>
  </w:num>
  <w:num w:numId="11" w16cid:durableId="1288928198">
    <w:abstractNumId w:val="29"/>
  </w:num>
  <w:num w:numId="12" w16cid:durableId="824586958">
    <w:abstractNumId w:val="26"/>
  </w:num>
  <w:num w:numId="13" w16cid:durableId="1061715905">
    <w:abstractNumId w:val="3"/>
  </w:num>
  <w:num w:numId="14" w16cid:durableId="1565529889">
    <w:abstractNumId w:val="5"/>
  </w:num>
  <w:num w:numId="15" w16cid:durableId="1986738105">
    <w:abstractNumId w:val="25"/>
  </w:num>
  <w:num w:numId="16" w16cid:durableId="1927224142">
    <w:abstractNumId w:val="4"/>
  </w:num>
  <w:num w:numId="17" w16cid:durableId="776028548">
    <w:abstractNumId w:val="12"/>
  </w:num>
  <w:num w:numId="18" w16cid:durableId="909197937">
    <w:abstractNumId w:val="21"/>
  </w:num>
  <w:num w:numId="19" w16cid:durableId="470830939">
    <w:abstractNumId w:val="23"/>
  </w:num>
  <w:num w:numId="20" w16cid:durableId="268701784">
    <w:abstractNumId w:val="14"/>
  </w:num>
  <w:num w:numId="21" w16cid:durableId="939263834">
    <w:abstractNumId w:val="27"/>
  </w:num>
  <w:num w:numId="22" w16cid:durableId="1097169023">
    <w:abstractNumId w:val="9"/>
  </w:num>
  <w:num w:numId="23" w16cid:durableId="1871334199">
    <w:abstractNumId w:val="8"/>
  </w:num>
  <w:num w:numId="24" w16cid:durableId="858738675">
    <w:abstractNumId w:val="6"/>
  </w:num>
  <w:num w:numId="25" w16cid:durableId="1365013142">
    <w:abstractNumId w:val="0"/>
  </w:num>
  <w:num w:numId="26" w16cid:durableId="1083140019">
    <w:abstractNumId w:val="28"/>
  </w:num>
  <w:num w:numId="27" w16cid:durableId="161629896">
    <w:abstractNumId w:val="16"/>
  </w:num>
  <w:num w:numId="28" w16cid:durableId="467431155">
    <w:abstractNumId w:val="15"/>
  </w:num>
  <w:num w:numId="29" w16cid:durableId="1121997325">
    <w:abstractNumId w:val="10"/>
  </w:num>
  <w:num w:numId="30" w16cid:durableId="255359530">
    <w:abstractNumId w:val="19"/>
  </w:num>
  <w:num w:numId="31" w16cid:durableId="16594593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C27"/>
    <w:rsid w:val="00157C27"/>
    <w:rsid w:val="003F5AB4"/>
    <w:rsid w:val="004F143A"/>
    <w:rsid w:val="00855319"/>
    <w:rsid w:val="00C17A3F"/>
    <w:rsid w:val="00C83638"/>
    <w:rsid w:val="00CC36F3"/>
    <w:rsid w:val="00CE249C"/>
    <w:rsid w:val="00D965F8"/>
    <w:rsid w:val="00E041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D2488E"/>
  <w15:chartTrackingRefBased/>
  <w15:docId w15:val="{E6AD3EE1-E284-4398-B7BE-5AD896FB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7C27"/>
    <w:pPr>
      <w:spacing w:after="0" w:line="240" w:lineRule="auto"/>
    </w:pPr>
    <w:rPr>
      <w:rFonts w:ascii="Calibri" w:eastAsia="Calibri" w:hAnsi="Calibri" w:cs="Calibri"/>
      <w:kern w:val="0"/>
      <w:sz w:val="20"/>
      <w:szCs w:val="20"/>
      <w:lang w:eastAsia="pl-PL"/>
      <w14:ligatures w14:val="none"/>
    </w:rPr>
  </w:style>
  <w:style w:type="paragraph" w:styleId="Nagwek1">
    <w:name w:val="heading 1"/>
    <w:basedOn w:val="Normalny"/>
    <w:next w:val="Normalny"/>
    <w:link w:val="Nagwek1Znak"/>
    <w:qFormat/>
    <w:rsid w:val="00157C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57C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57C2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57C2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57C2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57C27"/>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57C27"/>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57C27"/>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57C27"/>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57C2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57C2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57C2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57C2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57C2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57C2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57C2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57C2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57C27"/>
    <w:rPr>
      <w:rFonts w:eastAsiaTheme="majorEastAsia" w:cstheme="majorBidi"/>
      <w:color w:val="272727" w:themeColor="text1" w:themeTint="D8"/>
    </w:rPr>
  </w:style>
  <w:style w:type="paragraph" w:styleId="Tytu">
    <w:name w:val="Title"/>
    <w:basedOn w:val="Normalny"/>
    <w:next w:val="Normalny"/>
    <w:link w:val="TytuZnak"/>
    <w:uiPriority w:val="10"/>
    <w:qFormat/>
    <w:rsid w:val="00157C27"/>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57C2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57C2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57C2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57C27"/>
    <w:pPr>
      <w:spacing w:before="160"/>
      <w:jc w:val="center"/>
    </w:pPr>
    <w:rPr>
      <w:i/>
      <w:iCs/>
      <w:color w:val="404040" w:themeColor="text1" w:themeTint="BF"/>
    </w:rPr>
  </w:style>
  <w:style w:type="character" w:customStyle="1" w:styleId="CytatZnak">
    <w:name w:val="Cytat Znak"/>
    <w:basedOn w:val="Domylnaczcionkaakapitu"/>
    <w:link w:val="Cytat"/>
    <w:uiPriority w:val="29"/>
    <w:rsid w:val="00157C27"/>
    <w:rPr>
      <w:i/>
      <w:iCs/>
      <w:color w:val="404040" w:themeColor="text1" w:themeTint="BF"/>
    </w:rPr>
  </w:style>
  <w:style w:type="paragraph" w:styleId="Akapitzlist">
    <w:name w:val="List Paragraph"/>
    <w:basedOn w:val="Normalny"/>
    <w:uiPriority w:val="34"/>
    <w:qFormat/>
    <w:rsid w:val="00157C27"/>
    <w:pPr>
      <w:ind w:left="720"/>
      <w:contextualSpacing/>
    </w:pPr>
  </w:style>
  <w:style w:type="character" w:styleId="Wyrnienieintensywne">
    <w:name w:val="Intense Emphasis"/>
    <w:basedOn w:val="Domylnaczcionkaakapitu"/>
    <w:uiPriority w:val="21"/>
    <w:qFormat/>
    <w:rsid w:val="00157C27"/>
    <w:rPr>
      <w:i/>
      <w:iCs/>
      <w:color w:val="0F4761" w:themeColor="accent1" w:themeShade="BF"/>
    </w:rPr>
  </w:style>
  <w:style w:type="paragraph" w:styleId="Cytatintensywny">
    <w:name w:val="Intense Quote"/>
    <w:basedOn w:val="Normalny"/>
    <w:next w:val="Normalny"/>
    <w:link w:val="CytatintensywnyZnak"/>
    <w:uiPriority w:val="30"/>
    <w:qFormat/>
    <w:rsid w:val="00157C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57C27"/>
    <w:rPr>
      <w:i/>
      <w:iCs/>
      <w:color w:val="0F4761" w:themeColor="accent1" w:themeShade="BF"/>
    </w:rPr>
  </w:style>
  <w:style w:type="character" w:styleId="Odwoanieintensywne">
    <w:name w:val="Intense Reference"/>
    <w:basedOn w:val="Domylnaczcionkaakapitu"/>
    <w:uiPriority w:val="32"/>
    <w:qFormat/>
    <w:rsid w:val="00157C27"/>
    <w:rPr>
      <w:b/>
      <w:bCs/>
      <w:smallCaps/>
      <w:color w:val="0F4761" w:themeColor="accent1" w:themeShade="BF"/>
      <w:spacing w:val="5"/>
    </w:rPr>
  </w:style>
  <w:style w:type="paragraph" w:customStyle="1" w:styleId="Normalny1">
    <w:name w:val="Normalny1"/>
    <w:link w:val="normalZnak"/>
    <w:rsid w:val="00157C27"/>
    <w:pPr>
      <w:spacing w:after="0" w:line="240" w:lineRule="auto"/>
    </w:pPr>
    <w:rPr>
      <w:rFonts w:ascii="Calibri" w:eastAsia="Calibri" w:hAnsi="Calibri" w:cs="Calibri"/>
      <w:kern w:val="0"/>
      <w:sz w:val="20"/>
      <w:szCs w:val="20"/>
      <w:lang w:eastAsia="pl-PL"/>
      <w14:ligatures w14:val="none"/>
    </w:rPr>
  </w:style>
  <w:style w:type="paragraph" w:styleId="Tekstpodstawowy2">
    <w:name w:val="Body Text 2"/>
    <w:basedOn w:val="Normalny"/>
    <w:link w:val="Tekstpodstawowy2Znak"/>
    <w:unhideWhenUsed/>
    <w:rsid w:val="00157C27"/>
    <w:pPr>
      <w:overflowPunct w:val="0"/>
      <w:autoSpaceDE w:val="0"/>
      <w:autoSpaceDN w:val="0"/>
      <w:adjustRightInd w:val="0"/>
    </w:pPr>
    <w:rPr>
      <w:rFonts w:ascii="Times New Roman" w:eastAsia="Times New Roman" w:hAnsi="Times New Roman" w:cs="Times New Roman"/>
      <w:sz w:val="24"/>
      <w:lang w:val="x-none"/>
    </w:rPr>
  </w:style>
  <w:style w:type="character" w:customStyle="1" w:styleId="Tekstpodstawowy2Znak">
    <w:name w:val="Tekst podstawowy 2 Znak"/>
    <w:basedOn w:val="Domylnaczcionkaakapitu"/>
    <w:link w:val="Tekstpodstawowy2"/>
    <w:rsid w:val="00157C27"/>
    <w:rPr>
      <w:rFonts w:ascii="Times New Roman" w:eastAsia="Times New Roman" w:hAnsi="Times New Roman" w:cs="Times New Roman"/>
      <w:kern w:val="0"/>
      <w:szCs w:val="20"/>
      <w:lang w:val="x-none" w:eastAsia="pl-PL"/>
      <w14:ligatures w14:val="none"/>
    </w:rPr>
  </w:style>
  <w:style w:type="paragraph" w:styleId="Tekstprzypisudolnego">
    <w:name w:val="footnote text"/>
    <w:basedOn w:val="Normalny"/>
    <w:link w:val="TekstprzypisudolnegoZnak"/>
    <w:uiPriority w:val="99"/>
    <w:unhideWhenUsed/>
    <w:rsid w:val="00157C27"/>
    <w:rPr>
      <w:rFonts w:cs="Times New Roman"/>
      <w:lang w:val="x-none"/>
    </w:rPr>
  </w:style>
  <w:style w:type="character" w:customStyle="1" w:styleId="TekstprzypisudolnegoZnak">
    <w:name w:val="Tekst przypisu dolnego Znak"/>
    <w:basedOn w:val="Domylnaczcionkaakapitu"/>
    <w:link w:val="Tekstprzypisudolnego"/>
    <w:uiPriority w:val="99"/>
    <w:rsid w:val="00157C27"/>
    <w:rPr>
      <w:rFonts w:ascii="Calibri" w:eastAsia="Calibri" w:hAnsi="Calibri" w:cs="Times New Roman"/>
      <w:kern w:val="0"/>
      <w:sz w:val="20"/>
      <w:szCs w:val="20"/>
      <w:lang w:val="x-none" w:eastAsia="pl-PL"/>
      <w14:ligatures w14:val="none"/>
    </w:rPr>
  </w:style>
  <w:style w:type="character" w:styleId="Odwoanieprzypisudolnego">
    <w:name w:val="footnote reference"/>
    <w:uiPriority w:val="99"/>
    <w:semiHidden/>
    <w:unhideWhenUsed/>
    <w:rsid w:val="00157C27"/>
    <w:rPr>
      <w:vertAlign w:val="superscript"/>
    </w:rPr>
  </w:style>
  <w:style w:type="paragraph" w:styleId="Stopka">
    <w:name w:val="footer"/>
    <w:basedOn w:val="Normalny"/>
    <w:link w:val="StopkaZnak"/>
    <w:uiPriority w:val="99"/>
    <w:unhideWhenUsed/>
    <w:rsid w:val="00157C27"/>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rsid w:val="00157C27"/>
    <w:rPr>
      <w:rFonts w:ascii="Calibri" w:eastAsia="Calibri" w:hAnsi="Calibri" w:cs="Times New Roman"/>
      <w:kern w:val="0"/>
      <w:sz w:val="20"/>
      <w:szCs w:val="20"/>
      <w:lang w:val="x-none" w:eastAsia="pl-PL"/>
      <w14:ligatures w14:val="none"/>
    </w:rPr>
  </w:style>
  <w:style w:type="character" w:styleId="Hipercze">
    <w:name w:val="Hyperlink"/>
    <w:uiPriority w:val="99"/>
    <w:unhideWhenUsed/>
    <w:rsid w:val="00157C27"/>
    <w:rPr>
      <w:color w:val="0000FF"/>
      <w:u w:val="single"/>
    </w:rPr>
  </w:style>
  <w:style w:type="paragraph" w:customStyle="1" w:styleId="Styl1nagwek1">
    <w:name w:val="Styl1_nagłówek1"/>
    <w:basedOn w:val="Normalny1"/>
    <w:link w:val="Styl1nagwek1Znak"/>
    <w:qFormat/>
    <w:rsid w:val="00157C27"/>
    <w:pPr>
      <w:keepNext/>
      <w:keepLines/>
      <w:pBdr>
        <w:top w:val="nil"/>
        <w:left w:val="nil"/>
        <w:bottom w:val="nil"/>
        <w:right w:val="nil"/>
        <w:between w:val="nil"/>
      </w:pBdr>
      <w:tabs>
        <w:tab w:val="center" w:pos="4535"/>
        <w:tab w:val="right" w:pos="9071"/>
      </w:tabs>
      <w:spacing w:line="276" w:lineRule="auto"/>
      <w:jc w:val="center"/>
    </w:pPr>
    <w:rPr>
      <w:rFonts w:ascii="Arial" w:eastAsia="Arial" w:hAnsi="Arial" w:cs="Arial"/>
      <w:color w:val="365F91"/>
      <w:sz w:val="22"/>
      <w:szCs w:val="22"/>
    </w:rPr>
  </w:style>
  <w:style w:type="paragraph" w:styleId="Spistreci1">
    <w:name w:val="toc 1"/>
    <w:basedOn w:val="Normalny"/>
    <w:next w:val="Normalny"/>
    <w:autoRedefine/>
    <w:uiPriority w:val="39"/>
    <w:unhideWhenUsed/>
    <w:rsid w:val="00157C27"/>
    <w:pPr>
      <w:tabs>
        <w:tab w:val="left" w:pos="284"/>
        <w:tab w:val="right" w:leader="dot" w:pos="9062"/>
      </w:tabs>
      <w:spacing w:after="100"/>
    </w:pPr>
  </w:style>
  <w:style w:type="character" w:customStyle="1" w:styleId="normalZnak">
    <w:name w:val="normal Znak"/>
    <w:link w:val="Normalny1"/>
    <w:rsid w:val="00157C27"/>
    <w:rPr>
      <w:rFonts w:ascii="Calibri" w:eastAsia="Calibri" w:hAnsi="Calibri" w:cs="Calibri"/>
      <w:kern w:val="0"/>
      <w:sz w:val="20"/>
      <w:szCs w:val="20"/>
      <w:lang w:eastAsia="pl-PL"/>
      <w14:ligatures w14:val="none"/>
    </w:rPr>
  </w:style>
  <w:style w:type="character" w:customStyle="1" w:styleId="Styl1nagwek1Znak">
    <w:name w:val="Styl1_nagłówek1 Znak"/>
    <w:basedOn w:val="normalZnak"/>
    <w:link w:val="Styl1nagwek1"/>
    <w:rsid w:val="00157C27"/>
    <w:rPr>
      <w:rFonts w:ascii="Arial" w:eastAsia="Arial" w:hAnsi="Arial" w:cs="Arial"/>
      <w:color w:val="365F91"/>
      <w:kern w:val="0"/>
      <w:sz w:val="22"/>
      <w:szCs w:val="22"/>
      <w:lang w:eastAsia="pl-PL"/>
      <w14:ligatures w14:val="none"/>
    </w:rPr>
  </w:style>
  <w:style w:type="character" w:styleId="Odwoaniedokomentarza">
    <w:name w:val="annotation reference"/>
    <w:uiPriority w:val="99"/>
    <w:semiHidden/>
    <w:unhideWhenUsed/>
    <w:rsid w:val="00157C27"/>
    <w:rPr>
      <w:sz w:val="16"/>
      <w:szCs w:val="16"/>
    </w:rPr>
  </w:style>
  <w:style w:type="paragraph" w:styleId="Tekstkomentarza">
    <w:name w:val="annotation text"/>
    <w:basedOn w:val="Normalny"/>
    <w:link w:val="TekstkomentarzaZnak"/>
    <w:uiPriority w:val="99"/>
    <w:unhideWhenUsed/>
    <w:rsid w:val="00157C27"/>
    <w:rPr>
      <w:rFonts w:cs="Times New Roman"/>
      <w:lang w:val="x-none" w:eastAsia="x-none"/>
    </w:rPr>
  </w:style>
  <w:style w:type="character" w:customStyle="1" w:styleId="TekstkomentarzaZnak">
    <w:name w:val="Tekst komentarza Znak"/>
    <w:basedOn w:val="Domylnaczcionkaakapitu"/>
    <w:link w:val="Tekstkomentarza"/>
    <w:uiPriority w:val="99"/>
    <w:rsid w:val="00157C27"/>
    <w:rPr>
      <w:rFonts w:ascii="Calibri" w:eastAsia="Calibri" w:hAnsi="Calibri" w:cs="Times New Roman"/>
      <w:kern w:val="0"/>
      <w:sz w:val="20"/>
      <w:szCs w:val="20"/>
      <w:lang w:val="x-none" w:eastAsia="x-none"/>
      <w14:ligatures w14:val="none"/>
    </w:rPr>
  </w:style>
  <w:style w:type="paragraph" w:styleId="Tematkomentarza">
    <w:name w:val="annotation subject"/>
    <w:basedOn w:val="Tekstkomentarza"/>
    <w:next w:val="Tekstkomentarza"/>
    <w:link w:val="TematkomentarzaZnak"/>
    <w:uiPriority w:val="99"/>
    <w:semiHidden/>
    <w:unhideWhenUsed/>
    <w:rsid w:val="00157C27"/>
    <w:rPr>
      <w:b/>
      <w:bCs/>
    </w:rPr>
  </w:style>
  <w:style w:type="character" w:customStyle="1" w:styleId="TematkomentarzaZnak">
    <w:name w:val="Temat komentarza Znak"/>
    <w:basedOn w:val="TekstkomentarzaZnak"/>
    <w:link w:val="Tematkomentarza"/>
    <w:uiPriority w:val="99"/>
    <w:semiHidden/>
    <w:rsid w:val="00157C27"/>
    <w:rPr>
      <w:rFonts w:ascii="Calibri" w:eastAsia="Calibri" w:hAnsi="Calibri" w:cs="Times New Roman"/>
      <w:b/>
      <w:bCs/>
      <w:kern w:val="0"/>
      <w:sz w:val="20"/>
      <w:szCs w:val="20"/>
      <w:lang w:val="x-none" w:eastAsia="x-none"/>
      <w14:ligatures w14:val="none"/>
    </w:rPr>
  </w:style>
  <w:style w:type="paragraph" w:styleId="Tekstdymka">
    <w:name w:val="Balloon Text"/>
    <w:basedOn w:val="Normalny"/>
    <w:link w:val="TekstdymkaZnak"/>
    <w:uiPriority w:val="99"/>
    <w:semiHidden/>
    <w:unhideWhenUsed/>
    <w:rsid w:val="00157C27"/>
    <w:rPr>
      <w:rFonts w:ascii="Tahoma"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157C27"/>
    <w:rPr>
      <w:rFonts w:ascii="Tahoma" w:eastAsia="Calibri" w:hAnsi="Tahoma" w:cs="Times New Roman"/>
      <w:kern w:val="0"/>
      <w:sz w:val="16"/>
      <w:szCs w:val="16"/>
      <w:lang w:val="x-none" w:eastAsia="x-none"/>
      <w14:ligatures w14:val="none"/>
    </w:rPr>
  </w:style>
  <w:style w:type="character" w:styleId="UyteHipercze">
    <w:name w:val="FollowedHyperlink"/>
    <w:uiPriority w:val="99"/>
    <w:semiHidden/>
    <w:unhideWhenUsed/>
    <w:rsid w:val="00157C27"/>
    <w:rPr>
      <w:color w:val="800080"/>
      <w:u w:val="single"/>
    </w:rPr>
  </w:style>
  <w:style w:type="paragraph" w:styleId="Poprawka">
    <w:name w:val="Revision"/>
    <w:hidden/>
    <w:uiPriority w:val="99"/>
    <w:semiHidden/>
    <w:rsid w:val="00157C27"/>
    <w:pPr>
      <w:spacing w:after="0" w:line="240" w:lineRule="auto"/>
    </w:pPr>
    <w:rPr>
      <w:rFonts w:ascii="Calibri" w:eastAsia="Calibri" w:hAnsi="Calibri" w:cs="Calibri"/>
      <w:kern w:val="0"/>
      <w:sz w:val="20"/>
      <w:szCs w:val="20"/>
      <w:lang w:eastAsia="pl-PL"/>
      <w14:ligatures w14:val="none"/>
    </w:rPr>
  </w:style>
  <w:style w:type="paragraph" w:customStyle="1" w:styleId="Normalny10">
    <w:name w:val="Normalny1"/>
    <w:rsid w:val="00157C27"/>
    <w:pPr>
      <w:spacing w:after="0" w:line="240" w:lineRule="auto"/>
    </w:pPr>
    <w:rPr>
      <w:rFonts w:ascii="Calibri" w:eastAsia="Calibri" w:hAnsi="Calibri" w:cs="Calibri"/>
      <w:kern w:val="0"/>
      <w:sz w:val="20"/>
      <w:szCs w:val="20"/>
      <w:lang w:eastAsia="pl-PL"/>
      <w14:ligatures w14:val="none"/>
    </w:rPr>
  </w:style>
  <w:style w:type="character" w:styleId="Nierozpoznanawzmianka">
    <w:name w:val="Unresolved Mention"/>
    <w:uiPriority w:val="99"/>
    <w:semiHidden/>
    <w:unhideWhenUsed/>
    <w:rsid w:val="00157C27"/>
    <w:rPr>
      <w:color w:val="605E5C"/>
      <w:shd w:val="clear" w:color="auto" w:fill="E1DFDD"/>
    </w:rPr>
  </w:style>
  <w:style w:type="paragraph" w:styleId="Tekstprzypisukocowego">
    <w:name w:val="endnote text"/>
    <w:basedOn w:val="Normalny"/>
    <w:link w:val="TekstprzypisukocowegoZnak"/>
    <w:uiPriority w:val="99"/>
    <w:semiHidden/>
    <w:unhideWhenUsed/>
    <w:rsid w:val="00157C27"/>
  </w:style>
  <w:style w:type="character" w:customStyle="1" w:styleId="TekstprzypisukocowegoZnak">
    <w:name w:val="Tekst przypisu końcowego Znak"/>
    <w:basedOn w:val="Domylnaczcionkaakapitu"/>
    <w:link w:val="Tekstprzypisukocowego"/>
    <w:uiPriority w:val="99"/>
    <w:semiHidden/>
    <w:rsid w:val="00157C27"/>
    <w:rPr>
      <w:rFonts w:ascii="Calibri" w:eastAsia="Calibri" w:hAnsi="Calibri" w:cs="Calibri"/>
      <w:kern w:val="0"/>
      <w:sz w:val="20"/>
      <w:szCs w:val="20"/>
      <w:lang w:eastAsia="pl-PL"/>
      <w14:ligatures w14:val="none"/>
    </w:rPr>
  </w:style>
  <w:style w:type="character" w:styleId="Odwoanieprzypisukocowego">
    <w:name w:val="endnote reference"/>
    <w:uiPriority w:val="99"/>
    <w:semiHidden/>
    <w:unhideWhenUsed/>
    <w:rsid w:val="00157C27"/>
    <w:rPr>
      <w:vertAlign w:val="superscript"/>
    </w:rPr>
  </w:style>
  <w:style w:type="paragraph" w:styleId="Nagwek">
    <w:name w:val="header"/>
    <w:basedOn w:val="Normalny"/>
    <w:link w:val="NagwekZnak"/>
    <w:uiPriority w:val="99"/>
    <w:unhideWhenUsed/>
    <w:rsid w:val="00D965F8"/>
    <w:pPr>
      <w:tabs>
        <w:tab w:val="center" w:pos="4536"/>
        <w:tab w:val="right" w:pos="9072"/>
      </w:tabs>
    </w:pPr>
  </w:style>
  <w:style w:type="character" w:customStyle="1" w:styleId="NagwekZnak">
    <w:name w:val="Nagłówek Znak"/>
    <w:basedOn w:val="Domylnaczcionkaakapitu"/>
    <w:link w:val="Nagwek"/>
    <w:uiPriority w:val="99"/>
    <w:rsid w:val="00D965F8"/>
    <w:rPr>
      <w:rFonts w:ascii="Calibri" w:eastAsia="Calibri" w:hAnsi="Calibri" w:cs="Calibri"/>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drecznik.ezdrp.gov.pl/kopiowanie-dokumentow-wplywajacych-z-rp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drecznik.ezdrp.gov.pl/" TargetMode="External"/><Relationship Id="rId5" Type="http://schemas.openxmlformats.org/officeDocument/2006/relationships/webSettings" Target="webSettings.xml"/><Relationship Id="rId10" Type="http://schemas.openxmlformats.org/officeDocument/2006/relationships/hyperlink" Target="mailto:poczta@umtychy.pl" TargetMode="External"/><Relationship Id="rId4" Type="http://schemas.openxmlformats.org/officeDocument/2006/relationships/settings" Target="settings.xml"/><Relationship Id="rId9" Type="http://schemas.openxmlformats.org/officeDocument/2006/relationships/hyperlink" Target="https://podrecznik.ezdrp.gov.pl/duplikowanie-dokumentow-wewnetrznych/"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E6724-65D1-4462-AF49-A3471CA68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6695</Words>
  <Characters>40173</Characters>
  <Application>Microsoft Office Word</Application>
  <DocSecurity>0</DocSecurity>
  <Lines>334</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Wójcicka</dc:creator>
  <cp:keywords/>
  <dc:description/>
  <cp:lastModifiedBy>Katarzyna Zawiślak</cp:lastModifiedBy>
  <cp:revision>2</cp:revision>
  <cp:lastPrinted>2026-03-30T13:12:00Z</cp:lastPrinted>
  <dcterms:created xsi:type="dcterms:W3CDTF">2026-04-02T06:35:00Z</dcterms:created>
  <dcterms:modified xsi:type="dcterms:W3CDTF">2026-04-02T06:35:00Z</dcterms:modified>
</cp:coreProperties>
</file>