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DBDA" w14:textId="77777777" w:rsidR="00FB118C" w:rsidRDefault="00FB118C" w:rsidP="00FB118C">
      <w:pPr>
        <w:pStyle w:val="Standard"/>
        <w:spacing w:line="276" w:lineRule="auto"/>
        <w:ind w:right="56"/>
        <w:jc w:val="both"/>
        <w:rPr>
          <w:rFonts w:ascii="Arial" w:hAnsi="Arial"/>
          <w:sz w:val="22"/>
          <w:szCs w:val="22"/>
        </w:rPr>
      </w:pPr>
    </w:p>
    <w:p w14:paraId="0D6D7CEC" w14:textId="77777777" w:rsidR="00950D0C" w:rsidRDefault="00950D0C" w:rsidP="00FB118C">
      <w:pPr>
        <w:pStyle w:val="Standard"/>
        <w:spacing w:line="276" w:lineRule="auto"/>
        <w:ind w:right="56"/>
        <w:jc w:val="both"/>
        <w:rPr>
          <w:rFonts w:ascii="Arial" w:hAnsi="Arial"/>
          <w:sz w:val="22"/>
          <w:szCs w:val="22"/>
        </w:rPr>
      </w:pPr>
    </w:p>
    <w:p w14:paraId="000F63C1" w14:textId="77777777" w:rsidR="00950D0C" w:rsidRDefault="00950D0C" w:rsidP="00FB118C">
      <w:pPr>
        <w:pStyle w:val="Standard"/>
        <w:spacing w:line="276" w:lineRule="auto"/>
        <w:ind w:right="56"/>
        <w:jc w:val="both"/>
        <w:rPr>
          <w:rFonts w:ascii="Arial" w:hAnsi="Arial"/>
          <w:sz w:val="22"/>
          <w:szCs w:val="22"/>
        </w:rPr>
      </w:pPr>
    </w:p>
    <w:p w14:paraId="6919B248" w14:textId="77777777" w:rsidR="00950D0C" w:rsidRDefault="00950D0C" w:rsidP="00FB118C">
      <w:pPr>
        <w:pStyle w:val="Standard"/>
        <w:spacing w:line="276" w:lineRule="auto"/>
        <w:ind w:right="56"/>
        <w:jc w:val="both"/>
        <w:rPr>
          <w:rFonts w:ascii="Arial" w:hAnsi="Arial"/>
          <w:sz w:val="22"/>
          <w:szCs w:val="22"/>
        </w:rPr>
      </w:pPr>
    </w:p>
    <w:p w14:paraId="42C28817" w14:textId="77777777" w:rsidR="00950D0C" w:rsidRDefault="00950D0C" w:rsidP="00FB118C">
      <w:pPr>
        <w:pStyle w:val="Standard"/>
        <w:spacing w:line="276" w:lineRule="auto"/>
        <w:ind w:right="56"/>
        <w:jc w:val="both"/>
        <w:rPr>
          <w:rFonts w:ascii="Arial" w:hAnsi="Arial"/>
          <w:sz w:val="22"/>
          <w:szCs w:val="22"/>
        </w:rPr>
      </w:pPr>
    </w:p>
    <w:p w14:paraId="4BAADBFC" w14:textId="3B134454" w:rsidR="001F6597" w:rsidRPr="001F6597" w:rsidRDefault="001F6597" w:rsidP="001F6597">
      <w:pPr>
        <w:widowControl w:val="0"/>
        <w:suppressLineNumbers/>
        <w:tabs>
          <w:tab w:val="left" w:pos="426"/>
          <w:tab w:val="left" w:pos="2486"/>
        </w:tabs>
        <w:overflowPunct w:val="0"/>
        <w:spacing w:after="120" w:line="360" w:lineRule="auto"/>
        <w:rPr>
          <w:rFonts w:ascii="Arial" w:eastAsia="Segoe UI" w:hAnsi="Arial" w:cs="Arial"/>
          <w:lang w:eastAsia="pl-PL"/>
        </w:rPr>
      </w:pP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Pr>
          <w:rFonts w:ascii="Arial" w:eastAsia="Segoe UI" w:hAnsi="Arial" w:cs="Arial"/>
          <w:lang w:eastAsia="pl-PL"/>
        </w:rPr>
        <w:tab/>
      </w:r>
      <w:r w:rsidRPr="001F6597">
        <w:rPr>
          <w:rFonts w:ascii="Arial" w:eastAsia="Segoe UI" w:hAnsi="Arial" w:cs="Arial"/>
          <w:lang w:eastAsia="pl-PL"/>
        </w:rPr>
        <w:t>Tychy,</w:t>
      </w:r>
      <w:r w:rsidR="002D7031">
        <w:rPr>
          <w:rFonts w:ascii="Arial" w:eastAsia="Segoe UI" w:hAnsi="Arial" w:cs="Arial"/>
          <w:lang w:eastAsia="pl-PL"/>
        </w:rPr>
        <w:t xml:space="preserve"> 16 </w:t>
      </w:r>
      <w:r>
        <w:rPr>
          <w:rFonts w:ascii="Arial" w:eastAsia="Segoe UI" w:hAnsi="Arial" w:cs="Arial"/>
          <w:lang w:eastAsia="pl-PL"/>
        </w:rPr>
        <w:t>stycznia</w:t>
      </w:r>
      <w:r w:rsidRPr="001F6597">
        <w:rPr>
          <w:rFonts w:ascii="Arial" w:eastAsia="Segoe UI" w:hAnsi="Arial" w:cs="Arial"/>
          <w:lang w:eastAsia="pl-PL"/>
        </w:rPr>
        <w:t xml:space="preserve"> 202</w:t>
      </w:r>
      <w:r>
        <w:rPr>
          <w:rFonts w:ascii="Arial" w:eastAsia="Segoe UI" w:hAnsi="Arial" w:cs="Arial"/>
          <w:lang w:eastAsia="pl-PL"/>
        </w:rPr>
        <w:t>6</w:t>
      </w:r>
      <w:r w:rsidRPr="001F6597">
        <w:rPr>
          <w:rFonts w:ascii="Arial" w:eastAsia="Segoe UI" w:hAnsi="Arial" w:cs="Arial"/>
          <w:lang w:eastAsia="pl-PL"/>
        </w:rPr>
        <w:t xml:space="preserve"> r. </w:t>
      </w:r>
    </w:p>
    <w:p w14:paraId="74C6244A" w14:textId="77777777" w:rsidR="001F6597" w:rsidRPr="001F6597" w:rsidRDefault="001F6597" w:rsidP="001F6597">
      <w:pPr>
        <w:widowControl w:val="0"/>
        <w:suppressLineNumbers/>
        <w:tabs>
          <w:tab w:val="left" w:pos="426"/>
          <w:tab w:val="left" w:pos="2486"/>
        </w:tabs>
        <w:overflowPunct w:val="0"/>
        <w:spacing w:after="120" w:line="360" w:lineRule="auto"/>
        <w:rPr>
          <w:rFonts w:ascii="Arial" w:eastAsia="Segoe UI" w:hAnsi="Arial" w:cs="Arial"/>
          <w:lang w:eastAsia="pl-PL"/>
        </w:rPr>
      </w:pPr>
      <w:r w:rsidRPr="001F6597">
        <w:rPr>
          <w:rFonts w:ascii="Arial" w:eastAsia="Segoe UI" w:hAnsi="Arial" w:cs="Arial"/>
          <w:lang w:eastAsia="pl-PL"/>
        </w:rPr>
        <w:t>DUK.1711.8,9.2025</w:t>
      </w:r>
    </w:p>
    <w:p w14:paraId="706B319A" w14:textId="77777777" w:rsidR="001F6597" w:rsidRPr="001F6597" w:rsidRDefault="001F6597" w:rsidP="001F6597">
      <w:pPr>
        <w:widowControl w:val="0"/>
        <w:suppressLineNumbers/>
        <w:tabs>
          <w:tab w:val="left" w:pos="426"/>
          <w:tab w:val="left" w:pos="2486"/>
        </w:tabs>
        <w:overflowPunct w:val="0"/>
        <w:spacing w:after="120" w:line="360" w:lineRule="auto"/>
        <w:rPr>
          <w:rFonts w:ascii="Arial" w:eastAsia="Segoe UI" w:hAnsi="Arial" w:cs="Arial"/>
          <w:lang w:eastAsia="pl-PL"/>
        </w:rPr>
      </w:pPr>
    </w:p>
    <w:p w14:paraId="5B5AD190" w14:textId="6388E811" w:rsidR="001F6597" w:rsidRPr="001F6597" w:rsidRDefault="001F6597" w:rsidP="001F6597">
      <w:pPr>
        <w:widowControl w:val="0"/>
        <w:suppressLineNumbers/>
        <w:tabs>
          <w:tab w:val="left" w:pos="426"/>
          <w:tab w:val="left" w:pos="2486"/>
        </w:tabs>
        <w:overflowPunct w:val="0"/>
        <w:spacing w:after="0" w:line="360" w:lineRule="auto"/>
        <w:rPr>
          <w:rFonts w:ascii="Arial" w:eastAsia="Segoe UI" w:hAnsi="Arial" w:cs="Arial"/>
          <w:lang w:eastAsia="pl-PL"/>
        </w:rPr>
      </w:pP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Pr>
          <w:rFonts w:ascii="Arial" w:eastAsia="Segoe UI" w:hAnsi="Arial" w:cs="Arial"/>
          <w:lang w:eastAsia="pl-PL"/>
        </w:rPr>
        <w:tab/>
      </w:r>
      <w:r w:rsidRPr="001F6597">
        <w:rPr>
          <w:rFonts w:ascii="Arial" w:eastAsia="Calibri" w:hAnsi="Arial" w:cs="Arial"/>
          <w:b/>
        </w:rPr>
        <w:t>Pani</w:t>
      </w:r>
    </w:p>
    <w:p w14:paraId="46265B74" w14:textId="268D5AA6" w:rsidR="001F6597" w:rsidRPr="001F6597" w:rsidRDefault="001F6597" w:rsidP="001F6597">
      <w:pPr>
        <w:widowControl w:val="0"/>
        <w:suppressLineNumbers/>
        <w:tabs>
          <w:tab w:val="left" w:pos="426"/>
          <w:tab w:val="left" w:pos="2486"/>
        </w:tabs>
        <w:overflowPunct w:val="0"/>
        <w:spacing w:after="0" w:line="360" w:lineRule="auto"/>
        <w:rPr>
          <w:rFonts w:ascii="Arial" w:eastAsia="Calibri" w:hAnsi="Arial" w:cs="Arial"/>
          <w:b/>
        </w:rPr>
      </w:pP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sidRPr="001F6597">
        <w:rPr>
          <w:rFonts w:ascii="Arial" w:eastAsia="Segoe UI" w:hAnsi="Arial" w:cs="Arial"/>
          <w:lang w:eastAsia="pl-PL"/>
        </w:rPr>
        <w:tab/>
      </w:r>
      <w:r>
        <w:rPr>
          <w:rFonts w:ascii="Arial" w:eastAsia="Segoe UI" w:hAnsi="Arial" w:cs="Arial"/>
          <w:lang w:eastAsia="pl-PL"/>
        </w:rPr>
        <w:tab/>
      </w:r>
      <w:r w:rsidRPr="001F6597">
        <w:rPr>
          <w:rFonts w:ascii="Arial" w:eastAsia="Calibri" w:hAnsi="Arial" w:cs="Arial"/>
          <w:b/>
        </w:rPr>
        <w:t>Iwona Dańczura</w:t>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Pr>
          <w:rFonts w:ascii="Arial" w:eastAsia="Calibri" w:hAnsi="Arial" w:cs="Arial"/>
          <w:b/>
        </w:rPr>
        <w:tab/>
      </w:r>
      <w:r>
        <w:rPr>
          <w:rFonts w:ascii="Arial" w:eastAsia="Calibri" w:hAnsi="Arial" w:cs="Arial"/>
          <w:b/>
        </w:rPr>
        <w:tab/>
      </w:r>
      <w:r w:rsidRPr="001F6597">
        <w:rPr>
          <w:rFonts w:ascii="Arial" w:eastAsia="Calibri" w:hAnsi="Arial" w:cs="Arial"/>
          <w:b/>
        </w:rPr>
        <w:t xml:space="preserve">Dyrektor </w:t>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Pr>
          <w:rFonts w:ascii="Arial" w:eastAsia="Calibri" w:hAnsi="Arial" w:cs="Arial"/>
          <w:b/>
        </w:rPr>
        <w:tab/>
      </w:r>
      <w:r>
        <w:rPr>
          <w:rFonts w:ascii="Arial" w:eastAsia="Calibri" w:hAnsi="Arial" w:cs="Arial"/>
          <w:b/>
        </w:rPr>
        <w:tab/>
      </w:r>
      <w:r w:rsidRPr="001F6597">
        <w:rPr>
          <w:rFonts w:ascii="Arial" w:eastAsia="Calibri" w:hAnsi="Arial" w:cs="Arial"/>
          <w:b/>
        </w:rPr>
        <w:t>Miejskiego Centrum Oświaty</w:t>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sidRPr="001F6597">
        <w:rPr>
          <w:rFonts w:ascii="Arial" w:eastAsia="Calibri" w:hAnsi="Arial" w:cs="Arial"/>
          <w:b/>
        </w:rPr>
        <w:tab/>
      </w:r>
      <w:r>
        <w:rPr>
          <w:rFonts w:ascii="Arial" w:eastAsia="Calibri" w:hAnsi="Arial" w:cs="Arial"/>
          <w:b/>
        </w:rPr>
        <w:tab/>
      </w:r>
      <w:r>
        <w:rPr>
          <w:rFonts w:ascii="Arial" w:eastAsia="Calibri" w:hAnsi="Arial" w:cs="Arial"/>
          <w:b/>
        </w:rPr>
        <w:tab/>
      </w:r>
      <w:r w:rsidRPr="001F6597">
        <w:rPr>
          <w:rFonts w:ascii="Arial" w:eastAsia="Calibri" w:hAnsi="Arial" w:cs="Arial"/>
          <w:b/>
        </w:rPr>
        <w:t xml:space="preserve">w Tychach </w:t>
      </w:r>
      <w:r w:rsidRPr="001F6597">
        <w:rPr>
          <w:rFonts w:ascii="Arial" w:eastAsia="Calibri" w:hAnsi="Arial" w:cs="Arial"/>
          <w:b/>
        </w:rPr>
        <w:tab/>
      </w:r>
    </w:p>
    <w:p w14:paraId="488F3853" w14:textId="77777777" w:rsidR="001F6597" w:rsidRPr="001F6597" w:rsidRDefault="001F6597" w:rsidP="001F6597">
      <w:pPr>
        <w:tabs>
          <w:tab w:val="left" w:pos="567"/>
        </w:tabs>
        <w:spacing w:after="0" w:line="240" w:lineRule="auto"/>
        <w:rPr>
          <w:rFonts w:ascii="Arial" w:eastAsia="Calibri" w:hAnsi="Arial" w:cs="Arial"/>
          <w:b/>
          <w:sz w:val="18"/>
          <w:szCs w:val="18"/>
        </w:rPr>
      </w:pPr>
    </w:p>
    <w:p w14:paraId="3970910F" w14:textId="77777777" w:rsidR="001F6597" w:rsidRPr="001F6597" w:rsidRDefault="001F6597" w:rsidP="001F6597">
      <w:pPr>
        <w:tabs>
          <w:tab w:val="left" w:pos="567"/>
        </w:tabs>
        <w:spacing w:after="0" w:line="360" w:lineRule="auto"/>
        <w:rPr>
          <w:rFonts w:ascii="Arial" w:eastAsia="Calibri" w:hAnsi="Arial" w:cs="Arial"/>
          <w:b/>
          <w:sz w:val="10"/>
          <w:szCs w:val="10"/>
        </w:rPr>
      </w:pPr>
    </w:p>
    <w:p w14:paraId="2E79BC2D" w14:textId="77777777" w:rsidR="001F6597" w:rsidRPr="001F6597" w:rsidRDefault="001F6597" w:rsidP="001F6597">
      <w:pPr>
        <w:tabs>
          <w:tab w:val="left" w:pos="567"/>
        </w:tabs>
        <w:spacing w:after="0" w:line="360" w:lineRule="auto"/>
        <w:jc w:val="center"/>
        <w:rPr>
          <w:rFonts w:ascii="Arial" w:eastAsia="Calibri" w:hAnsi="Arial" w:cs="Arial"/>
          <w:b/>
        </w:rPr>
      </w:pPr>
    </w:p>
    <w:p w14:paraId="0F34C804" w14:textId="77777777" w:rsidR="001F6597" w:rsidRPr="001F6597" w:rsidRDefault="001F6597" w:rsidP="001F6597">
      <w:pPr>
        <w:tabs>
          <w:tab w:val="left" w:pos="567"/>
        </w:tabs>
        <w:spacing w:after="0" w:line="360" w:lineRule="auto"/>
        <w:jc w:val="center"/>
        <w:rPr>
          <w:rFonts w:ascii="Arial" w:eastAsia="Calibri" w:hAnsi="Arial" w:cs="Arial"/>
          <w:b/>
        </w:rPr>
      </w:pPr>
      <w:r w:rsidRPr="001F6597">
        <w:rPr>
          <w:rFonts w:ascii="Arial" w:eastAsia="Calibri" w:hAnsi="Arial" w:cs="Arial"/>
          <w:b/>
        </w:rPr>
        <w:t>WYSTĄPIENIE POKONTROLNE</w:t>
      </w:r>
    </w:p>
    <w:p w14:paraId="76EA07BC" w14:textId="77777777" w:rsidR="001F6597" w:rsidRPr="001F6597" w:rsidRDefault="001F6597" w:rsidP="00196781">
      <w:pPr>
        <w:tabs>
          <w:tab w:val="left" w:pos="567"/>
        </w:tabs>
        <w:spacing w:after="0" w:line="360" w:lineRule="auto"/>
        <w:jc w:val="center"/>
        <w:rPr>
          <w:rFonts w:ascii="Arial" w:eastAsia="Calibri" w:hAnsi="Arial" w:cs="Arial"/>
          <w:b/>
        </w:rPr>
      </w:pPr>
    </w:p>
    <w:p w14:paraId="0B379FAD" w14:textId="77777777" w:rsidR="001F6597" w:rsidRPr="001F6597" w:rsidRDefault="001F6597" w:rsidP="006A5011">
      <w:pPr>
        <w:tabs>
          <w:tab w:val="left" w:pos="567"/>
          <w:tab w:val="left" w:pos="4395"/>
          <w:tab w:val="left" w:pos="4536"/>
          <w:tab w:val="left" w:pos="4820"/>
        </w:tabs>
        <w:suppressAutoHyphens/>
        <w:spacing w:after="0" w:line="360" w:lineRule="auto"/>
        <w:jc w:val="both"/>
        <w:rPr>
          <w:rFonts w:ascii="Arial" w:eastAsia="Calibri" w:hAnsi="Arial" w:cs="Arial"/>
        </w:rPr>
      </w:pPr>
      <w:r w:rsidRPr="001F6597">
        <w:rPr>
          <w:rFonts w:ascii="Arial" w:eastAsia="Calibri" w:hAnsi="Arial" w:cs="Arial"/>
        </w:rPr>
        <w:tab/>
        <w:t>Kontrola planowa przeprowadzona</w:t>
      </w:r>
      <w:r w:rsidRPr="001F6597">
        <w:rPr>
          <w:rFonts w:ascii="Arial" w:eastAsia="Segoe UI" w:hAnsi="Arial" w:cs="Arial"/>
          <w:spacing w:val="-3"/>
          <w:lang w:eastAsia="pl-PL"/>
        </w:rPr>
        <w:t xml:space="preserve"> w </w:t>
      </w:r>
      <w:r w:rsidRPr="001F6597">
        <w:rPr>
          <w:rFonts w:ascii="Arial" w:eastAsia="Calibri" w:hAnsi="Arial" w:cs="Arial"/>
        </w:rPr>
        <w:t>Miejskim Centrum Oświaty w Tychach w zakresie obsługi finansowo – księgowej w:</w:t>
      </w:r>
    </w:p>
    <w:p w14:paraId="6FF5645F" w14:textId="77777777" w:rsidR="001F6597" w:rsidRPr="001F6597" w:rsidRDefault="001F6597" w:rsidP="006A5011">
      <w:pPr>
        <w:widowControl w:val="0"/>
        <w:numPr>
          <w:ilvl w:val="0"/>
          <w:numId w:val="4"/>
        </w:numPr>
        <w:suppressLineNumbers/>
        <w:tabs>
          <w:tab w:val="left" w:pos="426"/>
        </w:tabs>
        <w:suppressAutoHyphens/>
        <w:overflowPunct w:val="0"/>
        <w:spacing w:after="0" w:line="360" w:lineRule="auto"/>
        <w:ind w:firstLine="420"/>
        <w:jc w:val="both"/>
        <w:rPr>
          <w:rFonts w:ascii="Arial" w:eastAsia="Segoe UI" w:hAnsi="Arial" w:cs="Arial"/>
          <w:bCs/>
          <w:lang w:eastAsia="pl-PL"/>
        </w:rPr>
      </w:pPr>
      <w:r w:rsidRPr="001F6597">
        <w:rPr>
          <w:rFonts w:ascii="Arial" w:eastAsia="Calibri" w:hAnsi="Arial" w:cs="Arial"/>
          <w:bCs/>
        </w:rPr>
        <w:t xml:space="preserve">Zespole Szkół nr 1 im. Gustawa Morcinka w Tychach w dniach od 13.10.2025 r. do 7.11.2025 r. przez Agnieszkę Olak, naczelnika Wydziału Kontroli Urzędu Miasta Tychy oraz Aleksandrę Gołąb, inspektora Wydziału Kontroli </w:t>
      </w:r>
      <w:bookmarkStart w:id="0" w:name="_Hlk214875844"/>
      <w:r w:rsidRPr="001F6597">
        <w:rPr>
          <w:rFonts w:ascii="Arial" w:eastAsia="Calibri" w:hAnsi="Arial" w:cs="Arial"/>
          <w:bCs/>
        </w:rPr>
        <w:t>Urzędu Miasta Tychy</w:t>
      </w:r>
      <w:bookmarkEnd w:id="0"/>
      <w:r w:rsidRPr="001F6597">
        <w:rPr>
          <w:rFonts w:ascii="Arial" w:eastAsia="Calibri" w:hAnsi="Arial" w:cs="Arial"/>
          <w:bCs/>
        </w:rPr>
        <w:t>,</w:t>
      </w:r>
    </w:p>
    <w:p w14:paraId="34187704" w14:textId="77777777" w:rsidR="001F6597" w:rsidRPr="001F6597" w:rsidRDefault="001F6597" w:rsidP="006A5011">
      <w:pPr>
        <w:widowControl w:val="0"/>
        <w:numPr>
          <w:ilvl w:val="0"/>
          <w:numId w:val="4"/>
        </w:numPr>
        <w:suppressLineNumbers/>
        <w:tabs>
          <w:tab w:val="left" w:pos="426"/>
        </w:tabs>
        <w:suppressAutoHyphens/>
        <w:overflowPunct w:val="0"/>
        <w:spacing w:after="0" w:line="360" w:lineRule="auto"/>
        <w:ind w:firstLine="420"/>
        <w:jc w:val="both"/>
        <w:rPr>
          <w:rFonts w:ascii="Arial" w:eastAsia="Segoe UI" w:hAnsi="Arial" w:cs="Arial"/>
          <w:bCs/>
          <w:lang w:eastAsia="pl-PL"/>
        </w:rPr>
      </w:pPr>
      <w:r w:rsidRPr="001F6597">
        <w:rPr>
          <w:rFonts w:ascii="Arial" w:eastAsia="Segoe UI" w:hAnsi="Arial" w:cs="Arial"/>
          <w:bCs/>
          <w:lang w:eastAsia="pl-PL"/>
        </w:rPr>
        <w:t xml:space="preserve">Szkole Podstawowej nr 11 im. Marii Curie - Skłodowskiej w Tychach </w:t>
      </w:r>
      <w:r w:rsidRPr="001F6597">
        <w:rPr>
          <w:rFonts w:ascii="Arial" w:eastAsia="Segoe UI" w:hAnsi="Arial" w:cs="Arial"/>
          <w:spacing w:val="-3"/>
          <w:lang w:eastAsia="pl-PL"/>
        </w:rPr>
        <w:t xml:space="preserve">w dniach </w:t>
      </w:r>
      <w:bookmarkStart w:id="1" w:name="_Hlk124337631"/>
      <w:r w:rsidRPr="001F6597">
        <w:rPr>
          <w:rFonts w:ascii="Arial" w:eastAsia="Segoe UI" w:hAnsi="Arial" w:cs="Arial"/>
          <w:bCs/>
          <w:spacing w:val="-3"/>
          <w:lang w:eastAsia="pl-PL"/>
        </w:rPr>
        <w:t xml:space="preserve">od </w:t>
      </w:r>
      <w:r w:rsidRPr="001F6597">
        <w:rPr>
          <w:rFonts w:ascii="Arial" w:eastAsia="Times New Roman" w:hAnsi="Arial" w:cs="Arial"/>
          <w:bCs/>
          <w:lang w:eastAsia="pl-PL"/>
        </w:rPr>
        <w:t xml:space="preserve">13.10.2025 r. do 7.11.2025 r. </w:t>
      </w:r>
      <w:r w:rsidRPr="001F6597">
        <w:rPr>
          <w:rFonts w:ascii="Arial" w:eastAsia="Segoe UI" w:hAnsi="Arial" w:cs="Arial"/>
          <w:spacing w:val="-3"/>
          <w:lang w:eastAsia="pl-PL"/>
        </w:rPr>
        <w:t xml:space="preserve"> </w:t>
      </w:r>
      <w:bookmarkEnd w:id="1"/>
      <w:r w:rsidRPr="001F6597">
        <w:rPr>
          <w:rFonts w:ascii="Arial" w:eastAsia="Segoe UI" w:hAnsi="Arial" w:cs="Arial"/>
          <w:spacing w:val="-3"/>
          <w:lang w:eastAsia="pl-PL"/>
        </w:rPr>
        <w:t>przez Annę Wardzińską, głównego specjalistę Wydziału Kontroli Urzędu Miasta Tychy oraz przez Aleksandrę Gołąb, inspektora Wydziału Kontroli Urzędu Miasta Tychy</w:t>
      </w:r>
    </w:p>
    <w:p w14:paraId="299A9A83" w14:textId="77777777" w:rsidR="001F6597" w:rsidRPr="001F6597" w:rsidRDefault="001F6597" w:rsidP="006A5011">
      <w:pPr>
        <w:widowControl w:val="0"/>
        <w:suppressLineNumbers/>
        <w:tabs>
          <w:tab w:val="left" w:pos="426"/>
        </w:tabs>
        <w:suppressAutoHyphens/>
        <w:overflowPunct w:val="0"/>
        <w:spacing w:after="0" w:line="360" w:lineRule="auto"/>
        <w:jc w:val="both"/>
        <w:rPr>
          <w:rFonts w:ascii="Arial" w:eastAsia="Segoe UI" w:hAnsi="Arial" w:cs="Arial"/>
          <w:bCs/>
          <w:lang w:eastAsia="pl-PL"/>
        </w:rPr>
      </w:pPr>
      <w:r w:rsidRPr="001F6597">
        <w:rPr>
          <w:rFonts w:ascii="Arial" w:eastAsia="Segoe UI" w:hAnsi="Arial" w:cs="Arial"/>
          <w:bCs/>
          <w:spacing w:val="-3"/>
          <w:lang w:eastAsia="pl-PL"/>
        </w:rPr>
        <w:t>na podstawie upoważnień nr 0052.1/163/25, nr 0052.1/164/25,</w:t>
      </w:r>
      <w:r w:rsidRPr="001F6597">
        <w:rPr>
          <w:rFonts w:ascii="Arial" w:eastAsia="Calibri" w:hAnsi="Arial" w:cs="Arial"/>
          <w:spacing w:val="-3"/>
        </w:rPr>
        <w:t xml:space="preserve"> </w:t>
      </w:r>
      <w:r w:rsidRPr="001F6597">
        <w:rPr>
          <w:rFonts w:ascii="Arial" w:eastAsia="Segoe UI" w:hAnsi="Arial" w:cs="Arial"/>
          <w:bCs/>
          <w:spacing w:val="-3"/>
          <w:lang w:eastAsia="pl-PL"/>
        </w:rPr>
        <w:t xml:space="preserve">nr 0052.1/165/25 oraz nr 0052.1/166/25 z 7 października 2025 r., wydanych przez Prezydenta Miasta Tychy </w:t>
      </w:r>
      <w:r w:rsidRPr="001F6597">
        <w:rPr>
          <w:rFonts w:ascii="Arial" w:eastAsia="Segoe UI" w:hAnsi="Arial" w:cs="Arial"/>
          <w:lang w:eastAsia="pl-PL"/>
        </w:rPr>
        <w:t>wykazała naruszenia formalne i merytoryczne w dokumentacji poddanej kontroli.</w:t>
      </w:r>
    </w:p>
    <w:p w14:paraId="2B266710" w14:textId="77777777" w:rsidR="001F6597" w:rsidRPr="001F6597" w:rsidRDefault="001F6597" w:rsidP="006A5011">
      <w:pPr>
        <w:tabs>
          <w:tab w:val="left" w:pos="420"/>
          <w:tab w:val="left" w:pos="4395"/>
          <w:tab w:val="left" w:pos="4536"/>
          <w:tab w:val="left" w:pos="4820"/>
        </w:tabs>
        <w:suppressAutoHyphens/>
        <w:spacing w:after="0" w:line="360" w:lineRule="auto"/>
        <w:jc w:val="both"/>
        <w:rPr>
          <w:rFonts w:ascii="Arial" w:eastAsia="Calibri" w:hAnsi="Arial" w:cs="Arial"/>
          <w:color w:val="EE0000"/>
        </w:rPr>
      </w:pPr>
      <w:r w:rsidRPr="001F6597">
        <w:rPr>
          <w:rFonts w:ascii="Arial" w:eastAsia="Calibri" w:hAnsi="Arial" w:cs="Arial"/>
        </w:rPr>
        <w:tab/>
        <w:t>Ustalenia kontroli zawarte zostały w Protokołach kontroli z 2 grudnia 2025 r.</w:t>
      </w:r>
      <w:r w:rsidRPr="001F6597">
        <w:rPr>
          <w:rFonts w:ascii="Arial" w:eastAsia="Calibri" w:hAnsi="Arial" w:cs="Arial"/>
          <w:color w:val="EE0000"/>
        </w:rPr>
        <w:t xml:space="preserve"> </w:t>
      </w:r>
    </w:p>
    <w:p w14:paraId="7B4C919F" w14:textId="77777777" w:rsidR="001F6597" w:rsidRPr="001F6597" w:rsidRDefault="001F6597" w:rsidP="006A5011">
      <w:pPr>
        <w:numPr>
          <w:ilvl w:val="0"/>
          <w:numId w:val="2"/>
        </w:numPr>
        <w:tabs>
          <w:tab w:val="left" w:pos="420"/>
        </w:tabs>
        <w:suppressAutoHyphens/>
        <w:spacing w:after="0" w:line="360" w:lineRule="auto"/>
        <w:ind w:left="0" w:firstLine="0"/>
        <w:contextualSpacing/>
        <w:jc w:val="both"/>
        <w:rPr>
          <w:rFonts w:ascii="Arial" w:eastAsia="Calibri" w:hAnsi="Arial" w:cs="Times New Roman"/>
          <w:b/>
        </w:rPr>
      </w:pPr>
      <w:r w:rsidRPr="001F6597">
        <w:rPr>
          <w:rFonts w:ascii="Arial" w:eastAsia="Calibri" w:hAnsi="Arial" w:cs="Times New Roman"/>
          <w:b/>
        </w:rPr>
        <w:t>Za nieprawidłowości uznać należy:</w:t>
      </w:r>
    </w:p>
    <w:p w14:paraId="437B8589" w14:textId="77777777" w:rsidR="001F6597" w:rsidRPr="001F6597" w:rsidRDefault="001F6597" w:rsidP="006A5011">
      <w:pPr>
        <w:suppressAutoHyphens/>
        <w:autoSpaceDE w:val="0"/>
        <w:autoSpaceDN w:val="0"/>
        <w:adjustRightInd w:val="0"/>
        <w:spacing w:after="0" w:line="360" w:lineRule="auto"/>
        <w:jc w:val="both"/>
        <w:rPr>
          <w:rFonts w:ascii="Arial" w:eastAsia="Times New Roman" w:hAnsi="Arial" w:cs="Times New Roman"/>
          <w:bCs/>
        </w:rPr>
      </w:pPr>
      <w:r w:rsidRPr="001F6597">
        <w:rPr>
          <w:rFonts w:ascii="Arial" w:eastAsia="Times New Roman" w:hAnsi="Arial" w:cs="Times New Roman"/>
          <w:b/>
        </w:rPr>
        <w:t xml:space="preserve">A.1. </w:t>
      </w:r>
      <w:r w:rsidRPr="001F6597">
        <w:rPr>
          <w:rFonts w:ascii="Arial" w:eastAsia="Segoe UI" w:hAnsi="Arial" w:cs="Arial"/>
          <w:bCs/>
          <w:lang w:eastAsia="pl-PL"/>
        </w:rPr>
        <w:t>W zakresie inwentaryzacji majątku:</w:t>
      </w:r>
    </w:p>
    <w:p w14:paraId="74BEAD83" w14:textId="77777777" w:rsidR="001F6597" w:rsidRPr="001F6597" w:rsidRDefault="001F6597" w:rsidP="006A5011">
      <w:pPr>
        <w:numPr>
          <w:ilvl w:val="0"/>
          <w:numId w:val="5"/>
        </w:numPr>
        <w:suppressAutoHyphens/>
        <w:autoSpaceDE w:val="0"/>
        <w:autoSpaceDN w:val="0"/>
        <w:adjustRightInd w:val="0"/>
        <w:spacing w:after="0" w:line="360" w:lineRule="auto"/>
        <w:ind w:left="426"/>
        <w:jc w:val="both"/>
        <w:rPr>
          <w:rFonts w:ascii="Arial" w:eastAsia="Calibri" w:hAnsi="Arial" w:cs="Arial"/>
        </w:rPr>
      </w:pPr>
      <w:r w:rsidRPr="001F6597">
        <w:rPr>
          <w:rFonts w:ascii="Arial" w:eastAsia="Calibri" w:hAnsi="Arial" w:cs="Arial"/>
        </w:rPr>
        <w:t>niedochowanie należytej staranności przy weryfikacji dokumentacji związanej z rozliczeniem różnic inwentaryzacyjnych (SP nr 11),</w:t>
      </w:r>
    </w:p>
    <w:p w14:paraId="52136523" w14:textId="77777777" w:rsidR="001F6597" w:rsidRPr="001F6597" w:rsidRDefault="001F6597" w:rsidP="006A5011">
      <w:pPr>
        <w:numPr>
          <w:ilvl w:val="0"/>
          <w:numId w:val="5"/>
        </w:numPr>
        <w:suppressAutoHyphens/>
        <w:autoSpaceDE w:val="0"/>
        <w:autoSpaceDN w:val="0"/>
        <w:adjustRightInd w:val="0"/>
        <w:spacing w:after="0" w:line="360" w:lineRule="auto"/>
        <w:ind w:left="426"/>
        <w:jc w:val="both"/>
        <w:rPr>
          <w:rFonts w:ascii="Arial" w:eastAsia="Calibri" w:hAnsi="Arial" w:cs="Arial"/>
          <w:spacing w:val="-4"/>
        </w:rPr>
      </w:pPr>
      <w:r w:rsidRPr="001F6597">
        <w:rPr>
          <w:rFonts w:ascii="Arial" w:eastAsia="Calibri" w:hAnsi="Arial" w:cs="Arial"/>
          <w:spacing w:val="-4"/>
        </w:rPr>
        <w:t>przekazanie kontrahentowi nieprawidłowo potwierdzonego salda zobowiązań (SP nr 11).</w:t>
      </w:r>
    </w:p>
    <w:p w14:paraId="4D1BD4F1" w14:textId="77777777" w:rsidR="001F6597" w:rsidRPr="001F6597" w:rsidRDefault="001F6597" w:rsidP="006A5011">
      <w:pPr>
        <w:suppressAutoHyphens/>
        <w:spacing w:line="360" w:lineRule="auto"/>
        <w:jc w:val="both"/>
        <w:rPr>
          <w:rFonts w:ascii="Arial" w:eastAsia="Times New Roman" w:hAnsi="Arial" w:cs="Arial"/>
          <w:color w:val="000000"/>
          <w:lang w:eastAsia="pl-PL"/>
        </w:rPr>
      </w:pPr>
      <w:r w:rsidRPr="001F6597">
        <w:rPr>
          <w:rFonts w:ascii="Arial" w:eastAsia="Calibri" w:hAnsi="Arial" w:cs="Arial"/>
          <w:b/>
          <w:bCs/>
        </w:rPr>
        <w:t>A.2.</w:t>
      </w:r>
      <w:r w:rsidRPr="001F6597">
        <w:rPr>
          <w:rFonts w:ascii="Arial" w:eastAsia="Calibri" w:hAnsi="Arial" w:cs="Arial"/>
        </w:rPr>
        <w:t xml:space="preserve"> Stwierdzono przypadki niedopełnienia obowiązku</w:t>
      </w:r>
      <w:r w:rsidRPr="001F6597">
        <w:rPr>
          <w:rFonts w:ascii="Arial" w:eastAsia="Calibri" w:hAnsi="Arial" w:cs="Arial"/>
          <w:bCs/>
        </w:rPr>
        <w:t xml:space="preserve"> kontroli drugiego stopnia dokumentów księgowych</w:t>
      </w:r>
      <w:r w:rsidRPr="001F6597">
        <w:rPr>
          <w:rFonts w:ascii="Arial" w:eastAsia="Calibri" w:hAnsi="Arial" w:cs="Arial"/>
        </w:rPr>
        <w:t xml:space="preserve"> wynikającego z instrukcji sporządzania, kontroli i obiegu dowodów księgowych w zakresie </w:t>
      </w:r>
      <w:r w:rsidRPr="001F6597">
        <w:rPr>
          <w:rFonts w:ascii="Arial" w:eastAsia="Calibri" w:hAnsi="Arial" w:cs="Arial"/>
          <w:bCs/>
        </w:rPr>
        <w:t xml:space="preserve">klasyfikacji budżetowej wydatków. </w:t>
      </w:r>
    </w:p>
    <w:p w14:paraId="3FC50A9A" w14:textId="77777777" w:rsidR="001F6597" w:rsidRPr="001F6597" w:rsidRDefault="001F6597" w:rsidP="006A5011">
      <w:pPr>
        <w:suppressAutoHyphens/>
        <w:spacing w:after="0" w:line="360" w:lineRule="auto"/>
        <w:jc w:val="both"/>
        <w:rPr>
          <w:rFonts w:ascii="Arial" w:eastAsia="Times New Roman" w:hAnsi="Arial" w:cs="Arial"/>
          <w:color w:val="000000"/>
          <w:lang w:eastAsia="pl-PL"/>
        </w:rPr>
      </w:pPr>
      <w:r w:rsidRPr="001F6597">
        <w:rPr>
          <w:rFonts w:ascii="Arial" w:eastAsia="Times New Roman" w:hAnsi="Arial" w:cs="Arial"/>
          <w:b/>
          <w:bCs/>
          <w:color w:val="000000"/>
          <w:lang w:eastAsia="pl-PL"/>
        </w:rPr>
        <w:lastRenderedPageBreak/>
        <w:t>A.3.</w:t>
      </w:r>
      <w:r w:rsidRPr="001F6597">
        <w:rPr>
          <w:rFonts w:ascii="Arial" w:eastAsia="Times New Roman" w:hAnsi="Arial" w:cs="Arial"/>
          <w:color w:val="000000"/>
          <w:lang w:eastAsia="pl-PL"/>
        </w:rPr>
        <w:t xml:space="preserve"> </w:t>
      </w:r>
      <w:r w:rsidRPr="001F6597">
        <w:rPr>
          <w:rFonts w:ascii="Arial" w:eastAsia="Calibri" w:hAnsi="Arial" w:cs="Times New Roman"/>
          <w:color w:val="000000"/>
        </w:rPr>
        <w:t>Niezgodne z polityką rachunkowości</w:t>
      </w:r>
      <w:r w:rsidRPr="001F6597">
        <w:rPr>
          <w:rFonts w:ascii="Arial" w:eastAsia="Calibri" w:hAnsi="Arial" w:cs="Arial"/>
        </w:rPr>
        <w:t xml:space="preserve"> księgowanie przyjęcia na stan majątku pozostałych środków trwałych tj.:</w:t>
      </w:r>
    </w:p>
    <w:p w14:paraId="053482C0" w14:textId="77777777" w:rsidR="001F6597" w:rsidRPr="001F6597" w:rsidRDefault="001F6597" w:rsidP="006A5011">
      <w:pPr>
        <w:numPr>
          <w:ilvl w:val="0"/>
          <w:numId w:val="6"/>
        </w:numPr>
        <w:tabs>
          <w:tab w:val="left" w:pos="-4678"/>
          <w:tab w:val="left" w:pos="-4536"/>
          <w:tab w:val="left" w:pos="-4395"/>
          <w:tab w:val="left" w:pos="448"/>
          <w:tab w:val="left" w:pos="567"/>
        </w:tabs>
        <w:suppressAutoHyphens/>
        <w:spacing w:after="0" w:line="360" w:lineRule="auto"/>
        <w:ind w:left="426"/>
        <w:contextualSpacing/>
        <w:jc w:val="both"/>
        <w:rPr>
          <w:rFonts w:ascii="Arial" w:eastAsia="Calibri" w:hAnsi="Arial" w:cs="Arial"/>
        </w:rPr>
      </w:pPr>
      <w:r w:rsidRPr="001F6597">
        <w:rPr>
          <w:rFonts w:ascii="Arial" w:eastAsia="Calibri" w:hAnsi="Arial" w:cs="Arial"/>
        </w:rPr>
        <w:t xml:space="preserve">  koszty/zobowiązanie na kontach 401 Wn i Ma 201,</w:t>
      </w:r>
    </w:p>
    <w:p w14:paraId="4A88BA32" w14:textId="77777777" w:rsidR="001F6597" w:rsidRPr="001F6597" w:rsidRDefault="001F6597" w:rsidP="006A5011">
      <w:pPr>
        <w:numPr>
          <w:ilvl w:val="0"/>
          <w:numId w:val="6"/>
        </w:numPr>
        <w:tabs>
          <w:tab w:val="left" w:pos="-4678"/>
          <w:tab w:val="left" w:pos="-4536"/>
          <w:tab w:val="left" w:pos="-4395"/>
          <w:tab w:val="left" w:pos="448"/>
          <w:tab w:val="left" w:pos="567"/>
        </w:tabs>
        <w:suppressAutoHyphens/>
        <w:spacing w:after="0" w:line="360" w:lineRule="auto"/>
        <w:ind w:left="426"/>
        <w:contextualSpacing/>
        <w:jc w:val="both"/>
        <w:rPr>
          <w:rFonts w:ascii="Arial" w:eastAsia="Calibri" w:hAnsi="Arial" w:cs="Arial"/>
        </w:rPr>
      </w:pPr>
      <w:r w:rsidRPr="001F6597">
        <w:rPr>
          <w:rFonts w:ascii="Arial" w:eastAsia="Calibri" w:hAnsi="Arial" w:cs="Arial"/>
        </w:rPr>
        <w:t xml:space="preserve">  przyjęcie majątku do ewidencji księgowej na kontach 013 Wn i Ma 072 </w:t>
      </w:r>
    </w:p>
    <w:p w14:paraId="7A5BDDB6" w14:textId="597F5D88" w:rsidR="001F6597" w:rsidRPr="001F6597" w:rsidRDefault="001F6597" w:rsidP="006A5011">
      <w:pPr>
        <w:tabs>
          <w:tab w:val="left" w:pos="-4678"/>
          <w:tab w:val="left" w:pos="-4536"/>
          <w:tab w:val="left" w:pos="-4395"/>
          <w:tab w:val="left" w:pos="426"/>
          <w:tab w:val="left" w:pos="567"/>
        </w:tabs>
        <w:suppressAutoHyphens/>
        <w:spacing w:after="0" w:line="360" w:lineRule="auto"/>
        <w:contextualSpacing/>
        <w:jc w:val="both"/>
        <w:rPr>
          <w:rFonts w:ascii="Arial" w:eastAsia="Times New Roman" w:hAnsi="Arial" w:cs="Arial"/>
          <w:color w:val="000000"/>
          <w:lang w:eastAsia="pl-PL"/>
        </w:rPr>
      </w:pPr>
      <w:r w:rsidRPr="001F6597">
        <w:rPr>
          <w:rFonts w:ascii="Arial" w:eastAsia="Calibri" w:hAnsi="Arial" w:cs="Arial"/>
        </w:rPr>
        <w:t xml:space="preserve">w </w:t>
      </w:r>
      <w:r w:rsidRPr="001F6597">
        <w:rPr>
          <w:rFonts w:ascii="Arial" w:eastAsia="Times New Roman" w:hAnsi="Arial" w:cs="Arial"/>
          <w:color w:val="000000"/>
          <w:lang w:eastAsia="pl-PL"/>
        </w:rPr>
        <w:t>ZS nr 1 oraz w SP nr 11, co w przypadku tej ostatniej stanowi niezrealizowany wniosek pokontrolny z</w:t>
      </w:r>
      <w:r w:rsidR="00196781">
        <w:rPr>
          <w:rFonts w:ascii="Arial" w:eastAsia="Times New Roman" w:hAnsi="Arial" w:cs="Arial"/>
          <w:color w:val="000000"/>
          <w:lang w:eastAsia="pl-PL"/>
        </w:rPr>
        <w:t> </w:t>
      </w:r>
      <w:r w:rsidRPr="001F6597">
        <w:rPr>
          <w:rFonts w:ascii="Arial" w:eastAsia="Times New Roman" w:hAnsi="Arial" w:cs="Arial"/>
          <w:color w:val="000000"/>
          <w:lang w:eastAsia="pl-PL"/>
        </w:rPr>
        <w:t xml:space="preserve">15.03.2018 r. </w:t>
      </w:r>
    </w:p>
    <w:p w14:paraId="31558F3F" w14:textId="77777777" w:rsidR="001F6597" w:rsidRPr="001F6597" w:rsidRDefault="001F6597" w:rsidP="006A5011">
      <w:pPr>
        <w:tabs>
          <w:tab w:val="left" w:pos="-4678"/>
          <w:tab w:val="left" w:pos="-4536"/>
          <w:tab w:val="left" w:pos="-4395"/>
          <w:tab w:val="left" w:pos="426"/>
          <w:tab w:val="left" w:pos="567"/>
        </w:tabs>
        <w:suppressAutoHyphens/>
        <w:spacing w:after="0" w:line="360" w:lineRule="auto"/>
        <w:contextualSpacing/>
        <w:jc w:val="both"/>
        <w:rPr>
          <w:rFonts w:ascii="Arial" w:eastAsia="Calibri" w:hAnsi="Arial" w:cs="Arial"/>
        </w:rPr>
      </w:pPr>
    </w:p>
    <w:p w14:paraId="3A652EBE" w14:textId="77777777" w:rsidR="001F6597" w:rsidRPr="001F6597" w:rsidRDefault="001F6597" w:rsidP="006A5011">
      <w:pPr>
        <w:widowControl w:val="0"/>
        <w:suppressLineNumbers/>
        <w:tabs>
          <w:tab w:val="left" w:pos="426"/>
          <w:tab w:val="left" w:pos="2486"/>
        </w:tabs>
        <w:suppressAutoHyphens/>
        <w:overflowPunct w:val="0"/>
        <w:spacing w:after="0" w:line="360" w:lineRule="auto"/>
        <w:jc w:val="both"/>
        <w:rPr>
          <w:rFonts w:ascii="Arial" w:eastAsia="Calibri" w:hAnsi="Arial" w:cs="Times New Roman"/>
          <w:b/>
        </w:rPr>
      </w:pPr>
      <w:r w:rsidRPr="001F6597">
        <w:rPr>
          <w:rFonts w:ascii="Arial" w:eastAsia="Calibri" w:hAnsi="Arial" w:cs="Times New Roman"/>
          <w:b/>
        </w:rPr>
        <w:t xml:space="preserve">Stosownie do postanowień </w:t>
      </w:r>
      <w:r w:rsidRPr="001F6597">
        <w:rPr>
          <w:rFonts w:ascii="Arial" w:eastAsia="Calibri" w:hAnsi="Arial" w:cs="Times New Roman"/>
          <w:b/>
          <w:i/>
          <w:iCs/>
        </w:rPr>
        <w:t xml:space="preserve">art. 247 ustawy z dnia 27 sierpnia 2009 r. o finansach publicznych (t.j. Dz. U. z 2025 r. poz. 1483) </w:t>
      </w:r>
      <w:r w:rsidRPr="001F6597">
        <w:rPr>
          <w:rFonts w:ascii="Arial" w:eastAsia="Calibri" w:hAnsi="Arial" w:cs="Times New Roman"/>
          <w:b/>
        </w:rPr>
        <w:t xml:space="preserve">kieruję pod adresem Dyrektora </w:t>
      </w:r>
      <w:r w:rsidRPr="001F6597">
        <w:rPr>
          <w:rFonts w:ascii="Arial" w:eastAsia="Calibri" w:hAnsi="Arial" w:cs="Arial"/>
          <w:b/>
        </w:rPr>
        <w:t>Miejskiego Centrum Oświaty w Tychach</w:t>
      </w:r>
      <w:r w:rsidRPr="001F6597">
        <w:rPr>
          <w:rFonts w:ascii="Arial" w:eastAsia="Segoe UI" w:hAnsi="Arial" w:cs="Arial"/>
          <w:b/>
          <w:lang w:eastAsia="pl-PL"/>
        </w:rPr>
        <w:t xml:space="preserve"> </w:t>
      </w:r>
      <w:r w:rsidRPr="001F6597">
        <w:rPr>
          <w:rFonts w:ascii="Arial" w:eastAsia="Calibri" w:hAnsi="Arial" w:cs="Times New Roman"/>
          <w:b/>
        </w:rPr>
        <w:t xml:space="preserve">następujące wnioski pokontrolne: </w:t>
      </w:r>
    </w:p>
    <w:p w14:paraId="56BEF41B" w14:textId="77777777" w:rsidR="001F6597" w:rsidRPr="001F6597" w:rsidRDefault="001F6597" w:rsidP="006A5011">
      <w:pPr>
        <w:numPr>
          <w:ilvl w:val="0"/>
          <w:numId w:val="3"/>
        </w:numPr>
        <w:tabs>
          <w:tab w:val="left" w:pos="567"/>
        </w:tabs>
        <w:suppressAutoHyphens/>
        <w:autoSpaceDE w:val="0"/>
        <w:autoSpaceDN w:val="0"/>
        <w:adjustRightInd w:val="0"/>
        <w:spacing w:after="0" w:line="360" w:lineRule="auto"/>
        <w:ind w:left="0" w:firstLine="0"/>
        <w:contextualSpacing/>
        <w:jc w:val="both"/>
        <w:rPr>
          <w:rFonts w:ascii="Arial" w:eastAsia="Times New Roman" w:hAnsi="Arial" w:cs="Arial"/>
          <w:i/>
          <w:iCs/>
          <w:spacing w:val="-3"/>
        </w:rPr>
      </w:pPr>
      <w:r w:rsidRPr="001F6597">
        <w:rPr>
          <w:rFonts w:ascii="Arial" w:eastAsia="Calibri" w:hAnsi="Arial" w:cs="Arial"/>
        </w:rPr>
        <w:t xml:space="preserve">Ściśle przestrzegać instrukcji inwentaryzacyjnej oraz zapisów </w:t>
      </w:r>
      <w:r w:rsidRPr="001F6597">
        <w:rPr>
          <w:rFonts w:ascii="Arial" w:eastAsia="Calibri" w:hAnsi="Arial" w:cs="Arial"/>
          <w:i/>
          <w:iCs/>
        </w:rPr>
        <w:t>art. 26 i art. 27 ustawy z dnia 29 września 1994 r. o rachunkowości (t.j. Dz. U. z 2023 r. poz. 120 z późn. zm.).</w:t>
      </w:r>
    </w:p>
    <w:p w14:paraId="76A79BC7" w14:textId="77777777" w:rsidR="001F6597" w:rsidRPr="001F6597" w:rsidRDefault="001F6597" w:rsidP="006A5011">
      <w:pPr>
        <w:numPr>
          <w:ilvl w:val="0"/>
          <w:numId w:val="3"/>
        </w:numPr>
        <w:suppressAutoHyphens/>
        <w:autoSpaceDE w:val="0"/>
        <w:autoSpaceDN w:val="0"/>
        <w:adjustRightInd w:val="0"/>
        <w:spacing w:after="0" w:line="360" w:lineRule="auto"/>
        <w:ind w:left="0" w:firstLine="0"/>
        <w:contextualSpacing/>
        <w:jc w:val="both"/>
        <w:rPr>
          <w:rFonts w:ascii="Arial" w:eastAsia="Times New Roman" w:hAnsi="Arial" w:cs="Arial"/>
          <w:i/>
          <w:iCs/>
          <w:spacing w:val="-3"/>
        </w:rPr>
      </w:pPr>
      <w:bookmarkStart w:id="2" w:name="_Hlk214878631"/>
      <w:r w:rsidRPr="001F6597">
        <w:rPr>
          <w:rFonts w:ascii="Arial" w:eastAsia="Times New Roman" w:hAnsi="Arial" w:cs="Arial"/>
          <w:spacing w:val="-3"/>
        </w:rPr>
        <w:t>Przestrzegać zapisów</w:t>
      </w:r>
      <w:r w:rsidRPr="001F6597">
        <w:rPr>
          <w:rFonts w:ascii="Arial" w:eastAsia="Times New Roman" w:hAnsi="Arial" w:cs="Arial"/>
          <w:i/>
          <w:iCs/>
          <w:spacing w:val="-3"/>
        </w:rPr>
        <w:t xml:space="preserve"> instrukcji sporządzania, kontroli i obiegu dowodów księgowych w Miejskim Centrum Oświaty w Tychach i w jednostkach obsługiwanych </w:t>
      </w:r>
      <w:r w:rsidRPr="001F6597">
        <w:rPr>
          <w:rFonts w:ascii="Arial" w:eastAsia="Times New Roman" w:hAnsi="Arial" w:cs="Arial"/>
          <w:spacing w:val="-3"/>
        </w:rPr>
        <w:t>oraz</w:t>
      </w:r>
      <w:r w:rsidRPr="001F6597">
        <w:rPr>
          <w:rFonts w:ascii="Arial" w:eastAsia="Times New Roman" w:hAnsi="Arial" w:cs="Arial"/>
          <w:i/>
          <w:iCs/>
          <w:spacing w:val="-3"/>
        </w:rPr>
        <w:t xml:space="preserve"> rozporządzenia Ministra Finansów z dnia 2 marca 2010 r. w sprawie szczegółowej klasyfikacji dochodów, wydatków, przychodów i rozchodów oraz środków pochodzących ze źródeł</w:t>
      </w:r>
      <w:r w:rsidRPr="001F6597">
        <w:rPr>
          <w:rFonts w:ascii="Arial" w:eastAsia="Times New Roman" w:hAnsi="Arial" w:cs="Arial"/>
          <w:i/>
          <w:iCs/>
          <w:lang w:eastAsia="pl-PL"/>
        </w:rPr>
        <w:t xml:space="preserve"> zagranicznych</w:t>
      </w:r>
      <w:r w:rsidRPr="001F6597">
        <w:rPr>
          <w:rFonts w:ascii="Calibri" w:eastAsia="Calibri" w:hAnsi="Calibri" w:cs="Times New Roman"/>
          <w:i/>
          <w:iCs/>
        </w:rPr>
        <w:t xml:space="preserve"> </w:t>
      </w:r>
      <w:r w:rsidRPr="001F6597">
        <w:rPr>
          <w:rFonts w:ascii="Arial" w:eastAsia="Times New Roman" w:hAnsi="Arial" w:cs="Arial"/>
          <w:i/>
          <w:iCs/>
          <w:lang w:eastAsia="pl-PL"/>
        </w:rPr>
        <w:t>(t.j. Dz. U. z 2022 r. poz. 513 z późn. zm.).</w:t>
      </w:r>
    </w:p>
    <w:bookmarkEnd w:id="2"/>
    <w:p w14:paraId="171017AF" w14:textId="5542E70E" w:rsidR="001F6597" w:rsidRPr="001F6597" w:rsidRDefault="001F6597" w:rsidP="006A5011">
      <w:pPr>
        <w:suppressAutoHyphens/>
        <w:spacing w:after="0" w:line="360" w:lineRule="auto"/>
        <w:jc w:val="both"/>
        <w:rPr>
          <w:rFonts w:ascii="Arial" w:eastAsia="Times New Roman" w:hAnsi="Arial" w:cs="Arial"/>
          <w:i/>
          <w:iCs/>
          <w:spacing w:val="-3"/>
        </w:rPr>
      </w:pPr>
      <w:r w:rsidRPr="001F6597">
        <w:rPr>
          <w:rFonts w:ascii="Arial" w:eastAsia="Times New Roman" w:hAnsi="Arial" w:cs="Arial"/>
          <w:b/>
          <w:bCs/>
          <w:spacing w:val="-3"/>
        </w:rPr>
        <w:t>B.3.</w:t>
      </w:r>
      <w:r w:rsidRPr="001F6597">
        <w:rPr>
          <w:rFonts w:ascii="Arial" w:eastAsia="Times New Roman" w:hAnsi="Arial" w:cs="Arial"/>
          <w:i/>
          <w:iCs/>
          <w:spacing w:val="-3"/>
        </w:rPr>
        <w:t xml:space="preserve"> </w:t>
      </w:r>
      <w:r w:rsidRPr="001F6597">
        <w:rPr>
          <w:rFonts w:ascii="Arial" w:eastAsia="Times New Roman" w:hAnsi="Arial" w:cs="Arial"/>
          <w:spacing w:val="-3"/>
        </w:rPr>
        <w:t xml:space="preserve">Przyjęcie pozostałych środków trwałych księgować zgodnie z obowiązującą polityką rachunkowości </w:t>
      </w:r>
      <w:r w:rsidRPr="001F6597">
        <w:rPr>
          <w:rFonts w:ascii="Arial" w:eastAsia="Times New Roman" w:hAnsi="Arial" w:cs="Arial"/>
          <w:i/>
          <w:iCs/>
          <w:spacing w:val="-3"/>
        </w:rPr>
        <w:t>oraz rozporządzeniem  Ministra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w:t>
      </w:r>
      <w:r w:rsidR="00196781">
        <w:rPr>
          <w:rFonts w:ascii="Arial" w:eastAsia="Times New Roman" w:hAnsi="Arial" w:cs="Arial"/>
          <w:i/>
          <w:iCs/>
          <w:spacing w:val="-3"/>
        </w:rPr>
        <w:t> </w:t>
      </w:r>
      <w:r w:rsidRPr="001F6597">
        <w:rPr>
          <w:rFonts w:ascii="Arial" w:eastAsia="Times New Roman" w:hAnsi="Arial" w:cs="Arial"/>
          <w:i/>
          <w:iCs/>
          <w:spacing w:val="-3"/>
        </w:rPr>
        <w:t>z</w:t>
      </w:r>
      <w:r w:rsidR="00196781">
        <w:rPr>
          <w:rFonts w:ascii="Arial" w:eastAsia="Times New Roman" w:hAnsi="Arial" w:cs="Arial"/>
          <w:i/>
          <w:iCs/>
          <w:spacing w:val="-3"/>
        </w:rPr>
        <w:t> </w:t>
      </w:r>
      <w:r w:rsidRPr="001F6597">
        <w:rPr>
          <w:rFonts w:ascii="Arial" w:eastAsia="Times New Roman" w:hAnsi="Arial" w:cs="Arial"/>
          <w:i/>
          <w:iCs/>
          <w:spacing w:val="-3"/>
        </w:rPr>
        <w:t>późn.</w:t>
      </w:r>
      <w:r w:rsidR="00196781">
        <w:rPr>
          <w:rFonts w:ascii="Arial" w:eastAsia="Times New Roman" w:hAnsi="Arial" w:cs="Arial"/>
          <w:i/>
          <w:iCs/>
          <w:spacing w:val="-3"/>
        </w:rPr>
        <w:t> </w:t>
      </w:r>
      <w:r w:rsidRPr="001F6597">
        <w:rPr>
          <w:rFonts w:ascii="Arial" w:eastAsia="Times New Roman" w:hAnsi="Arial" w:cs="Arial"/>
          <w:i/>
          <w:iCs/>
          <w:spacing w:val="-3"/>
        </w:rPr>
        <w:t>zm.).</w:t>
      </w:r>
    </w:p>
    <w:p w14:paraId="5F6947C0" w14:textId="77777777" w:rsidR="001F6597" w:rsidRPr="001F6597" w:rsidRDefault="001F6597" w:rsidP="006A5011">
      <w:pPr>
        <w:tabs>
          <w:tab w:val="left" w:pos="567"/>
        </w:tabs>
        <w:suppressAutoHyphens/>
        <w:autoSpaceDE w:val="0"/>
        <w:autoSpaceDN w:val="0"/>
        <w:adjustRightInd w:val="0"/>
        <w:spacing w:after="0" w:line="360" w:lineRule="auto"/>
        <w:contextualSpacing/>
        <w:jc w:val="both"/>
        <w:rPr>
          <w:rFonts w:ascii="Arial" w:eastAsia="Times New Roman" w:hAnsi="Arial" w:cs="Arial"/>
          <w:spacing w:val="-3"/>
        </w:rPr>
      </w:pPr>
    </w:p>
    <w:p w14:paraId="54B55BA5" w14:textId="6A226D66" w:rsidR="003F0183" w:rsidRDefault="001F6597" w:rsidP="006A5011">
      <w:pPr>
        <w:tabs>
          <w:tab w:val="left" w:pos="-3402"/>
        </w:tabs>
        <w:suppressAutoHyphens/>
        <w:autoSpaceDE w:val="0"/>
        <w:autoSpaceDN w:val="0"/>
        <w:adjustRightInd w:val="0"/>
        <w:spacing w:after="0" w:line="360" w:lineRule="auto"/>
        <w:ind w:left="28"/>
        <w:jc w:val="both"/>
        <w:rPr>
          <w:rFonts w:ascii="Arial" w:eastAsia="Calibri" w:hAnsi="Arial" w:cs="Arial"/>
        </w:rPr>
      </w:pPr>
      <w:r w:rsidRPr="001F6597">
        <w:rPr>
          <w:rFonts w:ascii="Arial" w:eastAsia="Calibri" w:hAnsi="Arial" w:cs="Arial"/>
          <w:spacing w:val="-4"/>
        </w:rPr>
        <w:t xml:space="preserve">Zgodnie z § 10 </w:t>
      </w:r>
      <w:r w:rsidRPr="001F6597">
        <w:rPr>
          <w:rFonts w:ascii="Arial" w:eastAsia="Calibri" w:hAnsi="Arial" w:cs="Arial"/>
          <w:bCs/>
          <w:spacing w:val="-4"/>
        </w:rPr>
        <w:t>zarządzenia Nr 0050/80/25 Prezydenta Miasta Tychy z dnia 7 marca 2025 r.</w:t>
      </w:r>
      <w:r w:rsidRPr="001F6597">
        <w:rPr>
          <w:rFonts w:ascii="Arial" w:eastAsia="Calibri" w:hAnsi="Arial" w:cs="Arial"/>
        </w:rPr>
        <w:t> w sprawie regulaminu przeprowadzania kontroli przez pracowników Wydziału Kontroli Urzędu Miasta Tychy, sprawozdanie o sposobie realizacji wniosków pokontrolnych należy przedłożyć Prezydentowi Miasta Tychy, najpóźniej w ciągu 14 dni od dnia otrzymania niniejszego wystąpienia</w:t>
      </w:r>
      <w:r w:rsidR="006A5011">
        <w:rPr>
          <w:rFonts w:ascii="Arial" w:eastAsia="Calibri" w:hAnsi="Arial" w:cs="Arial"/>
        </w:rPr>
        <w:t>.</w:t>
      </w:r>
    </w:p>
    <w:p w14:paraId="50219C96" w14:textId="77777777" w:rsidR="00C8368E" w:rsidRDefault="00C8368E" w:rsidP="006A5011">
      <w:pPr>
        <w:tabs>
          <w:tab w:val="left" w:pos="-3402"/>
        </w:tabs>
        <w:suppressAutoHyphens/>
        <w:autoSpaceDE w:val="0"/>
        <w:autoSpaceDN w:val="0"/>
        <w:adjustRightInd w:val="0"/>
        <w:spacing w:after="0" w:line="360" w:lineRule="auto"/>
        <w:ind w:left="28"/>
        <w:jc w:val="both"/>
        <w:rPr>
          <w:rFonts w:ascii="Arial" w:eastAsia="Calibri" w:hAnsi="Arial" w:cs="Arial"/>
        </w:rPr>
      </w:pPr>
    </w:p>
    <w:p w14:paraId="3A7C3CCE" w14:textId="22105694" w:rsidR="00C8368E" w:rsidRPr="00BC0AB7" w:rsidRDefault="00C8368E" w:rsidP="00C8368E">
      <w:pPr>
        <w:tabs>
          <w:tab w:val="left" w:pos="-3402"/>
        </w:tabs>
        <w:autoSpaceDE w:val="0"/>
        <w:autoSpaceDN w:val="0"/>
        <w:adjustRightInd w:val="0"/>
        <w:spacing w:after="0" w:line="360" w:lineRule="auto"/>
        <w:ind w:left="28"/>
        <w:jc w:val="both"/>
        <w:rPr>
          <w:rFonts w:ascii="Arial" w:eastAsia="Calibri" w:hAnsi="Arial" w:cs="Arial"/>
        </w:rPr>
      </w:pP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sidRPr="00BC0AB7">
        <w:rPr>
          <w:rFonts w:ascii="Arial" w:eastAsia="Calibri" w:hAnsi="Arial" w:cs="Arial"/>
        </w:rPr>
        <w:t>PREZYDENT MIASTA TYCHY</w:t>
      </w:r>
    </w:p>
    <w:p w14:paraId="4B357B29" w14:textId="77777777" w:rsidR="00C8368E" w:rsidRPr="00BC0AB7" w:rsidRDefault="00C8368E" w:rsidP="00C8368E">
      <w:pPr>
        <w:tabs>
          <w:tab w:val="left" w:pos="-3402"/>
        </w:tabs>
        <w:autoSpaceDE w:val="0"/>
        <w:autoSpaceDN w:val="0"/>
        <w:adjustRightInd w:val="0"/>
        <w:spacing w:after="0" w:line="360" w:lineRule="auto"/>
        <w:ind w:left="28"/>
        <w:jc w:val="both"/>
        <w:rPr>
          <w:rFonts w:ascii="Arial" w:eastAsia="Calibri" w:hAnsi="Arial" w:cs="Arial"/>
        </w:rPr>
      </w:pPr>
      <w:r w:rsidRPr="00BC0AB7">
        <w:rPr>
          <w:rFonts w:ascii="Arial" w:eastAsia="Calibri" w:hAnsi="Arial" w:cs="Arial"/>
        </w:rPr>
        <w:t xml:space="preserve">  </w:t>
      </w:r>
      <w:r w:rsidRPr="00BC0AB7">
        <w:rPr>
          <w:rFonts w:ascii="Arial" w:eastAsia="Calibri" w:hAnsi="Arial" w:cs="Arial"/>
        </w:rPr>
        <w:tab/>
      </w:r>
      <w:r w:rsidRPr="00BC0AB7">
        <w:rPr>
          <w:rFonts w:ascii="Arial" w:eastAsia="Calibri" w:hAnsi="Arial" w:cs="Arial"/>
        </w:rPr>
        <w:tab/>
      </w:r>
      <w:r w:rsidRPr="00BC0AB7">
        <w:rPr>
          <w:rFonts w:ascii="Arial" w:eastAsia="Calibri" w:hAnsi="Arial" w:cs="Arial"/>
        </w:rPr>
        <w:tab/>
      </w:r>
      <w:r w:rsidRPr="00BC0AB7">
        <w:rPr>
          <w:rFonts w:ascii="Arial" w:eastAsia="Calibri" w:hAnsi="Arial" w:cs="Arial"/>
        </w:rPr>
        <w:tab/>
      </w:r>
      <w:r w:rsidRPr="00BC0AB7">
        <w:rPr>
          <w:rFonts w:ascii="Arial" w:eastAsia="Calibri" w:hAnsi="Arial" w:cs="Arial"/>
        </w:rPr>
        <w:tab/>
      </w:r>
      <w:r w:rsidRPr="00BC0AB7">
        <w:rPr>
          <w:rFonts w:ascii="Arial" w:eastAsia="Calibri" w:hAnsi="Arial" w:cs="Arial"/>
        </w:rPr>
        <w:tab/>
        <w:t xml:space="preserve">                             /-/    Maciej Gramatyka</w:t>
      </w:r>
    </w:p>
    <w:p w14:paraId="552D0095" w14:textId="77777777" w:rsidR="00C8368E" w:rsidRPr="003F0183" w:rsidRDefault="00C8368E" w:rsidP="006A5011">
      <w:pPr>
        <w:tabs>
          <w:tab w:val="left" w:pos="-3402"/>
        </w:tabs>
        <w:suppressAutoHyphens/>
        <w:autoSpaceDE w:val="0"/>
        <w:autoSpaceDN w:val="0"/>
        <w:adjustRightInd w:val="0"/>
        <w:spacing w:after="0" w:line="360" w:lineRule="auto"/>
        <w:ind w:left="28"/>
        <w:jc w:val="both"/>
        <w:rPr>
          <w:rFonts w:ascii="Arial" w:eastAsia="Calibri" w:hAnsi="Arial" w:cs="Arial"/>
        </w:rPr>
      </w:pPr>
    </w:p>
    <w:p w14:paraId="370D2733" w14:textId="77777777" w:rsidR="003F0183" w:rsidRPr="001F6597" w:rsidRDefault="003F0183" w:rsidP="00196781">
      <w:pPr>
        <w:tabs>
          <w:tab w:val="left" w:pos="-3402"/>
        </w:tabs>
        <w:autoSpaceDE w:val="0"/>
        <w:autoSpaceDN w:val="0"/>
        <w:adjustRightInd w:val="0"/>
        <w:spacing w:after="0" w:line="360" w:lineRule="auto"/>
        <w:ind w:left="28"/>
        <w:jc w:val="both"/>
        <w:rPr>
          <w:rFonts w:ascii="Arial" w:eastAsia="Calibri" w:hAnsi="Arial" w:cs="Arial"/>
        </w:rPr>
      </w:pPr>
    </w:p>
    <w:p w14:paraId="43491085" w14:textId="77777777" w:rsidR="001F6597" w:rsidRPr="001F6597" w:rsidRDefault="001F6597" w:rsidP="00196781">
      <w:pPr>
        <w:tabs>
          <w:tab w:val="left" w:pos="-3402"/>
        </w:tabs>
        <w:autoSpaceDE w:val="0"/>
        <w:autoSpaceDN w:val="0"/>
        <w:adjustRightInd w:val="0"/>
        <w:spacing w:after="0" w:line="360" w:lineRule="auto"/>
        <w:ind w:left="28"/>
        <w:jc w:val="both"/>
        <w:rPr>
          <w:rFonts w:ascii="Arial" w:eastAsia="Calibri" w:hAnsi="Arial" w:cs="Arial"/>
        </w:rPr>
      </w:pPr>
    </w:p>
    <w:p w14:paraId="650B8B0B" w14:textId="77777777" w:rsidR="001F6597" w:rsidRPr="001F6597" w:rsidRDefault="001F6597" w:rsidP="00196781">
      <w:pPr>
        <w:tabs>
          <w:tab w:val="left" w:pos="-3402"/>
        </w:tabs>
        <w:autoSpaceDE w:val="0"/>
        <w:autoSpaceDN w:val="0"/>
        <w:adjustRightInd w:val="0"/>
        <w:spacing w:after="0" w:line="360" w:lineRule="auto"/>
        <w:ind w:left="28"/>
        <w:jc w:val="both"/>
        <w:rPr>
          <w:rFonts w:ascii="Arial" w:eastAsia="Calibri" w:hAnsi="Arial" w:cs="Arial"/>
        </w:rPr>
      </w:pPr>
      <w:r w:rsidRPr="001F6597">
        <w:rPr>
          <w:rFonts w:ascii="Arial" w:eastAsia="Calibri" w:hAnsi="Arial" w:cs="Arial"/>
        </w:rPr>
        <w:tab/>
      </w:r>
      <w:r w:rsidRPr="001F6597">
        <w:rPr>
          <w:rFonts w:ascii="Arial" w:eastAsia="Calibri" w:hAnsi="Arial" w:cs="Arial"/>
        </w:rPr>
        <w:tab/>
      </w:r>
      <w:r w:rsidRPr="001F6597">
        <w:rPr>
          <w:rFonts w:ascii="Arial" w:eastAsia="Calibri" w:hAnsi="Arial" w:cs="Arial"/>
        </w:rPr>
        <w:tab/>
      </w:r>
      <w:r w:rsidRPr="001F6597">
        <w:rPr>
          <w:rFonts w:ascii="Arial" w:eastAsia="Calibri" w:hAnsi="Arial" w:cs="Arial"/>
        </w:rPr>
        <w:tab/>
      </w:r>
      <w:r w:rsidRPr="001F6597">
        <w:rPr>
          <w:rFonts w:ascii="Arial" w:eastAsia="Calibri" w:hAnsi="Arial" w:cs="Arial"/>
        </w:rPr>
        <w:tab/>
      </w:r>
      <w:r w:rsidRPr="001F6597">
        <w:rPr>
          <w:rFonts w:ascii="Arial" w:eastAsia="Calibri" w:hAnsi="Arial" w:cs="Arial"/>
        </w:rPr>
        <w:tab/>
      </w:r>
      <w:r w:rsidRPr="001F6597">
        <w:rPr>
          <w:rFonts w:ascii="Arial" w:eastAsia="Calibri" w:hAnsi="Arial" w:cs="Arial"/>
        </w:rPr>
        <w:tab/>
      </w:r>
    </w:p>
    <w:p w14:paraId="06E1FED7" w14:textId="77777777" w:rsidR="001F6597" w:rsidRPr="001F6597" w:rsidRDefault="001F6597" w:rsidP="00196781">
      <w:pPr>
        <w:widowControl w:val="0"/>
        <w:suppressLineNumbers/>
        <w:tabs>
          <w:tab w:val="left" w:pos="426"/>
          <w:tab w:val="left" w:pos="2486"/>
        </w:tabs>
        <w:overflowPunct w:val="0"/>
        <w:spacing w:after="120" w:line="360" w:lineRule="auto"/>
        <w:rPr>
          <w:rFonts w:ascii="Arial" w:eastAsia="Calibri" w:hAnsi="Arial" w:cs="Arial"/>
        </w:rPr>
      </w:pPr>
    </w:p>
    <w:p w14:paraId="55316DDE" w14:textId="77777777" w:rsidR="00950D0C" w:rsidRDefault="00950D0C" w:rsidP="00196781">
      <w:pPr>
        <w:pStyle w:val="Standard"/>
        <w:spacing w:line="360" w:lineRule="auto"/>
        <w:ind w:left="426" w:right="56"/>
        <w:jc w:val="both"/>
        <w:rPr>
          <w:rFonts w:ascii="Arial" w:hAnsi="Arial"/>
          <w:b/>
          <w:bCs/>
          <w:sz w:val="22"/>
          <w:szCs w:val="22"/>
        </w:rPr>
      </w:pPr>
    </w:p>
    <w:p w14:paraId="490764D6" w14:textId="77777777" w:rsidR="00950D0C" w:rsidRPr="00FB118C" w:rsidRDefault="00950D0C" w:rsidP="00196781">
      <w:pPr>
        <w:pStyle w:val="Standard"/>
        <w:spacing w:line="360" w:lineRule="auto"/>
        <w:ind w:right="56"/>
        <w:jc w:val="both"/>
        <w:rPr>
          <w:rFonts w:ascii="Arial" w:hAnsi="Arial"/>
          <w:sz w:val="22"/>
          <w:szCs w:val="22"/>
        </w:rPr>
      </w:pPr>
    </w:p>
    <w:sectPr w:rsidR="00950D0C" w:rsidRPr="00FB118C" w:rsidSect="002879EC">
      <w:headerReference w:type="even" r:id="rId8"/>
      <w:headerReference w:type="default" r:id="rId9"/>
      <w:footerReference w:type="even" r:id="rId10"/>
      <w:footerReference w:type="default" r:id="rId11"/>
      <w:headerReference w:type="first" r:id="rId12"/>
      <w:footerReference w:type="first" r:id="rId13"/>
      <w:pgSz w:w="11906" w:h="16838"/>
      <w:pgMar w:top="680" w:right="680" w:bottom="1418" w:left="567" w:header="567" w:footer="1134"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784F" w14:textId="77777777" w:rsidR="00607B00" w:rsidRDefault="00607B00" w:rsidP="00951E22">
      <w:pPr>
        <w:spacing w:after="0" w:line="240" w:lineRule="auto"/>
      </w:pPr>
      <w:r>
        <w:separator/>
      </w:r>
    </w:p>
  </w:endnote>
  <w:endnote w:type="continuationSeparator" w:id="0">
    <w:p w14:paraId="23142C76" w14:textId="77777777" w:rsidR="00607B00" w:rsidRDefault="00607B00" w:rsidP="0095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116B" w14:textId="77777777" w:rsidR="00D42066" w:rsidRDefault="00D420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A6D0" w14:textId="25C0600E" w:rsidR="00951E22" w:rsidRDefault="00951E22">
    <w:pPr>
      <w:pStyle w:val="Stopka"/>
    </w:pPr>
  </w:p>
  <w:p w14:paraId="6B75B13F" w14:textId="77777777" w:rsidR="00951E22" w:rsidRDefault="00951E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F3E0" w14:textId="3ACD26B7" w:rsidR="00745A61" w:rsidRDefault="00905D07">
    <w:pPr>
      <w:pStyle w:val="Stopka"/>
    </w:pPr>
    <w:r>
      <w:rPr>
        <w:noProof/>
        <w14:ligatures w14:val="standardContextual"/>
      </w:rPr>
      <w:drawing>
        <wp:anchor distT="0" distB="0" distL="114300" distR="114300" simplePos="0" relativeHeight="251672576" behindDoc="1" locked="0" layoutInCell="1" allowOverlap="1" wp14:anchorId="6B530FD2" wp14:editId="64E428EA">
          <wp:simplePos x="0" y="0"/>
          <wp:positionH relativeFrom="page">
            <wp:posOffset>0</wp:posOffset>
          </wp:positionH>
          <wp:positionV relativeFrom="page">
            <wp:posOffset>9591675</wp:posOffset>
          </wp:positionV>
          <wp:extent cx="7560000" cy="964800"/>
          <wp:effectExtent l="0" t="0" r="0" b="0"/>
          <wp:wrapNone/>
          <wp:docPr id="717843621" name="Obraz 4" descr="Obraz zawierający tekst, czarne, zrzut ekranu,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43621" name="Obraz 4" descr="Obraz zawierający tekst, czarne, zrzut ekranu, Czcionka&#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9C9FD" w14:textId="77777777" w:rsidR="00607B00" w:rsidRDefault="00607B00" w:rsidP="00951E22">
      <w:pPr>
        <w:spacing w:after="0" w:line="240" w:lineRule="auto"/>
      </w:pPr>
      <w:r>
        <w:separator/>
      </w:r>
    </w:p>
  </w:footnote>
  <w:footnote w:type="continuationSeparator" w:id="0">
    <w:p w14:paraId="23E55D6D" w14:textId="77777777" w:rsidR="00607B00" w:rsidRDefault="00607B00" w:rsidP="00951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919B" w14:textId="77777777" w:rsidR="00D42066" w:rsidRDefault="00D420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D478" w14:textId="6FE6703D" w:rsidR="00951E22" w:rsidRDefault="00951E22">
    <w:pPr>
      <w:pStyle w:val="Nagwek"/>
    </w:pPr>
  </w:p>
  <w:p w14:paraId="0CF45B80" w14:textId="5DD34277" w:rsidR="00951E22" w:rsidRPr="00BE5830" w:rsidRDefault="00951E22" w:rsidP="00FB118C">
    <w:pPr>
      <w:pStyle w:val="Nagwek"/>
      <w:ind w:left="-709" w:firstLine="708"/>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9E21" w14:textId="05F5CAE5" w:rsidR="00745ACD" w:rsidRDefault="00297080">
    <w:pPr>
      <w:pStyle w:val="Nagwek"/>
    </w:pPr>
    <w:r>
      <w:rPr>
        <w:noProof/>
      </w:rPr>
      <mc:AlternateContent>
        <mc:Choice Requires="wps">
          <w:drawing>
            <wp:anchor distT="45720" distB="45720" distL="114300" distR="114300" simplePos="0" relativeHeight="251666432" behindDoc="0" locked="0" layoutInCell="1" allowOverlap="1" wp14:anchorId="15860ABA" wp14:editId="28BF1270">
              <wp:simplePos x="0" y="0"/>
              <wp:positionH relativeFrom="page">
                <wp:posOffset>4236085</wp:posOffset>
              </wp:positionH>
              <wp:positionV relativeFrom="page">
                <wp:posOffset>440055</wp:posOffset>
              </wp:positionV>
              <wp:extent cx="2800350" cy="1404620"/>
              <wp:effectExtent l="0" t="0" r="635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423B12AB" w14:textId="1C1FB180" w:rsidR="00CB4A24" w:rsidRDefault="00CB4A24" w:rsidP="007403B2">
                          <w:pPr>
                            <w:autoSpaceDE w:val="0"/>
                            <w:autoSpaceDN w:val="0"/>
                            <w:adjustRightInd w:val="0"/>
                            <w:spacing w:after="0" w:line="240" w:lineRule="auto"/>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60ABA" id="_x0000_t202" coordsize="21600,21600" o:spt="202" path="m,l,21600r21600,l21600,xe">
              <v:stroke joinstyle="miter"/>
              <v:path gradientshapeok="t" o:connecttype="rect"/>
            </v:shapetype>
            <v:shape id="Pole tekstowe 2" o:spid="_x0000_s1026" type="#_x0000_t202" style="position:absolute;margin-left:333.55pt;margin-top:34.65pt;width:220.5pt;height:110.6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5VDQIAAPc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" stroked="f">
              <v:textbox style="mso-fit-shape-to-text:t">
                <w:txbxContent>
                  <w:p w14:paraId="423B12AB" w14:textId="1C1FB180" w:rsidR="00CB4A24" w:rsidRDefault="00CB4A24" w:rsidP="007403B2">
                    <w:pPr>
                      <w:autoSpaceDE w:val="0"/>
                      <w:autoSpaceDN w:val="0"/>
                      <w:adjustRightInd w:val="0"/>
                      <w:spacing w:after="0" w:line="240" w:lineRule="auto"/>
                      <w:jc w:val="right"/>
                    </w:pPr>
                  </w:p>
                </w:txbxContent>
              </v:textbox>
              <w10:wrap type="square" anchorx="page" anchory="page"/>
            </v:shape>
          </w:pict>
        </mc:Fallback>
      </mc:AlternateContent>
    </w:r>
    <w:r w:rsidR="00872A00">
      <w:rPr>
        <w:noProof/>
        <w14:ligatures w14:val="standardContextual"/>
      </w:rPr>
      <w:drawing>
        <wp:anchor distT="0" distB="0" distL="114300" distR="114300" simplePos="0" relativeHeight="251671552" behindDoc="1" locked="0" layoutInCell="1" allowOverlap="1" wp14:anchorId="41755BCE" wp14:editId="57CB288C">
          <wp:simplePos x="0" y="0"/>
          <wp:positionH relativeFrom="page">
            <wp:posOffset>0</wp:posOffset>
          </wp:positionH>
          <wp:positionV relativeFrom="page">
            <wp:posOffset>0</wp:posOffset>
          </wp:positionV>
          <wp:extent cx="7560000" cy="1803600"/>
          <wp:effectExtent l="0" t="0" r="0" b="0"/>
          <wp:wrapNone/>
          <wp:docPr id="1302033439"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33439" name="Obraz 1302033439"/>
                  <pic:cNvPicPr/>
                </pic:nvPicPr>
                <pic:blipFill>
                  <a:blip r:embed="rId1">
                    <a:extLst>
                      <a:ext uri="{28A0092B-C50C-407E-A947-70E740481C1C}">
                        <a14:useLocalDpi xmlns:a14="http://schemas.microsoft.com/office/drawing/2010/main" val="0"/>
                      </a:ext>
                    </a:extLst>
                  </a:blip>
                  <a:stretch>
                    <a:fillRect/>
                  </a:stretch>
                </pic:blipFill>
                <pic:spPr>
                  <a:xfrm>
                    <a:off x="0" y="0"/>
                    <a:ext cx="7560000" cy="180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6B23"/>
    <w:multiLevelType w:val="hybridMultilevel"/>
    <w:tmpl w:val="B4F81F3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149559A7"/>
    <w:multiLevelType w:val="hybridMultilevel"/>
    <w:tmpl w:val="26CA9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375E82"/>
    <w:multiLevelType w:val="hybridMultilevel"/>
    <w:tmpl w:val="B706E4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F021360"/>
    <w:multiLevelType w:val="hybridMultilevel"/>
    <w:tmpl w:val="D412744C"/>
    <w:lvl w:ilvl="0" w:tplc="FDA44630">
      <w:start w:val="1"/>
      <w:numFmt w:val="upp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0446E79"/>
    <w:multiLevelType w:val="hybridMultilevel"/>
    <w:tmpl w:val="CF92A92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73927169"/>
    <w:multiLevelType w:val="hybridMultilevel"/>
    <w:tmpl w:val="CE621820"/>
    <w:lvl w:ilvl="0" w:tplc="91E8154A">
      <w:start w:val="1"/>
      <w:numFmt w:val="ordinal"/>
      <w:lvlText w:val="B.%1"/>
      <w:lvlJc w:val="left"/>
      <w:pPr>
        <w:ind w:left="720" w:hanging="360"/>
      </w:pPr>
      <w:rPr>
        <w:rFonts w:hint="default"/>
        <w:b/>
        <w:bCs w:val="0"/>
        <w:i w:val="0"/>
        <w:i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2079916">
    <w:abstractNumId w:val="1"/>
  </w:num>
  <w:num w:numId="2" w16cid:durableId="882060558">
    <w:abstractNumId w:val="3"/>
  </w:num>
  <w:num w:numId="3" w16cid:durableId="946037050">
    <w:abstractNumId w:val="5"/>
  </w:num>
  <w:num w:numId="4" w16cid:durableId="182788953">
    <w:abstractNumId w:val="0"/>
  </w:num>
  <w:num w:numId="5" w16cid:durableId="1376926576">
    <w:abstractNumId w:val="4"/>
  </w:num>
  <w:num w:numId="6" w16cid:durableId="1743915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22"/>
    <w:rsid w:val="0002403B"/>
    <w:rsid w:val="000516A5"/>
    <w:rsid w:val="0008435E"/>
    <w:rsid w:val="000A6DEB"/>
    <w:rsid w:val="000B0F0B"/>
    <w:rsid w:val="00157E2A"/>
    <w:rsid w:val="001635AC"/>
    <w:rsid w:val="0017377D"/>
    <w:rsid w:val="0019027E"/>
    <w:rsid w:val="00196781"/>
    <w:rsid w:val="001F6597"/>
    <w:rsid w:val="00212FAE"/>
    <w:rsid w:val="00222500"/>
    <w:rsid w:val="00223D36"/>
    <w:rsid w:val="002358E2"/>
    <w:rsid w:val="00282BB7"/>
    <w:rsid w:val="002879EC"/>
    <w:rsid w:val="00297080"/>
    <w:rsid w:val="00297611"/>
    <w:rsid w:val="002A0E50"/>
    <w:rsid w:val="002D2836"/>
    <w:rsid w:val="002D7031"/>
    <w:rsid w:val="002E2656"/>
    <w:rsid w:val="002E4B96"/>
    <w:rsid w:val="0032534D"/>
    <w:rsid w:val="00326261"/>
    <w:rsid w:val="00370404"/>
    <w:rsid w:val="003D61C8"/>
    <w:rsid w:val="003E1809"/>
    <w:rsid w:val="003F0183"/>
    <w:rsid w:val="00405CFE"/>
    <w:rsid w:val="00411736"/>
    <w:rsid w:val="005100A2"/>
    <w:rsid w:val="00522E61"/>
    <w:rsid w:val="00567C80"/>
    <w:rsid w:val="00584413"/>
    <w:rsid w:val="005B3C01"/>
    <w:rsid w:val="00601651"/>
    <w:rsid w:val="00607A05"/>
    <w:rsid w:val="00607B00"/>
    <w:rsid w:val="006445F6"/>
    <w:rsid w:val="006557B0"/>
    <w:rsid w:val="006A5011"/>
    <w:rsid w:val="006D626C"/>
    <w:rsid w:val="007403B2"/>
    <w:rsid w:val="00745A61"/>
    <w:rsid w:val="00745ACD"/>
    <w:rsid w:val="00760CE6"/>
    <w:rsid w:val="00770B95"/>
    <w:rsid w:val="007B4975"/>
    <w:rsid w:val="007C7897"/>
    <w:rsid w:val="00804AE6"/>
    <w:rsid w:val="00807B96"/>
    <w:rsid w:val="00854D49"/>
    <w:rsid w:val="00872A00"/>
    <w:rsid w:val="0089210E"/>
    <w:rsid w:val="008F7155"/>
    <w:rsid w:val="00905D07"/>
    <w:rsid w:val="00926D89"/>
    <w:rsid w:val="0093202C"/>
    <w:rsid w:val="00950D0C"/>
    <w:rsid w:val="00951E22"/>
    <w:rsid w:val="00994BEB"/>
    <w:rsid w:val="009E2F26"/>
    <w:rsid w:val="00AA481C"/>
    <w:rsid w:val="00AE690D"/>
    <w:rsid w:val="00AE791A"/>
    <w:rsid w:val="00AF4D53"/>
    <w:rsid w:val="00B2734D"/>
    <w:rsid w:val="00B777AB"/>
    <w:rsid w:val="00B902C8"/>
    <w:rsid w:val="00BE5830"/>
    <w:rsid w:val="00BE6904"/>
    <w:rsid w:val="00C0379F"/>
    <w:rsid w:val="00C070F9"/>
    <w:rsid w:val="00C162B4"/>
    <w:rsid w:val="00C46263"/>
    <w:rsid w:val="00C8368E"/>
    <w:rsid w:val="00CB2E17"/>
    <w:rsid w:val="00CB4A24"/>
    <w:rsid w:val="00D35439"/>
    <w:rsid w:val="00D40AE2"/>
    <w:rsid w:val="00D42066"/>
    <w:rsid w:val="00D877EE"/>
    <w:rsid w:val="00DC28C4"/>
    <w:rsid w:val="00DD5085"/>
    <w:rsid w:val="00E14E24"/>
    <w:rsid w:val="00E46FEF"/>
    <w:rsid w:val="00EA773C"/>
    <w:rsid w:val="00F031A3"/>
    <w:rsid w:val="00F21BDF"/>
    <w:rsid w:val="00F45A2F"/>
    <w:rsid w:val="00F70942"/>
    <w:rsid w:val="00F91126"/>
    <w:rsid w:val="00FA784A"/>
    <w:rsid w:val="00FB118C"/>
    <w:rsid w:val="00FE0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D1F0"/>
  <w15:chartTrackingRefBased/>
  <w15:docId w15:val="{7F50F93D-0ACE-934A-937E-29679E31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4A24"/>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95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1E2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1E2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1E2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1E2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1E2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1E2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1E2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1E2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1E2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1E2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1E2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1E2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1E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1E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1E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1E22"/>
    <w:rPr>
      <w:rFonts w:eastAsiaTheme="majorEastAsia" w:cstheme="majorBidi"/>
      <w:color w:val="272727" w:themeColor="text1" w:themeTint="D8"/>
    </w:rPr>
  </w:style>
  <w:style w:type="paragraph" w:styleId="Tytu">
    <w:name w:val="Title"/>
    <w:basedOn w:val="Normalny"/>
    <w:next w:val="Normalny"/>
    <w:link w:val="TytuZnak"/>
    <w:uiPriority w:val="10"/>
    <w:qFormat/>
    <w:rsid w:val="0095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1E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1E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1E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1E22"/>
    <w:pPr>
      <w:spacing w:before="160"/>
      <w:jc w:val="center"/>
    </w:pPr>
    <w:rPr>
      <w:i/>
      <w:iCs/>
      <w:color w:val="404040" w:themeColor="text1" w:themeTint="BF"/>
    </w:rPr>
  </w:style>
  <w:style w:type="character" w:customStyle="1" w:styleId="CytatZnak">
    <w:name w:val="Cytat Znak"/>
    <w:basedOn w:val="Domylnaczcionkaakapitu"/>
    <w:link w:val="Cytat"/>
    <w:uiPriority w:val="29"/>
    <w:rsid w:val="00951E22"/>
    <w:rPr>
      <w:i/>
      <w:iCs/>
      <w:color w:val="404040" w:themeColor="text1" w:themeTint="BF"/>
    </w:rPr>
  </w:style>
  <w:style w:type="paragraph" w:styleId="Akapitzlist">
    <w:name w:val="List Paragraph"/>
    <w:basedOn w:val="Normalny"/>
    <w:uiPriority w:val="34"/>
    <w:qFormat/>
    <w:rsid w:val="00951E22"/>
    <w:pPr>
      <w:ind w:left="720"/>
      <w:contextualSpacing/>
    </w:pPr>
  </w:style>
  <w:style w:type="character" w:styleId="Wyrnienieintensywne">
    <w:name w:val="Intense Emphasis"/>
    <w:basedOn w:val="Domylnaczcionkaakapitu"/>
    <w:uiPriority w:val="21"/>
    <w:qFormat/>
    <w:rsid w:val="00951E22"/>
    <w:rPr>
      <w:i/>
      <w:iCs/>
      <w:color w:val="0F4761" w:themeColor="accent1" w:themeShade="BF"/>
    </w:rPr>
  </w:style>
  <w:style w:type="paragraph" w:styleId="Cytatintensywny">
    <w:name w:val="Intense Quote"/>
    <w:basedOn w:val="Normalny"/>
    <w:next w:val="Normalny"/>
    <w:link w:val="CytatintensywnyZnak"/>
    <w:uiPriority w:val="30"/>
    <w:qFormat/>
    <w:rsid w:val="0095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1E22"/>
    <w:rPr>
      <w:i/>
      <w:iCs/>
      <w:color w:val="0F4761" w:themeColor="accent1" w:themeShade="BF"/>
    </w:rPr>
  </w:style>
  <w:style w:type="character" w:styleId="Odwoanieintensywne">
    <w:name w:val="Intense Reference"/>
    <w:basedOn w:val="Domylnaczcionkaakapitu"/>
    <w:uiPriority w:val="32"/>
    <w:qFormat/>
    <w:rsid w:val="00951E22"/>
    <w:rPr>
      <w:b/>
      <w:bCs/>
      <w:smallCaps/>
      <w:color w:val="0F4761" w:themeColor="accent1" w:themeShade="BF"/>
      <w:spacing w:val="5"/>
    </w:rPr>
  </w:style>
  <w:style w:type="paragraph" w:styleId="Nagwek">
    <w:name w:val="header"/>
    <w:basedOn w:val="Normalny"/>
    <w:link w:val="NagwekZnak"/>
    <w:uiPriority w:val="99"/>
    <w:unhideWhenUsed/>
    <w:rsid w:val="00951E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1E22"/>
  </w:style>
  <w:style w:type="paragraph" w:styleId="Stopka">
    <w:name w:val="footer"/>
    <w:basedOn w:val="Normalny"/>
    <w:link w:val="StopkaZnak"/>
    <w:uiPriority w:val="99"/>
    <w:unhideWhenUsed/>
    <w:rsid w:val="00951E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1E22"/>
  </w:style>
  <w:style w:type="paragraph" w:customStyle="1" w:styleId="Standard">
    <w:name w:val="Standard"/>
    <w:qFormat/>
    <w:rsid w:val="00CB4A24"/>
    <w:pPr>
      <w:suppressAutoHyphens/>
      <w:autoSpaceDN w:val="0"/>
      <w:spacing w:after="0" w:line="240" w:lineRule="auto"/>
      <w:textAlignment w:val="baseline"/>
    </w:pPr>
    <w:rPr>
      <w:rFonts w:ascii="Liberation Serif" w:eastAsia="NSimSun" w:hAnsi="Liberation Serif" w:cs="Arial"/>
      <w:kern w:val="3"/>
      <w:lang w:eastAsia="zh-CN" w:bidi="hi-IN"/>
      <w14:ligatures w14:val="none"/>
    </w:rPr>
  </w:style>
  <w:style w:type="table" w:styleId="Tabela-Siatka">
    <w:name w:val="Table Grid"/>
    <w:basedOn w:val="Standardowy"/>
    <w:rsid w:val="00CB4A24"/>
    <w:pPr>
      <w:spacing w:after="0" w:line="240" w:lineRule="auto"/>
    </w:pPr>
    <w:rPr>
      <w:rFonts w:ascii="Times New Roman" w:eastAsia="Times New Roman" w:hAnsi="Times New Roman" w:cs="Times New Roman"/>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AFCB5-1C44-3547-ABEE-5BAEEE65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539</Words>
  <Characters>3234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Mateusz Kulik</dc:creator>
  <cp:keywords/>
  <dc:description/>
  <cp:lastModifiedBy>Aleksandra Gołąb</cp:lastModifiedBy>
  <cp:revision>8</cp:revision>
  <dcterms:created xsi:type="dcterms:W3CDTF">2026-01-23T10:30:00Z</dcterms:created>
  <dcterms:modified xsi:type="dcterms:W3CDTF">2026-02-12T11:15:00Z</dcterms:modified>
</cp:coreProperties>
</file>