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5F800" w14:textId="354AD69F" w:rsidR="003353A9" w:rsidRPr="000D6ABF" w:rsidRDefault="003353A9" w:rsidP="003D312B">
      <w:pPr>
        <w:pStyle w:val="Tekst"/>
        <w:tabs>
          <w:tab w:val="left" w:pos="426"/>
          <w:tab w:val="left" w:pos="248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z w:val="22"/>
        </w:rPr>
      </w:pPr>
      <w:r w:rsidRPr="000D6ABF">
        <w:rPr>
          <w:rFonts w:ascii="Arial" w:hAnsi="Arial" w:cs="Arial"/>
          <w:i w:val="0"/>
          <w:iCs w:val="0"/>
          <w:color w:val="365F91" w:themeColor="accent1" w:themeShade="BF"/>
          <w:sz w:val="22"/>
        </w:rPr>
        <w:tab/>
      </w:r>
      <w:r w:rsidRPr="000D6ABF">
        <w:rPr>
          <w:rFonts w:ascii="Arial" w:hAnsi="Arial" w:cs="Arial"/>
          <w:i w:val="0"/>
          <w:iCs w:val="0"/>
          <w:color w:val="365F91" w:themeColor="accent1" w:themeShade="BF"/>
          <w:sz w:val="22"/>
        </w:rPr>
        <w:tab/>
      </w:r>
      <w:r w:rsidRPr="000D6ABF">
        <w:rPr>
          <w:rFonts w:ascii="Arial" w:hAnsi="Arial" w:cs="Arial"/>
          <w:i w:val="0"/>
          <w:iCs w:val="0"/>
          <w:color w:val="365F91" w:themeColor="accent1" w:themeShade="BF"/>
          <w:sz w:val="22"/>
        </w:rPr>
        <w:tab/>
      </w:r>
      <w:r w:rsidRPr="000D6ABF">
        <w:rPr>
          <w:rFonts w:ascii="Arial" w:hAnsi="Arial" w:cs="Arial"/>
          <w:i w:val="0"/>
          <w:iCs w:val="0"/>
          <w:color w:val="365F91" w:themeColor="accent1" w:themeShade="BF"/>
          <w:sz w:val="22"/>
        </w:rPr>
        <w:tab/>
      </w:r>
      <w:r w:rsidRPr="000D6ABF">
        <w:rPr>
          <w:rFonts w:ascii="Arial" w:hAnsi="Arial" w:cs="Arial"/>
          <w:i w:val="0"/>
          <w:iCs w:val="0"/>
          <w:color w:val="365F91" w:themeColor="accent1" w:themeShade="BF"/>
          <w:sz w:val="22"/>
        </w:rPr>
        <w:tab/>
      </w:r>
      <w:r w:rsidRPr="000D6ABF">
        <w:rPr>
          <w:rFonts w:ascii="Arial" w:hAnsi="Arial" w:cs="Arial"/>
          <w:i w:val="0"/>
          <w:iCs w:val="0"/>
          <w:color w:val="365F91" w:themeColor="accent1" w:themeShade="BF"/>
          <w:sz w:val="22"/>
        </w:rPr>
        <w:tab/>
      </w:r>
      <w:r w:rsidRPr="000D6ABF">
        <w:rPr>
          <w:rFonts w:ascii="Arial" w:hAnsi="Arial" w:cs="Arial"/>
          <w:i w:val="0"/>
          <w:iCs w:val="0"/>
          <w:color w:val="auto"/>
          <w:sz w:val="22"/>
        </w:rPr>
        <w:tab/>
      </w:r>
      <w:r w:rsidRPr="000D6ABF">
        <w:rPr>
          <w:rFonts w:ascii="Arial" w:hAnsi="Arial" w:cs="Arial"/>
          <w:i w:val="0"/>
          <w:iCs w:val="0"/>
          <w:color w:val="auto"/>
          <w:sz w:val="22"/>
        </w:rPr>
        <w:tab/>
        <w:t>Tychy,</w:t>
      </w:r>
      <w:r w:rsidR="00645D5A">
        <w:rPr>
          <w:rFonts w:ascii="Arial" w:hAnsi="Arial" w:cs="Arial"/>
          <w:i w:val="0"/>
          <w:iCs w:val="0"/>
          <w:color w:val="auto"/>
          <w:sz w:val="22"/>
        </w:rPr>
        <w:t xml:space="preserve"> 2.12.</w:t>
      </w:r>
      <w:r w:rsidRPr="000D6ABF">
        <w:rPr>
          <w:rFonts w:ascii="Arial" w:hAnsi="Arial" w:cs="Arial"/>
          <w:i w:val="0"/>
          <w:iCs w:val="0"/>
          <w:color w:val="auto"/>
          <w:sz w:val="22"/>
        </w:rPr>
        <w:t>2025 r.</w:t>
      </w:r>
    </w:p>
    <w:p w14:paraId="336AFDA8" w14:textId="498B1139" w:rsidR="003353A9" w:rsidRPr="000D6ABF" w:rsidRDefault="007C25FB" w:rsidP="003D312B">
      <w:pPr>
        <w:pStyle w:val="Tekst"/>
        <w:tabs>
          <w:tab w:val="left" w:pos="426"/>
          <w:tab w:val="left" w:pos="248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z w:val="22"/>
        </w:rPr>
      </w:pPr>
      <w:r w:rsidRPr="000D6ABF">
        <w:rPr>
          <w:rFonts w:ascii="Arial" w:hAnsi="Arial" w:cs="Arial"/>
          <w:i w:val="0"/>
          <w:iCs w:val="0"/>
          <w:color w:val="auto"/>
          <w:sz w:val="22"/>
        </w:rPr>
        <w:t>DUK.1711.</w:t>
      </w:r>
      <w:r w:rsidR="000D6ABF" w:rsidRPr="000D6ABF">
        <w:rPr>
          <w:rFonts w:ascii="Arial" w:hAnsi="Arial" w:cs="Arial"/>
          <w:i w:val="0"/>
          <w:iCs w:val="0"/>
          <w:color w:val="auto"/>
          <w:sz w:val="22"/>
        </w:rPr>
        <w:t>9</w:t>
      </w:r>
      <w:r w:rsidR="00C71899" w:rsidRPr="000D6ABF">
        <w:rPr>
          <w:rFonts w:ascii="Arial" w:hAnsi="Arial" w:cs="Arial"/>
          <w:i w:val="0"/>
          <w:iCs w:val="0"/>
          <w:color w:val="auto"/>
          <w:sz w:val="22"/>
        </w:rPr>
        <w:t>.202</w:t>
      </w:r>
      <w:r w:rsidR="003850BA" w:rsidRPr="000D6ABF">
        <w:rPr>
          <w:rFonts w:ascii="Arial" w:hAnsi="Arial" w:cs="Arial"/>
          <w:i w:val="0"/>
          <w:iCs w:val="0"/>
          <w:color w:val="auto"/>
          <w:sz w:val="22"/>
        </w:rPr>
        <w:t>5</w:t>
      </w:r>
    </w:p>
    <w:p w14:paraId="07139963" w14:textId="1DA5FA98" w:rsidR="00EC42E3" w:rsidRPr="000D6ABF" w:rsidRDefault="00EC42E3" w:rsidP="003D312B">
      <w:pPr>
        <w:pStyle w:val="Tekst"/>
        <w:tabs>
          <w:tab w:val="left" w:pos="426"/>
          <w:tab w:val="left" w:pos="248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zCs w:val="20"/>
        </w:rPr>
      </w:pPr>
    </w:p>
    <w:p w14:paraId="038B52EB" w14:textId="77777777" w:rsidR="00C40F43" w:rsidRPr="000D6ABF" w:rsidRDefault="00C40F43" w:rsidP="003D312B">
      <w:pPr>
        <w:pStyle w:val="Tekst"/>
        <w:tabs>
          <w:tab w:val="left" w:pos="426"/>
          <w:tab w:val="left" w:pos="248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zCs w:val="20"/>
        </w:rPr>
      </w:pPr>
    </w:p>
    <w:p w14:paraId="15F01168" w14:textId="77777777" w:rsidR="007C25FB" w:rsidRPr="000D6ABF" w:rsidRDefault="007C25FB" w:rsidP="00E348D4">
      <w:pPr>
        <w:pStyle w:val="Domylnie"/>
        <w:tabs>
          <w:tab w:val="left" w:pos="426"/>
        </w:tabs>
        <w:jc w:val="center"/>
        <w:rPr>
          <w:rFonts w:ascii="Arial" w:hAnsi="Arial" w:cs="Arial"/>
          <w:color w:val="auto"/>
          <w:sz w:val="22"/>
          <w:szCs w:val="22"/>
          <w:lang w:val="pl-PL"/>
        </w:rPr>
      </w:pPr>
      <w:r w:rsidRPr="000D6ABF">
        <w:rPr>
          <w:rFonts w:ascii="Arial" w:hAnsi="Arial" w:cs="Arial"/>
          <w:color w:val="auto"/>
          <w:sz w:val="22"/>
          <w:szCs w:val="22"/>
          <w:lang w:val="pl-PL"/>
        </w:rPr>
        <w:t>Protokół</w:t>
      </w:r>
    </w:p>
    <w:p w14:paraId="35D87D3A" w14:textId="12F8AF9B" w:rsidR="007C25FB" w:rsidRPr="000D6ABF" w:rsidRDefault="007C25FB" w:rsidP="003D312B">
      <w:pPr>
        <w:pStyle w:val="Domylnie"/>
        <w:tabs>
          <w:tab w:val="left" w:pos="426"/>
        </w:tabs>
        <w:rPr>
          <w:rFonts w:ascii="Arial" w:hAnsi="Arial" w:cs="Arial"/>
          <w:color w:val="auto"/>
          <w:sz w:val="20"/>
          <w:szCs w:val="20"/>
          <w:lang w:val="pl-PL"/>
        </w:rPr>
      </w:pPr>
    </w:p>
    <w:p w14:paraId="6975838E" w14:textId="77777777" w:rsidR="00C40F43" w:rsidRPr="000D6ABF" w:rsidRDefault="00C40F43" w:rsidP="003D312B">
      <w:pPr>
        <w:pStyle w:val="Domylnie"/>
        <w:tabs>
          <w:tab w:val="left" w:pos="426"/>
        </w:tabs>
        <w:rPr>
          <w:rFonts w:ascii="Arial" w:hAnsi="Arial" w:cs="Arial"/>
          <w:color w:val="auto"/>
          <w:sz w:val="20"/>
          <w:szCs w:val="20"/>
          <w:lang w:val="pl-PL"/>
        </w:rPr>
      </w:pPr>
    </w:p>
    <w:p w14:paraId="4D48E79F" w14:textId="58A20292" w:rsidR="007C25FB" w:rsidRPr="000D6ABF" w:rsidRDefault="007C25FB" w:rsidP="00F86FA0">
      <w:pPr>
        <w:pStyle w:val="Tekst"/>
        <w:tabs>
          <w:tab w:val="left" w:pos="426"/>
        </w:tabs>
        <w:spacing w:after="0" w:line="360" w:lineRule="auto"/>
        <w:jc w:val="both"/>
        <w:rPr>
          <w:rFonts w:ascii="Arial" w:hAnsi="Arial" w:cs="Arial"/>
          <w:bCs/>
          <w:i w:val="0"/>
          <w:iCs w:val="0"/>
          <w:color w:val="365F91" w:themeColor="accent1" w:themeShade="BF"/>
          <w:sz w:val="22"/>
        </w:rPr>
      </w:pPr>
      <w:r w:rsidRPr="000D6ABF">
        <w:rPr>
          <w:rFonts w:ascii="Arial" w:hAnsi="Arial" w:cs="Arial"/>
          <w:i w:val="0"/>
          <w:iCs w:val="0"/>
          <w:color w:val="auto"/>
          <w:spacing w:val="-3"/>
          <w:sz w:val="22"/>
        </w:rPr>
        <w:t>kontroli planowej</w:t>
      </w:r>
      <w:r w:rsidR="00796D3C" w:rsidRPr="000D6ABF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</w:t>
      </w:r>
      <w:r w:rsidRPr="000D6ABF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przeprowadzonej w </w:t>
      </w:r>
      <w:r w:rsidR="000D6ABF" w:rsidRPr="000D6ABF">
        <w:rPr>
          <w:rFonts w:ascii="Arial" w:hAnsi="Arial" w:cs="Arial"/>
          <w:bCs/>
          <w:i w:val="0"/>
          <w:iCs w:val="0"/>
          <w:color w:val="auto"/>
          <w:sz w:val="22"/>
        </w:rPr>
        <w:t>Szkole Podstawowej nr 11 im. Marii Curie</w:t>
      </w:r>
      <w:r w:rsidR="00C02AC7">
        <w:rPr>
          <w:rFonts w:ascii="Arial" w:hAnsi="Arial" w:cs="Arial"/>
          <w:bCs/>
          <w:i w:val="0"/>
          <w:iCs w:val="0"/>
          <w:color w:val="auto"/>
          <w:sz w:val="22"/>
        </w:rPr>
        <w:t xml:space="preserve"> - Skłodowskiej</w:t>
      </w:r>
      <w:r w:rsidR="007B3D6F" w:rsidRPr="000D6ABF">
        <w:rPr>
          <w:rFonts w:ascii="Arial" w:hAnsi="Arial" w:cs="Arial"/>
          <w:bCs/>
          <w:i w:val="0"/>
          <w:iCs w:val="0"/>
          <w:color w:val="auto"/>
          <w:sz w:val="22"/>
        </w:rPr>
        <w:t xml:space="preserve"> w Tychach</w:t>
      </w:r>
      <w:r w:rsidR="00F86FA0" w:rsidRPr="000D6ABF">
        <w:rPr>
          <w:rFonts w:ascii="Arial" w:hAnsi="Arial" w:cs="Arial"/>
          <w:bCs/>
          <w:i w:val="0"/>
          <w:iCs w:val="0"/>
          <w:color w:val="auto"/>
          <w:sz w:val="22"/>
        </w:rPr>
        <w:t xml:space="preserve"> oraz w Miejskim Centrum Oświaty w Tychach w zakresie obsługi finansowo-księgowej ww. jednostki </w:t>
      </w:r>
      <w:r w:rsidRPr="000D6ABF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w dniach </w:t>
      </w:r>
      <w:bookmarkStart w:id="0" w:name="_Hlk124337631"/>
      <w:r w:rsidR="00461FC8" w:rsidRPr="000D6ABF">
        <w:rPr>
          <w:rFonts w:ascii="Arial" w:hAnsi="Arial" w:cs="Arial"/>
          <w:bCs/>
          <w:i w:val="0"/>
          <w:iCs w:val="0"/>
          <w:color w:val="auto"/>
          <w:spacing w:val="-3"/>
          <w:sz w:val="22"/>
        </w:rPr>
        <w:t xml:space="preserve">od </w:t>
      </w:r>
      <w:r w:rsidR="000D6ABF" w:rsidRPr="000D6ABF">
        <w:rPr>
          <w:rFonts w:ascii="Arial" w:eastAsia="Times New Roman" w:hAnsi="Arial" w:cs="Arial"/>
          <w:bCs/>
          <w:i w:val="0"/>
          <w:iCs w:val="0"/>
          <w:color w:val="auto"/>
          <w:sz w:val="22"/>
        </w:rPr>
        <w:t>13</w:t>
      </w:r>
      <w:r w:rsidR="00F86FA0" w:rsidRPr="000D6ABF">
        <w:rPr>
          <w:rFonts w:ascii="Arial" w:eastAsia="Times New Roman" w:hAnsi="Arial" w:cs="Arial"/>
          <w:bCs/>
          <w:i w:val="0"/>
          <w:iCs w:val="0"/>
          <w:color w:val="auto"/>
          <w:sz w:val="22"/>
        </w:rPr>
        <w:t>.</w:t>
      </w:r>
      <w:r w:rsidR="000D6ABF" w:rsidRPr="000D6ABF">
        <w:rPr>
          <w:rFonts w:ascii="Arial" w:eastAsia="Times New Roman" w:hAnsi="Arial" w:cs="Arial"/>
          <w:bCs/>
          <w:i w:val="0"/>
          <w:iCs w:val="0"/>
          <w:color w:val="auto"/>
          <w:sz w:val="22"/>
        </w:rPr>
        <w:t>10</w:t>
      </w:r>
      <w:r w:rsidR="00F86FA0" w:rsidRPr="000D6ABF">
        <w:rPr>
          <w:rFonts w:ascii="Arial" w:eastAsia="Times New Roman" w:hAnsi="Arial" w:cs="Arial"/>
          <w:bCs/>
          <w:i w:val="0"/>
          <w:iCs w:val="0"/>
          <w:color w:val="auto"/>
          <w:sz w:val="22"/>
        </w:rPr>
        <w:t xml:space="preserve">.2025 r. do </w:t>
      </w:r>
      <w:r w:rsidR="000D6ABF" w:rsidRPr="000D6ABF">
        <w:rPr>
          <w:rFonts w:ascii="Arial" w:eastAsia="Times New Roman" w:hAnsi="Arial" w:cs="Arial"/>
          <w:bCs/>
          <w:i w:val="0"/>
          <w:iCs w:val="0"/>
          <w:color w:val="auto"/>
          <w:sz w:val="22"/>
        </w:rPr>
        <w:t>7</w:t>
      </w:r>
      <w:r w:rsidR="00F86FA0" w:rsidRPr="000D6ABF">
        <w:rPr>
          <w:rFonts w:ascii="Arial" w:eastAsia="Times New Roman" w:hAnsi="Arial" w:cs="Arial"/>
          <w:bCs/>
          <w:i w:val="0"/>
          <w:iCs w:val="0"/>
          <w:color w:val="auto"/>
          <w:sz w:val="22"/>
        </w:rPr>
        <w:t>.</w:t>
      </w:r>
      <w:r w:rsidR="007B3D6F" w:rsidRPr="000D6ABF">
        <w:rPr>
          <w:rFonts w:ascii="Arial" w:eastAsia="Times New Roman" w:hAnsi="Arial" w:cs="Arial"/>
          <w:bCs/>
          <w:i w:val="0"/>
          <w:iCs w:val="0"/>
          <w:color w:val="auto"/>
          <w:sz w:val="22"/>
        </w:rPr>
        <w:t>1</w:t>
      </w:r>
      <w:r w:rsidR="000D6ABF" w:rsidRPr="000D6ABF">
        <w:rPr>
          <w:rFonts w:ascii="Arial" w:eastAsia="Times New Roman" w:hAnsi="Arial" w:cs="Arial"/>
          <w:bCs/>
          <w:i w:val="0"/>
          <w:iCs w:val="0"/>
          <w:color w:val="auto"/>
          <w:sz w:val="22"/>
        </w:rPr>
        <w:t>1</w:t>
      </w:r>
      <w:r w:rsidR="00F86FA0" w:rsidRPr="000D6ABF">
        <w:rPr>
          <w:rFonts w:ascii="Arial" w:eastAsia="Times New Roman" w:hAnsi="Arial" w:cs="Arial"/>
          <w:bCs/>
          <w:i w:val="0"/>
          <w:iCs w:val="0"/>
          <w:color w:val="auto"/>
          <w:sz w:val="22"/>
        </w:rPr>
        <w:t xml:space="preserve">.2025 r. </w:t>
      </w:r>
      <w:r w:rsidR="000A70A5" w:rsidRPr="000D6ABF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</w:t>
      </w:r>
      <w:bookmarkEnd w:id="0"/>
      <w:r w:rsidR="00A40FE5" w:rsidRPr="000D6ABF">
        <w:rPr>
          <w:rFonts w:ascii="Arial" w:hAnsi="Arial" w:cs="Arial"/>
          <w:i w:val="0"/>
          <w:iCs w:val="0"/>
          <w:color w:val="auto"/>
          <w:spacing w:val="-3"/>
          <w:sz w:val="22"/>
        </w:rPr>
        <w:t>przez </w:t>
      </w:r>
      <w:r w:rsidR="007B3D6F" w:rsidRPr="000D6ABF">
        <w:rPr>
          <w:rFonts w:ascii="Arial" w:hAnsi="Arial" w:cs="Arial"/>
          <w:i w:val="0"/>
          <w:iCs w:val="0"/>
          <w:color w:val="auto"/>
          <w:spacing w:val="-3"/>
          <w:sz w:val="22"/>
        </w:rPr>
        <w:t>Annę Wardzińską</w:t>
      </w:r>
      <w:r w:rsidR="00640F8A" w:rsidRPr="000D6ABF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, </w:t>
      </w:r>
      <w:r w:rsidR="007B3D6F" w:rsidRPr="000D6ABF">
        <w:rPr>
          <w:rFonts w:ascii="Arial" w:hAnsi="Arial" w:cs="Arial"/>
          <w:i w:val="0"/>
          <w:iCs w:val="0"/>
          <w:color w:val="auto"/>
          <w:spacing w:val="-3"/>
          <w:sz w:val="22"/>
        </w:rPr>
        <w:t>głównego specjalistę</w:t>
      </w:r>
      <w:r w:rsidR="00640F8A" w:rsidRPr="000D6ABF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Wydziału Kontroli</w:t>
      </w:r>
      <w:r w:rsidR="00D24343" w:rsidRPr="000D6ABF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</w:t>
      </w:r>
      <w:r w:rsidR="003E656D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Urzędu Miasta Tychy </w:t>
      </w:r>
      <w:r w:rsidR="00252E1E" w:rsidRPr="000D6ABF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oraz </w:t>
      </w:r>
      <w:r w:rsidR="00ED361D" w:rsidRPr="000D6ABF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przez </w:t>
      </w:r>
      <w:r w:rsidR="007B3D6F" w:rsidRPr="000D6ABF">
        <w:rPr>
          <w:rFonts w:ascii="Arial" w:hAnsi="Arial" w:cs="Arial"/>
          <w:i w:val="0"/>
          <w:iCs w:val="0"/>
          <w:color w:val="auto"/>
          <w:spacing w:val="-3"/>
          <w:sz w:val="22"/>
        </w:rPr>
        <w:t>Aleksandrę Gołąb</w:t>
      </w:r>
      <w:r w:rsidR="003850BA" w:rsidRPr="000D6ABF">
        <w:rPr>
          <w:rFonts w:ascii="Arial" w:hAnsi="Arial" w:cs="Arial"/>
          <w:i w:val="0"/>
          <w:iCs w:val="0"/>
          <w:color w:val="auto"/>
          <w:spacing w:val="-3"/>
          <w:sz w:val="22"/>
        </w:rPr>
        <w:t>,</w:t>
      </w:r>
      <w:r w:rsidR="00D24343" w:rsidRPr="000D6ABF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</w:t>
      </w:r>
      <w:r w:rsidR="007B3D6F" w:rsidRPr="000D6ABF">
        <w:rPr>
          <w:rFonts w:ascii="Arial" w:hAnsi="Arial" w:cs="Arial"/>
          <w:i w:val="0"/>
          <w:iCs w:val="0"/>
          <w:color w:val="auto"/>
          <w:spacing w:val="-3"/>
          <w:sz w:val="22"/>
        </w:rPr>
        <w:t>inspektora</w:t>
      </w:r>
      <w:r w:rsidR="000A70A5" w:rsidRPr="000D6ABF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Wydziału Kontroli Urzędu Miasta Tychy na </w:t>
      </w:r>
      <w:r w:rsidRPr="000D6ABF">
        <w:rPr>
          <w:rFonts w:ascii="Arial" w:hAnsi="Arial" w:cs="Arial"/>
          <w:i w:val="0"/>
          <w:iCs w:val="0"/>
          <w:color w:val="auto"/>
          <w:spacing w:val="-3"/>
          <w:sz w:val="22"/>
        </w:rPr>
        <w:t>podstawie upoważnie</w:t>
      </w:r>
      <w:r w:rsidR="000A70A5" w:rsidRPr="000D6ABF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ń </w:t>
      </w:r>
      <w:r w:rsidRPr="000D6ABF">
        <w:rPr>
          <w:rFonts w:ascii="Arial" w:hAnsi="Arial" w:cs="Arial"/>
          <w:i w:val="0"/>
          <w:iCs w:val="0"/>
          <w:color w:val="auto"/>
          <w:spacing w:val="-3"/>
          <w:sz w:val="22"/>
        </w:rPr>
        <w:t>nr</w:t>
      </w:r>
      <w:r w:rsidR="00F86FA0" w:rsidRPr="000D6ABF">
        <w:rPr>
          <w:rFonts w:ascii="Arial" w:eastAsia="Times New Roman" w:hAnsi="Arial" w:cs="Arial"/>
          <w:i w:val="0"/>
          <w:iCs w:val="0"/>
          <w:color w:val="auto"/>
          <w:sz w:val="22"/>
        </w:rPr>
        <w:t xml:space="preserve"> 0052.1/1</w:t>
      </w:r>
      <w:r w:rsidR="000D6ABF" w:rsidRPr="000D6ABF">
        <w:rPr>
          <w:rFonts w:ascii="Arial" w:eastAsia="Times New Roman" w:hAnsi="Arial" w:cs="Arial"/>
          <w:i w:val="0"/>
          <w:iCs w:val="0"/>
          <w:color w:val="auto"/>
          <w:sz w:val="22"/>
        </w:rPr>
        <w:t>65</w:t>
      </w:r>
      <w:r w:rsidR="00F86FA0" w:rsidRPr="000D6ABF">
        <w:rPr>
          <w:rFonts w:ascii="Arial" w:eastAsia="Times New Roman" w:hAnsi="Arial" w:cs="Arial"/>
          <w:i w:val="0"/>
          <w:iCs w:val="0"/>
          <w:color w:val="auto"/>
          <w:sz w:val="22"/>
        </w:rPr>
        <w:t>/25</w:t>
      </w:r>
      <w:r w:rsidR="000A70A5" w:rsidRPr="000D6ABF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</w:t>
      </w:r>
      <w:r w:rsidR="007B3D6F" w:rsidRPr="000D6ABF">
        <w:rPr>
          <w:rFonts w:ascii="Arial" w:hAnsi="Arial" w:cs="Arial"/>
          <w:i w:val="0"/>
          <w:iCs w:val="0"/>
          <w:color w:val="auto"/>
          <w:spacing w:val="-3"/>
          <w:sz w:val="22"/>
        </w:rPr>
        <w:t>oraz nr 0052.1/1</w:t>
      </w:r>
      <w:r w:rsidR="000D6ABF" w:rsidRPr="000D6ABF">
        <w:rPr>
          <w:rFonts w:ascii="Arial" w:hAnsi="Arial" w:cs="Arial"/>
          <w:i w:val="0"/>
          <w:iCs w:val="0"/>
          <w:color w:val="auto"/>
          <w:spacing w:val="-3"/>
          <w:sz w:val="22"/>
        </w:rPr>
        <w:t>66</w:t>
      </w:r>
      <w:r w:rsidR="007B3D6F" w:rsidRPr="000D6ABF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/25 </w:t>
      </w:r>
      <w:r w:rsidR="000A70A5" w:rsidRPr="000D6ABF">
        <w:rPr>
          <w:rFonts w:ascii="Arial" w:hAnsi="Arial" w:cs="Arial"/>
          <w:i w:val="0"/>
          <w:iCs w:val="0"/>
          <w:color w:val="auto"/>
          <w:spacing w:val="-3"/>
          <w:sz w:val="22"/>
        </w:rPr>
        <w:t>z</w:t>
      </w:r>
      <w:r w:rsidR="00252E1E" w:rsidRPr="000D6ABF">
        <w:rPr>
          <w:rFonts w:ascii="Arial" w:hAnsi="Arial" w:cs="Arial"/>
          <w:i w:val="0"/>
          <w:iCs w:val="0"/>
          <w:color w:val="auto"/>
          <w:spacing w:val="-3"/>
          <w:sz w:val="22"/>
        </w:rPr>
        <w:t> </w:t>
      </w:r>
      <w:r w:rsidR="000D6ABF" w:rsidRPr="000D6ABF">
        <w:rPr>
          <w:rFonts w:ascii="Arial" w:hAnsi="Arial" w:cs="Arial"/>
          <w:i w:val="0"/>
          <w:iCs w:val="0"/>
          <w:color w:val="auto"/>
          <w:spacing w:val="-3"/>
          <w:sz w:val="22"/>
        </w:rPr>
        <w:t>7 października</w:t>
      </w:r>
      <w:r w:rsidR="007B3D6F" w:rsidRPr="000D6ABF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, </w:t>
      </w:r>
      <w:r w:rsidRPr="000D6ABF">
        <w:rPr>
          <w:rFonts w:ascii="Arial" w:hAnsi="Arial" w:cs="Arial"/>
          <w:i w:val="0"/>
          <w:iCs w:val="0"/>
          <w:color w:val="auto"/>
          <w:spacing w:val="-3"/>
          <w:sz w:val="22"/>
        </w:rPr>
        <w:t>wydan</w:t>
      </w:r>
      <w:r w:rsidR="000A70A5" w:rsidRPr="000D6ABF">
        <w:rPr>
          <w:rFonts w:ascii="Arial" w:hAnsi="Arial" w:cs="Arial"/>
          <w:i w:val="0"/>
          <w:iCs w:val="0"/>
          <w:color w:val="auto"/>
          <w:spacing w:val="-3"/>
          <w:sz w:val="22"/>
        </w:rPr>
        <w:t>ych</w:t>
      </w:r>
      <w:r w:rsidRPr="000D6ABF">
        <w:rPr>
          <w:rFonts w:ascii="Arial" w:hAnsi="Arial" w:cs="Arial"/>
          <w:i w:val="0"/>
          <w:iCs w:val="0"/>
          <w:color w:val="auto"/>
          <w:spacing w:val="-3"/>
          <w:sz w:val="22"/>
        </w:rPr>
        <w:t xml:space="preserve"> przez Prezydenta Miasta Tychy.</w:t>
      </w:r>
    </w:p>
    <w:p w14:paraId="00EA9888" w14:textId="77777777" w:rsidR="007C25FB" w:rsidRPr="000D6ABF" w:rsidRDefault="007C25FB" w:rsidP="003D312B">
      <w:pPr>
        <w:pStyle w:val="Tekst"/>
        <w:tabs>
          <w:tab w:val="left" w:pos="42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365F91" w:themeColor="accent1" w:themeShade="BF"/>
          <w:spacing w:val="-2"/>
          <w:sz w:val="8"/>
          <w:szCs w:val="8"/>
        </w:rPr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0A1B17" w:rsidRPr="000D6ABF" w14:paraId="2F4FA5E6" w14:textId="77777777" w:rsidTr="00A16D12">
        <w:trPr>
          <w:cantSplit/>
        </w:trPr>
        <w:tc>
          <w:tcPr>
            <w:tcW w:w="8931" w:type="dxa"/>
            <w:shd w:val="clear" w:color="auto" w:fill="D9D9D9"/>
            <w:vAlign w:val="bottom"/>
          </w:tcPr>
          <w:p w14:paraId="42EA3DBF" w14:textId="77777777" w:rsidR="007C25FB" w:rsidRPr="000D6ABF" w:rsidRDefault="007C25FB" w:rsidP="003025DA">
            <w:pPr>
              <w:pStyle w:val="Domylnie"/>
              <w:numPr>
                <w:ilvl w:val="0"/>
                <w:numId w:val="8"/>
              </w:numPr>
              <w:tabs>
                <w:tab w:val="left" w:pos="426"/>
              </w:tabs>
              <w:ind w:left="357" w:hanging="357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bookmarkStart w:id="1" w:name="_Hlk109286504"/>
            <w:r w:rsidRPr="000D6ABF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Zakres kontroli</w:t>
            </w:r>
            <w:r w:rsidRPr="000D6ABF"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:</w:t>
            </w:r>
          </w:p>
        </w:tc>
      </w:tr>
      <w:bookmarkEnd w:id="1"/>
    </w:tbl>
    <w:p w14:paraId="7346EAF7" w14:textId="77777777" w:rsidR="00A16D12" w:rsidRPr="000D6ABF" w:rsidRDefault="00A16D12" w:rsidP="00D94148">
      <w:pPr>
        <w:pStyle w:val="Domylnie"/>
        <w:rPr>
          <w:rFonts w:ascii="Arial" w:hAnsi="Arial" w:cs="Arial"/>
          <w:bCs/>
          <w:color w:val="auto"/>
          <w:sz w:val="6"/>
          <w:szCs w:val="6"/>
          <w:lang w:val="pl-PL"/>
        </w:rPr>
      </w:pPr>
    </w:p>
    <w:p w14:paraId="04E3A75A" w14:textId="4F5BB63D" w:rsidR="003850BA" w:rsidRPr="000D6ABF" w:rsidRDefault="003850BA" w:rsidP="00B66536">
      <w:pPr>
        <w:tabs>
          <w:tab w:val="left" w:pos="0"/>
          <w:tab w:val="left" w:pos="9072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color w:val="auto"/>
        </w:rPr>
      </w:pPr>
      <w:r w:rsidRPr="000D6ABF">
        <w:rPr>
          <w:rFonts w:ascii="Arial" w:hAnsi="Arial" w:cs="Arial"/>
          <w:bCs/>
          <w:color w:val="auto"/>
          <w:spacing w:val="-3"/>
        </w:rPr>
        <w:t>Księgowość i sprawozdawczość, gospodarka majątkiem trwałym, gospodarność i celowość dysponowania przyznanymi środkami budżetowymi za okres od 1 stycznia 2023 r. do dnia kontroli</w:t>
      </w:r>
      <w:r w:rsidR="00B66536" w:rsidRPr="000D6ABF">
        <w:rPr>
          <w:rFonts w:ascii="Arial" w:eastAsia="Times New Roman" w:hAnsi="Arial" w:cs="Arial"/>
          <w:bCs/>
          <w:color w:val="auto"/>
        </w:rPr>
        <w:t xml:space="preserve"> oraz realizacj</w:t>
      </w:r>
      <w:r w:rsidR="00366A6C" w:rsidRPr="000D6ABF">
        <w:rPr>
          <w:rFonts w:ascii="Arial" w:eastAsia="Times New Roman" w:hAnsi="Arial" w:cs="Arial"/>
          <w:bCs/>
          <w:color w:val="auto"/>
        </w:rPr>
        <w:t>a</w:t>
      </w:r>
      <w:r w:rsidR="00B66536" w:rsidRPr="000D6ABF">
        <w:rPr>
          <w:rFonts w:ascii="Arial" w:eastAsia="Times New Roman" w:hAnsi="Arial" w:cs="Arial"/>
          <w:bCs/>
          <w:color w:val="auto"/>
        </w:rPr>
        <w:t xml:space="preserve"> wniosków pokontrolnych. </w:t>
      </w:r>
    </w:p>
    <w:p w14:paraId="5BD278A9" w14:textId="77777777" w:rsidR="001917FB" w:rsidRPr="000D6ABF" w:rsidRDefault="001917FB" w:rsidP="00D94148">
      <w:pPr>
        <w:pStyle w:val="Domylnie"/>
        <w:rPr>
          <w:rFonts w:ascii="Arial" w:hAnsi="Arial" w:cs="Arial"/>
          <w:bCs/>
          <w:color w:val="365F91" w:themeColor="accent1" w:themeShade="BF"/>
          <w:sz w:val="8"/>
          <w:szCs w:val="8"/>
          <w:lang w:val="pl-PL"/>
        </w:rPr>
      </w:pPr>
    </w:p>
    <w:tbl>
      <w:tblPr>
        <w:tblW w:w="894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45"/>
      </w:tblGrid>
      <w:tr w:rsidR="007B3D6F" w:rsidRPr="000D6ABF" w14:paraId="360845EF" w14:textId="77777777" w:rsidTr="00A16D12">
        <w:trPr>
          <w:cantSplit/>
        </w:trPr>
        <w:tc>
          <w:tcPr>
            <w:tcW w:w="8945" w:type="dxa"/>
            <w:shd w:val="clear" w:color="auto" w:fill="D9D9D9"/>
          </w:tcPr>
          <w:p w14:paraId="564F29ED" w14:textId="471B5954" w:rsidR="00D94148" w:rsidRPr="000D6ABF" w:rsidRDefault="00D94148" w:rsidP="003025DA">
            <w:pPr>
              <w:pStyle w:val="Domylnie"/>
              <w:numPr>
                <w:ilvl w:val="0"/>
                <w:numId w:val="8"/>
              </w:numPr>
              <w:tabs>
                <w:tab w:val="left" w:pos="426"/>
              </w:tabs>
              <w:rPr>
                <w:rFonts w:ascii="Arial" w:hAnsi="Arial" w:cs="Arial"/>
                <w:color w:val="365F91" w:themeColor="accent1" w:themeShade="BF"/>
                <w:sz w:val="22"/>
                <w:szCs w:val="22"/>
                <w:lang w:val="pl-PL"/>
              </w:rPr>
            </w:pPr>
            <w:r w:rsidRPr="000D6ABF"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Kierownictwo jednostki:</w:t>
            </w:r>
          </w:p>
        </w:tc>
      </w:tr>
    </w:tbl>
    <w:p w14:paraId="57DF45F4" w14:textId="77777777" w:rsidR="00A16D12" w:rsidRPr="000D6ABF" w:rsidRDefault="00A16D12" w:rsidP="00A16D12">
      <w:pPr>
        <w:pStyle w:val="Akapitzlist"/>
        <w:overflowPunct/>
        <w:ind w:left="434"/>
        <w:rPr>
          <w:rFonts w:ascii="Arial" w:hAnsi="Arial" w:cs="Arial"/>
          <w:color w:val="365F91" w:themeColor="accent1" w:themeShade="BF"/>
          <w:sz w:val="6"/>
          <w:szCs w:val="6"/>
          <w:lang w:val="pl-PL"/>
        </w:rPr>
      </w:pPr>
    </w:p>
    <w:p w14:paraId="458576F5" w14:textId="408FBDC3" w:rsidR="00C02AC7" w:rsidRPr="002864C8" w:rsidRDefault="00B32513" w:rsidP="007B3D6F">
      <w:pPr>
        <w:pStyle w:val="Akapitzlist"/>
        <w:numPr>
          <w:ilvl w:val="0"/>
          <w:numId w:val="1"/>
        </w:numPr>
        <w:rPr>
          <w:rFonts w:ascii="Arial" w:hAnsi="Arial" w:cs="Arial"/>
          <w:color w:val="auto"/>
          <w:sz w:val="22"/>
          <w:szCs w:val="22"/>
          <w:lang w:val="pl-PL"/>
        </w:rPr>
      </w:pPr>
      <w:r w:rsidRPr="002864C8">
        <w:rPr>
          <w:rFonts w:ascii="Arial" w:hAnsi="Arial" w:cs="Arial"/>
          <w:color w:val="auto"/>
          <w:sz w:val="22"/>
          <w:szCs w:val="22"/>
          <w:lang w:val="pl-PL"/>
        </w:rPr>
        <w:t xml:space="preserve">Marzena </w:t>
      </w:r>
      <w:r w:rsidR="00C90566" w:rsidRPr="002864C8">
        <w:rPr>
          <w:rFonts w:ascii="Arial" w:hAnsi="Arial" w:cs="Arial"/>
          <w:color w:val="auto"/>
          <w:sz w:val="22"/>
          <w:szCs w:val="22"/>
          <w:lang w:val="pl-PL"/>
        </w:rPr>
        <w:t>Nogaj -</w:t>
      </w:r>
      <w:r w:rsidR="00F80C3B" w:rsidRPr="002864C8">
        <w:rPr>
          <w:rFonts w:ascii="Arial" w:eastAsia="Segoe UI" w:hAnsi="Arial" w:cs="Arial"/>
          <w:color w:val="auto"/>
          <w:sz w:val="22"/>
          <w:szCs w:val="22"/>
          <w:lang w:val="pl-PL" w:eastAsia="pl-PL" w:bidi="ar-SA"/>
        </w:rPr>
        <w:t xml:space="preserve"> </w:t>
      </w:r>
      <w:r w:rsidR="00F80C3B" w:rsidRPr="002864C8">
        <w:rPr>
          <w:rFonts w:ascii="Arial" w:hAnsi="Arial" w:cs="Arial"/>
          <w:color w:val="auto"/>
          <w:sz w:val="22"/>
          <w:szCs w:val="22"/>
          <w:lang w:val="pl-PL"/>
        </w:rPr>
        <w:t>Dyrektor Szkoły Podstawowej nr 11 w Tychach od 1.09.2012 r.  do 31.08.2023 r.,</w:t>
      </w:r>
    </w:p>
    <w:p w14:paraId="0E62D93D" w14:textId="72A3D34C" w:rsidR="007B3D6F" w:rsidRPr="000D6ABF" w:rsidRDefault="00C02AC7" w:rsidP="007B3D6F">
      <w:pPr>
        <w:pStyle w:val="Akapitzlist"/>
        <w:numPr>
          <w:ilvl w:val="0"/>
          <w:numId w:val="1"/>
        </w:numPr>
        <w:rPr>
          <w:rFonts w:ascii="Arial" w:hAnsi="Arial" w:cs="Arial"/>
          <w:color w:val="365F91" w:themeColor="accent1" w:themeShade="BF"/>
          <w:sz w:val="22"/>
          <w:szCs w:val="22"/>
          <w:lang w:val="pl-PL"/>
        </w:rPr>
      </w:pPr>
      <w:r w:rsidRPr="00C02AC7">
        <w:rPr>
          <w:rFonts w:ascii="Arial" w:hAnsi="Arial" w:cs="Arial"/>
          <w:color w:val="auto"/>
          <w:sz w:val="22"/>
          <w:szCs w:val="22"/>
          <w:lang w:val="pl-PL"/>
        </w:rPr>
        <w:t>Dorota Woźny</w:t>
      </w:r>
      <w:r w:rsidR="003D3169" w:rsidRPr="00C02AC7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7B3D6F" w:rsidRPr="00C02AC7">
        <w:rPr>
          <w:rFonts w:ascii="Arial" w:hAnsi="Arial" w:cs="Arial"/>
          <w:color w:val="auto"/>
          <w:sz w:val="22"/>
          <w:szCs w:val="22"/>
          <w:lang w:val="pl-PL"/>
        </w:rPr>
        <w:t xml:space="preserve">– </w:t>
      </w:r>
      <w:bookmarkStart w:id="2" w:name="_Hlk211837743"/>
      <w:r w:rsidR="007B3D6F" w:rsidRPr="00C02AC7">
        <w:rPr>
          <w:rFonts w:ascii="Arial" w:hAnsi="Arial" w:cs="Arial"/>
          <w:color w:val="auto"/>
          <w:sz w:val="22"/>
          <w:szCs w:val="22"/>
          <w:lang w:val="pl-PL"/>
        </w:rPr>
        <w:t xml:space="preserve">Dyrektor </w:t>
      </w:r>
      <w:r w:rsidRPr="00C02AC7">
        <w:rPr>
          <w:rFonts w:ascii="Arial" w:hAnsi="Arial" w:cs="Arial"/>
          <w:color w:val="auto"/>
          <w:sz w:val="22"/>
          <w:szCs w:val="22"/>
          <w:lang w:val="pl-PL"/>
        </w:rPr>
        <w:t>Szkoły Podstawowej nr 11</w:t>
      </w:r>
      <w:r w:rsidR="007B3D6F" w:rsidRPr="00C02AC7">
        <w:rPr>
          <w:rFonts w:ascii="Arial" w:hAnsi="Arial" w:cs="Arial"/>
          <w:color w:val="auto"/>
          <w:sz w:val="22"/>
          <w:szCs w:val="22"/>
          <w:lang w:val="pl-PL"/>
        </w:rPr>
        <w:t xml:space="preserve"> w </w:t>
      </w:r>
      <w:r w:rsidR="007B3D6F" w:rsidRPr="00F80C3B">
        <w:rPr>
          <w:rFonts w:ascii="Arial" w:hAnsi="Arial" w:cs="Arial"/>
          <w:color w:val="auto"/>
          <w:sz w:val="22"/>
          <w:szCs w:val="22"/>
          <w:lang w:val="pl-PL"/>
        </w:rPr>
        <w:t>Tychach od 1.09.20</w:t>
      </w:r>
      <w:r w:rsidR="003D3169" w:rsidRPr="00F80C3B">
        <w:rPr>
          <w:rFonts w:ascii="Arial" w:hAnsi="Arial" w:cs="Arial"/>
          <w:color w:val="auto"/>
          <w:sz w:val="22"/>
          <w:szCs w:val="22"/>
          <w:lang w:val="pl-PL"/>
        </w:rPr>
        <w:t>2</w:t>
      </w:r>
      <w:r w:rsidR="00534263" w:rsidRPr="00F80C3B">
        <w:rPr>
          <w:rFonts w:ascii="Arial" w:hAnsi="Arial" w:cs="Arial"/>
          <w:color w:val="auto"/>
          <w:sz w:val="22"/>
          <w:szCs w:val="22"/>
          <w:lang w:val="pl-PL"/>
        </w:rPr>
        <w:t>3</w:t>
      </w:r>
      <w:r w:rsidR="007B3D6F" w:rsidRPr="00F80C3B">
        <w:rPr>
          <w:rFonts w:ascii="Arial" w:hAnsi="Arial" w:cs="Arial"/>
          <w:color w:val="auto"/>
          <w:sz w:val="22"/>
          <w:szCs w:val="22"/>
          <w:lang w:val="pl-PL"/>
        </w:rPr>
        <w:t xml:space="preserve"> r. do </w:t>
      </w:r>
      <w:r w:rsidRPr="00F80C3B">
        <w:rPr>
          <w:rFonts w:ascii="Arial" w:hAnsi="Arial" w:cs="Arial"/>
          <w:color w:val="auto"/>
          <w:sz w:val="22"/>
          <w:szCs w:val="22"/>
          <w:lang w:val="pl-PL"/>
        </w:rPr>
        <w:t>nadal,</w:t>
      </w:r>
      <w:bookmarkEnd w:id="2"/>
    </w:p>
    <w:p w14:paraId="21F7EBF6" w14:textId="35D2287A" w:rsidR="007C25FB" w:rsidRPr="000D6ABF" w:rsidRDefault="007C25FB" w:rsidP="00B66536">
      <w:pPr>
        <w:pStyle w:val="Akapitzlist"/>
        <w:numPr>
          <w:ilvl w:val="0"/>
          <w:numId w:val="1"/>
        </w:numPr>
        <w:rPr>
          <w:rFonts w:ascii="Arial" w:hAnsi="Arial" w:cs="Arial"/>
          <w:color w:val="auto"/>
          <w:sz w:val="22"/>
          <w:szCs w:val="22"/>
          <w:lang w:val="pl-PL"/>
        </w:rPr>
      </w:pPr>
      <w:r w:rsidRPr="000D6ABF">
        <w:rPr>
          <w:rFonts w:ascii="Arial" w:hAnsi="Arial" w:cs="Arial"/>
          <w:color w:val="auto"/>
          <w:sz w:val="22"/>
          <w:szCs w:val="22"/>
          <w:lang w:val="pl-PL"/>
        </w:rPr>
        <w:t xml:space="preserve">Dorota Gnacik – Dyrektor Miejskiego Centrum Oświaty w Tychach od 1.09.2016 r. do </w:t>
      </w:r>
      <w:r w:rsidR="00B66536" w:rsidRPr="000D6ABF">
        <w:rPr>
          <w:rFonts w:ascii="Arial" w:hAnsi="Arial" w:cs="Arial"/>
          <w:color w:val="auto"/>
          <w:sz w:val="22"/>
          <w:szCs w:val="22"/>
          <w:lang w:val="pl-PL"/>
        </w:rPr>
        <w:t>30.04.2025 r.</w:t>
      </w:r>
      <w:r w:rsidRPr="000D6ABF">
        <w:rPr>
          <w:rFonts w:ascii="Arial" w:hAnsi="Arial" w:cs="Arial"/>
          <w:color w:val="auto"/>
          <w:sz w:val="22"/>
          <w:szCs w:val="22"/>
          <w:lang w:val="pl-PL"/>
        </w:rPr>
        <w:t>,</w:t>
      </w:r>
    </w:p>
    <w:p w14:paraId="750B0AC2" w14:textId="2D50BD50" w:rsidR="00B66536" w:rsidRPr="000D6ABF" w:rsidRDefault="00B66536" w:rsidP="00B66536">
      <w:pPr>
        <w:pStyle w:val="Akapitzlist"/>
        <w:numPr>
          <w:ilvl w:val="0"/>
          <w:numId w:val="1"/>
        </w:numPr>
        <w:rPr>
          <w:rFonts w:ascii="Arial" w:hAnsi="Arial" w:cs="Arial"/>
          <w:color w:val="auto"/>
          <w:sz w:val="22"/>
          <w:szCs w:val="22"/>
          <w:lang w:val="pl-PL"/>
        </w:rPr>
      </w:pPr>
      <w:r w:rsidRPr="000D6ABF">
        <w:rPr>
          <w:rFonts w:ascii="Arial" w:hAnsi="Arial" w:cs="Arial"/>
          <w:color w:val="auto"/>
          <w:sz w:val="22"/>
          <w:szCs w:val="22"/>
          <w:lang w:val="pl-PL"/>
        </w:rPr>
        <w:t>Iwona Dańczura - Dyrektor Miejskiego Centrum Oświaty w Tychach od 1.05.2025 r. do nadal,</w:t>
      </w:r>
    </w:p>
    <w:p w14:paraId="18EB83D2" w14:textId="77777777" w:rsidR="00B66536" w:rsidRPr="000D6ABF" w:rsidRDefault="007C25FB" w:rsidP="00B66536">
      <w:pPr>
        <w:pStyle w:val="Akapitzlist"/>
        <w:widowControl/>
        <w:numPr>
          <w:ilvl w:val="0"/>
          <w:numId w:val="1"/>
        </w:numPr>
        <w:suppressAutoHyphens w:val="0"/>
        <w:overflowPunct/>
        <w:textAlignment w:val="auto"/>
        <w:rPr>
          <w:rFonts w:asciiTheme="minorBidi" w:hAnsiTheme="minorBidi" w:cstheme="minorBidi"/>
          <w:color w:val="auto"/>
          <w:sz w:val="22"/>
          <w:szCs w:val="22"/>
          <w:lang w:val="pl-PL"/>
        </w:rPr>
      </w:pPr>
      <w:r w:rsidRPr="000D6ABF">
        <w:rPr>
          <w:rFonts w:ascii="Arial" w:hAnsi="Arial" w:cs="Arial"/>
          <w:color w:val="auto"/>
          <w:sz w:val="22"/>
          <w:szCs w:val="22"/>
          <w:lang w:val="pl-PL"/>
        </w:rPr>
        <w:t>Kornelia Gzik-Lisiecka – Główna Księgowa Miejskiego Centrum Oświaty w Tychach od 1</w:t>
      </w:r>
      <w:r w:rsidRPr="000D6ABF">
        <w:rPr>
          <w:rFonts w:asciiTheme="minorBidi" w:hAnsiTheme="minorBidi" w:cstheme="minorBidi"/>
          <w:color w:val="auto"/>
          <w:sz w:val="22"/>
          <w:szCs w:val="22"/>
          <w:lang w:val="pl-PL"/>
        </w:rPr>
        <w:t>.11.2016 r. do nadal,</w:t>
      </w:r>
    </w:p>
    <w:p w14:paraId="15FDDED3" w14:textId="0B62E9AB" w:rsidR="001917FB" w:rsidRPr="003E656D" w:rsidRDefault="000D6ABF" w:rsidP="003E656D">
      <w:pPr>
        <w:pStyle w:val="Akapitzlist"/>
        <w:numPr>
          <w:ilvl w:val="0"/>
          <w:numId w:val="1"/>
        </w:numPr>
        <w:rPr>
          <w:rFonts w:ascii="Arial" w:eastAsia="Calibri" w:hAnsi="Arial" w:cs="Arial"/>
          <w:color w:val="auto"/>
          <w:sz w:val="22"/>
          <w:szCs w:val="22"/>
          <w:lang w:val="pl-PL" w:eastAsia="en-US"/>
        </w:rPr>
      </w:pPr>
      <w:r w:rsidRPr="000D6ABF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Monika Kaganiec </w:t>
      </w:r>
      <w:bookmarkStart w:id="3" w:name="_Hlk211248718"/>
      <w:r w:rsidR="007B3D6F" w:rsidRPr="000D6ABF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– </w:t>
      </w:r>
      <w:bookmarkStart w:id="4" w:name="_Hlk213234213"/>
      <w:r w:rsidR="007B3D6F" w:rsidRPr="000D6ABF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specjalista realizujący zadania głównego księgowego</w:t>
      </w:r>
      <w:bookmarkEnd w:id="4"/>
      <w:r w:rsidR="007B3D6F" w:rsidRPr="000D6ABF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 w </w:t>
      </w:r>
      <w:r w:rsidRPr="000D6ABF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Szkole Podstawowej nr 11 </w:t>
      </w:r>
      <w:r w:rsidR="007B3D6F" w:rsidRPr="000D6ABF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w </w:t>
      </w:r>
      <w:r w:rsidR="00C90566" w:rsidRPr="000D6ABF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Tychach od</w:t>
      </w:r>
      <w:r w:rsidR="007B3D6F" w:rsidRPr="000D6ABF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 </w:t>
      </w:r>
      <w:r w:rsidRPr="000D6ABF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22.03.2022 r. do 06.09.2023 r.</w:t>
      </w:r>
      <w:r w:rsidR="003E656D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 oraz </w:t>
      </w:r>
      <w:r w:rsidR="003E656D" w:rsidRPr="000D6ABF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od 18.09.2025 </w:t>
      </w:r>
      <w:r w:rsidR="003E656D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r. </w:t>
      </w:r>
      <w:r w:rsidR="003E656D" w:rsidRPr="000D6ABF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do nadal</w:t>
      </w:r>
      <w:r w:rsidR="00736BC9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,</w:t>
      </w:r>
    </w:p>
    <w:bookmarkEnd w:id="3"/>
    <w:p w14:paraId="1F673E8D" w14:textId="78F29604" w:rsidR="000D6ABF" w:rsidRPr="003E656D" w:rsidRDefault="000D6ABF" w:rsidP="003E656D">
      <w:pPr>
        <w:pStyle w:val="Akapitzlist"/>
        <w:numPr>
          <w:ilvl w:val="0"/>
          <w:numId w:val="1"/>
        </w:numPr>
        <w:rPr>
          <w:rFonts w:ascii="Arial" w:eastAsia="Calibri" w:hAnsi="Arial" w:cs="Arial"/>
          <w:color w:val="auto"/>
          <w:sz w:val="22"/>
          <w:szCs w:val="22"/>
          <w:lang w:val="pl-PL" w:eastAsia="en-US"/>
        </w:rPr>
      </w:pPr>
      <w:r w:rsidRPr="000D6ABF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Marta Wróbel – specjalista realizujący zadania głównego księgowego w Szkole Podstawowej nr 11 w </w:t>
      </w:r>
      <w:r w:rsidR="00C90566" w:rsidRPr="000D6ABF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Tychach od</w:t>
      </w:r>
      <w:r w:rsidRPr="000D6ABF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 07.09.2023</w:t>
      </w:r>
      <w:r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 r. do </w:t>
      </w:r>
      <w:r w:rsidRPr="000D6ABF"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>17.09.2025</w:t>
      </w:r>
      <w:r>
        <w:rPr>
          <w:rFonts w:ascii="Arial" w:eastAsia="Calibri" w:hAnsi="Arial" w:cs="Arial"/>
          <w:color w:val="auto"/>
          <w:sz w:val="22"/>
          <w:szCs w:val="22"/>
          <w:lang w:val="pl-PL" w:eastAsia="en-US"/>
        </w:rPr>
        <w:t xml:space="preserve"> r.</w:t>
      </w:r>
    </w:p>
    <w:p w14:paraId="234E6232" w14:textId="77777777" w:rsidR="000D6ABF" w:rsidRDefault="000D6ABF" w:rsidP="000D6ABF">
      <w:pPr>
        <w:rPr>
          <w:rFonts w:ascii="Arial" w:eastAsia="Calibri" w:hAnsi="Arial" w:cs="Arial"/>
          <w:color w:val="365F91" w:themeColor="accent1" w:themeShade="BF"/>
          <w:lang w:eastAsia="en-US"/>
        </w:rPr>
      </w:pPr>
    </w:p>
    <w:p w14:paraId="73091317" w14:textId="77777777" w:rsidR="003E656D" w:rsidRPr="000D6ABF" w:rsidRDefault="003E656D" w:rsidP="000D6ABF">
      <w:pPr>
        <w:rPr>
          <w:rFonts w:ascii="Arial" w:eastAsia="Calibri" w:hAnsi="Arial" w:cs="Arial"/>
          <w:color w:val="365F91" w:themeColor="accent1" w:themeShade="BF"/>
          <w:lang w:eastAsia="en-US"/>
        </w:rPr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C02AC7" w:rsidRPr="00C02AC7" w14:paraId="7FADDA62" w14:textId="77777777" w:rsidTr="00A16D12">
        <w:trPr>
          <w:cantSplit/>
        </w:trPr>
        <w:tc>
          <w:tcPr>
            <w:tcW w:w="8931" w:type="dxa"/>
            <w:shd w:val="clear" w:color="auto" w:fill="D9D9D9"/>
            <w:vAlign w:val="bottom"/>
          </w:tcPr>
          <w:p w14:paraId="628E144E" w14:textId="17D23468" w:rsidR="007C25FB" w:rsidRPr="00C02AC7" w:rsidRDefault="007C25FB" w:rsidP="00A23B01">
            <w:pPr>
              <w:pStyle w:val="Domylnie"/>
              <w:tabs>
                <w:tab w:val="left" w:pos="419"/>
              </w:tabs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</w:pPr>
            <w:r w:rsidRPr="00C02AC7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lastRenderedPageBreak/>
              <w:t>3.   Dokumentacja poddana kontroli</w:t>
            </w:r>
          </w:p>
        </w:tc>
      </w:tr>
    </w:tbl>
    <w:p w14:paraId="05FD477A" w14:textId="77777777" w:rsidR="007C25FB" w:rsidRPr="00C02AC7" w:rsidRDefault="007C25FB" w:rsidP="00605D37">
      <w:pPr>
        <w:pStyle w:val="Tekstpodstawowy3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C02AC7">
        <w:rPr>
          <w:i w:val="0"/>
          <w:color w:val="auto"/>
          <w:sz w:val="22"/>
          <w:szCs w:val="22"/>
          <w:lang w:val="pl-PL"/>
        </w:rPr>
        <w:t>Zestawienia obrotów i sald za okresy wskazane w protokole kontroli,</w:t>
      </w:r>
    </w:p>
    <w:p w14:paraId="45429304" w14:textId="682BB2A4" w:rsidR="00C329BF" w:rsidRPr="00C02AC7" w:rsidRDefault="00C329BF" w:rsidP="00605D37">
      <w:pPr>
        <w:pStyle w:val="Tekstpodstawowy3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C02AC7">
        <w:rPr>
          <w:i w:val="0"/>
          <w:color w:val="auto"/>
          <w:sz w:val="22"/>
          <w:szCs w:val="22"/>
          <w:lang w:val="pl-PL"/>
        </w:rPr>
        <w:t xml:space="preserve">Sprawozdanie finansowe za 2024 r. i sprawozdania budżetowe wskazane w dalszej części protokołu, </w:t>
      </w:r>
    </w:p>
    <w:p w14:paraId="60ABCA9E" w14:textId="77777777" w:rsidR="007C25FB" w:rsidRPr="00C02AC7" w:rsidRDefault="007C25FB" w:rsidP="00605D37">
      <w:pPr>
        <w:pStyle w:val="Tekstpodstawowy3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C02AC7">
        <w:rPr>
          <w:rFonts w:eastAsia="Arial"/>
          <w:i w:val="0"/>
          <w:color w:val="auto"/>
          <w:sz w:val="22"/>
          <w:szCs w:val="22"/>
          <w:lang w:val="pl-PL"/>
        </w:rPr>
        <w:t xml:space="preserve">Dokumentacja dotycząca ewidencji i </w:t>
      </w:r>
      <w:r w:rsidRPr="00C02AC7">
        <w:rPr>
          <w:i w:val="0"/>
          <w:color w:val="auto"/>
          <w:sz w:val="22"/>
          <w:szCs w:val="22"/>
          <w:lang w:val="pl-PL"/>
        </w:rPr>
        <w:t xml:space="preserve">gospodarki majątkiem trwałym, </w:t>
      </w:r>
    </w:p>
    <w:p w14:paraId="54B35778" w14:textId="0C72510F" w:rsidR="007C25FB" w:rsidRPr="00C02AC7" w:rsidRDefault="007C25FB" w:rsidP="00605D37">
      <w:pPr>
        <w:pStyle w:val="Tekstpodstawowy3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pacing w:val="-4"/>
          <w:sz w:val="22"/>
          <w:szCs w:val="22"/>
          <w:lang w:val="pl-PL"/>
        </w:rPr>
      </w:pPr>
      <w:r w:rsidRPr="00C02AC7">
        <w:rPr>
          <w:i w:val="0"/>
          <w:color w:val="auto"/>
          <w:sz w:val="22"/>
          <w:szCs w:val="22"/>
          <w:lang w:val="pl-PL"/>
        </w:rPr>
        <w:t xml:space="preserve">Kartoteki wynagrodzeń i akta osobowe pracowników, którzy otrzymali nagrody </w:t>
      </w:r>
      <w:r w:rsidRPr="00C02AC7">
        <w:rPr>
          <w:i w:val="0"/>
          <w:color w:val="auto"/>
          <w:spacing w:val="-4"/>
          <w:sz w:val="22"/>
          <w:szCs w:val="22"/>
          <w:lang w:val="pl-PL"/>
        </w:rPr>
        <w:t>jubileuszowe, odprawy emerytalne</w:t>
      </w:r>
      <w:r w:rsidR="00366A6C" w:rsidRPr="00C02AC7">
        <w:rPr>
          <w:i w:val="0"/>
          <w:color w:val="auto"/>
          <w:spacing w:val="-4"/>
          <w:sz w:val="22"/>
          <w:szCs w:val="22"/>
          <w:lang w:val="pl-PL"/>
        </w:rPr>
        <w:t xml:space="preserve">, </w:t>
      </w:r>
      <w:r w:rsidRPr="00C02AC7">
        <w:rPr>
          <w:i w:val="0"/>
          <w:color w:val="auto"/>
          <w:spacing w:val="-4"/>
          <w:sz w:val="22"/>
          <w:szCs w:val="22"/>
          <w:lang w:val="pl-PL"/>
        </w:rPr>
        <w:t xml:space="preserve">ekwiwalenty za niewykorzystany </w:t>
      </w:r>
      <w:r w:rsidR="003B0BED" w:rsidRPr="00C02AC7">
        <w:rPr>
          <w:i w:val="0"/>
          <w:color w:val="auto"/>
          <w:spacing w:val="-4"/>
          <w:sz w:val="22"/>
          <w:szCs w:val="22"/>
          <w:lang w:val="pl-PL"/>
        </w:rPr>
        <w:t>urlop</w:t>
      </w:r>
      <w:r w:rsidR="003E656D">
        <w:rPr>
          <w:i w:val="0"/>
          <w:color w:val="auto"/>
          <w:spacing w:val="-4"/>
          <w:sz w:val="22"/>
          <w:szCs w:val="22"/>
          <w:lang w:val="pl-PL"/>
        </w:rPr>
        <w:t>,</w:t>
      </w:r>
    </w:p>
    <w:p w14:paraId="483AA18E" w14:textId="617270DD" w:rsidR="00C001E8" w:rsidRPr="00C02AC7" w:rsidRDefault="007C25FB" w:rsidP="001917FB">
      <w:pPr>
        <w:pStyle w:val="Tekstpodstawowy3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pacing w:val="-2"/>
          <w:sz w:val="22"/>
          <w:szCs w:val="22"/>
          <w:lang w:val="pl-PL"/>
        </w:rPr>
      </w:pPr>
      <w:r w:rsidRPr="00C02AC7">
        <w:rPr>
          <w:i w:val="0"/>
          <w:color w:val="auto"/>
          <w:spacing w:val="-2"/>
          <w:sz w:val="22"/>
          <w:szCs w:val="22"/>
          <w:lang w:val="pl-PL"/>
        </w:rPr>
        <w:t>Wyrywkowo dziennik</w:t>
      </w:r>
      <w:r w:rsidR="000772A1" w:rsidRPr="00C02AC7">
        <w:rPr>
          <w:i w:val="0"/>
          <w:color w:val="auto"/>
          <w:spacing w:val="-2"/>
          <w:sz w:val="22"/>
          <w:szCs w:val="22"/>
          <w:lang w:val="pl-PL"/>
        </w:rPr>
        <w:t>i</w:t>
      </w:r>
      <w:r w:rsidRPr="00C02AC7">
        <w:rPr>
          <w:i w:val="0"/>
          <w:color w:val="auto"/>
          <w:spacing w:val="-2"/>
          <w:sz w:val="22"/>
          <w:szCs w:val="22"/>
          <w:lang w:val="pl-PL"/>
        </w:rPr>
        <w:t xml:space="preserve"> za </w:t>
      </w:r>
      <w:r w:rsidR="0046457B" w:rsidRPr="00C02AC7">
        <w:rPr>
          <w:i w:val="0"/>
          <w:color w:val="auto"/>
          <w:spacing w:val="-2"/>
          <w:sz w:val="22"/>
          <w:szCs w:val="22"/>
          <w:lang w:val="pl-PL"/>
        </w:rPr>
        <w:t>202</w:t>
      </w:r>
      <w:r w:rsidR="008047F2" w:rsidRPr="00C02AC7">
        <w:rPr>
          <w:i w:val="0"/>
          <w:color w:val="auto"/>
          <w:spacing w:val="-2"/>
          <w:sz w:val="22"/>
          <w:szCs w:val="22"/>
          <w:lang w:val="pl-PL"/>
        </w:rPr>
        <w:t>3</w:t>
      </w:r>
      <w:r w:rsidR="0046457B" w:rsidRPr="00C02AC7">
        <w:rPr>
          <w:i w:val="0"/>
          <w:color w:val="auto"/>
          <w:spacing w:val="-2"/>
          <w:sz w:val="22"/>
          <w:szCs w:val="22"/>
          <w:lang w:val="pl-PL"/>
        </w:rPr>
        <w:t xml:space="preserve"> r.</w:t>
      </w:r>
      <w:r w:rsidR="00CA4736" w:rsidRPr="00C02AC7">
        <w:rPr>
          <w:i w:val="0"/>
          <w:color w:val="auto"/>
          <w:spacing w:val="-2"/>
          <w:sz w:val="22"/>
          <w:szCs w:val="22"/>
          <w:lang w:val="pl-PL"/>
        </w:rPr>
        <w:t>, 2024</w:t>
      </w:r>
      <w:r w:rsidR="00AD4DD8" w:rsidRPr="00C02AC7">
        <w:rPr>
          <w:i w:val="0"/>
          <w:color w:val="auto"/>
          <w:spacing w:val="-2"/>
          <w:sz w:val="22"/>
          <w:szCs w:val="22"/>
          <w:lang w:val="pl-PL"/>
        </w:rPr>
        <w:t xml:space="preserve"> </w:t>
      </w:r>
      <w:r w:rsidRPr="00C02AC7">
        <w:rPr>
          <w:i w:val="0"/>
          <w:color w:val="auto"/>
          <w:spacing w:val="-2"/>
          <w:sz w:val="22"/>
          <w:szCs w:val="22"/>
          <w:lang w:val="pl-PL"/>
        </w:rPr>
        <w:t>r.</w:t>
      </w:r>
      <w:r w:rsidR="003A333F" w:rsidRPr="00C02AC7">
        <w:rPr>
          <w:i w:val="0"/>
          <w:color w:val="auto"/>
          <w:spacing w:val="-2"/>
          <w:sz w:val="22"/>
          <w:szCs w:val="22"/>
          <w:lang w:val="pl-PL"/>
        </w:rPr>
        <w:t xml:space="preserve"> i </w:t>
      </w:r>
      <w:bookmarkStart w:id="5" w:name="_Hlk201561212"/>
      <w:r w:rsidR="003A333F" w:rsidRPr="00C02AC7">
        <w:rPr>
          <w:i w:val="0"/>
          <w:color w:val="auto"/>
          <w:spacing w:val="-2"/>
          <w:sz w:val="22"/>
          <w:szCs w:val="22"/>
          <w:lang w:val="pl-PL"/>
        </w:rPr>
        <w:t>I</w:t>
      </w:r>
      <w:r w:rsidR="00C02AC7">
        <w:rPr>
          <w:i w:val="0"/>
          <w:color w:val="auto"/>
          <w:spacing w:val="-2"/>
          <w:sz w:val="22"/>
          <w:szCs w:val="22"/>
          <w:lang w:val="pl-PL"/>
        </w:rPr>
        <w:t>I</w:t>
      </w:r>
      <w:r w:rsidR="003A333F" w:rsidRPr="00C02AC7">
        <w:rPr>
          <w:i w:val="0"/>
          <w:color w:val="auto"/>
          <w:spacing w:val="-2"/>
          <w:sz w:val="22"/>
          <w:szCs w:val="22"/>
          <w:lang w:val="pl-PL"/>
        </w:rPr>
        <w:t xml:space="preserve"> kwartał 2025 r</w:t>
      </w:r>
      <w:bookmarkEnd w:id="5"/>
      <w:r w:rsidR="003A333F" w:rsidRPr="00C02AC7">
        <w:rPr>
          <w:i w:val="0"/>
          <w:color w:val="auto"/>
          <w:spacing w:val="-2"/>
          <w:sz w:val="22"/>
          <w:szCs w:val="22"/>
          <w:lang w:val="pl-PL"/>
        </w:rPr>
        <w:t>.</w:t>
      </w:r>
      <w:r w:rsidRPr="00C02AC7">
        <w:rPr>
          <w:i w:val="0"/>
          <w:color w:val="auto"/>
          <w:spacing w:val="-2"/>
          <w:sz w:val="22"/>
          <w:szCs w:val="22"/>
          <w:lang w:val="pl-PL"/>
        </w:rPr>
        <w:t>,</w:t>
      </w:r>
    </w:p>
    <w:p w14:paraId="5B189710" w14:textId="77777777" w:rsidR="007C25FB" w:rsidRPr="00C02AC7" w:rsidRDefault="007C25FB" w:rsidP="00605D37">
      <w:pPr>
        <w:pStyle w:val="Tekstpodstawowy3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C02AC7">
        <w:rPr>
          <w:i w:val="0"/>
          <w:color w:val="auto"/>
          <w:sz w:val="22"/>
          <w:szCs w:val="22"/>
          <w:lang w:val="pl-PL"/>
        </w:rPr>
        <w:t>Dokumentacja związana z udzielonymi zamówieniami publicznymi,</w:t>
      </w:r>
    </w:p>
    <w:p w14:paraId="5968243E" w14:textId="3B66EA12" w:rsidR="007C25FB" w:rsidRPr="00C02AC7" w:rsidRDefault="007C25FB" w:rsidP="00605D37">
      <w:pPr>
        <w:pStyle w:val="Tekstpodstawowy3"/>
        <w:numPr>
          <w:ilvl w:val="0"/>
          <w:numId w:val="4"/>
        </w:numPr>
        <w:tabs>
          <w:tab w:val="left" w:pos="476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C02AC7">
        <w:rPr>
          <w:i w:val="0"/>
          <w:color w:val="auto"/>
          <w:spacing w:val="-2"/>
          <w:sz w:val="22"/>
          <w:szCs w:val="22"/>
          <w:lang w:val="pl-PL"/>
        </w:rPr>
        <w:t>Dokumentacja związana z ustaleniem odpisu na ZFŚS w 202</w:t>
      </w:r>
      <w:r w:rsidR="008047F2" w:rsidRPr="00C02AC7">
        <w:rPr>
          <w:i w:val="0"/>
          <w:color w:val="auto"/>
          <w:spacing w:val="-2"/>
          <w:sz w:val="22"/>
          <w:szCs w:val="22"/>
          <w:lang w:val="pl-PL"/>
        </w:rPr>
        <w:t>4</w:t>
      </w:r>
      <w:r w:rsidRPr="00C02AC7">
        <w:rPr>
          <w:i w:val="0"/>
          <w:color w:val="auto"/>
          <w:spacing w:val="-2"/>
          <w:sz w:val="22"/>
          <w:szCs w:val="22"/>
          <w:lang w:val="pl-PL"/>
        </w:rPr>
        <w:t xml:space="preserve"> r.</w:t>
      </w:r>
      <w:r w:rsidR="003D2828" w:rsidRPr="00C02AC7">
        <w:rPr>
          <w:i w:val="0"/>
          <w:color w:val="auto"/>
          <w:spacing w:val="-2"/>
          <w:sz w:val="22"/>
          <w:szCs w:val="22"/>
          <w:lang w:val="pl-PL"/>
        </w:rPr>
        <w:t xml:space="preserve"> oraz Regulamin ZFŚS</w:t>
      </w:r>
      <w:r w:rsidRPr="00C02AC7">
        <w:rPr>
          <w:i w:val="0"/>
          <w:color w:val="auto"/>
          <w:spacing w:val="-2"/>
          <w:sz w:val="22"/>
          <w:szCs w:val="22"/>
          <w:lang w:val="pl-PL"/>
        </w:rPr>
        <w:t>,</w:t>
      </w:r>
    </w:p>
    <w:p w14:paraId="0B4339CA" w14:textId="586B2795" w:rsidR="007C25FB" w:rsidRPr="00C02AC7" w:rsidRDefault="007C25FB" w:rsidP="00605D37">
      <w:pPr>
        <w:pStyle w:val="Tekstpodstawowy3"/>
        <w:numPr>
          <w:ilvl w:val="0"/>
          <w:numId w:val="4"/>
        </w:numPr>
        <w:tabs>
          <w:tab w:val="left" w:pos="476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C02AC7">
        <w:rPr>
          <w:i w:val="0"/>
          <w:color w:val="auto"/>
          <w:spacing w:val="-2"/>
          <w:sz w:val="22"/>
          <w:szCs w:val="22"/>
          <w:lang w:val="pl-PL"/>
        </w:rPr>
        <w:t>Dokumentacja dotycząca przeprowadzonej inwentaryzacji,</w:t>
      </w:r>
    </w:p>
    <w:p w14:paraId="2D0CB700" w14:textId="2BD8200F" w:rsidR="007C25FB" w:rsidRPr="00C02AC7" w:rsidRDefault="007C25FB" w:rsidP="00605D37">
      <w:pPr>
        <w:pStyle w:val="Tekstpodstawowy3"/>
        <w:numPr>
          <w:ilvl w:val="0"/>
          <w:numId w:val="4"/>
        </w:numPr>
        <w:tabs>
          <w:tab w:val="left" w:pos="476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C02AC7">
        <w:rPr>
          <w:i w:val="0"/>
          <w:color w:val="auto"/>
          <w:sz w:val="22"/>
          <w:szCs w:val="22"/>
          <w:lang w:val="pl-PL"/>
        </w:rPr>
        <w:t xml:space="preserve">Dokumentacja dotycząca realizacji postanowień zarządzenia nr 0050/418/19 Prezydenta Miasta Tychy z dnia 24 grudnia 2019 r. w sprawie wprowadzenia wewnętrznej procedury postępowania w zakresie przeciwdziałania niewywiązywaniu się z obowiązku przekazywania informacji o schematach podatkowych w jednostkach organizacyjnych </w:t>
      </w:r>
      <w:r w:rsidR="00736BC9">
        <w:rPr>
          <w:i w:val="0"/>
          <w:color w:val="auto"/>
          <w:sz w:val="22"/>
          <w:szCs w:val="22"/>
          <w:lang w:val="pl-PL"/>
        </w:rPr>
        <w:t>M</w:t>
      </w:r>
      <w:r w:rsidRPr="00C02AC7">
        <w:rPr>
          <w:i w:val="0"/>
          <w:color w:val="auto"/>
          <w:sz w:val="22"/>
          <w:szCs w:val="22"/>
          <w:lang w:val="pl-PL"/>
        </w:rPr>
        <w:t>iasta Tychy i komórkach organizacyjnych Urzędu Miasta Tychy.</w:t>
      </w:r>
    </w:p>
    <w:p w14:paraId="5BD552D1" w14:textId="77777777" w:rsidR="007C25FB" w:rsidRPr="00396692" w:rsidRDefault="007C25FB" w:rsidP="003D312B">
      <w:pPr>
        <w:pStyle w:val="Tekstpodstawowy3"/>
        <w:tabs>
          <w:tab w:val="left" w:pos="476"/>
        </w:tabs>
        <w:ind w:left="462"/>
        <w:rPr>
          <w:i w:val="0"/>
          <w:color w:val="auto"/>
          <w:sz w:val="10"/>
          <w:szCs w:val="10"/>
          <w:lang w:val="pl-PL"/>
        </w:rPr>
      </w:pPr>
    </w:p>
    <w:tbl>
      <w:tblPr>
        <w:tblW w:w="921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396692" w:rsidRPr="00396692" w14:paraId="4DF2B9A2" w14:textId="77777777" w:rsidTr="004C5705">
        <w:trPr>
          <w:cantSplit/>
        </w:trPr>
        <w:tc>
          <w:tcPr>
            <w:tcW w:w="9211" w:type="dxa"/>
            <w:shd w:val="clear" w:color="auto" w:fill="D9D9D9"/>
            <w:vAlign w:val="bottom"/>
          </w:tcPr>
          <w:p w14:paraId="21D6F145" w14:textId="791E97D5" w:rsidR="007C25FB" w:rsidRPr="00396692" w:rsidRDefault="007C25FB" w:rsidP="003D312B">
            <w:pPr>
              <w:pStyle w:val="Domylnie"/>
              <w:tabs>
                <w:tab w:val="left" w:pos="-4395"/>
              </w:tabs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</w:pPr>
            <w:bookmarkStart w:id="6" w:name="_Hlk109287677"/>
            <w:r w:rsidRPr="00396692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4.   Ustalenia kontroli</w:t>
            </w:r>
          </w:p>
        </w:tc>
      </w:tr>
    </w:tbl>
    <w:bookmarkEnd w:id="6"/>
    <w:p w14:paraId="73C86652" w14:textId="77777777" w:rsidR="007C25FB" w:rsidRPr="000D6ABF" w:rsidRDefault="007C25FB" w:rsidP="00E03FA5">
      <w:pPr>
        <w:pStyle w:val="Akapitzlist1"/>
        <w:numPr>
          <w:ilvl w:val="1"/>
          <w:numId w:val="2"/>
        </w:numPr>
        <w:tabs>
          <w:tab w:val="left" w:pos="426"/>
        </w:tabs>
        <w:ind w:left="0" w:firstLine="0"/>
        <w:rPr>
          <w:rFonts w:ascii="Arial" w:hAnsi="Arial" w:cs="Arial"/>
          <w:b/>
          <w:bCs/>
          <w:color w:val="365F91" w:themeColor="accent1" w:themeShade="BF"/>
          <w:sz w:val="22"/>
          <w:szCs w:val="22"/>
          <w:lang w:val="pl-PL"/>
        </w:rPr>
      </w:pPr>
      <w:r w:rsidRPr="00396692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Księgowość i sprawozdawczość jednostki</w:t>
      </w:r>
    </w:p>
    <w:p w14:paraId="6A0A5C43" w14:textId="77777777" w:rsidR="007C25FB" w:rsidRPr="00534263" w:rsidRDefault="007C25FB" w:rsidP="00F403A4">
      <w:pPr>
        <w:pStyle w:val="Akapitzlist1"/>
        <w:tabs>
          <w:tab w:val="left" w:pos="426"/>
        </w:tabs>
        <w:ind w:left="0" w:firstLine="406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534263">
        <w:rPr>
          <w:rFonts w:ascii="Arial" w:hAnsi="Arial" w:cs="Arial"/>
          <w:bCs/>
          <w:color w:val="auto"/>
          <w:sz w:val="22"/>
          <w:szCs w:val="22"/>
          <w:lang w:val="pl-PL"/>
        </w:rPr>
        <w:t>Działalność kontrolowanej jednostki uregulowano m.in. następującymi unormowaniami wewnętrznymi:</w:t>
      </w:r>
    </w:p>
    <w:p w14:paraId="0643D75C" w14:textId="5065FA82" w:rsidR="00534263" w:rsidRDefault="003C470D" w:rsidP="003025DA">
      <w:pPr>
        <w:pStyle w:val="Akapitzlist"/>
        <w:numPr>
          <w:ilvl w:val="0"/>
          <w:numId w:val="11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</w:pPr>
      <w:bookmarkStart w:id="7" w:name="_Hlk189053302"/>
      <w:bookmarkStart w:id="8" w:name="_Hlk189053399"/>
      <w:bookmarkStart w:id="9" w:name="_Hlk211503448"/>
      <w:r w:rsidRPr="00534263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Zarządzeniem nr </w:t>
      </w:r>
      <w:r w:rsidR="00534263" w:rsidRPr="00534263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09/2021/2022</w:t>
      </w:r>
      <w:r w:rsidR="003A333F" w:rsidRPr="00534263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</w:t>
      </w:r>
      <w:r w:rsidR="00CA4736" w:rsidRPr="00534263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Dyrektora </w:t>
      </w:r>
      <w:r w:rsidR="00534263" w:rsidRPr="00534263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Szkoły Podstawowej nr 11 im. Marii Curie – Skłodowskiej w Tychach</w:t>
      </w:r>
      <w:r w:rsidR="001D0E51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z </w:t>
      </w:r>
      <w:r w:rsidR="00534263" w:rsidRPr="00534263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20.12.2021</w:t>
      </w:r>
      <w:r w:rsidRPr="00534263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r. w</w:t>
      </w:r>
      <w:r w:rsidR="00C76E49" w:rsidRPr="00534263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 </w:t>
      </w:r>
      <w:r w:rsidRPr="00534263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sprawie </w:t>
      </w:r>
      <w:bookmarkEnd w:id="7"/>
      <w:bookmarkEnd w:id="8"/>
      <w:r w:rsidR="00534263" w:rsidRPr="00534263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wprowadzenia Regulaminu udzielania zamówień publicznych o wartości zamówienia poniżej 130 000 zł netto</w:t>
      </w:r>
      <w:r w:rsidR="00534263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,</w:t>
      </w:r>
      <w:bookmarkEnd w:id="9"/>
    </w:p>
    <w:p w14:paraId="2740F4AB" w14:textId="3B525BD7" w:rsidR="00534263" w:rsidRDefault="00534263" w:rsidP="003025DA">
      <w:pPr>
        <w:pStyle w:val="Akapitzlist"/>
        <w:numPr>
          <w:ilvl w:val="0"/>
          <w:numId w:val="11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</w:pPr>
      <w:r w:rsidRPr="00534263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Zarządzeniem nr </w:t>
      </w:r>
      <w:r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14</w:t>
      </w:r>
      <w:r w:rsidRPr="00534263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/202</w:t>
      </w:r>
      <w:r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4</w:t>
      </w:r>
      <w:r w:rsidRPr="00534263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/202</w:t>
      </w:r>
      <w:r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5</w:t>
      </w:r>
      <w:r w:rsidRPr="00534263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Dyrektora Szkoły Podstawowej nr 11 im. Marii Curie – Skłodowskiej w Tychach</w:t>
      </w:r>
      <w:r w:rsidR="001D0E51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z </w:t>
      </w:r>
      <w:r w:rsidR="003A316E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18.12.2024</w:t>
      </w:r>
      <w:r w:rsidRPr="00534263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r. w sprawie wprowadzenia Regulaminu udzielania zamówień publicznych o wartości zamówienia poniżej 130 000 zł netto</w:t>
      </w:r>
      <w:r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,</w:t>
      </w:r>
    </w:p>
    <w:p w14:paraId="32DD85FB" w14:textId="469A8A05" w:rsidR="00534263" w:rsidRDefault="00534263" w:rsidP="003025DA">
      <w:pPr>
        <w:pStyle w:val="Akapitzlist"/>
        <w:numPr>
          <w:ilvl w:val="0"/>
          <w:numId w:val="11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</w:pPr>
      <w:r w:rsidRPr="00534263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Zarządzeniem nr 09a/2021/2022 Dyrektora Szkoły Podstawowej nr 11 im. Marii Curie – Skłodowskiej w Tychach</w:t>
      </w:r>
      <w:r w:rsidR="001D0E51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z </w:t>
      </w:r>
      <w:r w:rsidRPr="00534263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20.12.2021 r. w sprawie wprowadzenia Regulaminu udzielania zamówień publicznych na dostawę produktów żywieniowych o wartości zamówienia poniżej 130 000 zł netto,</w:t>
      </w:r>
    </w:p>
    <w:p w14:paraId="68DAEB2F" w14:textId="528368B2" w:rsidR="003A316E" w:rsidRPr="003A316E" w:rsidRDefault="003A316E" w:rsidP="003025DA">
      <w:pPr>
        <w:pStyle w:val="Akapitzlist"/>
        <w:numPr>
          <w:ilvl w:val="0"/>
          <w:numId w:val="11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</w:pPr>
      <w:r w:rsidRPr="00534263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Zarządzeniem nr </w:t>
      </w:r>
      <w:r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31</w:t>
      </w:r>
      <w:r w:rsidRPr="00534263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/202</w:t>
      </w:r>
      <w:r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3</w:t>
      </w:r>
      <w:r w:rsidRPr="00534263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/202</w:t>
      </w:r>
      <w:r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4</w:t>
      </w:r>
      <w:r w:rsidRPr="00534263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Dyrektora Szkoły Podstawowej nr 11 im. Marii Curie – Skłodowskiej w Tychach</w:t>
      </w:r>
      <w:r w:rsidR="001D0E51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z </w:t>
      </w:r>
      <w:r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1.07.2024</w:t>
      </w:r>
      <w:r w:rsidRPr="00534263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r. w sprawie wprowadzenia Regulaminu udzielania zamówień publicznych na dostawę produktów żywieniowych o wartości zamówienia poniżej 130 000 zł netto,</w:t>
      </w:r>
    </w:p>
    <w:p w14:paraId="3319DC37" w14:textId="1D52BA31" w:rsidR="00534263" w:rsidRPr="00534263" w:rsidRDefault="00534263" w:rsidP="003025DA">
      <w:pPr>
        <w:pStyle w:val="Akapitzlist"/>
        <w:numPr>
          <w:ilvl w:val="0"/>
          <w:numId w:val="11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</w:pPr>
      <w:bookmarkStart w:id="10" w:name="_Hlk211503510"/>
      <w:r w:rsidRPr="00534263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Zarządzeniem nr 12/2023/2024 Dyrektora Szkoły Podstawowej nr 11 im. Marii Curie – </w:t>
      </w:r>
      <w:r w:rsidRPr="00534263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lastRenderedPageBreak/>
        <w:t xml:space="preserve">Skłodowskiej w Tychach </w:t>
      </w:r>
      <w:r w:rsidR="00736BC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z</w:t>
      </w:r>
      <w:r w:rsidRPr="00534263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10.11.2023 r. w sprawie wprowadzenia </w:t>
      </w:r>
      <w:r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Regulaminu Pracy oraz Regulaminu ZFŚS,</w:t>
      </w:r>
    </w:p>
    <w:p w14:paraId="1BE5F5EA" w14:textId="09BD9C02" w:rsidR="003A316E" w:rsidRPr="00534263" w:rsidRDefault="003A316E" w:rsidP="003025DA">
      <w:pPr>
        <w:pStyle w:val="Akapitzlist"/>
        <w:numPr>
          <w:ilvl w:val="0"/>
          <w:numId w:val="11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</w:pPr>
      <w:bookmarkStart w:id="11" w:name="_Hlk211503567"/>
      <w:bookmarkEnd w:id="10"/>
      <w:r w:rsidRPr="00534263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Zarządzeniem nr </w:t>
      </w:r>
      <w:r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24</w:t>
      </w:r>
      <w:r w:rsidRPr="00534263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/202</w:t>
      </w:r>
      <w:r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4</w:t>
      </w:r>
      <w:r w:rsidRPr="00534263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/202</w:t>
      </w:r>
      <w:r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5</w:t>
      </w:r>
      <w:r w:rsidRPr="00534263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Dyrektora Szkoły Podstawowej nr 11 im. Marii Curie – Skłodowskiej w Tychach </w:t>
      </w:r>
      <w:r w:rsidR="00736BC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z</w:t>
      </w:r>
      <w:r w:rsidRPr="00534263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</w:t>
      </w:r>
      <w:r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19.03.2025</w:t>
      </w:r>
      <w:r w:rsidRPr="00534263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r. w sprawie wprowadzenia </w:t>
      </w:r>
      <w:r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Regulaminu ZFŚS,</w:t>
      </w:r>
    </w:p>
    <w:bookmarkEnd w:id="11"/>
    <w:p w14:paraId="770B127D" w14:textId="4A16A0AA" w:rsidR="00534263" w:rsidRPr="003A316E" w:rsidRDefault="003A316E" w:rsidP="003025DA">
      <w:pPr>
        <w:pStyle w:val="Akapitzlist"/>
        <w:numPr>
          <w:ilvl w:val="0"/>
          <w:numId w:val="11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</w:pPr>
      <w:r w:rsidRPr="003A316E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Zarządzeniem nr 30/2023/2024 Dyrektora Szkoły Podstawowej nr 11 im. Marii Curie – Skłodowskiej w Tychach </w:t>
      </w:r>
      <w:r w:rsidR="00736BC9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z</w:t>
      </w:r>
      <w:r w:rsidRPr="003A316E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1.07.2024 r. w sprawie wprowadzenia Regulaminu wynagradzania pracowników samorządowych zatrudnionych na podstawie umowy o pracę</w:t>
      </w:r>
      <w:r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,</w:t>
      </w:r>
    </w:p>
    <w:p w14:paraId="349B472F" w14:textId="2F9EFD1F" w:rsidR="00B63729" w:rsidRPr="00396692" w:rsidRDefault="00B63729" w:rsidP="003025DA">
      <w:pPr>
        <w:pStyle w:val="Domylnie"/>
        <w:numPr>
          <w:ilvl w:val="0"/>
          <w:numId w:val="11"/>
        </w:numPr>
        <w:tabs>
          <w:tab w:val="left" w:pos="426"/>
        </w:tabs>
        <w:ind w:left="0" w:firstLine="0"/>
        <w:rPr>
          <w:rFonts w:asciiTheme="minorBidi" w:hAnsiTheme="minorBidi" w:cstheme="minorBidi"/>
          <w:bCs/>
          <w:color w:val="auto"/>
          <w:spacing w:val="-4"/>
          <w:sz w:val="22"/>
          <w:szCs w:val="22"/>
          <w:lang w:val="pl-PL"/>
        </w:rPr>
      </w:pPr>
      <w:r w:rsidRPr="00396692">
        <w:rPr>
          <w:rFonts w:asciiTheme="minorBidi" w:hAnsiTheme="minorBidi" w:cstheme="minorBidi"/>
          <w:color w:val="auto"/>
          <w:spacing w:val="-4"/>
          <w:sz w:val="22"/>
          <w:szCs w:val="22"/>
          <w:lang w:val="pl-PL"/>
        </w:rPr>
        <w:t>Zarządzeniem nr 021/94/2022 Dyrektora Miejskiego Centrum Oświaty w Tychach z</w:t>
      </w:r>
      <w:r w:rsidR="00332855">
        <w:rPr>
          <w:rFonts w:asciiTheme="minorBidi" w:hAnsiTheme="minorBidi" w:cstheme="minorBidi"/>
          <w:color w:val="auto"/>
          <w:spacing w:val="-4"/>
          <w:sz w:val="22"/>
          <w:szCs w:val="22"/>
          <w:lang w:val="pl-PL"/>
        </w:rPr>
        <w:t> </w:t>
      </w:r>
      <w:r w:rsidRPr="00396692">
        <w:rPr>
          <w:rFonts w:asciiTheme="minorBidi" w:hAnsiTheme="minorBidi" w:cstheme="minorBidi"/>
          <w:color w:val="auto"/>
          <w:spacing w:val="-4"/>
          <w:sz w:val="22"/>
          <w:szCs w:val="22"/>
          <w:lang w:val="pl-PL"/>
        </w:rPr>
        <w:t>30</w:t>
      </w:r>
      <w:r w:rsidR="00D33AD3" w:rsidRPr="00396692">
        <w:rPr>
          <w:rFonts w:asciiTheme="minorBidi" w:hAnsiTheme="minorBidi" w:cstheme="minorBidi"/>
          <w:color w:val="auto"/>
          <w:spacing w:val="-4"/>
          <w:sz w:val="22"/>
          <w:szCs w:val="22"/>
          <w:lang w:val="pl-PL"/>
        </w:rPr>
        <w:t> </w:t>
      </w:r>
      <w:r w:rsidR="000862C5" w:rsidRPr="00396692">
        <w:rPr>
          <w:rFonts w:asciiTheme="minorBidi" w:hAnsiTheme="minorBidi" w:cstheme="minorBidi"/>
          <w:color w:val="auto"/>
          <w:spacing w:val="-4"/>
          <w:sz w:val="22"/>
          <w:szCs w:val="22"/>
          <w:lang w:val="pl-PL"/>
        </w:rPr>
        <w:t xml:space="preserve">grudnia </w:t>
      </w:r>
      <w:r w:rsidRPr="00396692">
        <w:rPr>
          <w:rFonts w:asciiTheme="minorBidi" w:hAnsiTheme="minorBidi" w:cstheme="minorBidi"/>
          <w:color w:val="auto"/>
          <w:spacing w:val="-4"/>
          <w:sz w:val="22"/>
          <w:szCs w:val="22"/>
          <w:lang w:val="pl-PL"/>
        </w:rPr>
        <w:t>2022 r. w sprawie wprowadzenia zasad (polityki) rachunkowości wraz z załącznikami</w:t>
      </w:r>
      <w:r w:rsidRPr="00396692">
        <w:rPr>
          <w:rFonts w:asciiTheme="minorBidi" w:hAnsiTheme="minorBidi" w:cstheme="minorBidi"/>
          <w:bCs/>
          <w:color w:val="auto"/>
          <w:spacing w:val="-4"/>
          <w:sz w:val="22"/>
          <w:szCs w:val="22"/>
          <w:lang w:val="pl-PL"/>
        </w:rPr>
        <w:t>:</w:t>
      </w:r>
    </w:p>
    <w:p w14:paraId="4A158C76" w14:textId="77777777" w:rsidR="00B63729" w:rsidRPr="00396692" w:rsidRDefault="00B63729" w:rsidP="003025DA">
      <w:pPr>
        <w:pStyle w:val="Domylnie"/>
        <w:numPr>
          <w:ilvl w:val="0"/>
          <w:numId w:val="12"/>
        </w:numPr>
        <w:ind w:left="426" w:hanging="426"/>
        <w:rPr>
          <w:rFonts w:asciiTheme="minorBidi" w:hAnsiTheme="minorBidi" w:cstheme="minorBidi"/>
          <w:color w:val="auto"/>
          <w:spacing w:val="-4"/>
          <w:sz w:val="22"/>
          <w:szCs w:val="22"/>
          <w:lang w:val="pl-PL"/>
        </w:rPr>
      </w:pPr>
      <w:r w:rsidRPr="00396692">
        <w:rPr>
          <w:rFonts w:asciiTheme="minorBidi" w:hAnsiTheme="minorBidi" w:cstheme="minorBidi"/>
          <w:color w:val="auto"/>
          <w:spacing w:val="-4"/>
          <w:sz w:val="22"/>
          <w:szCs w:val="22"/>
          <w:lang w:val="pl-PL"/>
        </w:rPr>
        <w:t>Załącznik nr 1 – Zasady (polityka) rachunkowości,</w:t>
      </w:r>
    </w:p>
    <w:p w14:paraId="4CF9B3D0" w14:textId="65DF7EEF" w:rsidR="00B63729" w:rsidRPr="00396692" w:rsidRDefault="00B63729" w:rsidP="003025DA">
      <w:pPr>
        <w:pStyle w:val="Domylnie"/>
        <w:numPr>
          <w:ilvl w:val="0"/>
          <w:numId w:val="12"/>
        </w:numPr>
        <w:ind w:left="426" w:hanging="426"/>
        <w:rPr>
          <w:rFonts w:asciiTheme="minorBidi" w:hAnsiTheme="minorBidi" w:cstheme="minorBidi"/>
          <w:color w:val="auto"/>
          <w:spacing w:val="-4"/>
          <w:sz w:val="22"/>
          <w:szCs w:val="22"/>
          <w:lang w:val="pl-PL"/>
        </w:rPr>
      </w:pPr>
      <w:r w:rsidRPr="00396692">
        <w:rPr>
          <w:rFonts w:asciiTheme="minorBidi" w:hAnsiTheme="minorBidi" w:cstheme="minorBidi"/>
          <w:color w:val="auto"/>
          <w:spacing w:val="-4"/>
          <w:sz w:val="22"/>
          <w:szCs w:val="22"/>
          <w:lang w:val="pl-PL"/>
        </w:rPr>
        <w:t>Załącznik nr 2 – Instrukcja inwentaryzacyjna,</w:t>
      </w:r>
    </w:p>
    <w:p w14:paraId="2283F54A" w14:textId="0D658E1D" w:rsidR="003B1B85" w:rsidRPr="00396692" w:rsidRDefault="00B63729" w:rsidP="00B63729">
      <w:pPr>
        <w:pStyle w:val="Domylnie"/>
        <w:rPr>
          <w:rFonts w:asciiTheme="minorBidi" w:hAnsiTheme="minorBidi" w:cstheme="minorBidi"/>
          <w:color w:val="auto"/>
          <w:spacing w:val="-4"/>
          <w:sz w:val="22"/>
          <w:szCs w:val="22"/>
          <w:lang w:val="pl-PL"/>
        </w:rPr>
      </w:pPr>
      <w:r w:rsidRPr="00396692">
        <w:rPr>
          <w:rFonts w:asciiTheme="minorBidi" w:hAnsiTheme="minorBidi" w:cstheme="minorBidi"/>
          <w:color w:val="auto"/>
          <w:spacing w:val="-4"/>
          <w:sz w:val="22"/>
          <w:szCs w:val="22"/>
          <w:lang w:val="pl-PL"/>
        </w:rPr>
        <w:t xml:space="preserve">wraz z zarządzeniem zmieniającym nr 021/82/2023 z 21 grudnia 2023 r., </w:t>
      </w:r>
      <w:r w:rsidR="002037DA" w:rsidRPr="00396692">
        <w:rPr>
          <w:rFonts w:asciiTheme="minorBidi" w:hAnsiTheme="minorBidi" w:cstheme="minorBidi"/>
          <w:color w:val="auto"/>
          <w:spacing w:val="-4"/>
          <w:sz w:val="22"/>
          <w:szCs w:val="22"/>
          <w:lang w:val="pl-PL"/>
        </w:rPr>
        <w:t>nr 021/70/2024 z</w:t>
      </w:r>
      <w:r w:rsidR="00D33AD3" w:rsidRPr="00396692">
        <w:rPr>
          <w:rFonts w:asciiTheme="minorBidi" w:hAnsiTheme="minorBidi" w:cstheme="minorBidi"/>
          <w:color w:val="auto"/>
          <w:spacing w:val="-4"/>
          <w:sz w:val="22"/>
          <w:szCs w:val="22"/>
          <w:lang w:val="pl-PL"/>
        </w:rPr>
        <w:t> </w:t>
      </w:r>
      <w:r w:rsidR="002037DA" w:rsidRPr="00396692">
        <w:rPr>
          <w:rFonts w:asciiTheme="minorBidi" w:hAnsiTheme="minorBidi" w:cstheme="minorBidi"/>
          <w:color w:val="auto"/>
          <w:spacing w:val="-4"/>
          <w:sz w:val="22"/>
          <w:szCs w:val="22"/>
          <w:lang w:val="pl-PL"/>
        </w:rPr>
        <w:t>17</w:t>
      </w:r>
      <w:r w:rsidR="00D33AD3" w:rsidRPr="00396692">
        <w:rPr>
          <w:rFonts w:asciiTheme="minorBidi" w:hAnsiTheme="minorBidi" w:cstheme="minorBidi"/>
          <w:color w:val="auto"/>
          <w:spacing w:val="-4"/>
          <w:sz w:val="22"/>
          <w:szCs w:val="22"/>
          <w:lang w:val="pl-PL"/>
        </w:rPr>
        <w:t> </w:t>
      </w:r>
      <w:r w:rsidR="002037DA" w:rsidRPr="00396692">
        <w:rPr>
          <w:rFonts w:asciiTheme="minorBidi" w:hAnsiTheme="minorBidi" w:cstheme="minorBidi"/>
          <w:color w:val="auto"/>
          <w:spacing w:val="-4"/>
          <w:sz w:val="22"/>
          <w:szCs w:val="22"/>
          <w:lang w:val="pl-PL"/>
        </w:rPr>
        <w:t xml:space="preserve">grudnia 2024 r. </w:t>
      </w:r>
      <w:r w:rsidR="00A5774E" w:rsidRPr="00A5774E">
        <w:rPr>
          <w:rFonts w:asciiTheme="minorBidi" w:hAnsiTheme="minorBidi" w:cstheme="minorBidi"/>
          <w:color w:val="auto"/>
          <w:spacing w:val="-4"/>
          <w:sz w:val="22"/>
          <w:szCs w:val="22"/>
          <w:lang w:val="pl-PL"/>
        </w:rPr>
        <w:t>oraz 021/46/2025 z 16.09.2025 r.</w:t>
      </w:r>
    </w:p>
    <w:p w14:paraId="78EABFAD" w14:textId="29CAB443" w:rsidR="00225A8A" w:rsidRPr="00CF1613" w:rsidRDefault="007C25FB" w:rsidP="00225A8A">
      <w:pPr>
        <w:pStyle w:val="Domylnie"/>
        <w:numPr>
          <w:ilvl w:val="0"/>
          <w:numId w:val="6"/>
        </w:numPr>
        <w:tabs>
          <w:tab w:val="left" w:pos="426"/>
        </w:tabs>
        <w:ind w:left="0" w:firstLine="0"/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</w:pPr>
      <w:r w:rsidRPr="00396692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 xml:space="preserve">Zarządzeniem nr 021/30/2018 Dyrektora Miejskiego Centrum Oświaty w Tychach z dnia 27.08.2018 r. w sprawie wprowadzenia instrukcji sporządzania, kontroli i obiegu dowodów księgowych w Miejskim Centrum Oświaty w Tychach i w jednostkach obsługiwanych wraz z zarządzeniami zmieniającymi nr 021/52/2019 </w:t>
      </w:r>
      <w:r w:rsidRPr="00243FCD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 xml:space="preserve">z dnia 30.08.2019 r., nr 021/57/2020 </w:t>
      </w:r>
      <w:r w:rsidR="00424F61" w:rsidRPr="00243FCD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>z</w:t>
      </w:r>
      <w:r w:rsidR="001917FB" w:rsidRPr="00243FCD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> </w:t>
      </w:r>
      <w:r w:rsidR="00424F61" w:rsidRPr="00243FCD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>4.11.2020</w:t>
      </w:r>
      <w:r w:rsidRPr="00243FCD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 xml:space="preserve"> r.</w:t>
      </w:r>
      <w:r w:rsidR="00C2307F" w:rsidRPr="00243FCD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 xml:space="preserve">, </w:t>
      </w:r>
      <w:r w:rsidRPr="00243FCD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>021/14/2021 z 7.05.2021 r.</w:t>
      </w:r>
      <w:r w:rsidR="00F274B9" w:rsidRPr="00243FCD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>,</w:t>
      </w:r>
      <w:bookmarkStart w:id="12" w:name="_Hlk159829942"/>
      <w:r w:rsidR="00736BC9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 xml:space="preserve"> </w:t>
      </w:r>
      <w:r w:rsidR="00C2307F" w:rsidRPr="00243FCD">
        <w:rPr>
          <w:rFonts w:asciiTheme="minorBidi" w:hAnsiTheme="minorBidi" w:cstheme="minorBidi"/>
          <w:color w:val="auto"/>
          <w:sz w:val="22"/>
          <w:szCs w:val="22"/>
          <w:lang w:val="pl-PL"/>
        </w:rPr>
        <w:t>021/79/2022 z 2</w:t>
      </w:r>
      <w:r w:rsidR="00004A96" w:rsidRPr="00243FCD">
        <w:rPr>
          <w:rFonts w:asciiTheme="minorBidi" w:hAnsiTheme="minorBidi" w:cstheme="minorBidi"/>
          <w:color w:val="auto"/>
          <w:sz w:val="22"/>
          <w:szCs w:val="22"/>
          <w:lang w:val="pl-PL"/>
        </w:rPr>
        <w:t>.11.</w:t>
      </w:r>
      <w:r w:rsidR="00C2307F" w:rsidRPr="00243FCD">
        <w:rPr>
          <w:rFonts w:asciiTheme="minorBidi" w:hAnsiTheme="minorBidi" w:cstheme="minorBidi"/>
          <w:color w:val="auto"/>
          <w:sz w:val="22"/>
          <w:szCs w:val="22"/>
          <w:lang w:val="pl-PL"/>
        </w:rPr>
        <w:t>2022 r.</w:t>
      </w:r>
      <w:bookmarkEnd w:id="12"/>
      <w:r w:rsidR="002500A5" w:rsidRPr="00243FCD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, </w:t>
      </w:r>
      <w:r w:rsidR="00F274B9" w:rsidRPr="00243FCD">
        <w:rPr>
          <w:rFonts w:asciiTheme="minorBidi" w:hAnsiTheme="minorBidi" w:cstheme="minorBidi"/>
          <w:color w:val="auto"/>
          <w:sz w:val="22"/>
          <w:szCs w:val="22"/>
          <w:lang w:val="pl-PL"/>
        </w:rPr>
        <w:t>021/23/2023</w:t>
      </w:r>
      <w:r w:rsidR="00305013" w:rsidRPr="00243FCD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</w:t>
      </w:r>
      <w:r w:rsidR="00F274B9" w:rsidRPr="00243FCD">
        <w:rPr>
          <w:rFonts w:asciiTheme="minorBidi" w:hAnsiTheme="minorBidi" w:cstheme="minorBidi"/>
          <w:color w:val="auto"/>
          <w:sz w:val="22"/>
          <w:szCs w:val="22"/>
          <w:lang w:val="pl-PL"/>
        </w:rPr>
        <w:t>z</w:t>
      </w:r>
      <w:r w:rsidR="00D33AD3" w:rsidRPr="00243FCD">
        <w:rPr>
          <w:rFonts w:asciiTheme="minorBidi" w:hAnsiTheme="minorBidi" w:cstheme="minorBidi"/>
          <w:color w:val="auto"/>
          <w:sz w:val="22"/>
          <w:szCs w:val="22"/>
          <w:lang w:val="pl-PL"/>
        </w:rPr>
        <w:t> </w:t>
      </w:r>
      <w:r w:rsidR="00F274B9" w:rsidRPr="00243FCD">
        <w:rPr>
          <w:rFonts w:asciiTheme="minorBidi" w:hAnsiTheme="minorBidi" w:cstheme="minorBidi"/>
          <w:color w:val="auto"/>
          <w:sz w:val="22"/>
          <w:szCs w:val="22"/>
          <w:lang w:val="pl-PL"/>
        </w:rPr>
        <w:t>9.05.2023 r.</w:t>
      </w:r>
      <w:r w:rsidR="00461558" w:rsidRPr="00243FCD">
        <w:rPr>
          <w:rFonts w:asciiTheme="minorBidi" w:hAnsiTheme="minorBidi" w:cstheme="minorBidi"/>
          <w:color w:val="auto"/>
          <w:sz w:val="22"/>
          <w:szCs w:val="22"/>
          <w:lang w:val="pl-PL"/>
        </w:rPr>
        <w:t>, 021/71/2024 z 17.12.2024 r</w:t>
      </w:r>
      <w:r w:rsidR="00F37AE3" w:rsidRPr="00243FCD">
        <w:rPr>
          <w:rFonts w:asciiTheme="minorBidi" w:hAnsiTheme="minorBidi" w:cstheme="minorBidi"/>
          <w:color w:val="auto"/>
          <w:sz w:val="22"/>
          <w:szCs w:val="22"/>
          <w:lang w:val="pl-PL"/>
        </w:rPr>
        <w:t>.</w:t>
      </w:r>
      <w:r w:rsidR="002500A5" w:rsidRPr="00243FCD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</w:t>
      </w:r>
      <w:r w:rsidR="003E2EDF" w:rsidRPr="00CF1613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</w:t>
      </w:r>
    </w:p>
    <w:p w14:paraId="5FD1F8FA" w14:textId="47FE6ED6" w:rsidR="00251BB8" w:rsidRPr="00D62F57" w:rsidRDefault="00251BB8" w:rsidP="0045395E">
      <w:pPr>
        <w:pStyle w:val="Domylnie"/>
        <w:tabs>
          <w:tab w:val="left" w:pos="426"/>
        </w:tabs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</w:pPr>
      <w:r w:rsidRPr="00D62F57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ab/>
        <w:t xml:space="preserve">Dokonując kontroli sprawozdawczości budżetowej jednostki weryfikacji poddano sprawozdania Rb-28S w zakresie planu, zaangażowania, wydatków wykonanych i zobowiązań z danymi wynikającymi z ksiąg rachunkowych za </w:t>
      </w:r>
      <w:r w:rsidR="005C4F35" w:rsidRPr="00D62F57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 xml:space="preserve">IV </w:t>
      </w:r>
      <w:r w:rsidRPr="00D62F57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>kwartał 2023 r</w:t>
      </w:r>
      <w:r w:rsidR="00581413" w:rsidRPr="00D62F57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>. i IV kwartał 2024 r.</w:t>
      </w:r>
      <w:r w:rsidRPr="00D62F57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 xml:space="preserve"> </w:t>
      </w:r>
      <w:r w:rsidR="0045395E" w:rsidRPr="00D62F57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>i</w:t>
      </w:r>
      <w:r w:rsidR="00D33AD3" w:rsidRPr="00D62F57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> </w:t>
      </w:r>
      <w:r w:rsidR="0045395E" w:rsidRPr="00D62F57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>I</w:t>
      </w:r>
      <w:r w:rsidR="00422985" w:rsidRPr="00D62F57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>I</w:t>
      </w:r>
      <w:r w:rsidR="00D33AD3" w:rsidRPr="00D62F57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> </w:t>
      </w:r>
      <w:r w:rsidR="0045395E" w:rsidRPr="00D62F57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 xml:space="preserve">kwartał 2025 r. </w:t>
      </w:r>
      <w:r w:rsidRPr="00D62F57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 xml:space="preserve">W wyniku przeprowadzonej weryfikacji danych wykazanych w ww. </w:t>
      </w:r>
      <w:r w:rsidR="00581413" w:rsidRPr="00D62F57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 xml:space="preserve">sprawozdaniach </w:t>
      </w:r>
      <w:r w:rsidRPr="00D62F57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>z</w:t>
      </w:r>
      <w:r w:rsidR="00C35EE2" w:rsidRPr="00D62F57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> </w:t>
      </w:r>
      <w:r w:rsidRPr="00D62F57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>przedłożonymi do kontroli zestawieniami obrotów i sald nie stwierdzono nieprawidłowości.</w:t>
      </w:r>
    </w:p>
    <w:p w14:paraId="0C6CD90C" w14:textId="5F715BF0" w:rsidR="00251BB8" w:rsidRPr="00D62F57" w:rsidRDefault="00251BB8" w:rsidP="00251BB8">
      <w:pPr>
        <w:pStyle w:val="Domylnie"/>
        <w:tabs>
          <w:tab w:val="left" w:pos="426"/>
        </w:tabs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</w:pPr>
      <w:r w:rsidRPr="00D62F57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ab/>
        <w:t>Kontroli poddano również sprawozdania kwartalne RB-Z o stanie zobowiązań według tytułów dłużnych oraz poręczeń i gwarancji za wskazane okresy. W sprawozdaniach tych nie wykazano zobowiązań wymagalnych, co znalazło potwierdzenie w dokumentacji źródłowej poddanej kontroli.</w:t>
      </w:r>
    </w:p>
    <w:p w14:paraId="40D3D390" w14:textId="66A14F64" w:rsidR="00495A8A" w:rsidRPr="00D62F57" w:rsidRDefault="00251BB8" w:rsidP="00DC1D5A">
      <w:pPr>
        <w:pStyle w:val="Domylnie"/>
        <w:tabs>
          <w:tab w:val="left" w:pos="426"/>
        </w:tabs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</w:pPr>
      <w:r w:rsidRPr="00D62F57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ab/>
        <w:t>Za powyższe okresy sprawozdawcze weryfikacji poddano również sprawozdania budżetowe Rb-27S</w:t>
      </w:r>
      <w:r w:rsidR="00A40DF3" w:rsidRPr="00D62F57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 xml:space="preserve"> </w:t>
      </w:r>
      <w:r w:rsidR="00CC1199" w:rsidRPr="00D62F57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>nie stwierdz</w:t>
      </w:r>
      <w:r w:rsidR="00A40DF3" w:rsidRPr="00D62F57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 xml:space="preserve">ając </w:t>
      </w:r>
      <w:r w:rsidR="00CC1199" w:rsidRPr="00D62F57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>nieprawidłowości.</w:t>
      </w:r>
    </w:p>
    <w:p w14:paraId="295484C2" w14:textId="6CEA3FFE" w:rsidR="007A7AE6" w:rsidRPr="00D62F57" w:rsidRDefault="003B1B85" w:rsidP="00251BB8">
      <w:pPr>
        <w:pStyle w:val="Domylnie"/>
        <w:tabs>
          <w:tab w:val="left" w:pos="426"/>
        </w:tabs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</w:pPr>
      <w:r w:rsidRPr="00D62F57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ab/>
      </w:r>
      <w:r w:rsidR="00251BB8" w:rsidRPr="00D62F57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>Sprawdzeniu poddano również sprawozdania Rb-N o stanie należności oraz wybranych aktywów finansowych za ww. okresy nie stwierdzając nieprawidłowości</w:t>
      </w:r>
      <w:r w:rsidR="009F3235" w:rsidRPr="00D62F57">
        <w:rPr>
          <w:rFonts w:asciiTheme="minorBidi" w:hAnsiTheme="minorBidi" w:cstheme="minorBidi"/>
          <w:color w:val="auto"/>
          <w:spacing w:val="-2"/>
          <w:sz w:val="22"/>
          <w:szCs w:val="22"/>
          <w:lang w:val="pl-PL"/>
        </w:rPr>
        <w:t>.</w:t>
      </w:r>
    </w:p>
    <w:p w14:paraId="2D1D0F07" w14:textId="7ED9293A" w:rsidR="00862082" w:rsidRPr="00D62F57" w:rsidRDefault="000D1A2F" w:rsidP="00862082">
      <w:pPr>
        <w:spacing w:after="0" w:line="360" w:lineRule="auto"/>
        <w:ind w:firstLine="462"/>
        <w:jc w:val="both"/>
        <w:rPr>
          <w:rFonts w:asciiTheme="minorBidi" w:hAnsiTheme="minorBidi" w:cstheme="minorBidi"/>
          <w:color w:val="auto"/>
          <w:spacing w:val="-2"/>
        </w:rPr>
      </w:pPr>
      <w:r w:rsidRPr="00D62F57">
        <w:rPr>
          <w:rFonts w:asciiTheme="minorBidi" w:hAnsiTheme="minorBidi" w:cstheme="minorBidi"/>
          <w:color w:val="auto"/>
          <w:spacing w:val="-2"/>
        </w:rPr>
        <w:t>Wyrywkowej w</w:t>
      </w:r>
      <w:r w:rsidR="00862082" w:rsidRPr="00D62F57">
        <w:rPr>
          <w:rFonts w:asciiTheme="minorBidi" w:hAnsiTheme="minorBidi" w:cstheme="minorBidi"/>
          <w:color w:val="auto"/>
          <w:spacing w:val="-2"/>
        </w:rPr>
        <w:t>eryfikacji poddano terminowość przekazywania dochodów budżetowych w 2023 r. i</w:t>
      </w:r>
      <w:r w:rsidR="00D33AD3" w:rsidRPr="00D62F57">
        <w:rPr>
          <w:rFonts w:asciiTheme="minorBidi" w:hAnsiTheme="minorBidi" w:cstheme="minorBidi"/>
          <w:color w:val="auto"/>
          <w:spacing w:val="-2"/>
        </w:rPr>
        <w:t> </w:t>
      </w:r>
      <w:r w:rsidR="00862082" w:rsidRPr="00D62F57">
        <w:rPr>
          <w:rFonts w:asciiTheme="minorBidi" w:hAnsiTheme="minorBidi" w:cstheme="minorBidi"/>
          <w:color w:val="auto"/>
          <w:spacing w:val="-2"/>
        </w:rPr>
        <w:t>w</w:t>
      </w:r>
      <w:r w:rsidR="00D33AD3" w:rsidRPr="00D62F57">
        <w:rPr>
          <w:rFonts w:asciiTheme="minorBidi" w:hAnsiTheme="minorBidi" w:cstheme="minorBidi"/>
          <w:color w:val="auto"/>
          <w:spacing w:val="-2"/>
        </w:rPr>
        <w:t> </w:t>
      </w:r>
      <w:r w:rsidR="00862082" w:rsidRPr="00D62F57">
        <w:rPr>
          <w:rFonts w:asciiTheme="minorBidi" w:hAnsiTheme="minorBidi" w:cstheme="minorBidi"/>
          <w:color w:val="auto"/>
          <w:spacing w:val="-2"/>
        </w:rPr>
        <w:t xml:space="preserve">2024 r. stwierdzając, że dochowano w tym </w:t>
      </w:r>
      <w:r w:rsidR="00CA4736" w:rsidRPr="00D62F57">
        <w:rPr>
          <w:rFonts w:asciiTheme="minorBidi" w:hAnsiTheme="minorBidi" w:cstheme="minorBidi"/>
          <w:color w:val="auto"/>
          <w:spacing w:val="-2"/>
        </w:rPr>
        <w:t>zakresie terminów</w:t>
      </w:r>
      <w:r w:rsidR="00862082" w:rsidRPr="00D62F57">
        <w:rPr>
          <w:rFonts w:asciiTheme="minorBidi" w:hAnsiTheme="minorBidi" w:cstheme="minorBidi"/>
          <w:color w:val="auto"/>
          <w:spacing w:val="-2"/>
        </w:rPr>
        <w:t xml:space="preserve"> określonych </w:t>
      </w:r>
      <w:r w:rsidR="00862082" w:rsidRPr="00D62F57">
        <w:rPr>
          <w:rFonts w:asciiTheme="minorBidi" w:hAnsiTheme="minorBidi" w:cstheme="minorBidi"/>
          <w:color w:val="auto"/>
          <w:spacing w:val="-2"/>
        </w:rPr>
        <w:lastRenderedPageBreak/>
        <w:t>w</w:t>
      </w:r>
      <w:r w:rsidR="00332855">
        <w:rPr>
          <w:rFonts w:asciiTheme="minorBidi" w:hAnsiTheme="minorBidi" w:cstheme="minorBidi"/>
          <w:color w:val="auto"/>
          <w:spacing w:val="-2"/>
        </w:rPr>
        <w:t> </w:t>
      </w:r>
      <w:r w:rsidR="00862082" w:rsidRPr="00D62F57">
        <w:rPr>
          <w:rFonts w:asciiTheme="minorBidi" w:hAnsiTheme="minorBidi" w:cstheme="minorBidi"/>
          <w:color w:val="auto"/>
          <w:spacing w:val="-2"/>
        </w:rPr>
        <w:t>zarządzeniu 0050/44/17 Prezydenta Miasta Tychy z</w:t>
      </w:r>
      <w:r w:rsidR="00736BC9">
        <w:rPr>
          <w:rFonts w:asciiTheme="minorBidi" w:hAnsiTheme="minorBidi" w:cstheme="minorBidi"/>
          <w:color w:val="auto"/>
          <w:spacing w:val="-2"/>
        </w:rPr>
        <w:t xml:space="preserve"> </w:t>
      </w:r>
      <w:r w:rsidR="00862082" w:rsidRPr="00D62F57">
        <w:rPr>
          <w:rFonts w:asciiTheme="minorBidi" w:hAnsiTheme="minorBidi" w:cstheme="minorBidi"/>
          <w:color w:val="auto"/>
          <w:spacing w:val="-2"/>
        </w:rPr>
        <w:t>10 lutego 2017 r. w sprawie trybu i</w:t>
      </w:r>
      <w:r w:rsidR="00332855">
        <w:rPr>
          <w:rFonts w:asciiTheme="minorBidi" w:hAnsiTheme="minorBidi" w:cstheme="minorBidi"/>
          <w:color w:val="auto"/>
          <w:spacing w:val="-2"/>
        </w:rPr>
        <w:t> </w:t>
      </w:r>
      <w:r w:rsidR="00862082" w:rsidRPr="00D62F57">
        <w:rPr>
          <w:rFonts w:asciiTheme="minorBidi" w:hAnsiTheme="minorBidi" w:cstheme="minorBidi"/>
          <w:color w:val="auto"/>
          <w:spacing w:val="-2"/>
        </w:rPr>
        <w:t xml:space="preserve">terminów przekazywania pobranych dochodów przez podległe jednostki budżetowe oraz wydziały merytoryczne Urzędu Miasta z </w:t>
      </w:r>
      <w:proofErr w:type="spellStart"/>
      <w:r w:rsidR="00862082" w:rsidRPr="00D62F57">
        <w:rPr>
          <w:rFonts w:asciiTheme="minorBidi" w:hAnsiTheme="minorBidi" w:cstheme="minorBidi"/>
          <w:color w:val="auto"/>
          <w:spacing w:val="-2"/>
        </w:rPr>
        <w:t>późn</w:t>
      </w:r>
      <w:proofErr w:type="spellEnd"/>
      <w:r w:rsidR="00862082" w:rsidRPr="00D62F57">
        <w:rPr>
          <w:rFonts w:asciiTheme="minorBidi" w:hAnsiTheme="minorBidi" w:cstheme="minorBidi"/>
          <w:color w:val="auto"/>
          <w:spacing w:val="-2"/>
        </w:rPr>
        <w:t>. zmianami.</w:t>
      </w:r>
      <w:r w:rsidR="006E5BD1" w:rsidRPr="00D62F57">
        <w:rPr>
          <w:rFonts w:asciiTheme="minorBidi" w:hAnsiTheme="minorBidi" w:cstheme="minorBidi"/>
          <w:color w:val="auto"/>
          <w:spacing w:val="-2"/>
        </w:rPr>
        <w:t xml:space="preserve"> </w:t>
      </w:r>
    </w:p>
    <w:p w14:paraId="3302F754" w14:textId="20236AF4" w:rsidR="004670BF" w:rsidRPr="00D62F57" w:rsidRDefault="007C25FB" w:rsidP="00397A1D">
      <w:pPr>
        <w:spacing w:after="0" w:line="360" w:lineRule="auto"/>
        <w:ind w:firstLine="462"/>
        <w:jc w:val="both"/>
        <w:rPr>
          <w:rFonts w:asciiTheme="minorBidi" w:hAnsiTheme="minorBidi" w:cstheme="minorBidi"/>
          <w:color w:val="auto"/>
          <w:spacing w:val="-2"/>
        </w:rPr>
      </w:pPr>
      <w:r w:rsidRPr="00D62F57">
        <w:rPr>
          <w:rFonts w:asciiTheme="minorBidi" w:hAnsiTheme="minorBidi" w:cstheme="minorBidi"/>
          <w:color w:val="auto"/>
          <w:spacing w:val="-2"/>
        </w:rPr>
        <w:t>Weryfikacja wykazała zgodność obrotów dzienników cząstkowych z obrotami zestawienia obrotów i sald kont księgi głównej za 202</w:t>
      </w:r>
      <w:r w:rsidR="00D245F7" w:rsidRPr="00D62F57">
        <w:rPr>
          <w:rFonts w:asciiTheme="minorBidi" w:hAnsiTheme="minorBidi" w:cstheme="minorBidi"/>
          <w:color w:val="auto"/>
          <w:spacing w:val="-2"/>
        </w:rPr>
        <w:t>3</w:t>
      </w:r>
      <w:r w:rsidRPr="00D62F57">
        <w:rPr>
          <w:rFonts w:asciiTheme="minorBidi" w:hAnsiTheme="minorBidi" w:cstheme="minorBidi"/>
          <w:color w:val="auto"/>
          <w:spacing w:val="-2"/>
        </w:rPr>
        <w:t xml:space="preserve"> r.</w:t>
      </w:r>
      <w:r w:rsidR="00B51DDB" w:rsidRPr="00D62F57">
        <w:rPr>
          <w:rFonts w:asciiTheme="minorBidi" w:hAnsiTheme="minorBidi" w:cstheme="minorBidi"/>
          <w:color w:val="auto"/>
          <w:spacing w:val="-2"/>
        </w:rPr>
        <w:t xml:space="preserve"> i 202</w:t>
      </w:r>
      <w:r w:rsidR="00D245F7" w:rsidRPr="00D62F57">
        <w:rPr>
          <w:rFonts w:asciiTheme="minorBidi" w:hAnsiTheme="minorBidi" w:cstheme="minorBidi"/>
          <w:color w:val="auto"/>
          <w:spacing w:val="-2"/>
        </w:rPr>
        <w:t>4</w:t>
      </w:r>
      <w:r w:rsidR="00B51DDB" w:rsidRPr="00D62F57">
        <w:rPr>
          <w:rFonts w:asciiTheme="minorBidi" w:hAnsiTheme="minorBidi" w:cstheme="minorBidi"/>
          <w:color w:val="auto"/>
          <w:spacing w:val="-2"/>
        </w:rPr>
        <w:t xml:space="preserve"> </w:t>
      </w:r>
      <w:r w:rsidR="007E7634" w:rsidRPr="00D62F57">
        <w:rPr>
          <w:rFonts w:asciiTheme="minorBidi" w:hAnsiTheme="minorBidi" w:cstheme="minorBidi"/>
          <w:color w:val="auto"/>
          <w:spacing w:val="-2"/>
        </w:rPr>
        <w:t>r.</w:t>
      </w:r>
      <w:r w:rsidRPr="00D62F57">
        <w:rPr>
          <w:rFonts w:asciiTheme="minorBidi" w:hAnsiTheme="minorBidi" w:cstheme="minorBidi"/>
          <w:color w:val="auto"/>
          <w:spacing w:val="-2"/>
        </w:rPr>
        <w:t xml:space="preserve"> </w:t>
      </w:r>
      <w:r w:rsidR="00C329BF" w:rsidRPr="00D62F57">
        <w:rPr>
          <w:rFonts w:asciiTheme="minorBidi" w:hAnsiTheme="minorBidi" w:cstheme="minorBidi"/>
          <w:color w:val="auto"/>
          <w:spacing w:val="-2"/>
        </w:rPr>
        <w:t>i I</w:t>
      </w:r>
      <w:r w:rsidR="00130794" w:rsidRPr="00D62F57">
        <w:rPr>
          <w:rFonts w:asciiTheme="minorBidi" w:hAnsiTheme="minorBidi" w:cstheme="minorBidi"/>
          <w:color w:val="auto"/>
          <w:spacing w:val="-2"/>
        </w:rPr>
        <w:t>I</w:t>
      </w:r>
      <w:r w:rsidR="00C329BF" w:rsidRPr="00D62F57">
        <w:rPr>
          <w:rFonts w:asciiTheme="minorBidi" w:hAnsiTheme="minorBidi" w:cstheme="minorBidi"/>
          <w:color w:val="auto"/>
          <w:spacing w:val="-2"/>
        </w:rPr>
        <w:t xml:space="preserve"> k</w:t>
      </w:r>
      <w:r w:rsidR="00825C6D" w:rsidRPr="00D62F57">
        <w:rPr>
          <w:rFonts w:asciiTheme="minorBidi" w:hAnsiTheme="minorBidi" w:cstheme="minorBidi"/>
          <w:color w:val="auto"/>
          <w:spacing w:val="-2"/>
        </w:rPr>
        <w:t>w</w:t>
      </w:r>
      <w:r w:rsidR="00C329BF" w:rsidRPr="00D62F57">
        <w:rPr>
          <w:rFonts w:asciiTheme="minorBidi" w:hAnsiTheme="minorBidi" w:cstheme="minorBidi"/>
          <w:color w:val="auto"/>
          <w:spacing w:val="-2"/>
        </w:rPr>
        <w:t xml:space="preserve">artał 2025 r. </w:t>
      </w:r>
      <w:r w:rsidRPr="00D62F57">
        <w:rPr>
          <w:rFonts w:asciiTheme="minorBidi" w:hAnsiTheme="minorBidi" w:cstheme="minorBidi"/>
          <w:color w:val="auto"/>
          <w:spacing w:val="-2"/>
        </w:rPr>
        <w:t xml:space="preserve">zgodnie z art. 14 </w:t>
      </w:r>
      <w:proofErr w:type="spellStart"/>
      <w:r w:rsidRPr="00D62F57">
        <w:rPr>
          <w:rFonts w:asciiTheme="minorBidi" w:hAnsiTheme="minorBidi" w:cstheme="minorBidi"/>
          <w:color w:val="auto"/>
          <w:spacing w:val="-2"/>
        </w:rPr>
        <w:t>uor</w:t>
      </w:r>
      <w:proofErr w:type="spellEnd"/>
      <w:r w:rsidRPr="00D62F57">
        <w:rPr>
          <w:rFonts w:asciiTheme="minorBidi" w:hAnsiTheme="minorBidi" w:cstheme="minorBidi"/>
          <w:color w:val="auto"/>
          <w:spacing w:val="-2"/>
        </w:rPr>
        <w:t xml:space="preserve">. </w:t>
      </w:r>
    </w:p>
    <w:p w14:paraId="46A92696" w14:textId="2DB5A0A7" w:rsidR="00594B35" w:rsidRPr="00D62F57" w:rsidRDefault="00E91FDF" w:rsidP="00930AFC">
      <w:pPr>
        <w:spacing w:after="0" w:line="360" w:lineRule="auto"/>
        <w:ind w:firstLine="462"/>
        <w:jc w:val="both"/>
        <w:rPr>
          <w:rFonts w:asciiTheme="minorBidi" w:hAnsiTheme="minorBidi" w:cstheme="minorBidi"/>
          <w:color w:val="auto"/>
          <w:spacing w:val="-2"/>
        </w:rPr>
      </w:pPr>
      <w:r w:rsidRPr="00D62F57">
        <w:rPr>
          <w:rFonts w:asciiTheme="minorBidi" w:hAnsiTheme="minorBidi" w:cstheme="minorBidi"/>
          <w:color w:val="auto"/>
          <w:spacing w:val="-2"/>
        </w:rPr>
        <w:t>Kontroli poddano sprawozdania finansowe, tj. bilans</w:t>
      </w:r>
      <w:r w:rsidR="000B6FDC" w:rsidRPr="00D62F57">
        <w:rPr>
          <w:rFonts w:asciiTheme="minorBidi" w:hAnsiTheme="minorBidi" w:cstheme="minorBidi"/>
          <w:color w:val="auto"/>
          <w:spacing w:val="-2"/>
        </w:rPr>
        <w:t>,</w:t>
      </w:r>
      <w:r w:rsidRPr="00D62F57">
        <w:rPr>
          <w:rFonts w:asciiTheme="minorBidi" w:hAnsiTheme="minorBidi" w:cstheme="minorBidi"/>
          <w:color w:val="auto"/>
          <w:spacing w:val="-2"/>
        </w:rPr>
        <w:t xml:space="preserve"> rachunek zysków i strat </w:t>
      </w:r>
      <w:r w:rsidR="000B6FDC" w:rsidRPr="00D62F57">
        <w:rPr>
          <w:rFonts w:asciiTheme="minorBidi" w:hAnsiTheme="minorBidi" w:cstheme="minorBidi"/>
          <w:color w:val="auto"/>
          <w:spacing w:val="-2"/>
        </w:rPr>
        <w:t xml:space="preserve">oraz zestawienie zmian w funduszu jednostki </w:t>
      </w:r>
      <w:r w:rsidRPr="00D62F57">
        <w:rPr>
          <w:rFonts w:asciiTheme="minorBidi" w:hAnsiTheme="minorBidi" w:cstheme="minorBidi"/>
          <w:color w:val="auto"/>
          <w:spacing w:val="-2"/>
        </w:rPr>
        <w:t xml:space="preserve">za </w:t>
      </w:r>
      <w:r w:rsidR="00314344" w:rsidRPr="00D62F57">
        <w:rPr>
          <w:rFonts w:asciiTheme="minorBidi" w:hAnsiTheme="minorBidi" w:cstheme="minorBidi"/>
          <w:color w:val="auto"/>
          <w:spacing w:val="-2"/>
        </w:rPr>
        <w:t>202</w:t>
      </w:r>
      <w:r w:rsidR="00C329BF" w:rsidRPr="00D62F57">
        <w:rPr>
          <w:rFonts w:asciiTheme="minorBidi" w:hAnsiTheme="minorBidi" w:cstheme="minorBidi"/>
          <w:color w:val="auto"/>
          <w:spacing w:val="-2"/>
        </w:rPr>
        <w:t>4</w:t>
      </w:r>
      <w:r w:rsidR="00314344" w:rsidRPr="00D62F57">
        <w:rPr>
          <w:rFonts w:asciiTheme="minorBidi" w:hAnsiTheme="minorBidi" w:cstheme="minorBidi"/>
          <w:color w:val="auto"/>
          <w:spacing w:val="-2"/>
        </w:rPr>
        <w:t xml:space="preserve"> r. </w:t>
      </w:r>
      <w:r w:rsidRPr="00D62F57">
        <w:rPr>
          <w:rFonts w:asciiTheme="minorBidi" w:hAnsiTheme="minorBidi" w:cstheme="minorBidi"/>
          <w:color w:val="auto"/>
          <w:spacing w:val="-2"/>
        </w:rPr>
        <w:t>w konfrontacji z zestawieniem obrotów i</w:t>
      </w:r>
      <w:r w:rsidR="00332855">
        <w:rPr>
          <w:rFonts w:asciiTheme="minorBidi" w:hAnsiTheme="minorBidi" w:cstheme="minorBidi"/>
          <w:color w:val="auto"/>
          <w:spacing w:val="-2"/>
        </w:rPr>
        <w:t> </w:t>
      </w:r>
      <w:r w:rsidRPr="00D62F57">
        <w:rPr>
          <w:rFonts w:asciiTheme="minorBidi" w:hAnsiTheme="minorBidi" w:cstheme="minorBidi"/>
          <w:color w:val="auto"/>
          <w:spacing w:val="-2"/>
        </w:rPr>
        <w:t xml:space="preserve">sald stwierdzając zgodność danych z danymi wynikającymi z ksiąg rachunkowych. </w:t>
      </w:r>
    </w:p>
    <w:p w14:paraId="13D71F4B" w14:textId="26CD2E2B" w:rsidR="007C25FB" w:rsidRPr="00D32BD1" w:rsidRDefault="007C25FB" w:rsidP="00E03FA5">
      <w:pPr>
        <w:pStyle w:val="Akapitzlist1"/>
        <w:numPr>
          <w:ilvl w:val="1"/>
          <w:numId w:val="2"/>
        </w:numPr>
        <w:tabs>
          <w:tab w:val="left" w:pos="-2127"/>
        </w:tabs>
        <w:ind w:left="476" w:hanging="476"/>
        <w:rPr>
          <w:rFonts w:asciiTheme="minorBidi" w:hAnsiTheme="minorBidi" w:cstheme="minorBidi"/>
          <w:b/>
          <w:color w:val="auto"/>
          <w:sz w:val="22"/>
          <w:lang w:val="pl-PL"/>
        </w:rPr>
      </w:pPr>
      <w:r w:rsidRPr="00D32BD1">
        <w:rPr>
          <w:rFonts w:asciiTheme="minorBidi" w:hAnsiTheme="minorBidi" w:cstheme="minorBidi"/>
          <w:b/>
          <w:color w:val="auto"/>
          <w:sz w:val="22"/>
          <w:lang w:val="pl-PL"/>
        </w:rPr>
        <w:t>Prawidłowość ujmowania operacji gospodarczych w księgach rachunkowych</w:t>
      </w:r>
      <w:r w:rsidR="00D32BD1" w:rsidRPr="00D32BD1">
        <w:rPr>
          <w:rFonts w:asciiTheme="minorBidi" w:hAnsiTheme="minorBidi" w:cstheme="minorBidi"/>
          <w:b/>
          <w:color w:val="auto"/>
          <w:sz w:val="22"/>
          <w:lang w:val="pl-PL"/>
        </w:rPr>
        <w:t>.</w:t>
      </w:r>
    </w:p>
    <w:p w14:paraId="5B28DE95" w14:textId="293C3867" w:rsidR="007C25FB" w:rsidRPr="00AC1BB1" w:rsidRDefault="007C25FB" w:rsidP="00074632">
      <w:pPr>
        <w:pStyle w:val="Domylnie"/>
        <w:tabs>
          <w:tab w:val="left" w:pos="-8364"/>
          <w:tab w:val="left" w:pos="462"/>
        </w:tabs>
        <w:rPr>
          <w:rFonts w:asciiTheme="minorBidi" w:hAnsiTheme="minorBidi" w:cstheme="minorBidi"/>
          <w:color w:val="auto"/>
          <w:sz w:val="22"/>
          <w:szCs w:val="22"/>
          <w:lang w:val="pl-PL"/>
        </w:rPr>
      </w:pPr>
      <w:r w:rsidRPr="000D6ABF">
        <w:rPr>
          <w:rFonts w:asciiTheme="minorBidi" w:hAnsiTheme="minorBidi" w:cstheme="minorBidi"/>
          <w:color w:val="365F91" w:themeColor="accent1" w:themeShade="BF"/>
          <w:sz w:val="22"/>
          <w:szCs w:val="22"/>
          <w:lang w:val="pl-PL"/>
        </w:rPr>
        <w:tab/>
      </w:r>
      <w:r w:rsidRPr="00AC1BB1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W toku czynności kontrolnych wyrywkowej weryfikacji poddano ujmowanie dokumentów źródłowych w księgach rachunkowych </w:t>
      </w:r>
      <w:r w:rsidR="00C00E28" w:rsidRPr="00AC1BB1">
        <w:rPr>
          <w:rFonts w:asciiTheme="minorBidi" w:hAnsiTheme="minorBidi" w:cstheme="minorBidi"/>
          <w:color w:val="auto"/>
          <w:sz w:val="22"/>
          <w:szCs w:val="22"/>
          <w:lang w:val="pl-PL"/>
        </w:rPr>
        <w:t>w 202</w:t>
      </w:r>
      <w:r w:rsidR="008567E6" w:rsidRPr="00AC1BB1">
        <w:rPr>
          <w:rFonts w:asciiTheme="minorBidi" w:hAnsiTheme="minorBidi" w:cstheme="minorBidi"/>
          <w:color w:val="auto"/>
          <w:sz w:val="22"/>
          <w:szCs w:val="22"/>
          <w:lang w:val="pl-PL"/>
        </w:rPr>
        <w:t>3</w:t>
      </w:r>
      <w:r w:rsidR="00C00E28" w:rsidRPr="00AC1BB1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r</w:t>
      </w:r>
      <w:r w:rsidR="00664DE0" w:rsidRPr="00AC1BB1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., </w:t>
      </w:r>
      <w:r w:rsidR="00A65B98" w:rsidRPr="00AC1BB1">
        <w:rPr>
          <w:rFonts w:asciiTheme="minorBidi" w:hAnsiTheme="minorBidi" w:cstheme="minorBidi"/>
          <w:color w:val="auto"/>
          <w:sz w:val="22"/>
          <w:szCs w:val="22"/>
          <w:lang w:val="pl-PL"/>
        </w:rPr>
        <w:t>202</w:t>
      </w:r>
      <w:r w:rsidR="008567E6" w:rsidRPr="00AC1BB1">
        <w:rPr>
          <w:rFonts w:asciiTheme="minorBidi" w:hAnsiTheme="minorBidi" w:cstheme="minorBidi"/>
          <w:color w:val="auto"/>
          <w:sz w:val="22"/>
          <w:szCs w:val="22"/>
          <w:lang w:val="pl-PL"/>
        </w:rPr>
        <w:t>4</w:t>
      </w:r>
      <w:r w:rsidR="00A65B98" w:rsidRPr="00AC1BB1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r.</w:t>
      </w:r>
      <w:r w:rsidR="0073562F" w:rsidRPr="00AC1BB1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</w:t>
      </w:r>
      <w:r w:rsidR="00664DE0" w:rsidRPr="00AC1BB1">
        <w:rPr>
          <w:rFonts w:asciiTheme="minorBidi" w:hAnsiTheme="minorBidi" w:cstheme="minorBidi"/>
          <w:color w:val="auto"/>
          <w:sz w:val="22"/>
          <w:szCs w:val="22"/>
          <w:lang w:val="pl-PL"/>
        </w:rPr>
        <w:t>i 2025 r.</w:t>
      </w:r>
      <w:r w:rsidR="0073562F" w:rsidRPr="00AC1BB1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</w:t>
      </w:r>
      <w:r w:rsidR="003B1F28" w:rsidRPr="00AC1BB1">
        <w:rPr>
          <w:rFonts w:asciiTheme="minorBidi" w:hAnsiTheme="minorBidi" w:cstheme="minorBidi"/>
          <w:color w:val="auto"/>
          <w:sz w:val="22"/>
          <w:szCs w:val="22"/>
          <w:lang w:val="pl-PL"/>
        </w:rPr>
        <w:t>stwierdzając:</w:t>
      </w:r>
    </w:p>
    <w:p w14:paraId="666040BF" w14:textId="15711CF5" w:rsidR="001567A8" w:rsidRPr="001567A8" w:rsidRDefault="004F6892" w:rsidP="00B57C82">
      <w:pPr>
        <w:pStyle w:val="Domylnie"/>
        <w:numPr>
          <w:ilvl w:val="0"/>
          <w:numId w:val="6"/>
        </w:numPr>
        <w:tabs>
          <w:tab w:val="left" w:pos="-8364"/>
          <w:tab w:val="left" w:pos="142"/>
        </w:tabs>
        <w:ind w:left="0" w:firstLine="0"/>
        <w:rPr>
          <w:rFonts w:asciiTheme="minorBidi" w:hAnsiTheme="minorBidi" w:cstheme="minorBidi"/>
          <w:b/>
          <w:bCs/>
          <w:color w:val="EE0000"/>
          <w:sz w:val="22"/>
          <w:szCs w:val="22"/>
          <w:lang w:val="pl-PL"/>
        </w:rPr>
      </w:pPr>
      <w:r w:rsidRPr="009708DE">
        <w:rPr>
          <w:rFonts w:asciiTheme="minorBidi" w:hAnsiTheme="minorBidi" w:cstheme="minorBidi"/>
          <w:color w:val="auto"/>
          <w:spacing w:val="-4"/>
          <w:sz w:val="22"/>
          <w:lang w:val="pl-PL"/>
        </w:rPr>
        <w:t xml:space="preserve">że wydatki </w:t>
      </w:r>
      <w:r w:rsidR="001567A8" w:rsidRPr="009708DE">
        <w:rPr>
          <w:rFonts w:asciiTheme="minorBidi" w:hAnsiTheme="minorBidi" w:cstheme="minorBidi"/>
          <w:color w:val="auto"/>
          <w:spacing w:val="-4"/>
          <w:sz w:val="22"/>
          <w:lang w:val="pl-PL"/>
        </w:rPr>
        <w:t xml:space="preserve">z reguły </w:t>
      </w:r>
      <w:r w:rsidRPr="009708DE">
        <w:rPr>
          <w:rFonts w:asciiTheme="minorBidi" w:hAnsiTheme="minorBidi" w:cstheme="minorBidi"/>
          <w:color w:val="auto"/>
          <w:spacing w:val="-4"/>
          <w:sz w:val="22"/>
          <w:lang w:val="pl-PL"/>
        </w:rPr>
        <w:t xml:space="preserve">kwalifikowane są zgodnie z rozporządzeniem Ministra Finansów z dnia 2 marca 2010 r. w sprawie szczegółowej klasyfikacji dochodów, wydatków, przychodów i rozchodów oraz środków pochodzących ze źródeł zagranicznych </w:t>
      </w:r>
      <w:r w:rsidR="001567A8" w:rsidRPr="009708DE">
        <w:rPr>
          <w:rFonts w:asciiTheme="minorBidi" w:hAnsiTheme="minorBidi" w:cstheme="minorBidi"/>
          <w:b/>
          <w:bCs/>
          <w:color w:val="auto"/>
          <w:spacing w:val="-4"/>
          <w:sz w:val="22"/>
          <w:lang w:val="pl-PL"/>
        </w:rPr>
        <w:t xml:space="preserve">poza następującymi przypadkami: </w:t>
      </w:r>
    </w:p>
    <w:p w14:paraId="62B9ED75" w14:textId="2583FF3B" w:rsidR="001567A8" w:rsidRPr="00F659EB" w:rsidRDefault="001567A8" w:rsidP="00B57C82">
      <w:pPr>
        <w:pStyle w:val="Domylnie"/>
        <w:numPr>
          <w:ilvl w:val="0"/>
          <w:numId w:val="40"/>
        </w:numPr>
        <w:tabs>
          <w:tab w:val="left" w:pos="-8364"/>
          <w:tab w:val="left" w:pos="0"/>
        </w:tabs>
        <w:ind w:left="567" w:hanging="567"/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</w:pPr>
      <w:bookmarkStart w:id="13" w:name="_Hlk213235210"/>
      <w:r w:rsidRPr="00F659EB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>fakturę (FZ/2024/01/31) z 16.01.2024 r.  za s</w:t>
      </w:r>
      <w:r w:rsidR="00AC1BB1" w:rsidRPr="00F659EB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 xml:space="preserve">erwis obieraczki </w:t>
      </w:r>
      <w:r w:rsidRPr="00F659EB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 xml:space="preserve">kuchennej na kwotę 1 353 zł zgodnie ze wskazaniem dyrektora szkoły błędnie ujęto w księgach rachunkowych w </w:t>
      </w:r>
      <w:r w:rsidR="00AC1BB1" w:rsidRPr="00F659EB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>rozdziale 80101</w:t>
      </w:r>
      <w:r w:rsidRPr="00F659EB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 xml:space="preserve"> „Szkoły podstawowe” zamiast prawidłowo w</w:t>
      </w:r>
      <w:r w:rsidR="00B57C82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> </w:t>
      </w:r>
      <w:r w:rsidRPr="00F659EB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 xml:space="preserve">rozdziale 80148 </w:t>
      </w:r>
      <w:bookmarkStart w:id="14" w:name="_Hlk214965980"/>
      <w:r w:rsidRPr="00F659EB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>„Stołówki szkolne i przedszkolne</w:t>
      </w:r>
      <w:bookmarkEnd w:id="14"/>
      <w:r w:rsidR="00736BC9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>”</w:t>
      </w:r>
      <w:r w:rsidRPr="00F659EB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 xml:space="preserve">, </w:t>
      </w:r>
    </w:p>
    <w:bookmarkEnd w:id="13"/>
    <w:p w14:paraId="3547ABEE" w14:textId="49CAFC18" w:rsidR="001567A8" w:rsidRPr="000E021F" w:rsidRDefault="001567A8" w:rsidP="00B57C82">
      <w:pPr>
        <w:pStyle w:val="Domylnie"/>
        <w:numPr>
          <w:ilvl w:val="0"/>
          <w:numId w:val="40"/>
        </w:numPr>
        <w:tabs>
          <w:tab w:val="left" w:pos="-8364"/>
          <w:tab w:val="left" w:pos="0"/>
        </w:tabs>
        <w:ind w:left="567" w:hanging="567"/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</w:pPr>
      <w:r w:rsidRPr="004D3C60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>do ujęcia w księgach rachunkowych wydatku związanego z zakupem</w:t>
      </w:r>
      <w:r w:rsidR="00AC1BB1" w:rsidRPr="004D3C60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 xml:space="preserve"> wyposażenia do kuchni</w:t>
      </w:r>
      <w:r w:rsidR="00F659EB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 xml:space="preserve"> </w:t>
      </w:r>
      <w:r w:rsidR="00F659EB" w:rsidRPr="006536F3">
        <w:rPr>
          <w:rFonts w:asciiTheme="minorBidi" w:hAnsiTheme="minorBidi" w:cstheme="minorBidi"/>
          <w:bCs/>
          <w:color w:val="auto"/>
          <w:sz w:val="22"/>
          <w:szCs w:val="22"/>
          <w:u w:val="single"/>
          <w:lang w:val="pl-PL"/>
        </w:rPr>
        <w:t>prowadzonej przez uczniów</w:t>
      </w:r>
      <w:r w:rsidRPr="004D3C60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 xml:space="preserve"> (FZ</w:t>
      </w:r>
      <w:r w:rsidR="009708DE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>/</w:t>
      </w:r>
      <w:r w:rsidRPr="004D3C60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>2024/01/39) na kwotę 128,89 zł</w:t>
      </w:r>
      <w:r w:rsidR="004D3C60" w:rsidRPr="004D3C60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 xml:space="preserve"> +</w:t>
      </w:r>
      <w:r w:rsidRPr="004D3C60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 xml:space="preserve"> 15 zł</w:t>
      </w:r>
      <w:r w:rsidR="004D3C60" w:rsidRPr="004D3C60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 xml:space="preserve"> przesyłka</w:t>
      </w:r>
      <w:r w:rsidRPr="004D3C60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 xml:space="preserve"> </w:t>
      </w:r>
      <w:r w:rsidR="006536F3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>D</w:t>
      </w:r>
      <w:r w:rsidR="00AC1BB1" w:rsidRPr="004D3C60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 xml:space="preserve">yrektor </w:t>
      </w:r>
      <w:r w:rsidR="006536F3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>S</w:t>
      </w:r>
      <w:r w:rsidR="004D3C60" w:rsidRPr="004D3C60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 xml:space="preserve">zkoły </w:t>
      </w:r>
      <w:r w:rsidR="00AC1BB1" w:rsidRPr="004D3C60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 xml:space="preserve">wskazał </w:t>
      </w:r>
      <w:r w:rsidR="004D3C60" w:rsidRPr="004D3C60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>rozdział</w:t>
      </w:r>
      <w:r w:rsidR="00AC1BB1" w:rsidRPr="004D3C60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 xml:space="preserve"> 80101</w:t>
      </w:r>
      <w:r w:rsidR="004D3C60" w:rsidRPr="004D3C60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 xml:space="preserve"> „Szkoły podstawowe”.</w:t>
      </w:r>
      <w:r w:rsidR="004D3C60">
        <w:rPr>
          <w:rFonts w:asciiTheme="minorBidi" w:hAnsiTheme="minorBidi" w:cstheme="minorBidi"/>
          <w:bCs/>
          <w:color w:val="EE0000"/>
          <w:sz w:val="22"/>
          <w:szCs w:val="22"/>
          <w:lang w:val="pl-PL"/>
        </w:rPr>
        <w:t xml:space="preserve"> </w:t>
      </w:r>
      <w:r w:rsidR="000E021F" w:rsidRPr="000E021F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>Specjalista realizujący zadania głównego księgowego obsługujący w tym czasie szkołę</w:t>
      </w:r>
      <w:r w:rsidR="00F659EB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 xml:space="preserve"> błędnie</w:t>
      </w:r>
      <w:r w:rsidR="000E021F" w:rsidRPr="000E021F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 xml:space="preserve"> ujął</w:t>
      </w:r>
      <w:r w:rsidR="00AC1BB1" w:rsidRPr="000E021F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 xml:space="preserve"> </w:t>
      </w:r>
      <w:r w:rsidR="000E021F" w:rsidRPr="000E021F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>f</w:t>
      </w:r>
      <w:r w:rsidR="009708DE" w:rsidRPr="000E021F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 xml:space="preserve">akturę </w:t>
      </w:r>
      <w:r w:rsidR="000E021F" w:rsidRPr="000E021F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>w księgach rachunkowych w rozdziale 80148</w:t>
      </w:r>
      <w:r w:rsidR="00F659EB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 xml:space="preserve"> </w:t>
      </w:r>
      <w:r w:rsidR="00F659EB" w:rsidRPr="00F659EB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>„Stołówki szkolne i przedszkolne</w:t>
      </w:r>
      <w:r w:rsidR="00F659EB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>”</w:t>
      </w:r>
      <w:r w:rsidR="000E021F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 xml:space="preserve">, </w:t>
      </w:r>
    </w:p>
    <w:p w14:paraId="2DC487DA" w14:textId="51AC440B" w:rsidR="000E021F" w:rsidRPr="00300CEC" w:rsidRDefault="000E021F" w:rsidP="00B57C82">
      <w:pPr>
        <w:pStyle w:val="Domylnie"/>
        <w:numPr>
          <w:ilvl w:val="0"/>
          <w:numId w:val="40"/>
        </w:numPr>
        <w:tabs>
          <w:tab w:val="left" w:pos="-8364"/>
          <w:tab w:val="left" w:pos="0"/>
        </w:tabs>
        <w:ind w:left="567" w:hanging="567"/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</w:pPr>
      <w:r w:rsidRPr="00300CEC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>faktura (FZ/2024/04/67) z 25.04.2024 r. za zakup odzieży roboczej dla pracowników kuchni na kwotę 98,36 zł z zgodnie ze wskazanie</w:t>
      </w:r>
      <w:r w:rsidR="008726D7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>m</w:t>
      </w:r>
      <w:r w:rsidRPr="00300CEC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 xml:space="preserve"> dyrektora </w:t>
      </w:r>
      <w:r w:rsidR="00300CEC" w:rsidRPr="00300CEC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>prawidłowo ujęto w</w:t>
      </w:r>
      <w:r w:rsidR="00B57C82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> </w:t>
      </w:r>
      <w:r w:rsidR="00300CEC" w:rsidRPr="00300CEC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>rozdziale</w:t>
      </w:r>
      <w:r w:rsidRPr="00300CEC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 xml:space="preserve"> 80148 w zakresie zakupionej odzieży</w:t>
      </w:r>
      <w:r w:rsidR="00300CEC" w:rsidRPr="00300CEC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 xml:space="preserve">, przy czym błędnie wyodrębniono koszty przesyłki w rozdziale </w:t>
      </w:r>
      <w:r w:rsidRPr="00300CEC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>80101</w:t>
      </w:r>
      <w:r w:rsidR="00300CEC" w:rsidRPr="00300CEC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 xml:space="preserve">, </w:t>
      </w:r>
    </w:p>
    <w:p w14:paraId="28B0ECCD" w14:textId="697602A5" w:rsidR="00300CEC" w:rsidRPr="00F46AF9" w:rsidRDefault="00300CEC" w:rsidP="00B57C82">
      <w:pPr>
        <w:pStyle w:val="Domylnie"/>
        <w:numPr>
          <w:ilvl w:val="0"/>
          <w:numId w:val="40"/>
        </w:numPr>
        <w:tabs>
          <w:tab w:val="left" w:pos="-8364"/>
          <w:tab w:val="left" w:pos="0"/>
        </w:tabs>
        <w:ind w:left="567" w:hanging="567"/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</w:pPr>
      <w:r w:rsidRPr="00F46AF9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 xml:space="preserve">zakup żywności przeznaczonej na poczęstunek dla gości w ramach obchodów jubileuszu 65-lecia </w:t>
      </w:r>
      <w:r w:rsidR="00C90566" w:rsidRPr="00F46AF9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>szkoły w</w:t>
      </w:r>
      <w:r w:rsidRPr="00F46AF9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 xml:space="preserve"> listopadzie 2023 r. ujmowano w błędnym paragrafie 421 zamiast prawidłowo w paragrafie 422. Dotyczyło to faktur: FZ/2023/11/8 na kwotę 99,33 zł, FZ/2023/11/9 na kwotę 513,50 zł, FZ/2023/11/10 na kwotę 1 065,76 zł, FZ/2023/11/16 na kwotę 530,90 zł, FZ/2023/11/17 na kwotę 341,30</w:t>
      </w:r>
      <w:r w:rsidR="008726D7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> </w:t>
      </w:r>
      <w:r w:rsidRPr="00F46AF9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 xml:space="preserve">zł, </w:t>
      </w:r>
    </w:p>
    <w:p w14:paraId="4CBEEBDE" w14:textId="1E2C619D" w:rsidR="001567A8" w:rsidRPr="00F46AF9" w:rsidRDefault="00F46AF9" w:rsidP="00B57C82">
      <w:pPr>
        <w:pStyle w:val="Domylnie"/>
        <w:numPr>
          <w:ilvl w:val="0"/>
          <w:numId w:val="40"/>
        </w:numPr>
        <w:tabs>
          <w:tab w:val="left" w:pos="-8364"/>
          <w:tab w:val="left" w:pos="0"/>
        </w:tabs>
        <w:ind w:left="567" w:hanging="567"/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</w:pPr>
      <w:r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>b</w:t>
      </w:r>
      <w:r w:rsidRPr="00F46AF9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>łędnie ujęto w księgach rachunkowych koszty wysyłki w kwocie 15 zł w związku z</w:t>
      </w:r>
      <w:r w:rsidR="00B57C82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> </w:t>
      </w:r>
      <w:r w:rsidRPr="00F46AF9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 xml:space="preserve">zakupem zastawy stołowej (FZ/2023/11/27) w paragrafie </w:t>
      </w:r>
      <w:r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>42</w:t>
      </w:r>
      <w:r w:rsidRPr="00F46AF9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>1 zamiast 430</w:t>
      </w:r>
      <w:r w:rsidR="00332855">
        <w:rPr>
          <w:rFonts w:asciiTheme="minorBidi" w:hAnsiTheme="minorBidi" w:cstheme="minorBidi"/>
          <w:bCs/>
          <w:color w:val="auto"/>
          <w:sz w:val="22"/>
          <w:szCs w:val="22"/>
          <w:lang w:val="pl-PL"/>
        </w:rPr>
        <w:t>.</w:t>
      </w:r>
    </w:p>
    <w:p w14:paraId="7597265F" w14:textId="7DF45C69" w:rsidR="007E0B0A" w:rsidRPr="0083797D" w:rsidRDefault="004D4459" w:rsidP="00B57C82">
      <w:pPr>
        <w:pStyle w:val="Domylnie"/>
        <w:tabs>
          <w:tab w:val="left" w:pos="-8364"/>
          <w:tab w:val="left" w:pos="426"/>
        </w:tabs>
        <w:rPr>
          <w:rFonts w:ascii="Arial" w:hAnsi="Arial" w:cs="Arial"/>
          <w:bCs/>
          <w:color w:val="auto"/>
          <w:sz w:val="22"/>
          <w:szCs w:val="22"/>
          <w:lang w:val="pl-PL"/>
        </w:rPr>
      </w:pPr>
      <w:r>
        <w:rPr>
          <w:rFonts w:ascii="Arial" w:hAnsi="Arial" w:cs="Arial"/>
          <w:bCs/>
          <w:color w:val="auto"/>
          <w:sz w:val="22"/>
          <w:szCs w:val="22"/>
          <w:lang w:val="pl-PL"/>
        </w:rPr>
        <w:tab/>
      </w:r>
      <w:r w:rsidR="007E0B0A" w:rsidRPr="00E13B99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Mając na uwadze powyższe podkreślić należy, że ujęcia wydatków w ramach </w:t>
      </w:r>
      <w:r w:rsidR="007E0B0A" w:rsidRPr="00E13B99">
        <w:rPr>
          <w:rFonts w:ascii="Arial" w:hAnsi="Arial" w:cs="Arial"/>
          <w:bCs/>
          <w:color w:val="auto"/>
          <w:sz w:val="22"/>
          <w:szCs w:val="22"/>
          <w:lang w:val="pl-PL"/>
        </w:rPr>
        <w:lastRenderedPageBreak/>
        <w:t>obowiązującej podziałki klasyfikacji budżetowej dokonuje dyrektor szkoły. Zgodnie z</w:t>
      </w:r>
      <w:r w:rsidR="00B57C82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="007E0B0A" w:rsidRPr="00E13B99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obowiązującą </w:t>
      </w:r>
      <w:r w:rsidR="00C90566" w:rsidRPr="00E13B99">
        <w:rPr>
          <w:rFonts w:ascii="Arial" w:hAnsi="Arial" w:cs="Arial"/>
          <w:bCs/>
          <w:color w:val="auto"/>
          <w:sz w:val="22"/>
          <w:szCs w:val="22"/>
          <w:lang w:val="pl-PL"/>
        </w:rPr>
        <w:t>instrukcją, osoba</w:t>
      </w:r>
      <w:r w:rsidR="007E0B0A" w:rsidRPr="00E13B99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realizująca zadania głównego księgowego w jednostce obsługiwanej, dokonuje kontroli drugiego stopnia w zakresie zgodności operacji gospodarczych i finansowych z planem finansowym, oraz kompletności i rzetelności dokumentów dotyczących operacji gospodarczych i finansowych.</w:t>
      </w:r>
      <w:r w:rsidR="00E13B99" w:rsidRPr="00E13B99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Podpis złożony na dokumentach dotyczących danej operacji obok pracownika właściwego rzeczowo oznacza</w:t>
      </w:r>
      <w:r w:rsidR="00E13B99">
        <w:rPr>
          <w:rFonts w:ascii="Arial" w:hAnsi="Arial" w:cs="Arial"/>
          <w:bCs/>
          <w:color w:val="auto"/>
          <w:sz w:val="22"/>
          <w:szCs w:val="22"/>
          <w:lang w:val="pl-PL"/>
        </w:rPr>
        <w:t>,</w:t>
      </w:r>
      <w:r w:rsidR="00E13B99" w:rsidRPr="00E13B99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C90566" w:rsidRPr="00E13B99">
        <w:rPr>
          <w:rFonts w:ascii="Arial" w:hAnsi="Arial" w:cs="Arial"/>
          <w:bCs/>
          <w:color w:val="auto"/>
          <w:sz w:val="22"/>
          <w:szCs w:val="22"/>
          <w:lang w:val="pl-PL"/>
        </w:rPr>
        <w:t>że nie</w:t>
      </w:r>
      <w:r w:rsidR="00E13B99" w:rsidRPr="00E13B99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E13B99">
        <w:rPr>
          <w:rFonts w:ascii="Arial" w:hAnsi="Arial" w:cs="Arial"/>
          <w:bCs/>
          <w:color w:val="auto"/>
          <w:sz w:val="22"/>
          <w:szCs w:val="22"/>
          <w:lang w:val="pl-PL"/>
        </w:rPr>
        <w:t>zgłoszono</w:t>
      </w:r>
      <w:r w:rsidR="00E13B99" w:rsidRPr="00E13B99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zastrzeżeń do przedstawionej przez właściwych rzeczowo pracowników oceny prawidłowości tej operacji i jej zgodności z prawem. </w:t>
      </w:r>
      <w:r w:rsidR="0083797D" w:rsidRPr="0083797D">
        <w:rPr>
          <w:rFonts w:ascii="Arial" w:hAnsi="Arial" w:cs="Arial"/>
          <w:bCs/>
          <w:color w:val="auto"/>
          <w:sz w:val="22"/>
          <w:szCs w:val="22"/>
          <w:lang w:val="pl-PL"/>
        </w:rPr>
        <w:t>W razie ujawnienia nieprawidłowości kontrolujący pracownik MCO zobowiązany jest zwrócić nieprawidłowe dowody właściwym jednostkom organizacyjnym z wnioskiem o dokonanie zmian i</w:t>
      </w:r>
      <w:r w:rsidR="00B57C82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="0083797D" w:rsidRPr="0083797D">
        <w:rPr>
          <w:rFonts w:ascii="Arial" w:hAnsi="Arial" w:cs="Arial"/>
          <w:bCs/>
          <w:color w:val="auto"/>
          <w:sz w:val="22"/>
          <w:szCs w:val="22"/>
          <w:lang w:val="pl-PL"/>
        </w:rPr>
        <w:t>uzupełnień,</w:t>
      </w:r>
    </w:p>
    <w:p w14:paraId="529AB607" w14:textId="77777777" w:rsidR="00DA21B1" w:rsidRPr="00F46AF9" w:rsidRDefault="007C25FB" w:rsidP="00DA21B1">
      <w:pPr>
        <w:pStyle w:val="Domylnie"/>
        <w:numPr>
          <w:ilvl w:val="0"/>
          <w:numId w:val="5"/>
        </w:numPr>
        <w:tabs>
          <w:tab w:val="left" w:pos="-8364"/>
          <w:tab w:val="left" w:pos="426"/>
        </w:tabs>
        <w:ind w:left="0" w:firstLine="0"/>
        <w:rPr>
          <w:rFonts w:asciiTheme="minorBidi" w:hAnsiTheme="minorBidi" w:cstheme="minorBidi"/>
          <w:b/>
          <w:color w:val="auto"/>
          <w:sz w:val="22"/>
          <w:lang w:val="pl-PL"/>
        </w:rPr>
      </w:pPr>
      <w:r w:rsidRPr="00F46AF9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że zapisy księgowe spełniają wymagania art. 23 </w:t>
      </w:r>
      <w:proofErr w:type="spellStart"/>
      <w:r w:rsidRPr="00F46AF9">
        <w:rPr>
          <w:rFonts w:asciiTheme="minorBidi" w:hAnsiTheme="minorBidi" w:cstheme="minorBidi"/>
          <w:color w:val="auto"/>
          <w:sz w:val="22"/>
          <w:szCs w:val="22"/>
          <w:lang w:val="pl-PL"/>
        </w:rPr>
        <w:t>uor</w:t>
      </w:r>
      <w:proofErr w:type="spellEnd"/>
      <w:r w:rsidRPr="00F46AF9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, </w:t>
      </w:r>
    </w:p>
    <w:p w14:paraId="4E658C8B" w14:textId="12174794" w:rsidR="00251350" w:rsidRPr="00AC1BB1" w:rsidRDefault="00DA21B1" w:rsidP="00AC1BB1">
      <w:pPr>
        <w:pStyle w:val="Domylnie"/>
        <w:numPr>
          <w:ilvl w:val="0"/>
          <w:numId w:val="5"/>
        </w:numPr>
        <w:tabs>
          <w:tab w:val="left" w:pos="-8364"/>
          <w:tab w:val="left" w:pos="426"/>
        </w:tabs>
        <w:ind w:left="0" w:firstLine="0"/>
        <w:rPr>
          <w:rFonts w:asciiTheme="minorBidi" w:hAnsiTheme="minorBidi" w:cstheme="minorBidi"/>
          <w:color w:val="auto"/>
          <w:sz w:val="22"/>
          <w:szCs w:val="22"/>
          <w:lang w:val="pl-PL"/>
        </w:rPr>
      </w:pPr>
      <w:r w:rsidRPr="00AC1BB1">
        <w:rPr>
          <w:rFonts w:ascii="Arial" w:hAnsi="Arial" w:cs="Arial"/>
          <w:color w:val="auto"/>
          <w:sz w:val="22"/>
          <w:lang w:val="pl-PL"/>
        </w:rPr>
        <w:t xml:space="preserve">że operacje gospodarcze </w:t>
      </w:r>
      <w:r w:rsidR="00664DE0" w:rsidRPr="00AC1BB1">
        <w:rPr>
          <w:rFonts w:ascii="Arial" w:hAnsi="Arial" w:cs="Arial"/>
          <w:color w:val="auto"/>
          <w:sz w:val="22"/>
          <w:lang w:val="pl-PL"/>
        </w:rPr>
        <w:t xml:space="preserve">co do zasady </w:t>
      </w:r>
      <w:r w:rsidRPr="00AC1BB1">
        <w:rPr>
          <w:rFonts w:ascii="Arial" w:hAnsi="Arial" w:cs="Arial"/>
          <w:color w:val="auto"/>
          <w:sz w:val="22"/>
          <w:lang w:val="pl-PL"/>
        </w:rPr>
        <w:t>ujmowane są w księgach rachunkowych zgodnie z uregulowaniami polityki rachunkowości</w:t>
      </w:r>
      <w:r w:rsidR="00664DE0" w:rsidRPr="00AC1BB1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, </w:t>
      </w:r>
      <w:r w:rsidR="00664DE0" w:rsidRPr="00AC1BB1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>poza</w:t>
      </w:r>
      <w:r w:rsidR="00AC1BB1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 xml:space="preserve"> przyjęciem na stan pozostałych środków trwałych, które ujmowano zapisem 013 </w:t>
      </w:r>
      <w:proofErr w:type="spellStart"/>
      <w:r w:rsidR="00AC1BB1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>Wn</w:t>
      </w:r>
      <w:proofErr w:type="spellEnd"/>
      <w:r w:rsidR="00AC1BB1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 xml:space="preserve">-Ma 072. </w:t>
      </w:r>
      <w:r w:rsidR="00AC1BB1" w:rsidRPr="00F1275D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Zgodnie z </w:t>
      </w:r>
      <w:r w:rsidR="00F1275D" w:rsidRPr="00F1275D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zakładowym planem kont określonym w polityce rachunkowości, konto 072 </w:t>
      </w:r>
      <w:r w:rsidR="00E34D86" w:rsidRPr="00F1275D">
        <w:rPr>
          <w:rFonts w:asciiTheme="minorBidi" w:hAnsiTheme="minorBidi" w:cstheme="minorBidi"/>
          <w:color w:val="auto"/>
          <w:sz w:val="22"/>
          <w:szCs w:val="22"/>
          <w:lang w:val="pl-PL"/>
        </w:rPr>
        <w:t>służy</w:t>
      </w:r>
      <w:r w:rsidR="00F1275D" w:rsidRPr="00F1275D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do ewidencji zmniejszeń wartości początkowej pozostałych środków trwałych, wartości niematerialnych i prawnych oraz zbiorów bibliotecznych podlegających umorzeniu jednorazowo w pełnej wartości, w miesiącu wydania ich do używania. </w:t>
      </w:r>
      <w:r w:rsidR="00F1275D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>Umorzenie jest księgowane w korespondencji z kontem 401.</w:t>
      </w:r>
      <w:r w:rsidR="00821C3E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 xml:space="preserve">  Na powyższe nieprawidłowości w korespondencji kont księgowych zwracano również uwagę w protokole kontroli z 6.03.2018 r. </w:t>
      </w:r>
    </w:p>
    <w:p w14:paraId="5A38F15B" w14:textId="77777777" w:rsidR="00F65E54" w:rsidRPr="00B10BC2" w:rsidRDefault="00F65E54" w:rsidP="006D03C9">
      <w:pPr>
        <w:pStyle w:val="Domylnie"/>
        <w:tabs>
          <w:tab w:val="left" w:pos="-8364"/>
          <w:tab w:val="left" w:pos="426"/>
        </w:tabs>
        <w:ind w:left="360"/>
        <w:rPr>
          <w:rFonts w:asciiTheme="minorBidi" w:hAnsiTheme="minorBidi" w:cstheme="minorBidi"/>
          <w:b/>
          <w:bCs/>
          <w:color w:val="EE0000"/>
          <w:sz w:val="22"/>
          <w:szCs w:val="22"/>
          <w:lang w:val="pl-PL"/>
        </w:rPr>
      </w:pPr>
    </w:p>
    <w:p w14:paraId="5F24C137" w14:textId="239713A9" w:rsidR="009B6EC1" w:rsidRPr="00D32BD1" w:rsidRDefault="00B85E1B" w:rsidP="00E03FA5">
      <w:pPr>
        <w:pStyle w:val="Domylnie"/>
        <w:numPr>
          <w:ilvl w:val="1"/>
          <w:numId w:val="2"/>
        </w:numPr>
        <w:tabs>
          <w:tab w:val="left" w:pos="426"/>
        </w:tabs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D32BD1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Gospodarowanie środkami publicznymi</w:t>
      </w:r>
      <w:r w:rsidR="00D32BD1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.</w:t>
      </w:r>
    </w:p>
    <w:p w14:paraId="050410F3" w14:textId="77777777" w:rsidR="001D0E51" w:rsidRPr="00332855" w:rsidRDefault="00A315EC" w:rsidP="001D0E51">
      <w:pPr>
        <w:tabs>
          <w:tab w:val="left" w:pos="426"/>
        </w:tabs>
        <w:spacing w:after="0" w:line="360" w:lineRule="auto"/>
        <w:jc w:val="both"/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</w:pPr>
      <w:r w:rsidRPr="00A61EDC">
        <w:rPr>
          <w:rFonts w:ascii="Arial" w:eastAsia="Andale Sans UI" w:hAnsi="Arial" w:cs="Arial"/>
          <w:color w:val="00B050"/>
          <w:spacing w:val="-4"/>
          <w:lang w:eastAsia="ja-JP" w:bidi="fa-IR"/>
        </w:rPr>
        <w:tab/>
      </w:r>
      <w:r w:rsidR="00C84833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Weryfikacji poddano ponoszenie wydatków w świetle </w:t>
      </w:r>
      <w:bookmarkStart w:id="15" w:name="_Hlk160535390"/>
      <w:r w:rsidR="00C84833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art. 44 ust. 3 </w:t>
      </w:r>
      <w:r w:rsidR="00C84833" w:rsidRPr="00332855">
        <w:rPr>
          <w:rFonts w:ascii="Arial" w:eastAsia="Andale Sans UI" w:hAnsi="Arial" w:cs="Arial"/>
          <w:i/>
          <w:iCs/>
          <w:color w:val="auto"/>
          <w:spacing w:val="-4"/>
          <w:lang w:eastAsia="ja-JP" w:bidi="fa-IR"/>
        </w:rPr>
        <w:t>ustawy o finansach publicznych</w:t>
      </w:r>
      <w:bookmarkEnd w:id="15"/>
      <w:r w:rsidR="00C84833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. Narzędziem wspomagającym Dyrektora w realizacji wymogów ww. postanowień winien być regulamin traktujący o sposobie ponoszenia wydatków w jednostce. </w:t>
      </w:r>
      <w:r w:rsidR="001D0E51" w:rsidRPr="00332855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>Jak wyjaśniono kontrolującym w jednostce stosuje się następujące Regulaminy udzielania zamówień publicznych:</w:t>
      </w:r>
    </w:p>
    <w:p w14:paraId="2578407D" w14:textId="01AC492E" w:rsidR="001D0E51" w:rsidRPr="00332855" w:rsidRDefault="001D0E51" w:rsidP="001D0E51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</w:pPr>
      <w:r w:rsidRPr="00332855">
        <w:rPr>
          <w:rFonts w:asciiTheme="minorBidi" w:eastAsia="Andale Sans UI" w:hAnsiTheme="minorBidi" w:cstheme="minorBidi"/>
          <w:i/>
          <w:iCs/>
          <w:color w:val="auto"/>
          <w:spacing w:val="-4"/>
          <w:lang w:eastAsia="ja-JP" w:bidi="fa-IR"/>
        </w:rPr>
        <w:t xml:space="preserve">Regulamin udzielania zamówień publicznych na dostawę produktów żywnościowych o wartości zamówienia poniżej 130 000 zł </w:t>
      </w:r>
      <w:r w:rsidR="00C90566" w:rsidRPr="00332855">
        <w:rPr>
          <w:rFonts w:asciiTheme="minorBidi" w:eastAsia="Andale Sans UI" w:hAnsiTheme="minorBidi" w:cstheme="minorBidi"/>
          <w:i/>
          <w:iCs/>
          <w:color w:val="auto"/>
          <w:spacing w:val="-4"/>
          <w:lang w:eastAsia="ja-JP" w:bidi="fa-IR"/>
        </w:rPr>
        <w:t>netto, wprowadzony</w:t>
      </w:r>
      <w:r w:rsidRPr="00332855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 xml:space="preserve"> zarządzeniem Dyrektora nr</w:t>
      </w:r>
      <w:r w:rsidR="00645D5A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> </w:t>
      </w:r>
      <w:r w:rsidRPr="00332855">
        <w:rPr>
          <w:rFonts w:ascii="Arial" w:hAnsi="Arial" w:cs="Arial"/>
          <w:bCs/>
          <w:color w:val="auto"/>
          <w:spacing w:val="-4"/>
        </w:rPr>
        <w:t>09a/2021/2022 z 20.12.2021 r.</w:t>
      </w:r>
    </w:p>
    <w:p w14:paraId="5AA69316" w14:textId="17D37362" w:rsidR="001D0E51" w:rsidRPr="00332855" w:rsidRDefault="001D0E51" w:rsidP="001D0E51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</w:pPr>
      <w:r w:rsidRPr="00332855">
        <w:rPr>
          <w:rFonts w:asciiTheme="minorBidi" w:eastAsia="Andale Sans UI" w:hAnsiTheme="minorBidi" w:cstheme="minorBidi"/>
          <w:i/>
          <w:iCs/>
          <w:color w:val="auto"/>
          <w:spacing w:val="-4"/>
          <w:lang w:eastAsia="ja-JP" w:bidi="fa-IR"/>
        </w:rPr>
        <w:t xml:space="preserve">Regulamin udzielania zamówień publicznych o wartości zamówienia poniżej </w:t>
      </w:r>
      <w:r w:rsidRPr="00332855">
        <w:rPr>
          <w:rFonts w:asciiTheme="minorBidi" w:eastAsia="Andale Sans UI" w:hAnsiTheme="minorBidi" w:cstheme="minorBidi"/>
          <w:i/>
          <w:iCs/>
          <w:color w:val="auto"/>
          <w:spacing w:val="-4"/>
          <w:lang w:eastAsia="ja-JP" w:bidi="fa-IR"/>
        </w:rPr>
        <w:br/>
        <w:t xml:space="preserve">130 000 zł netto, </w:t>
      </w:r>
      <w:r w:rsidRPr="00332855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 xml:space="preserve">wprowadzony zarządzeniem Dyrektora nr </w:t>
      </w:r>
      <w:r w:rsidRPr="00332855">
        <w:rPr>
          <w:rFonts w:ascii="Arial" w:hAnsi="Arial" w:cs="Arial"/>
          <w:bCs/>
          <w:color w:val="auto"/>
          <w:spacing w:val="-4"/>
        </w:rPr>
        <w:t>09/2021/2022 z 20.12.2021 r.</w:t>
      </w:r>
    </w:p>
    <w:p w14:paraId="30D42FF2" w14:textId="3C644551" w:rsidR="009E52C5" w:rsidRPr="00332855" w:rsidRDefault="009E52C5" w:rsidP="009E52C5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bCs/>
          <w:color w:val="auto"/>
        </w:rPr>
      </w:pPr>
      <w:r w:rsidRPr="00332855">
        <w:rPr>
          <w:rFonts w:ascii="Arial" w:hAnsi="Arial" w:cs="Arial"/>
          <w:bCs/>
          <w:color w:val="auto"/>
          <w:spacing w:val="-4"/>
        </w:rPr>
        <w:t>W myśl zapisów ww. regulaminów j</w:t>
      </w:r>
      <w:r w:rsidR="00C24817" w:rsidRPr="00332855">
        <w:rPr>
          <w:rFonts w:ascii="Arial" w:hAnsi="Arial" w:cs="Arial"/>
          <w:bCs/>
          <w:color w:val="auto"/>
          <w:spacing w:val="-4"/>
        </w:rPr>
        <w:t>ednostka powinna sporządzać roczn</w:t>
      </w:r>
      <w:r w:rsidRPr="00332855">
        <w:rPr>
          <w:rFonts w:ascii="Arial" w:hAnsi="Arial" w:cs="Arial"/>
          <w:bCs/>
          <w:color w:val="auto"/>
          <w:spacing w:val="-4"/>
        </w:rPr>
        <w:t>e</w:t>
      </w:r>
      <w:r w:rsidR="00C24817" w:rsidRPr="00332855">
        <w:rPr>
          <w:rFonts w:ascii="Arial" w:hAnsi="Arial" w:cs="Arial"/>
          <w:bCs/>
          <w:color w:val="auto"/>
          <w:spacing w:val="-4"/>
        </w:rPr>
        <w:t xml:space="preserve"> plan</w:t>
      </w:r>
      <w:r w:rsidRPr="00332855">
        <w:rPr>
          <w:rFonts w:ascii="Arial" w:hAnsi="Arial" w:cs="Arial"/>
          <w:bCs/>
          <w:color w:val="auto"/>
          <w:spacing w:val="-4"/>
        </w:rPr>
        <w:t>y</w:t>
      </w:r>
      <w:r w:rsidR="00C24817" w:rsidRPr="00332855">
        <w:rPr>
          <w:rFonts w:ascii="Arial" w:hAnsi="Arial" w:cs="Arial"/>
          <w:bCs/>
          <w:color w:val="auto"/>
          <w:spacing w:val="-4"/>
        </w:rPr>
        <w:t xml:space="preserve"> zamówień, z</w:t>
      </w:r>
      <w:r w:rsidR="00332855" w:rsidRPr="00332855">
        <w:rPr>
          <w:rFonts w:ascii="Arial" w:hAnsi="Arial" w:cs="Arial"/>
          <w:bCs/>
          <w:color w:val="auto"/>
          <w:spacing w:val="-4"/>
        </w:rPr>
        <w:t> </w:t>
      </w:r>
      <w:r w:rsidR="00C24817" w:rsidRPr="00332855">
        <w:rPr>
          <w:rFonts w:ascii="Arial" w:hAnsi="Arial" w:cs="Arial"/>
          <w:bCs/>
          <w:color w:val="auto"/>
          <w:spacing w:val="-4"/>
        </w:rPr>
        <w:t xml:space="preserve">należytą starannością, przy uwzględnieniu środków zabezpieczonych w budżecie, ilości i rodzaju zamówień udzielonych w poprzednim roku oraz mając na uwadze planowane na dany </w:t>
      </w:r>
      <w:r w:rsidR="00C24817" w:rsidRPr="00332855">
        <w:rPr>
          <w:rFonts w:ascii="Arial" w:hAnsi="Arial" w:cs="Arial"/>
          <w:bCs/>
          <w:color w:val="auto"/>
          <w:spacing w:val="-4"/>
        </w:rPr>
        <w:lastRenderedPageBreak/>
        <w:t xml:space="preserve">rok zmiany rodzajowe i ilościowe. </w:t>
      </w:r>
      <w:r w:rsidR="00C24817" w:rsidRPr="00332855">
        <w:rPr>
          <w:rFonts w:ascii="Arial" w:hAnsi="Arial" w:cs="Arial"/>
          <w:bCs/>
          <w:color w:val="auto"/>
        </w:rPr>
        <w:t xml:space="preserve">W toku czynności kontrolnych ustalono, że szkoła </w:t>
      </w:r>
      <w:r w:rsidRPr="00332855">
        <w:rPr>
          <w:rFonts w:ascii="Arial" w:hAnsi="Arial" w:cs="Arial"/>
          <w:bCs/>
          <w:color w:val="auto"/>
        </w:rPr>
        <w:t xml:space="preserve">sporządza plany zamówień na dostawy żywności oraz pozostałe materiały i usługi, zgodnie ze wzorami stanowiącymi załączniki nr 1 do </w:t>
      </w:r>
      <w:r w:rsidR="00713D20" w:rsidRPr="00332855">
        <w:rPr>
          <w:rFonts w:ascii="Arial" w:hAnsi="Arial" w:cs="Arial"/>
          <w:bCs/>
          <w:color w:val="auto"/>
        </w:rPr>
        <w:t>R</w:t>
      </w:r>
      <w:r w:rsidRPr="00332855">
        <w:rPr>
          <w:rFonts w:ascii="Arial" w:hAnsi="Arial" w:cs="Arial"/>
          <w:bCs/>
          <w:color w:val="auto"/>
        </w:rPr>
        <w:t>egulaminów.</w:t>
      </w:r>
    </w:p>
    <w:p w14:paraId="3B667B62" w14:textId="4861F17E" w:rsidR="008310B1" w:rsidRPr="00332855" w:rsidRDefault="009E52C5" w:rsidP="008310B1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bCs/>
          <w:color w:val="auto"/>
          <w:spacing w:val="-4"/>
          <w:lang w:eastAsia="ja-JP" w:bidi="fa-IR"/>
        </w:rPr>
      </w:pPr>
      <w:r w:rsidRPr="00332855">
        <w:rPr>
          <w:rFonts w:ascii="Arial" w:hAnsi="Arial" w:cs="Arial"/>
          <w:b/>
          <w:color w:val="auto"/>
        </w:rPr>
        <w:tab/>
      </w:r>
      <w:r w:rsidR="00C84833" w:rsidRPr="00332855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Weryfikacji poddano zamówienia na zakup artykułów spożywczych w I oraz II półroczu 2024 r. Zgodnie z treścią regulaminu postępowanie o udzielenie zamówienia publicznego może być przeprowadzone w następujących trybach: uproszczonym, zapytania ofertowego, negocjacji. Tryb postępowania uzależniony jest od wartości zamówienia, którą ustala się oddzielnie dla każdej z siedmiu grup asortymentowych. Tryb uproszczony stosuje się dla zamówień o wartości powyżej 2 500 zł do 30 000 zł, tryb zapytania ofertowego lub tryb negocjacji stosuje się do zamówień o wartości większej od 30 000 zł, lecz mniejszej niż kwota określona w</w:t>
      </w:r>
      <w:r w:rsidR="00332855" w:rsidRPr="00332855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 </w:t>
      </w:r>
      <w:r w:rsidR="00C84833" w:rsidRPr="00332855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art. 2 ust 1 pkt 1 ustawy </w:t>
      </w:r>
      <w:proofErr w:type="spellStart"/>
      <w:r w:rsidR="00C84833" w:rsidRPr="00332855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Pzp</w:t>
      </w:r>
      <w:proofErr w:type="spellEnd"/>
      <w:r w:rsidR="00C84833" w:rsidRPr="00332855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.</w:t>
      </w:r>
    </w:p>
    <w:p w14:paraId="51D3E6FA" w14:textId="3B2CA944" w:rsidR="00C84833" w:rsidRPr="00332855" w:rsidRDefault="00C84833" w:rsidP="008310B1">
      <w:pPr>
        <w:pStyle w:val="Akapitzlist"/>
        <w:numPr>
          <w:ilvl w:val="0"/>
          <w:numId w:val="42"/>
        </w:numPr>
        <w:tabs>
          <w:tab w:val="left" w:pos="426"/>
        </w:tabs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</w:pPr>
      <w:r w:rsidRPr="0033285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zamówienie na dostawę żywności na okres od stycznia 2024 r. do </w:t>
      </w:r>
      <w:r w:rsidR="00893E42" w:rsidRPr="0033285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czerwca</w:t>
      </w:r>
      <w:r w:rsidRPr="0033285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2024 r.: </w:t>
      </w:r>
    </w:p>
    <w:p w14:paraId="4950F0B8" w14:textId="14DE319B" w:rsidR="00C84833" w:rsidRPr="00332855" w:rsidRDefault="00C84833" w:rsidP="00C84833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332855">
        <w:rPr>
          <w:rFonts w:ascii="Arial" w:eastAsia="Andale Sans UI" w:hAnsi="Arial" w:cs="Arial"/>
          <w:b/>
          <w:bCs/>
          <w:color w:val="auto"/>
          <w:spacing w:val="-4"/>
          <w:lang w:eastAsia="ja-JP" w:bidi="fa-IR"/>
        </w:rPr>
        <w:tab/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Do kontroli przedłożono notatkę z </w:t>
      </w:r>
      <w:r w:rsidR="00893E42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21.11.2023 r. </w:t>
      </w:r>
      <w:r w:rsidR="00A56BD9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do</w:t>
      </w:r>
      <w:r w:rsidR="00893E42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ustalenia szacowanej wartości zamówie</w:t>
      </w:r>
      <w:r w:rsidR="00A56BD9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nia na dostawę żywności w okresie od stycznia do grudnia 2024 r. Wartość zamówienia określono na kwotę </w:t>
      </w:r>
      <w:r w:rsidR="001F0A04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296 231,06 zł netto</w:t>
      </w:r>
      <w:r w:rsidR="00A56BD9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(168 202,83 zł netto dla zamówienia w okresie od stycznia do czerwca 2024 r. oraz 128 028,23 zł netto dla zamówienia w okresie od września do grudnia 2024 r.). Poniżej przedstawiono oszacowaną wartość </w:t>
      </w:r>
      <w:r w:rsidR="002641AE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zamówienia przypadającego na okres od stycznia do czerwca 2024</w:t>
      </w:r>
      <w:r w:rsidR="00A56BD9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r., w podziale na 7 grup asortymentowych</w:t>
      </w:r>
      <w:r w:rsidR="002641AE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: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3"/>
        <w:gridCol w:w="4384"/>
      </w:tblGrid>
      <w:tr w:rsidR="00332855" w:rsidRPr="00332855" w14:paraId="7ED81DC4" w14:textId="77777777" w:rsidTr="00890CD0">
        <w:trPr>
          <w:trHeight w:val="550"/>
          <w:jc w:val="center"/>
        </w:trPr>
        <w:tc>
          <w:tcPr>
            <w:tcW w:w="4383" w:type="dxa"/>
            <w:vAlign w:val="center"/>
            <w:hideMark/>
          </w:tcPr>
          <w:p w14:paraId="412F8BE6" w14:textId="35ABBD17" w:rsidR="00C84833" w:rsidRPr="00332855" w:rsidRDefault="00AF59CD" w:rsidP="003025DA">
            <w:pPr>
              <w:numPr>
                <w:ilvl w:val="0"/>
                <w:numId w:val="17"/>
              </w:numPr>
              <w:tabs>
                <w:tab w:val="left" w:pos="426"/>
              </w:tabs>
              <w:spacing w:line="360" w:lineRule="auto"/>
              <w:jc w:val="both"/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</w:pPr>
            <w:r w:rsidRPr="00332855"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  <w:t>Mięso</w:t>
            </w:r>
          </w:p>
        </w:tc>
        <w:tc>
          <w:tcPr>
            <w:tcW w:w="4384" w:type="dxa"/>
            <w:vAlign w:val="center"/>
            <w:hideMark/>
          </w:tcPr>
          <w:p w14:paraId="5816D437" w14:textId="56800698" w:rsidR="00C84833" w:rsidRPr="00332855" w:rsidRDefault="00AF59CD" w:rsidP="00890CD0">
            <w:pPr>
              <w:tabs>
                <w:tab w:val="left" w:pos="426"/>
              </w:tabs>
              <w:spacing w:line="360" w:lineRule="auto"/>
              <w:jc w:val="both"/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</w:pPr>
            <w:r w:rsidRPr="00332855"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  <w:t>40 565,10</w:t>
            </w:r>
            <w:r w:rsidR="00C84833" w:rsidRPr="00332855"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  <w:t xml:space="preserve"> zł</w:t>
            </w:r>
          </w:p>
        </w:tc>
      </w:tr>
      <w:tr w:rsidR="00332855" w:rsidRPr="00332855" w14:paraId="41F7FBF9" w14:textId="77777777" w:rsidTr="00890CD0">
        <w:trPr>
          <w:trHeight w:val="563"/>
          <w:jc w:val="center"/>
        </w:trPr>
        <w:tc>
          <w:tcPr>
            <w:tcW w:w="4383" w:type="dxa"/>
            <w:vAlign w:val="center"/>
            <w:hideMark/>
          </w:tcPr>
          <w:p w14:paraId="43FAD599" w14:textId="77777777" w:rsidR="00C84833" w:rsidRPr="00332855" w:rsidRDefault="00C84833" w:rsidP="003025DA">
            <w:pPr>
              <w:numPr>
                <w:ilvl w:val="0"/>
                <w:numId w:val="17"/>
              </w:numPr>
              <w:tabs>
                <w:tab w:val="left" w:pos="426"/>
              </w:tabs>
              <w:spacing w:line="360" w:lineRule="auto"/>
              <w:jc w:val="both"/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</w:pPr>
            <w:r w:rsidRPr="00332855"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  <w:t>Nabiał</w:t>
            </w:r>
          </w:p>
        </w:tc>
        <w:tc>
          <w:tcPr>
            <w:tcW w:w="4384" w:type="dxa"/>
            <w:vAlign w:val="center"/>
            <w:hideMark/>
          </w:tcPr>
          <w:p w14:paraId="08E12FEB" w14:textId="1961E8F6" w:rsidR="00C84833" w:rsidRPr="00332855" w:rsidRDefault="00AF59CD" w:rsidP="00890CD0">
            <w:pPr>
              <w:tabs>
                <w:tab w:val="left" w:pos="426"/>
              </w:tabs>
              <w:spacing w:line="360" w:lineRule="auto"/>
              <w:jc w:val="both"/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</w:pPr>
            <w:r w:rsidRPr="00332855"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  <w:t>14 548,65</w:t>
            </w:r>
            <w:r w:rsidR="00C84833" w:rsidRPr="00332855"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  <w:t xml:space="preserve"> zł</w:t>
            </w:r>
          </w:p>
        </w:tc>
      </w:tr>
      <w:tr w:rsidR="00332855" w:rsidRPr="00332855" w14:paraId="71BDE3C4" w14:textId="77777777" w:rsidTr="00890CD0">
        <w:trPr>
          <w:trHeight w:val="550"/>
          <w:jc w:val="center"/>
        </w:trPr>
        <w:tc>
          <w:tcPr>
            <w:tcW w:w="4383" w:type="dxa"/>
            <w:vAlign w:val="center"/>
            <w:hideMark/>
          </w:tcPr>
          <w:p w14:paraId="618A62BC" w14:textId="10FE5C81" w:rsidR="00C84833" w:rsidRPr="00332855" w:rsidRDefault="00AF59CD" w:rsidP="003025DA">
            <w:pPr>
              <w:numPr>
                <w:ilvl w:val="0"/>
                <w:numId w:val="17"/>
              </w:numPr>
              <w:tabs>
                <w:tab w:val="left" w:pos="426"/>
              </w:tabs>
              <w:spacing w:line="360" w:lineRule="auto"/>
              <w:jc w:val="both"/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</w:pPr>
            <w:r w:rsidRPr="00332855"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  <w:t>Wędlina</w:t>
            </w:r>
          </w:p>
        </w:tc>
        <w:tc>
          <w:tcPr>
            <w:tcW w:w="4384" w:type="dxa"/>
            <w:vAlign w:val="center"/>
            <w:hideMark/>
          </w:tcPr>
          <w:p w14:paraId="14FAB9FD" w14:textId="72A90B92" w:rsidR="00C84833" w:rsidRPr="00332855" w:rsidRDefault="00AF59CD" w:rsidP="00890CD0">
            <w:pPr>
              <w:tabs>
                <w:tab w:val="left" w:pos="426"/>
              </w:tabs>
              <w:spacing w:line="360" w:lineRule="auto"/>
              <w:jc w:val="both"/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</w:pPr>
            <w:r w:rsidRPr="00332855"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  <w:t xml:space="preserve">  4 252,25 </w:t>
            </w:r>
            <w:r w:rsidR="00C84833" w:rsidRPr="00332855"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  <w:t>zł</w:t>
            </w:r>
          </w:p>
        </w:tc>
      </w:tr>
      <w:tr w:rsidR="00332855" w:rsidRPr="00332855" w14:paraId="64071E51" w14:textId="77777777" w:rsidTr="00890CD0">
        <w:trPr>
          <w:trHeight w:val="550"/>
          <w:jc w:val="center"/>
        </w:trPr>
        <w:tc>
          <w:tcPr>
            <w:tcW w:w="4383" w:type="dxa"/>
            <w:vAlign w:val="center"/>
            <w:hideMark/>
          </w:tcPr>
          <w:p w14:paraId="1CD7D3A3" w14:textId="1D36246C" w:rsidR="00C84833" w:rsidRPr="00332855" w:rsidRDefault="00AF59CD" w:rsidP="003025DA">
            <w:pPr>
              <w:numPr>
                <w:ilvl w:val="0"/>
                <w:numId w:val="17"/>
              </w:numPr>
              <w:tabs>
                <w:tab w:val="left" w:pos="426"/>
              </w:tabs>
              <w:spacing w:line="360" w:lineRule="auto"/>
              <w:jc w:val="both"/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</w:pPr>
            <w:r w:rsidRPr="00332855"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  <w:t>Warzywa i owoce</w:t>
            </w:r>
          </w:p>
        </w:tc>
        <w:tc>
          <w:tcPr>
            <w:tcW w:w="4384" w:type="dxa"/>
            <w:vAlign w:val="center"/>
            <w:hideMark/>
          </w:tcPr>
          <w:p w14:paraId="1EDECA64" w14:textId="01E5D8B2" w:rsidR="00C84833" w:rsidRPr="00332855" w:rsidRDefault="00AF59CD" w:rsidP="00890CD0">
            <w:pPr>
              <w:tabs>
                <w:tab w:val="left" w:pos="426"/>
              </w:tabs>
              <w:spacing w:line="360" w:lineRule="auto"/>
              <w:jc w:val="both"/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</w:pPr>
            <w:r w:rsidRPr="00332855"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  <w:t>35 306,81</w:t>
            </w:r>
            <w:r w:rsidR="00C84833" w:rsidRPr="00332855"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  <w:t xml:space="preserve"> zł</w:t>
            </w:r>
          </w:p>
        </w:tc>
      </w:tr>
      <w:tr w:rsidR="00332855" w:rsidRPr="00332855" w14:paraId="4BCBD67D" w14:textId="77777777" w:rsidTr="00890CD0">
        <w:trPr>
          <w:trHeight w:val="550"/>
          <w:jc w:val="center"/>
        </w:trPr>
        <w:tc>
          <w:tcPr>
            <w:tcW w:w="4383" w:type="dxa"/>
            <w:vAlign w:val="center"/>
            <w:hideMark/>
          </w:tcPr>
          <w:p w14:paraId="0022E7EA" w14:textId="2F0A99F8" w:rsidR="00C84833" w:rsidRPr="00332855" w:rsidRDefault="00AF59CD" w:rsidP="003025DA">
            <w:pPr>
              <w:numPr>
                <w:ilvl w:val="0"/>
                <w:numId w:val="17"/>
              </w:numPr>
              <w:tabs>
                <w:tab w:val="left" w:pos="426"/>
              </w:tabs>
              <w:spacing w:line="360" w:lineRule="auto"/>
              <w:jc w:val="both"/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</w:pPr>
            <w:r w:rsidRPr="00332855"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  <w:t>Ryby i mrożonki</w:t>
            </w:r>
          </w:p>
        </w:tc>
        <w:tc>
          <w:tcPr>
            <w:tcW w:w="4384" w:type="dxa"/>
            <w:vAlign w:val="center"/>
            <w:hideMark/>
          </w:tcPr>
          <w:p w14:paraId="5627B15B" w14:textId="37259F80" w:rsidR="00C84833" w:rsidRPr="00332855" w:rsidRDefault="00AF59CD" w:rsidP="00890CD0">
            <w:pPr>
              <w:tabs>
                <w:tab w:val="left" w:pos="426"/>
              </w:tabs>
              <w:spacing w:line="360" w:lineRule="auto"/>
              <w:jc w:val="both"/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</w:pPr>
            <w:r w:rsidRPr="00332855"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  <w:t>37 126,80</w:t>
            </w:r>
            <w:r w:rsidR="00C84833" w:rsidRPr="00332855"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  <w:t xml:space="preserve"> zł</w:t>
            </w:r>
          </w:p>
        </w:tc>
      </w:tr>
      <w:tr w:rsidR="00332855" w:rsidRPr="00332855" w14:paraId="1659EA2B" w14:textId="77777777" w:rsidTr="00890CD0">
        <w:trPr>
          <w:trHeight w:val="563"/>
          <w:jc w:val="center"/>
        </w:trPr>
        <w:tc>
          <w:tcPr>
            <w:tcW w:w="4383" w:type="dxa"/>
            <w:vAlign w:val="center"/>
            <w:hideMark/>
          </w:tcPr>
          <w:p w14:paraId="65F046E2" w14:textId="47D26520" w:rsidR="00C84833" w:rsidRPr="00332855" w:rsidRDefault="00AF59CD" w:rsidP="003025DA">
            <w:pPr>
              <w:numPr>
                <w:ilvl w:val="0"/>
                <w:numId w:val="17"/>
              </w:numPr>
              <w:tabs>
                <w:tab w:val="left" w:pos="426"/>
              </w:tabs>
              <w:spacing w:line="360" w:lineRule="auto"/>
              <w:jc w:val="both"/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</w:pPr>
            <w:r w:rsidRPr="00332855"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  <w:t>Artykuły ogólnospożywcze</w:t>
            </w:r>
          </w:p>
        </w:tc>
        <w:tc>
          <w:tcPr>
            <w:tcW w:w="4384" w:type="dxa"/>
            <w:vAlign w:val="center"/>
            <w:hideMark/>
          </w:tcPr>
          <w:p w14:paraId="4DDC4543" w14:textId="54A698F8" w:rsidR="00C84833" w:rsidRPr="00332855" w:rsidRDefault="00AF59CD" w:rsidP="00890CD0">
            <w:pPr>
              <w:tabs>
                <w:tab w:val="left" w:pos="426"/>
              </w:tabs>
              <w:spacing w:line="360" w:lineRule="auto"/>
              <w:jc w:val="both"/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</w:pPr>
            <w:r w:rsidRPr="00332855"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  <w:t>33 812,06</w:t>
            </w:r>
            <w:r w:rsidR="00C84833" w:rsidRPr="00332855"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  <w:t xml:space="preserve"> zł</w:t>
            </w:r>
          </w:p>
        </w:tc>
      </w:tr>
      <w:tr w:rsidR="00332855" w:rsidRPr="00332855" w14:paraId="6592E7B1" w14:textId="77777777" w:rsidTr="00890CD0">
        <w:trPr>
          <w:trHeight w:val="66"/>
          <w:jc w:val="center"/>
        </w:trPr>
        <w:tc>
          <w:tcPr>
            <w:tcW w:w="4383" w:type="dxa"/>
            <w:vAlign w:val="center"/>
            <w:hideMark/>
          </w:tcPr>
          <w:p w14:paraId="12792A66" w14:textId="5F0439FC" w:rsidR="00C84833" w:rsidRPr="00332855" w:rsidRDefault="00AF59CD" w:rsidP="003025DA">
            <w:pPr>
              <w:numPr>
                <w:ilvl w:val="0"/>
                <w:numId w:val="17"/>
              </w:numPr>
              <w:tabs>
                <w:tab w:val="left" w:pos="426"/>
              </w:tabs>
              <w:spacing w:line="360" w:lineRule="auto"/>
              <w:jc w:val="both"/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</w:pPr>
            <w:r w:rsidRPr="00332855"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  <w:t>Pieczywo</w:t>
            </w:r>
          </w:p>
        </w:tc>
        <w:tc>
          <w:tcPr>
            <w:tcW w:w="4384" w:type="dxa"/>
            <w:vAlign w:val="center"/>
            <w:hideMark/>
          </w:tcPr>
          <w:p w14:paraId="4D5C3610" w14:textId="5682A0C9" w:rsidR="00C84833" w:rsidRPr="00332855" w:rsidRDefault="00C84833" w:rsidP="00890CD0">
            <w:pPr>
              <w:tabs>
                <w:tab w:val="left" w:pos="426"/>
              </w:tabs>
              <w:spacing w:line="360" w:lineRule="auto"/>
              <w:jc w:val="both"/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</w:pPr>
            <w:r w:rsidRPr="00332855"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  <w:t xml:space="preserve">  </w:t>
            </w:r>
            <w:r w:rsidR="00AF59CD" w:rsidRPr="00332855"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  <w:t>2 591,16</w:t>
            </w:r>
            <w:r w:rsidRPr="00332855"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  <w:t xml:space="preserve"> zł</w:t>
            </w:r>
          </w:p>
        </w:tc>
      </w:tr>
      <w:tr w:rsidR="00332855" w:rsidRPr="00332855" w14:paraId="4DCD0308" w14:textId="77777777" w:rsidTr="00890CD0">
        <w:trPr>
          <w:trHeight w:val="550"/>
          <w:jc w:val="center"/>
        </w:trPr>
        <w:tc>
          <w:tcPr>
            <w:tcW w:w="4383" w:type="dxa"/>
            <w:vAlign w:val="center"/>
            <w:hideMark/>
          </w:tcPr>
          <w:p w14:paraId="4FCF5002" w14:textId="77777777" w:rsidR="00C84833" w:rsidRPr="00332855" w:rsidRDefault="00C84833" w:rsidP="00890CD0">
            <w:pPr>
              <w:tabs>
                <w:tab w:val="left" w:pos="426"/>
              </w:tabs>
              <w:spacing w:line="360" w:lineRule="auto"/>
              <w:jc w:val="both"/>
              <w:rPr>
                <w:rFonts w:ascii="Arial" w:eastAsia="Andale Sans UI" w:hAnsi="Arial" w:cs="Arial"/>
                <w:b/>
                <w:bCs/>
                <w:color w:val="auto"/>
                <w:spacing w:val="-4"/>
                <w:sz w:val="22"/>
                <w:lang w:eastAsia="ja-JP" w:bidi="fa-IR"/>
              </w:rPr>
            </w:pPr>
            <w:r w:rsidRPr="00332855">
              <w:rPr>
                <w:rFonts w:ascii="Arial" w:eastAsia="Andale Sans UI" w:hAnsi="Arial" w:cs="Arial"/>
                <w:b/>
                <w:bCs/>
                <w:color w:val="auto"/>
                <w:spacing w:val="-4"/>
                <w:sz w:val="22"/>
                <w:lang w:eastAsia="ja-JP" w:bidi="fa-IR"/>
              </w:rPr>
              <w:t>RAZEM</w:t>
            </w:r>
          </w:p>
        </w:tc>
        <w:tc>
          <w:tcPr>
            <w:tcW w:w="4384" w:type="dxa"/>
            <w:vAlign w:val="center"/>
            <w:hideMark/>
          </w:tcPr>
          <w:p w14:paraId="5F3D4D58" w14:textId="2393BC68" w:rsidR="00C84833" w:rsidRPr="00332855" w:rsidRDefault="00AF59CD" w:rsidP="00890CD0">
            <w:pPr>
              <w:tabs>
                <w:tab w:val="left" w:pos="426"/>
              </w:tabs>
              <w:spacing w:line="360" w:lineRule="auto"/>
              <w:jc w:val="both"/>
              <w:rPr>
                <w:rFonts w:ascii="Arial" w:eastAsia="Andale Sans UI" w:hAnsi="Arial" w:cs="Arial"/>
                <w:b/>
                <w:bCs/>
                <w:color w:val="auto"/>
                <w:spacing w:val="-4"/>
                <w:sz w:val="22"/>
                <w:lang w:eastAsia="ja-JP" w:bidi="fa-IR"/>
              </w:rPr>
            </w:pPr>
            <w:r w:rsidRPr="00332855">
              <w:rPr>
                <w:rFonts w:ascii="Arial" w:eastAsia="Andale Sans UI" w:hAnsi="Arial" w:cs="Arial"/>
                <w:b/>
                <w:bCs/>
                <w:color w:val="auto"/>
                <w:spacing w:val="-4"/>
                <w:sz w:val="22"/>
                <w:lang w:eastAsia="ja-JP" w:bidi="fa-IR"/>
              </w:rPr>
              <w:t>168 202,83</w:t>
            </w:r>
            <w:r w:rsidR="00C84833" w:rsidRPr="00332855">
              <w:rPr>
                <w:rFonts w:ascii="Arial" w:eastAsia="Andale Sans UI" w:hAnsi="Arial" w:cs="Arial"/>
                <w:b/>
                <w:bCs/>
                <w:color w:val="auto"/>
                <w:spacing w:val="-4"/>
                <w:sz w:val="22"/>
                <w:lang w:eastAsia="ja-JP" w:bidi="fa-IR"/>
              </w:rPr>
              <w:t xml:space="preserve"> zł netto</w:t>
            </w:r>
          </w:p>
        </w:tc>
      </w:tr>
    </w:tbl>
    <w:p w14:paraId="5E1768CD" w14:textId="246D2718" w:rsidR="00C84833" w:rsidRPr="00332855" w:rsidRDefault="00C84833" w:rsidP="005D41E5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ab/>
        <w:t xml:space="preserve">Z </w:t>
      </w:r>
      <w:r w:rsidR="00AF59CD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ww. 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notatki wynika, że szacowani</w:t>
      </w:r>
      <w:r w:rsidR="00A56BD9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a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wartości zamówienia dokonano </w:t>
      </w:r>
      <w:r w:rsidR="00B244D7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na podstawie analizy wydatków poniesionych na dostawy produktów żywnościowych w danej grupie w okresie poprzedzającym moment określenia wartości zamówienia, z uwzględnieniem </w:t>
      </w:r>
      <w:bookmarkStart w:id="16" w:name="_Hlk212638193"/>
      <w:r w:rsidR="00B244D7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wskaźnika wzrostu cen towarów i usług konsumpcyjnych publikowanego przez Prezesa Głównego Urzędu Statystycznego</w:t>
      </w:r>
      <w:bookmarkEnd w:id="16"/>
      <w:r w:rsidR="00B244D7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oraz zmian ilościowych zamawianych dostaw. 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Do notatki dołączono wydruki z</w:t>
      </w:r>
      <w:r w:rsidR="00332855">
        <w:rPr>
          <w:rFonts w:ascii="Arial" w:eastAsia="Andale Sans UI" w:hAnsi="Arial" w:cs="Arial"/>
          <w:color w:val="auto"/>
          <w:spacing w:val="-4"/>
          <w:lang w:eastAsia="ja-JP" w:bidi="fa-IR"/>
        </w:rPr>
        <w:t> 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programu Wizja obrazujące wydatki poniesione na produkty żywnościowe w poszczególnych 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lastRenderedPageBreak/>
        <w:t xml:space="preserve">grupach asortymentowych </w:t>
      </w:r>
      <w:r w:rsidR="005D41E5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 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2023 </w:t>
      </w:r>
      <w:r w:rsidR="00B244D7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r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.</w:t>
      </w:r>
      <w:r w:rsidR="00B244D7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, a także wydruk ze strony internetowej </w:t>
      </w:r>
      <w:r w:rsidR="00B244D7" w:rsidRPr="00332855">
        <w:rPr>
          <w:rFonts w:ascii="Arial" w:eastAsia="Andale Sans UI" w:hAnsi="Arial" w:cs="Arial"/>
          <w:i/>
          <w:iCs/>
          <w:color w:val="auto"/>
          <w:spacing w:val="-4"/>
          <w:lang w:eastAsia="ja-JP" w:bidi="fa-IR"/>
        </w:rPr>
        <w:t>www.stat.gov.pl</w:t>
      </w:r>
      <w:r w:rsidR="00B244D7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, przedstawiający </w:t>
      </w:r>
      <w:r w:rsidR="005D41E5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wartość </w:t>
      </w:r>
      <w:r w:rsidR="00B244D7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ww. wskaźnik</w:t>
      </w:r>
      <w:r w:rsidR="005D41E5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a</w:t>
      </w:r>
      <w:r w:rsidR="007E2649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</w:t>
      </w:r>
      <w:r w:rsidR="00B244D7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na poziomie 14,4%.</w:t>
      </w:r>
    </w:p>
    <w:p w14:paraId="431C5B5C" w14:textId="75EA7C54" w:rsidR="00C84833" w:rsidRPr="00332855" w:rsidRDefault="00C84833" w:rsidP="00C84833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E07FF4">
        <w:rPr>
          <w:rFonts w:ascii="Arial" w:eastAsia="Andale Sans UI" w:hAnsi="Arial" w:cs="Arial"/>
          <w:color w:val="388600"/>
          <w:spacing w:val="-4"/>
          <w:lang w:eastAsia="ja-JP" w:bidi="fa-IR"/>
        </w:rPr>
        <w:tab/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Zgodnie z dokumentacją poddaną kontroli dla wszystkich grup asortymentowych przeprowadzono zamówienie w trybie zapytania ofertowego.</w:t>
      </w:r>
      <w:r w:rsidR="004C757E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Prawidłowo sporządzono wniosek o udzielenie zamówienia publicznego, zgodnie ze wzorem stanowiącym załącznik nr 2 do Regulaminu, który został zaakceptowany przez Dyrektora Szkoły. We wniosku tym potwierdzono, że wartość zamówienia nie przekracza kwoty ustalonej na etapie planowania </w:t>
      </w:r>
      <w:r w:rsidR="00C90566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oraz</w:t>
      </w:r>
      <w:r w:rsidR="004C757E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że znajduje </w:t>
      </w:r>
      <w:r w:rsidR="00A77B4D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ona </w:t>
      </w:r>
      <w:r w:rsidR="004C757E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pokrycie w planie finansowym na 2024 r.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Na stronie internetowej BIP szkoły w</w:t>
      </w:r>
      <w:r w:rsidR="00332855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 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dniu </w:t>
      </w:r>
      <w:r w:rsidR="0090433F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01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.12.2023 r. udostępniono szczegółowy opis przedmiotu zamówienia, w którym wskazano, że zamawiający dopuszcza możliwość składania ofert częściowych</w:t>
      </w:r>
      <w:r w:rsidR="0090433F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,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a ofertę można składać w odniesieniu do wszystkich lub do wybranej części zamówienia. Jako kryterium oceny wskazano 100% cena. Przewidziano dwie metody składania ofert: w formie pisemnej oraz elektronicznej. Termin składania ofert w formie pisemnej oraz w wersji elektronicznej (skompresowane i opatrzone hasłem) określono na dzień </w:t>
      </w:r>
      <w:r w:rsidR="0090433F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07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.12.2023 r. do godz. </w:t>
      </w:r>
      <w:r w:rsidR="0090433F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09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.00, przy czym hasło do pliku należało przesłać w dniu </w:t>
      </w:r>
      <w:r w:rsidR="0090433F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07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.12.2023 r. od godziny </w:t>
      </w:r>
      <w:r w:rsidR="0090433F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09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:01 do godziny 1</w:t>
      </w:r>
      <w:r w:rsidR="0090433F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0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:00. Na stronie BIP zamieszczono wzór formularza ofertowego oraz formularze stanowiące zestawienie produktów i ich ilości w podziale na poszczególne grupy. W odpowiedzi na zapytanie ofertowe, w poszczególnych grupach produktów złożone zostały następujące oferty: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1E9BEED" w14:textId="6160CF72" w:rsidR="00C84833" w:rsidRPr="00332855" w:rsidRDefault="00690032" w:rsidP="003025DA">
      <w:pPr>
        <w:numPr>
          <w:ilvl w:val="0"/>
          <w:numId w:val="10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bookmarkStart w:id="17" w:name="_Hlk111201645"/>
      <w:bookmarkStart w:id="18" w:name="_Hlk128392811"/>
      <w:bookmarkStart w:id="19" w:name="_Hlk121911635"/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Nabiał</w:t>
      </w:r>
    </w:p>
    <w:p w14:paraId="6F4E5027" w14:textId="1F5C0F64" w:rsidR="00C84833" w:rsidRPr="00332855" w:rsidRDefault="00C84833" w:rsidP="003025DA">
      <w:pPr>
        <w:numPr>
          <w:ilvl w:val="0"/>
          <w:numId w:val="20"/>
        </w:numPr>
        <w:spacing w:after="0" w:line="360" w:lineRule="auto"/>
        <w:ind w:left="2127" w:hanging="426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Wykonawca A oferta na kwotę 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ab/>
      </w:r>
      <w:r w:rsidR="00690032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12 187,40 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zł brutto</w:t>
      </w:r>
      <w:bookmarkEnd w:id="17"/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,</w:t>
      </w:r>
    </w:p>
    <w:p w14:paraId="5969552B" w14:textId="26A94A21" w:rsidR="00690032" w:rsidRPr="00332855" w:rsidRDefault="00690032" w:rsidP="003025DA">
      <w:pPr>
        <w:numPr>
          <w:ilvl w:val="0"/>
          <w:numId w:val="20"/>
        </w:numPr>
        <w:spacing w:after="0" w:line="360" w:lineRule="auto"/>
        <w:ind w:left="2127" w:hanging="426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Wykonawca B oferta na kwotę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ab/>
        <w:t>12 274,35 zł brutto,</w:t>
      </w:r>
    </w:p>
    <w:p w14:paraId="1F1C292B" w14:textId="3CB02635" w:rsidR="00690032" w:rsidRPr="00332855" w:rsidRDefault="00690032" w:rsidP="003025DA">
      <w:pPr>
        <w:numPr>
          <w:ilvl w:val="0"/>
          <w:numId w:val="20"/>
        </w:numPr>
        <w:spacing w:after="0" w:line="360" w:lineRule="auto"/>
        <w:ind w:left="2127" w:hanging="426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Wykonawca C oferta na kwotę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ab/>
        <w:t>14 812,45 zł brutto,</w:t>
      </w:r>
    </w:p>
    <w:bookmarkEnd w:id="18"/>
    <w:p w14:paraId="2A65E201" w14:textId="0A17CEDA" w:rsidR="00C84833" w:rsidRPr="00332855" w:rsidRDefault="00690032" w:rsidP="003025DA">
      <w:pPr>
        <w:numPr>
          <w:ilvl w:val="0"/>
          <w:numId w:val="10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Pieczywo</w:t>
      </w:r>
    </w:p>
    <w:p w14:paraId="219C0154" w14:textId="3B9FB384" w:rsidR="00C84833" w:rsidRPr="00332855" w:rsidRDefault="00C84833" w:rsidP="003025DA">
      <w:pPr>
        <w:numPr>
          <w:ilvl w:val="0"/>
          <w:numId w:val="20"/>
        </w:numPr>
        <w:tabs>
          <w:tab w:val="left" w:pos="426"/>
        </w:tabs>
        <w:spacing w:after="0" w:line="360" w:lineRule="auto"/>
        <w:ind w:firstLine="261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Wykonawca A oferta na kwotę </w:t>
      </w:r>
      <w:r w:rsidR="00C90566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ab/>
        <w:t xml:space="preserve"> 2</w:t>
      </w:r>
      <w:r w:rsidR="00690032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 258,00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zł brutto,</w:t>
      </w:r>
    </w:p>
    <w:p w14:paraId="06383001" w14:textId="77777777" w:rsidR="00C84833" w:rsidRPr="00332855" w:rsidRDefault="00C84833" w:rsidP="003025DA">
      <w:pPr>
        <w:numPr>
          <w:ilvl w:val="0"/>
          <w:numId w:val="10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Ryby i mrożonki</w:t>
      </w:r>
    </w:p>
    <w:p w14:paraId="34965B60" w14:textId="6FD72308" w:rsidR="00C84833" w:rsidRPr="00332855" w:rsidRDefault="00C84833" w:rsidP="003025DA">
      <w:pPr>
        <w:numPr>
          <w:ilvl w:val="0"/>
          <w:numId w:val="21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bookmarkStart w:id="20" w:name="_Hlk202873414"/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Wykonawca </w:t>
      </w:r>
      <w:r w:rsidR="00690032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D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oferta na kwotę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ab/>
      </w:r>
      <w:r w:rsidR="00690032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25 720,25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zł brutto,</w:t>
      </w:r>
    </w:p>
    <w:p w14:paraId="441D8578" w14:textId="7E58F85C" w:rsidR="00690032" w:rsidRPr="00332855" w:rsidRDefault="00690032" w:rsidP="003025DA">
      <w:pPr>
        <w:numPr>
          <w:ilvl w:val="0"/>
          <w:numId w:val="21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Wykonawca E oferta na kwotę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ab/>
        <w:t>26 028,50 zł brutto,</w:t>
      </w:r>
    </w:p>
    <w:p w14:paraId="052BCE0B" w14:textId="62598795" w:rsidR="00690032" w:rsidRPr="00332855" w:rsidRDefault="00690032" w:rsidP="003025DA">
      <w:pPr>
        <w:numPr>
          <w:ilvl w:val="0"/>
          <w:numId w:val="21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Wykonawca A oferta na kwotę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ab/>
        <w:t>33 054,00 zł brutto,</w:t>
      </w:r>
    </w:p>
    <w:bookmarkEnd w:id="20"/>
    <w:p w14:paraId="073C3085" w14:textId="01658C62" w:rsidR="00C84833" w:rsidRPr="00332855" w:rsidRDefault="00690032" w:rsidP="003025DA">
      <w:pPr>
        <w:pStyle w:val="Akapitzlist"/>
        <w:numPr>
          <w:ilvl w:val="0"/>
          <w:numId w:val="10"/>
        </w:numPr>
        <w:tabs>
          <w:tab w:val="left" w:pos="426"/>
        </w:tabs>
        <w:rPr>
          <w:rFonts w:ascii="Arial" w:hAnsi="Arial" w:cs="Arial"/>
          <w:color w:val="auto"/>
          <w:spacing w:val="-4"/>
          <w:sz w:val="22"/>
          <w:szCs w:val="22"/>
          <w:lang w:val="pl-PL"/>
        </w:rPr>
      </w:pPr>
      <w:r w:rsidRPr="00332855">
        <w:rPr>
          <w:rFonts w:ascii="Arial" w:hAnsi="Arial" w:cs="Arial"/>
          <w:color w:val="auto"/>
          <w:spacing w:val="-4"/>
          <w:sz w:val="22"/>
          <w:szCs w:val="22"/>
          <w:lang w:val="pl-PL"/>
        </w:rPr>
        <w:t>Mięso</w:t>
      </w:r>
    </w:p>
    <w:p w14:paraId="2B1E0C19" w14:textId="01705215" w:rsidR="00C84833" w:rsidRPr="00332855" w:rsidRDefault="00C84833" w:rsidP="003025DA">
      <w:pPr>
        <w:numPr>
          <w:ilvl w:val="0"/>
          <w:numId w:val="21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Wykonawca </w:t>
      </w:r>
      <w:r w:rsidR="00690032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F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oferta na kwotę 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ab/>
      </w:r>
      <w:r w:rsidR="00690032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38 438,00 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zł brutto,</w:t>
      </w:r>
    </w:p>
    <w:p w14:paraId="3AC2F43F" w14:textId="515DA407" w:rsidR="00C84833" w:rsidRPr="00332855" w:rsidRDefault="00C84833" w:rsidP="003025DA">
      <w:pPr>
        <w:numPr>
          <w:ilvl w:val="0"/>
          <w:numId w:val="21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Wykonawca </w:t>
      </w:r>
      <w:r w:rsidR="00690032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G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oferta na kwotę 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ab/>
      </w:r>
      <w:r w:rsidR="00690032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39 226,00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zł brutto,</w:t>
      </w:r>
    </w:p>
    <w:p w14:paraId="6420F491" w14:textId="29FFF57E" w:rsidR="00C84833" w:rsidRPr="00332855" w:rsidRDefault="00690032" w:rsidP="003025DA">
      <w:pPr>
        <w:pStyle w:val="Akapitzlist"/>
        <w:numPr>
          <w:ilvl w:val="0"/>
          <w:numId w:val="10"/>
        </w:numPr>
        <w:tabs>
          <w:tab w:val="left" w:pos="426"/>
        </w:tabs>
        <w:rPr>
          <w:rFonts w:ascii="Arial" w:hAnsi="Arial" w:cs="Arial"/>
          <w:color w:val="auto"/>
          <w:spacing w:val="-4"/>
          <w:sz w:val="22"/>
          <w:szCs w:val="22"/>
          <w:lang w:val="pl-PL"/>
        </w:rPr>
      </w:pPr>
      <w:r w:rsidRPr="00332855">
        <w:rPr>
          <w:rFonts w:ascii="Arial" w:hAnsi="Arial" w:cs="Arial"/>
          <w:color w:val="auto"/>
          <w:spacing w:val="-4"/>
          <w:sz w:val="22"/>
          <w:szCs w:val="22"/>
          <w:lang w:val="pl-PL"/>
        </w:rPr>
        <w:t>Wędliny</w:t>
      </w:r>
    </w:p>
    <w:p w14:paraId="601118F5" w14:textId="0EBBF05C" w:rsidR="00690032" w:rsidRPr="00332855" w:rsidRDefault="00690032" w:rsidP="00690032">
      <w:pPr>
        <w:numPr>
          <w:ilvl w:val="0"/>
          <w:numId w:val="21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Wykonawca F oferta na kwotę </w:t>
      </w:r>
      <w:r w:rsidR="00C90566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ab/>
        <w:t xml:space="preserve"> 4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 262,00 zł brutto,</w:t>
      </w:r>
    </w:p>
    <w:p w14:paraId="1C299263" w14:textId="76419D5E" w:rsidR="00C84833" w:rsidRPr="00332855" w:rsidRDefault="00690032" w:rsidP="00690032">
      <w:pPr>
        <w:numPr>
          <w:ilvl w:val="0"/>
          <w:numId w:val="21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Wykonawca G oferta na kwotę</w:t>
      </w:r>
      <w:r w:rsidR="00C90566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ab/>
        <w:t xml:space="preserve"> 4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 319,00</w:t>
      </w:r>
      <w:r w:rsidR="00C84833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zł brutto,</w:t>
      </w:r>
    </w:p>
    <w:p w14:paraId="01E1A50E" w14:textId="4F786E99" w:rsidR="00C84833" w:rsidRPr="00332855" w:rsidRDefault="00690032" w:rsidP="003025DA">
      <w:pPr>
        <w:pStyle w:val="Akapitzlist"/>
        <w:numPr>
          <w:ilvl w:val="0"/>
          <w:numId w:val="10"/>
        </w:numPr>
        <w:tabs>
          <w:tab w:val="left" w:pos="426"/>
        </w:tabs>
        <w:rPr>
          <w:rFonts w:ascii="Arial" w:hAnsi="Arial" w:cs="Arial"/>
          <w:color w:val="auto"/>
          <w:spacing w:val="-4"/>
          <w:sz w:val="22"/>
          <w:szCs w:val="22"/>
          <w:lang w:val="pl-PL"/>
        </w:rPr>
      </w:pPr>
      <w:r w:rsidRPr="00332855">
        <w:rPr>
          <w:rFonts w:ascii="Arial" w:hAnsi="Arial" w:cs="Arial"/>
          <w:color w:val="auto"/>
          <w:spacing w:val="-4"/>
          <w:sz w:val="22"/>
          <w:szCs w:val="22"/>
          <w:lang w:val="pl-PL"/>
        </w:rPr>
        <w:t>Warzywa i owoce</w:t>
      </w:r>
    </w:p>
    <w:p w14:paraId="4885A955" w14:textId="7D8D4CB6" w:rsidR="00C84833" w:rsidRPr="00332855" w:rsidRDefault="00C84833" w:rsidP="003025DA">
      <w:pPr>
        <w:numPr>
          <w:ilvl w:val="0"/>
          <w:numId w:val="21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lastRenderedPageBreak/>
        <w:t xml:space="preserve">Wykonawca </w:t>
      </w:r>
      <w:r w:rsidR="00A62A32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C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oferta na kwotę 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ab/>
      </w:r>
      <w:r w:rsidR="00690032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33 240,67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zł brutto,</w:t>
      </w:r>
    </w:p>
    <w:p w14:paraId="4ABDF1E8" w14:textId="08963EB8" w:rsidR="00C84833" w:rsidRPr="00332855" w:rsidRDefault="00C84833" w:rsidP="003025DA">
      <w:pPr>
        <w:numPr>
          <w:ilvl w:val="0"/>
          <w:numId w:val="21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Wykonawca </w:t>
      </w:r>
      <w:r w:rsidR="00A62A32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H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oferta na kwotę 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ab/>
      </w:r>
      <w:r w:rsidR="00690032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33 315,10 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zł brutto,</w:t>
      </w:r>
    </w:p>
    <w:p w14:paraId="225EBB85" w14:textId="6053C684" w:rsidR="00690032" w:rsidRPr="00332855" w:rsidRDefault="00690032" w:rsidP="003025DA">
      <w:pPr>
        <w:numPr>
          <w:ilvl w:val="0"/>
          <w:numId w:val="21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Wykonawca </w:t>
      </w:r>
      <w:r w:rsidR="00A62A32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I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oferta na kwotę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ab/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ab/>
        <w:t>31 054,02 zł brutto,</w:t>
      </w:r>
    </w:p>
    <w:p w14:paraId="73F61B75" w14:textId="555F31D3" w:rsidR="00C84833" w:rsidRPr="00332855" w:rsidRDefault="00690032" w:rsidP="003025DA">
      <w:pPr>
        <w:pStyle w:val="Akapitzlist"/>
        <w:numPr>
          <w:ilvl w:val="0"/>
          <w:numId w:val="10"/>
        </w:numPr>
        <w:tabs>
          <w:tab w:val="left" w:pos="426"/>
        </w:tabs>
        <w:rPr>
          <w:rFonts w:ascii="Arial" w:hAnsi="Arial" w:cs="Arial"/>
          <w:color w:val="auto"/>
          <w:spacing w:val="-4"/>
          <w:sz w:val="22"/>
          <w:szCs w:val="22"/>
          <w:lang w:val="pl-PL"/>
        </w:rPr>
      </w:pPr>
      <w:r w:rsidRPr="00332855">
        <w:rPr>
          <w:rFonts w:ascii="Arial" w:hAnsi="Arial" w:cs="Arial"/>
          <w:color w:val="auto"/>
          <w:spacing w:val="-4"/>
          <w:sz w:val="22"/>
          <w:szCs w:val="22"/>
          <w:lang w:val="pl-PL"/>
        </w:rPr>
        <w:t>Pozostałe art. spożywcze</w:t>
      </w:r>
    </w:p>
    <w:p w14:paraId="438850F6" w14:textId="143C40E1" w:rsidR="00C84833" w:rsidRPr="00332855" w:rsidRDefault="00C84833" w:rsidP="003025DA">
      <w:pPr>
        <w:numPr>
          <w:ilvl w:val="0"/>
          <w:numId w:val="21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Wykonawca </w:t>
      </w:r>
      <w:r w:rsidR="00A62A32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C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oferta na kwotę 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ab/>
        <w:t xml:space="preserve"> </w:t>
      </w:r>
      <w:r w:rsidR="00A62A32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30 908,97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zł brutto,</w:t>
      </w:r>
    </w:p>
    <w:p w14:paraId="5F96D823" w14:textId="15511536" w:rsidR="00C84833" w:rsidRPr="00332855" w:rsidRDefault="00C84833" w:rsidP="003025DA">
      <w:pPr>
        <w:numPr>
          <w:ilvl w:val="0"/>
          <w:numId w:val="21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Wykonawca </w:t>
      </w:r>
      <w:r w:rsidR="00A62A32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B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oferta na kwotę </w:t>
      </w:r>
      <w:r w:rsidR="00A62A32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ab/>
        <w:t xml:space="preserve"> 26 712,70 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zł brutto,</w:t>
      </w:r>
    </w:p>
    <w:p w14:paraId="38EEB0B3" w14:textId="56FB7D46" w:rsidR="00C84833" w:rsidRPr="00332855" w:rsidRDefault="00690032" w:rsidP="00AE4AE9">
      <w:pPr>
        <w:numPr>
          <w:ilvl w:val="0"/>
          <w:numId w:val="21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Wykonawca </w:t>
      </w:r>
      <w:r w:rsidR="00A62A32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A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oferta na kwotę</w:t>
      </w:r>
      <w:r w:rsidR="00A62A32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ab/>
        <w:t xml:space="preserve"> 30 287,20 zł brutto.</w:t>
      </w:r>
    </w:p>
    <w:p w14:paraId="5B8A5DED" w14:textId="6DECF1AD" w:rsidR="00C84833" w:rsidRPr="00332855" w:rsidRDefault="00C84833" w:rsidP="00C84833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Z dokumentacji przedłożonej do kontroli wynika, że </w:t>
      </w:r>
      <w:r w:rsidR="00165FC8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5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ofert złożono w formie papierowej, a</w:t>
      </w:r>
      <w:r w:rsidR="00142DF8">
        <w:rPr>
          <w:rFonts w:ascii="Arial" w:eastAsia="Andale Sans UI" w:hAnsi="Arial" w:cs="Arial"/>
          <w:color w:val="auto"/>
          <w:spacing w:val="-4"/>
          <w:lang w:eastAsia="ja-JP" w:bidi="fa-IR"/>
        </w:rPr>
        <w:t> </w:t>
      </w:r>
      <w:r w:rsidR="00165FC8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4</w:t>
      </w:r>
      <w:r w:rsidR="00142DF8">
        <w:rPr>
          <w:rFonts w:ascii="Arial" w:eastAsia="Andale Sans UI" w:hAnsi="Arial" w:cs="Arial"/>
          <w:color w:val="auto"/>
          <w:spacing w:val="-4"/>
          <w:lang w:eastAsia="ja-JP" w:bidi="fa-IR"/>
        </w:rPr>
        <w:t> </w:t>
      </w:r>
      <w:r w:rsidR="00165FC8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w</w:t>
      </w:r>
      <w:r w:rsidR="00332855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 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formie elektronicznej. Do ofert złożonych w formie papierowej załączono koperty opieczętowane datą </w:t>
      </w:r>
      <w:r w:rsidR="00165FC8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i godziną 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wpływu do jednostki</w:t>
      </w:r>
      <w:r w:rsidR="00165FC8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.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</w:t>
      </w:r>
      <w:bookmarkEnd w:id="19"/>
      <w:r w:rsidR="00165FC8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Wszystkie oferty w formie elektronicznej nadesłano w dniu 06.12.2023 r., a 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hasł</w:t>
      </w:r>
      <w:r w:rsidR="00165FC8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a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do plik</w:t>
      </w:r>
      <w:r w:rsidR="00165FC8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ów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przekaz</w:t>
      </w:r>
      <w:r w:rsidR="009B155B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an</w:t>
      </w:r>
      <w:r w:rsidR="00165FC8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o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w dniu </w:t>
      </w:r>
      <w:r w:rsidR="00165FC8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07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.12.2023 r. </w:t>
      </w:r>
      <w:r w:rsidR="009B155B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o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godzinie</w:t>
      </w:r>
      <w:r w:rsidR="00165FC8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: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</w:t>
      </w:r>
      <w:r w:rsidR="00165FC8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9:21, 9:16, </w:t>
      </w:r>
      <w:r w:rsidR="00C90566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9:12</w:t>
      </w:r>
      <w:r w:rsidR="00165FC8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oraz 10:02. Z uwagi na to, że hasło do jednej z ofert nadesłano </w:t>
      </w:r>
      <w:r w:rsidR="00996FAA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po terminie wskazanym w zapytaniu ofertowym, oferta ta została odrzucona.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</w:t>
      </w:r>
      <w:r w:rsidR="00003F5E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W tym samym dniu (7.12.2023</w:t>
      </w:r>
      <w:r w:rsidR="00645D5A">
        <w:rPr>
          <w:rFonts w:ascii="Arial" w:eastAsia="Andale Sans UI" w:hAnsi="Arial" w:cs="Arial"/>
          <w:color w:val="auto"/>
          <w:spacing w:val="-4"/>
          <w:lang w:eastAsia="ja-JP" w:bidi="fa-IR"/>
        </w:rPr>
        <w:t> </w:t>
      </w:r>
      <w:r w:rsidR="00003F5E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r.) na stronie internetowej BIP opublikowano informację z otwarcia </w:t>
      </w:r>
      <w:r w:rsidR="009B155B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ofert, a</w:t>
      </w:r>
      <w:r w:rsidR="00645D5A">
        <w:rPr>
          <w:rFonts w:ascii="Arial" w:eastAsia="Andale Sans UI" w:hAnsi="Arial" w:cs="Arial"/>
          <w:color w:val="auto"/>
          <w:spacing w:val="-4"/>
          <w:lang w:eastAsia="ja-JP" w:bidi="fa-IR"/>
        </w:rPr>
        <w:t> </w:t>
      </w:r>
      <w:r w:rsidR="009B155B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11.12.2023</w:t>
      </w:r>
      <w:r w:rsidR="00645D5A">
        <w:rPr>
          <w:rFonts w:ascii="Arial" w:eastAsia="Andale Sans UI" w:hAnsi="Arial" w:cs="Arial"/>
          <w:color w:val="auto"/>
          <w:spacing w:val="-4"/>
          <w:lang w:eastAsia="ja-JP" w:bidi="fa-IR"/>
        </w:rPr>
        <w:t> </w:t>
      </w:r>
      <w:r w:rsidR="009B155B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r. </w:t>
      </w:r>
      <w:r w:rsidR="00A77B4D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zamieszczono</w:t>
      </w:r>
      <w:r w:rsidR="009B155B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zawiadomienia o wyborze najkorzystniejszej oferty dla wszystkich grup asortymentowych.</w:t>
      </w:r>
      <w:r w:rsidR="00A65305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Z notatki służbowej przedłożonej kontrolującym z 18.12.2023 r</w:t>
      </w:r>
      <w:r w:rsidR="004D4ED5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.</w:t>
      </w:r>
      <w:r w:rsidR="00A65305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wynika, że Wykonawca B, który zaoferował najkorzystniejszą cenowo ofertę i wygrał postępowanie w</w:t>
      </w:r>
      <w:r w:rsidR="00645D5A">
        <w:rPr>
          <w:rFonts w:ascii="Arial" w:eastAsia="Andale Sans UI" w:hAnsi="Arial" w:cs="Arial"/>
          <w:color w:val="auto"/>
          <w:spacing w:val="-4"/>
          <w:lang w:eastAsia="ja-JP" w:bidi="fa-IR"/>
        </w:rPr>
        <w:t> </w:t>
      </w:r>
      <w:r w:rsidR="00A65305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grupie </w:t>
      </w:r>
      <w:r w:rsidR="00A65305" w:rsidRPr="00332855">
        <w:rPr>
          <w:rFonts w:ascii="Arial" w:eastAsia="Andale Sans UI" w:hAnsi="Arial" w:cs="Arial"/>
          <w:i/>
          <w:iCs/>
          <w:color w:val="auto"/>
          <w:spacing w:val="-4"/>
          <w:lang w:eastAsia="ja-JP" w:bidi="fa-IR"/>
        </w:rPr>
        <w:t>pozostałe art. spożywcze</w:t>
      </w:r>
      <w:r w:rsidR="00A65305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, uchylił się od podpisania umowy w dniu 15.12.2023 r. Wobec tego wybrano Wykonawcę</w:t>
      </w:r>
      <w:r w:rsid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A</w:t>
      </w:r>
      <w:r w:rsidR="00A65305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, który przedstawił następną w kolejności ofert</w:t>
      </w:r>
      <w:r w:rsidR="004D4ED5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ę</w:t>
      </w:r>
      <w:r w:rsidR="00A65305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z najkorzystniejszą ceną</w:t>
      </w:r>
      <w:r w:rsidR="00332855">
        <w:rPr>
          <w:rFonts w:ascii="Arial" w:eastAsia="Andale Sans UI" w:hAnsi="Arial" w:cs="Arial"/>
          <w:color w:val="auto"/>
          <w:spacing w:val="-4"/>
          <w:lang w:eastAsia="ja-JP" w:bidi="fa-IR"/>
        </w:rPr>
        <w:t>.</w:t>
      </w:r>
      <w:r w:rsidR="00A65305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Z wykonawcami wybranymi w toku postępowania w dniu 28.12.2023 r. podpisano umowy z okresem obowiązywania od 0</w:t>
      </w:r>
      <w:r w:rsidR="00AC68CE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3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.01.2024 r. do 3</w:t>
      </w:r>
      <w:r w:rsidR="00176C82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0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.0</w:t>
      </w:r>
      <w:r w:rsidR="00176C82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6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.2024 r.</w:t>
      </w:r>
      <w:r w:rsidRPr="00332855">
        <w:rPr>
          <w:rFonts w:ascii="Arial" w:eastAsia="Andale Sans UI" w:hAnsi="Arial" w:cs="Arial"/>
          <w:b/>
          <w:bCs/>
          <w:color w:val="auto"/>
          <w:spacing w:val="-4"/>
          <w:lang w:eastAsia="ja-JP" w:bidi="fa-IR"/>
        </w:rPr>
        <w:t xml:space="preserve"> naruszając tym samym zapis § 4</w:t>
      </w:r>
      <w:r w:rsidR="00142DF8">
        <w:rPr>
          <w:rFonts w:ascii="Arial" w:eastAsia="Andale Sans UI" w:hAnsi="Arial" w:cs="Arial"/>
          <w:b/>
          <w:bCs/>
          <w:color w:val="auto"/>
          <w:spacing w:val="-4"/>
          <w:lang w:eastAsia="ja-JP" w:bidi="fa-IR"/>
        </w:rPr>
        <w:t> </w:t>
      </w:r>
      <w:r w:rsidRPr="00332855">
        <w:rPr>
          <w:rFonts w:ascii="Arial" w:eastAsia="Andale Sans UI" w:hAnsi="Arial" w:cs="Arial"/>
          <w:b/>
          <w:bCs/>
          <w:color w:val="auto"/>
          <w:spacing w:val="-4"/>
          <w:lang w:eastAsia="ja-JP" w:bidi="fa-IR"/>
        </w:rPr>
        <w:t xml:space="preserve">pkt 4 stosowanego </w:t>
      </w:r>
      <w:r w:rsidR="004D4ED5" w:rsidRPr="00332855">
        <w:rPr>
          <w:rFonts w:ascii="Arial" w:eastAsia="Andale Sans UI" w:hAnsi="Arial" w:cs="Arial"/>
          <w:b/>
          <w:bCs/>
          <w:color w:val="auto"/>
          <w:spacing w:val="-4"/>
          <w:lang w:eastAsia="ja-JP" w:bidi="fa-IR"/>
        </w:rPr>
        <w:t>R</w:t>
      </w:r>
      <w:r w:rsidRPr="00332855">
        <w:rPr>
          <w:rFonts w:ascii="Arial" w:eastAsia="Andale Sans UI" w:hAnsi="Arial" w:cs="Arial"/>
          <w:b/>
          <w:bCs/>
          <w:color w:val="auto"/>
          <w:spacing w:val="-4"/>
          <w:lang w:eastAsia="ja-JP" w:bidi="fa-IR"/>
        </w:rPr>
        <w:t>egulaminu</w:t>
      </w:r>
      <w:r w:rsidR="00176C82" w:rsidRPr="00332855">
        <w:rPr>
          <w:rFonts w:ascii="Arial" w:eastAsia="Andale Sans UI" w:hAnsi="Arial" w:cs="Arial"/>
          <w:b/>
          <w:bCs/>
          <w:color w:val="auto"/>
          <w:spacing w:val="-4"/>
          <w:lang w:eastAsia="ja-JP" w:bidi="fa-IR"/>
        </w:rPr>
        <w:t>,</w:t>
      </w:r>
      <w:r w:rsidRPr="00332855">
        <w:rPr>
          <w:rFonts w:ascii="Arial" w:eastAsia="Andale Sans UI" w:hAnsi="Arial" w:cs="Arial"/>
          <w:b/>
          <w:bCs/>
          <w:color w:val="auto"/>
          <w:spacing w:val="-4"/>
          <w:lang w:eastAsia="ja-JP" w:bidi="fa-IR"/>
        </w:rPr>
        <w:t xml:space="preserve"> zgodnie z którym „</w:t>
      </w:r>
      <w:r w:rsidRPr="00332855">
        <w:rPr>
          <w:rFonts w:ascii="Arial" w:eastAsia="Andale Sans UI" w:hAnsi="Arial" w:cs="Arial"/>
          <w:b/>
          <w:bCs/>
          <w:i/>
          <w:iCs/>
          <w:color w:val="auto"/>
          <w:spacing w:val="-4"/>
          <w:lang w:eastAsia="ja-JP" w:bidi="fa-IR"/>
        </w:rPr>
        <w:t>umowę na dostawę produktów żywnościowych zawiera się na okres 12 miesięcy</w:t>
      </w:r>
      <w:r w:rsidRPr="00332855">
        <w:rPr>
          <w:rFonts w:ascii="Arial" w:eastAsia="Andale Sans UI" w:hAnsi="Arial" w:cs="Arial"/>
          <w:b/>
          <w:bCs/>
          <w:color w:val="auto"/>
          <w:spacing w:val="-4"/>
          <w:lang w:eastAsia="ja-JP" w:bidi="fa-IR"/>
        </w:rPr>
        <w:t>”.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</w:t>
      </w:r>
      <w:r w:rsidR="00F40815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Z dokumentów przedłożonych kontrolującym wynika, że </w:t>
      </w:r>
      <w:r w:rsidR="002F5BE1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26.01.2024 r. rozwiązano umowę na dostawę produktów z grupy </w:t>
      </w:r>
      <w:r w:rsidR="002F5BE1" w:rsidRPr="00332855">
        <w:rPr>
          <w:rFonts w:ascii="Arial" w:eastAsia="Andale Sans UI" w:hAnsi="Arial" w:cs="Arial"/>
          <w:i/>
          <w:iCs/>
          <w:color w:val="auto"/>
          <w:spacing w:val="-4"/>
          <w:lang w:eastAsia="ja-JP" w:bidi="fa-IR"/>
        </w:rPr>
        <w:t>ryby i mrożonki</w:t>
      </w:r>
      <w:r w:rsidR="002F5BE1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na mocy porozumienia stron</w:t>
      </w:r>
      <w:r w:rsidR="00F40815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</w:t>
      </w:r>
      <w:r w:rsidR="0074215D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ze względu</w:t>
      </w:r>
      <w:r w:rsidR="00A77B4D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na brak możliwości dostarczania</w:t>
      </w:r>
      <w:r w:rsidR="00F40815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przez Wykonawcę D</w:t>
      </w:r>
      <w:r w:rsidR="00A77B4D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</w:t>
      </w:r>
      <w:r w:rsidR="002F5BE1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towaru </w:t>
      </w:r>
      <w:r w:rsidR="00A77B4D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o gramaturze wskazanej przez Zamawiającego</w:t>
      </w:r>
      <w:r w:rsidR="002F5BE1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. W związku z tym przeprowadzono kolejne postępowanie </w:t>
      </w:r>
      <w:r w:rsidR="00F40815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i 9.02.202</w:t>
      </w:r>
      <w:r w:rsidR="004D4ED5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4</w:t>
      </w:r>
      <w:r w:rsidR="00F40815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r. podpisano umowę na dostawę tych produktów z innym Wykonawcą o wartości 26 308,05 zł brutto.</w:t>
      </w:r>
    </w:p>
    <w:p w14:paraId="66422F54" w14:textId="70F250B7" w:rsidR="00C84833" w:rsidRPr="00332855" w:rsidRDefault="00C84833" w:rsidP="003025DA">
      <w:pPr>
        <w:pStyle w:val="Akapitzlist"/>
        <w:widowControl/>
        <w:numPr>
          <w:ilvl w:val="0"/>
          <w:numId w:val="10"/>
        </w:numPr>
        <w:tabs>
          <w:tab w:val="left" w:pos="426"/>
        </w:tabs>
        <w:suppressAutoHyphens w:val="0"/>
        <w:textAlignment w:val="auto"/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</w:pPr>
      <w:r w:rsidRPr="0033285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zamówienie na </w:t>
      </w:r>
      <w:r w:rsidR="00CF18D6" w:rsidRPr="0033285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dostawę żywności na </w:t>
      </w:r>
      <w:r w:rsidRPr="0033285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okres od września 2024 r. do grudnia 2024 r.:</w:t>
      </w:r>
    </w:p>
    <w:p w14:paraId="141E8861" w14:textId="2E9CAA54" w:rsidR="00C84833" w:rsidRPr="00332855" w:rsidRDefault="00C84833" w:rsidP="00C84833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ab/>
        <w:t xml:space="preserve">Do kontroli przedłożono notatkę </w:t>
      </w:r>
      <w:r w:rsidR="004C757E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z 04.07.2024 r. </w:t>
      </w:r>
      <w:r w:rsidR="00332855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z</w:t>
      </w:r>
      <w:r w:rsidR="004C757E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</w:t>
      </w:r>
      <w:r w:rsidR="004C757E" w:rsidRPr="00332855">
        <w:rPr>
          <w:rFonts w:ascii="Arial" w:eastAsia="Andale Sans UI" w:hAnsi="Arial" w:cs="Arial"/>
          <w:color w:val="auto"/>
          <w:spacing w:val="-4"/>
          <w:u w:val="single"/>
          <w:lang w:eastAsia="ja-JP" w:bidi="fa-IR"/>
        </w:rPr>
        <w:t>ponownego</w:t>
      </w:r>
      <w:r w:rsidR="004C757E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ustalenia </w:t>
      </w:r>
      <w:r w:rsidR="004C757E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szacowanej 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wartości zamówienia</w:t>
      </w:r>
      <w:r w:rsidR="007A4942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wraz z materiałami roboczymi, z uwagi na możliwe zmiany w ilości dostaw spowodowane likwidacją oddziału przedszkolnego w placówce. Z notatki wynika, że szacowania wartości zamówienia dokonano w analogiczny sposób jak w przypadku poprzedniego postępowania, z wykorzystaniem uaktualnionego wskaźnika wzrostu cen towarów i usług konsumpcyjnych</w:t>
      </w:r>
      <w:r w:rsidR="00AE4AE9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publikowanego przez Prezesa Głównego Urzędu Statystycznego</w:t>
      </w:r>
      <w:r w:rsidR="007A4942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, który wyn</w:t>
      </w:r>
      <w:r w:rsidR="0074215D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iósł</w:t>
      </w:r>
      <w:r w:rsidR="007A4942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11,4 %.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3"/>
        <w:gridCol w:w="4384"/>
      </w:tblGrid>
      <w:tr w:rsidR="00332855" w:rsidRPr="00332855" w14:paraId="66D9B3B9" w14:textId="77777777" w:rsidTr="00853E26">
        <w:trPr>
          <w:trHeight w:val="550"/>
          <w:jc w:val="center"/>
        </w:trPr>
        <w:tc>
          <w:tcPr>
            <w:tcW w:w="4383" w:type="dxa"/>
            <w:vAlign w:val="center"/>
            <w:hideMark/>
          </w:tcPr>
          <w:p w14:paraId="26F2A643" w14:textId="3F318903" w:rsidR="007A4942" w:rsidRPr="00332855" w:rsidRDefault="007A4942" w:rsidP="007A4942">
            <w:pPr>
              <w:numPr>
                <w:ilvl w:val="0"/>
                <w:numId w:val="41"/>
              </w:numPr>
              <w:tabs>
                <w:tab w:val="left" w:pos="426"/>
              </w:tabs>
              <w:spacing w:line="360" w:lineRule="auto"/>
              <w:jc w:val="both"/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</w:pPr>
            <w:r w:rsidRPr="00332855"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  <w:lastRenderedPageBreak/>
              <w:t>Wędlina</w:t>
            </w:r>
          </w:p>
        </w:tc>
        <w:tc>
          <w:tcPr>
            <w:tcW w:w="4384" w:type="dxa"/>
            <w:vAlign w:val="center"/>
            <w:hideMark/>
          </w:tcPr>
          <w:p w14:paraId="45E1146F" w14:textId="23E975C7" w:rsidR="007A4942" w:rsidRPr="00332855" w:rsidRDefault="007A4942" w:rsidP="00853E26">
            <w:pPr>
              <w:tabs>
                <w:tab w:val="left" w:pos="426"/>
              </w:tabs>
              <w:spacing w:line="360" w:lineRule="auto"/>
              <w:jc w:val="both"/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</w:pPr>
            <w:r w:rsidRPr="00332855"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  <w:t xml:space="preserve"> 3 062,39 zł</w:t>
            </w:r>
          </w:p>
        </w:tc>
      </w:tr>
      <w:tr w:rsidR="00332855" w:rsidRPr="00332855" w14:paraId="2DB0CAC3" w14:textId="77777777" w:rsidTr="00853E26">
        <w:trPr>
          <w:trHeight w:val="563"/>
          <w:jc w:val="center"/>
        </w:trPr>
        <w:tc>
          <w:tcPr>
            <w:tcW w:w="4383" w:type="dxa"/>
            <w:vAlign w:val="center"/>
            <w:hideMark/>
          </w:tcPr>
          <w:p w14:paraId="48D0B266" w14:textId="79DE8046" w:rsidR="007A4942" w:rsidRPr="00332855" w:rsidRDefault="007A4942" w:rsidP="007A4942">
            <w:pPr>
              <w:numPr>
                <w:ilvl w:val="0"/>
                <w:numId w:val="41"/>
              </w:numPr>
              <w:tabs>
                <w:tab w:val="left" w:pos="426"/>
              </w:tabs>
              <w:spacing w:line="360" w:lineRule="auto"/>
              <w:jc w:val="both"/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</w:pPr>
            <w:r w:rsidRPr="00332855"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  <w:t>Ryby i mrożonki</w:t>
            </w:r>
          </w:p>
        </w:tc>
        <w:tc>
          <w:tcPr>
            <w:tcW w:w="4384" w:type="dxa"/>
            <w:vAlign w:val="center"/>
            <w:hideMark/>
          </w:tcPr>
          <w:p w14:paraId="0958C601" w14:textId="73B76F8A" w:rsidR="007A4942" w:rsidRPr="00332855" w:rsidRDefault="007A4942" w:rsidP="00853E26">
            <w:pPr>
              <w:tabs>
                <w:tab w:val="left" w:pos="426"/>
              </w:tabs>
              <w:spacing w:line="360" w:lineRule="auto"/>
              <w:jc w:val="both"/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</w:pPr>
            <w:r w:rsidRPr="00332855"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  <w:t>25 535,89 zł</w:t>
            </w:r>
          </w:p>
        </w:tc>
      </w:tr>
      <w:tr w:rsidR="00332855" w:rsidRPr="00332855" w14:paraId="219652B6" w14:textId="77777777" w:rsidTr="00853E26">
        <w:trPr>
          <w:trHeight w:val="550"/>
          <w:jc w:val="center"/>
        </w:trPr>
        <w:tc>
          <w:tcPr>
            <w:tcW w:w="4383" w:type="dxa"/>
            <w:vAlign w:val="center"/>
            <w:hideMark/>
          </w:tcPr>
          <w:p w14:paraId="725F6FBB" w14:textId="18E663A7" w:rsidR="007A4942" w:rsidRPr="00332855" w:rsidRDefault="007A4942" w:rsidP="007A4942">
            <w:pPr>
              <w:numPr>
                <w:ilvl w:val="0"/>
                <w:numId w:val="41"/>
              </w:numPr>
              <w:tabs>
                <w:tab w:val="left" w:pos="426"/>
              </w:tabs>
              <w:spacing w:line="360" w:lineRule="auto"/>
              <w:jc w:val="both"/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</w:pPr>
            <w:r w:rsidRPr="00332855"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  <w:t>Mięso</w:t>
            </w:r>
          </w:p>
        </w:tc>
        <w:tc>
          <w:tcPr>
            <w:tcW w:w="4384" w:type="dxa"/>
            <w:vAlign w:val="center"/>
            <w:hideMark/>
          </w:tcPr>
          <w:p w14:paraId="524E516B" w14:textId="1A4952AF" w:rsidR="007A4942" w:rsidRPr="00332855" w:rsidRDefault="007A4942" w:rsidP="00853E26">
            <w:pPr>
              <w:tabs>
                <w:tab w:val="left" w:pos="426"/>
              </w:tabs>
              <w:spacing w:line="360" w:lineRule="auto"/>
              <w:jc w:val="both"/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</w:pPr>
            <w:r w:rsidRPr="00332855"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  <w:t>30 782,05 zł</w:t>
            </w:r>
          </w:p>
        </w:tc>
      </w:tr>
      <w:tr w:rsidR="00332855" w:rsidRPr="00332855" w14:paraId="2B518244" w14:textId="77777777" w:rsidTr="00853E26">
        <w:trPr>
          <w:trHeight w:val="550"/>
          <w:jc w:val="center"/>
        </w:trPr>
        <w:tc>
          <w:tcPr>
            <w:tcW w:w="4383" w:type="dxa"/>
            <w:vAlign w:val="center"/>
            <w:hideMark/>
          </w:tcPr>
          <w:p w14:paraId="1EEFC59E" w14:textId="54613E50" w:rsidR="007A4942" w:rsidRPr="00332855" w:rsidRDefault="007A4942" w:rsidP="007A4942">
            <w:pPr>
              <w:numPr>
                <w:ilvl w:val="0"/>
                <w:numId w:val="41"/>
              </w:numPr>
              <w:tabs>
                <w:tab w:val="left" w:pos="426"/>
              </w:tabs>
              <w:spacing w:line="360" w:lineRule="auto"/>
              <w:jc w:val="both"/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</w:pPr>
            <w:r w:rsidRPr="00332855"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  <w:t>Pozostałe art. spożywcze</w:t>
            </w:r>
          </w:p>
        </w:tc>
        <w:tc>
          <w:tcPr>
            <w:tcW w:w="4384" w:type="dxa"/>
            <w:vAlign w:val="center"/>
            <w:hideMark/>
          </w:tcPr>
          <w:p w14:paraId="6F7D0C65" w14:textId="196F0D8A" w:rsidR="007A4942" w:rsidRPr="00332855" w:rsidRDefault="007A4942" w:rsidP="00853E26">
            <w:pPr>
              <w:tabs>
                <w:tab w:val="left" w:pos="426"/>
              </w:tabs>
              <w:spacing w:line="360" w:lineRule="auto"/>
              <w:jc w:val="both"/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</w:pPr>
            <w:r w:rsidRPr="00332855"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  <w:t>22 356,97 zł</w:t>
            </w:r>
          </w:p>
        </w:tc>
      </w:tr>
      <w:tr w:rsidR="00332855" w:rsidRPr="00332855" w14:paraId="4110B759" w14:textId="77777777" w:rsidTr="00853E26">
        <w:trPr>
          <w:trHeight w:val="550"/>
          <w:jc w:val="center"/>
        </w:trPr>
        <w:tc>
          <w:tcPr>
            <w:tcW w:w="4383" w:type="dxa"/>
            <w:vAlign w:val="center"/>
            <w:hideMark/>
          </w:tcPr>
          <w:p w14:paraId="70FF430A" w14:textId="4404E45F" w:rsidR="007A4942" w:rsidRPr="00332855" w:rsidRDefault="007A4942" w:rsidP="007A4942">
            <w:pPr>
              <w:numPr>
                <w:ilvl w:val="0"/>
                <w:numId w:val="41"/>
              </w:numPr>
              <w:tabs>
                <w:tab w:val="left" w:pos="426"/>
              </w:tabs>
              <w:spacing w:line="360" w:lineRule="auto"/>
              <w:jc w:val="both"/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</w:pPr>
            <w:r w:rsidRPr="00332855"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  <w:t>Pieczywo</w:t>
            </w:r>
          </w:p>
        </w:tc>
        <w:tc>
          <w:tcPr>
            <w:tcW w:w="4384" w:type="dxa"/>
            <w:vAlign w:val="center"/>
            <w:hideMark/>
          </w:tcPr>
          <w:p w14:paraId="0BBBDCC2" w14:textId="3DDB5F72" w:rsidR="007A4942" w:rsidRPr="00332855" w:rsidRDefault="007A4942" w:rsidP="00853E26">
            <w:pPr>
              <w:tabs>
                <w:tab w:val="left" w:pos="426"/>
              </w:tabs>
              <w:spacing w:line="360" w:lineRule="auto"/>
              <w:jc w:val="both"/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</w:pPr>
            <w:r w:rsidRPr="00332855"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  <w:t xml:space="preserve">  1 709,26 zł</w:t>
            </w:r>
          </w:p>
        </w:tc>
      </w:tr>
      <w:tr w:rsidR="00332855" w:rsidRPr="00332855" w14:paraId="3019E3F7" w14:textId="77777777" w:rsidTr="00853E26">
        <w:trPr>
          <w:trHeight w:val="563"/>
          <w:jc w:val="center"/>
        </w:trPr>
        <w:tc>
          <w:tcPr>
            <w:tcW w:w="4383" w:type="dxa"/>
            <w:vAlign w:val="center"/>
            <w:hideMark/>
          </w:tcPr>
          <w:p w14:paraId="3956A600" w14:textId="140150B1" w:rsidR="007A4942" w:rsidRPr="00332855" w:rsidRDefault="007A4942" w:rsidP="007A4942">
            <w:pPr>
              <w:numPr>
                <w:ilvl w:val="0"/>
                <w:numId w:val="41"/>
              </w:numPr>
              <w:tabs>
                <w:tab w:val="left" w:pos="426"/>
              </w:tabs>
              <w:spacing w:line="360" w:lineRule="auto"/>
              <w:jc w:val="both"/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</w:pPr>
            <w:r w:rsidRPr="00332855"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  <w:t>Warzywa i owoce</w:t>
            </w:r>
          </w:p>
        </w:tc>
        <w:tc>
          <w:tcPr>
            <w:tcW w:w="4384" w:type="dxa"/>
            <w:vAlign w:val="center"/>
            <w:hideMark/>
          </w:tcPr>
          <w:p w14:paraId="4C2B3194" w14:textId="2C04980F" w:rsidR="007A4942" w:rsidRPr="00332855" w:rsidRDefault="007A4942" w:rsidP="00853E26">
            <w:pPr>
              <w:tabs>
                <w:tab w:val="left" w:pos="426"/>
              </w:tabs>
              <w:spacing w:line="360" w:lineRule="auto"/>
              <w:jc w:val="both"/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</w:pPr>
            <w:r w:rsidRPr="00332855"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  <w:t>23 795,14 zł</w:t>
            </w:r>
          </w:p>
        </w:tc>
      </w:tr>
      <w:tr w:rsidR="00332855" w:rsidRPr="00332855" w14:paraId="18A4B459" w14:textId="77777777" w:rsidTr="00853E26">
        <w:trPr>
          <w:trHeight w:val="66"/>
          <w:jc w:val="center"/>
        </w:trPr>
        <w:tc>
          <w:tcPr>
            <w:tcW w:w="4383" w:type="dxa"/>
            <w:vAlign w:val="center"/>
            <w:hideMark/>
          </w:tcPr>
          <w:p w14:paraId="6C4B5577" w14:textId="404F2ACD" w:rsidR="007A4942" w:rsidRPr="00332855" w:rsidRDefault="007A4942" w:rsidP="007A4942">
            <w:pPr>
              <w:numPr>
                <w:ilvl w:val="0"/>
                <w:numId w:val="41"/>
              </w:numPr>
              <w:tabs>
                <w:tab w:val="left" w:pos="426"/>
              </w:tabs>
              <w:spacing w:line="360" w:lineRule="auto"/>
              <w:jc w:val="both"/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</w:pPr>
            <w:r w:rsidRPr="00332855"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  <w:t>Nabiał</w:t>
            </w:r>
          </w:p>
        </w:tc>
        <w:tc>
          <w:tcPr>
            <w:tcW w:w="4384" w:type="dxa"/>
            <w:vAlign w:val="center"/>
            <w:hideMark/>
          </w:tcPr>
          <w:p w14:paraId="211AB529" w14:textId="5827842F" w:rsidR="007A4942" w:rsidRPr="00332855" w:rsidRDefault="007A4942" w:rsidP="00853E26">
            <w:pPr>
              <w:tabs>
                <w:tab w:val="left" w:pos="426"/>
              </w:tabs>
              <w:spacing w:line="360" w:lineRule="auto"/>
              <w:jc w:val="both"/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</w:pPr>
            <w:r w:rsidRPr="00332855">
              <w:rPr>
                <w:rFonts w:ascii="Arial" w:eastAsia="Andale Sans UI" w:hAnsi="Arial" w:cs="Arial"/>
                <w:color w:val="auto"/>
                <w:spacing w:val="-4"/>
                <w:sz w:val="22"/>
                <w:lang w:eastAsia="ja-JP" w:bidi="fa-IR"/>
              </w:rPr>
              <w:t xml:space="preserve">  9 805,10 zł</w:t>
            </w:r>
          </w:p>
        </w:tc>
      </w:tr>
      <w:tr w:rsidR="00332855" w:rsidRPr="00332855" w14:paraId="69D43B73" w14:textId="77777777" w:rsidTr="00853E26">
        <w:trPr>
          <w:trHeight w:val="550"/>
          <w:jc w:val="center"/>
        </w:trPr>
        <w:tc>
          <w:tcPr>
            <w:tcW w:w="4383" w:type="dxa"/>
            <w:vAlign w:val="center"/>
            <w:hideMark/>
          </w:tcPr>
          <w:p w14:paraId="01A774A1" w14:textId="77777777" w:rsidR="007A4942" w:rsidRPr="00332855" w:rsidRDefault="007A4942" w:rsidP="00853E26">
            <w:pPr>
              <w:tabs>
                <w:tab w:val="left" w:pos="426"/>
              </w:tabs>
              <w:spacing w:line="360" w:lineRule="auto"/>
              <w:jc w:val="both"/>
              <w:rPr>
                <w:rFonts w:ascii="Arial" w:eastAsia="Andale Sans UI" w:hAnsi="Arial" w:cs="Arial"/>
                <w:b/>
                <w:bCs/>
                <w:color w:val="auto"/>
                <w:spacing w:val="-4"/>
                <w:sz w:val="22"/>
                <w:lang w:eastAsia="ja-JP" w:bidi="fa-IR"/>
              </w:rPr>
            </w:pPr>
            <w:r w:rsidRPr="00332855">
              <w:rPr>
                <w:rFonts w:ascii="Arial" w:eastAsia="Andale Sans UI" w:hAnsi="Arial" w:cs="Arial"/>
                <w:b/>
                <w:bCs/>
                <w:color w:val="auto"/>
                <w:spacing w:val="-4"/>
                <w:sz w:val="22"/>
                <w:lang w:eastAsia="ja-JP" w:bidi="fa-IR"/>
              </w:rPr>
              <w:t>RAZEM</w:t>
            </w:r>
          </w:p>
        </w:tc>
        <w:tc>
          <w:tcPr>
            <w:tcW w:w="4384" w:type="dxa"/>
            <w:vAlign w:val="center"/>
            <w:hideMark/>
          </w:tcPr>
          <w:p w14:paraId="1032041B" w14:textId="4A1A6AF0" w:rsidR="007A4942" w:rsidRPr="00332855" w:rsidRDefault="006175B4" w:rsidP="00853E26">
            <w:pPr>
              <w:tabs>
                <w:tab w:val="left" w:pos="426"/>
              </w:tabs>
              <w:spacing w:line="360" w:lineRule="auto"/>
              <w:jc w:val="both"/>
              <w:rPr>
                <w:rFonts w:ascii="Arial" w:eastAsia="Andale Sans UI" w:hAnsi="Arial" w:cs="Arial"/>
                <w:b/>
                <w:bCs/>
                <w:color w:val="auto"/>
                <w:spacing w:val="-4"/>
                <w:sz w:val="22"/>
                <w:lang w:eastAsia="ja-JP" w:bidi="fa-IR"/>
              </w:rPr>
            </w:pPr>
            <w:r w:rsidRPr="00332855">
              <w:rPr>
                <w:rFonts w:ascii="Arial" w:eastAsia="Andale Sans UI" w:hAnsi="Arial" w:cs="Arial"/>
                <w:b/>
                <w:bCs/>
                <w:color w:val="auto"/>
                <w:spacing w:val="-4"/>
                <w:sz w:val="22"/>
                <w:lang w:eastAsia="ja-JP" w:bidi="fa-IR"/>
              </w:rPr>
              <w:t xml:space="preserve">117 046,80 </w:t>
            </w:r>
            <w:r w:rsidR="007A4942" w:rsidRPr="00332855">
              <w:rPr>
                <w:rFonts w:ascii="Arial" w:eastAsia="Andale Sans UI" w:hAnsi="Arial" w:cs="Arial"/>
                <w:b/>
                <w:bCs/>
                <w:color w:val="auto"/>
                <w:spacing w:val="-4"/>
                <w:sz w:val="22"/>
                <w:lang w:eastAsia="ja-JP" w:bidi="fa-IR"/>
              </w:rPr>
              <w:t>zł netto</w:t>
            </w:r>
          </w:p>
        </w:tc>
      </w:tr>
    </w:tbl>
    <w:p w14:paraId="4DDB8B83" w14:textId="4C393153" w:rsidR="00AC68CE" w:rsidRPr="00332855" w:rsidRDefault="00C84833" w:rsidP="00AC68CE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004403">
        <w:rPr>
          <w:rFonts w:ascii="Arial" w:eastAsia="Andale Sans UI" w:hAnsi="Arial" w:cs="Arial"/>
          <w:color w:val="365F91" w:themeColor="accent1" w:themeShade="BF"/>
          <w:spacing w:val="-4"/>
          <w:lang w:eastAsia="ja-JP" w:bidi="fa-IR"/>
        </w:rPr>
        <w:tab/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Zgodnie z dokumentacją poddaną kontroli dla wszystkich 7 grup asortymentowych przeprowadzono postępowanie w trybie zapytania ofertowego. </w:t>
      </w:r>
      <w:r w:rsidR="00405939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Analogicznie jak w przypadku poprzedniego postępowania po</w:t>
      </w:r>
      <w:r w:rsidR="00CF18D6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d</w:t>
      </w:r>
      <w:r w:rsidR="00405939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jęto wszystkie niezbędne czynności przewidziane dla tego trybu, </w:t>
      </w:r>
      <w:r w:rsidR="00891CA7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wskazane </w:t>
      </w:r>
      <w:r w:rsidR="00405939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 § 8 Regulaminu. </w:t>
      </w:r>
      <w:r w:rsidR="00AC68CE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Termin składania ofert w formie pisemnej oraz w wersji elektronicznej (skompresowane i opatrzone hasłem) określono na dzień 18.07.2024 r. do godz. 09.00, przy czym hasło do pliku należało przesłać w dniu 18.07.2024 r. od godziny 09:01 do godziny 10:00. Na stronie BIP zamieszczono wzór formularza ofertowego oraz formularze stanowiące zestawienie produktów i ich ilości w podziale na poszczególne grupy.</w:t>
      </w:r>
      <w:r w:rsidR="00405939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</w:t>
      </w:r>
      <w:r w:rsidR="009A22E7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Przed upływem terminu składania ofert unieważniono postępowania dla trzech grup asortymentowych</w:t>
      </w:r>
      <w:r w:rsidR="00891CA7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(</w:t>
      </w:r>
      <w:r w:rsidR="009A22E7" w:rsidRPr="00332855">
        <w:rPr>
          <w:rFonts w:ascii="Arial" w:eastAsia="Andale Sans UI" w:hAnsi="Arial" w:cs="Arial"/>
          <w:i/>
          <w:iCs/>
          <w:color w:val="auto"/>
          <w:spacing w:val="-4"/>
          <w:lang w:eastAsia="ja-JP" w:bidi="fa-IR"/>
        </w:rPr>
        <w:t>pieczywo</w:t>
      </w:r>
      <w:r w:rsidR="009A22E7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, </w:t>
      </w:r>
      <w:r w:rsidR="009A22E7" w:rsidRPr="00332855">
        <w:rPr>
          <w:rFonts w:ascii="Arial" w:eastAsia="Andale Sans UI" w:hAnsi="Arial" w:cs="Arial"/>
          <w:i/>
          <w:iCs/>
          <w:color w:val="auto"/>
          <w:spacing w:val="-4"/>
          <w:lang w:eastAsia="ja-JP" w:bidi="fa-IR"/>
        </w:rPr>
        <w:t>ryby i mrożonki</w:t>
      </w:r>
      <w:r w:rsidR="009A22E7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oraz </w:t>
      </w:r>
      <w:r w:rsidR="009A22E7" w:rsidRPr="00332855">
        <w:rPr>
          <w:rFonts w:ascii="Arial" w:eastAsia="Andale Sans UI" w:hAnsi="Arial" w:cs="Arial"/>
          <w:i/>
          <w:iCs/>
          <w:color w:val="auto"/>
          <w:spacing w:val="-4"/>
          <w:lang w:eastAsia="ja-JP" w:bidi="fa-IR"/>
        </w:rPr>
        <w:t>pozostałe art. spożywcze</w:t>
      </w:r>
      <w:r w:rsidR="00891CA7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) ze względu na ujawnione błędy w</w:t>
      </w:r>
      <w:r w:rsidR="00332855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 </w:t>
      </w:r>
      <w:r w:rsidR="00891CA7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formularzach rzeczowo – cenowych.</w:t>
      </w:r>
      <w:r w:rsidR="00D33797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Po naniesieniu stosownych poprawek, ponownie zaproszono Wykonawców do składania ofert w terminie: do 23.07.2024 r. dla części dot. </w:t>
      </w:r>
      <w:r w:rsidR="00D33797" w:rsidRPr="00332855">
        <w:rPr>
          <w:rFonts w:ascii="Arial" w:eastAsia="Andale Sans UI" w:hAnsi="Arial" w:cs="Arial"/>
          <w:i/>
          <w:iCs/>
          <w:color w:val="auto"/>
          <w:spacing w:val="-4"/>
          <w:lang w:eastAsia="ja-JP" w:bidi="fa-IR"/>
        </w:rPr>
        <w:t>pieczywa</w:t>
      </w:r>
      <w:r w:rsidR="00D33797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oraz do 24.07.2023 r</w:t>
      </w:r>
      <w:r w:rsidR="00AE4AE9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.</w:t>
      </w:r>
      <w:r w:rsidR="00D33797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dla części dot. </w:t>
      </w:r>
      <w:r w:rsidR="00D33797" w:rsidRPr="00332855">
        <w:rPr>
          <w:rFonts w:ascii="Arial" w:eastAsia="Andale Sans UI" w:hAnsi="Arial" w:cs="Arial"/>
          <w:i/>
          <w:iCs/>
          <w:color w:val="auto"/>
          <w:spacing w:val="-4"/>
          <w:lang w:eastAsia="ja-JP" w:bidi="fa-IR"/>
        </w:rPr>
        <w:t>ryb i mrożonek</w:t>
      </w:r>
      <w:r w:rsidR="00D33797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oraz </w:t>
      </w:r>
      <w:r w:rsidR="00D33797" w:rsidRPr="00332855">
        <w:rPr>
          <w:rFonts w:ascii="Arial" w:eastAsia="Andale Sans UI" w:hAnsi="Arial" w:cs="Arial"/>
          <w:i/>
          <w:iCs/>
          <w:color w:val="auto"/>
          <w:spacing w:val="-4"/>
          <w:lang w:eastAsia="ja-JP" w:bidi="fa-IR"/>
        </w:rPr>
        <w:t>pozostałych art. spożywczych</w:t>
      </w:r>
      <w:r w:rsidR="00D33797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. </w:t>
      </w:r>
      <w:r w:rsidR="00AC68CE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 odpowiedzi na zapytanie ofertowe, w poszczególnych grupach produktów złożone zostały następujące oferty: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A83FCAC" w14:textId="77777777" w:rsidR="00AC68CE" w:rsidRPr="00332855" w:rsidRDefault="00AC68CE" w:rsidP="00AC68CE">
      <w:pPr>
        <w:numPr>
          <w:ilvl w:val="0"/>
          <w:numId w:val="10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Nabiał</w:t>
      </w:r>
    </w:p>
    <w:p w14:paraId="34815BC1" w14:textId="6DD7EC9B" w:rsidR="00AC68CE" w:rsidRPr="00332855" w:rsidRDefault="00AC68CE" w:rsidP="00AC68CE">
      <w:pPr>
        <w:numPr>
          <w:ilvl w:val="0"/>
          <w:numId w:val="20"/>
        </w:numPr>
        <w:spacing w:after="0" w:line="360" w:lineRule="auto"/>
        <w:ind w:left="2127" w:hanging="426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Wykonawca A oferta na kwotę 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ab/>
      </w:r>
      <w:r w:rsidR="003A6F7C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9 967,26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zł brutto,</w:t>
      </w:r>
    </w:p>
    <w:p w14:paraId="61A9CBF6" w14:textId="61FEE5CF" w:rsidR="00AC68CE" w:rsidRPr="00332855" w:rsidRDefault="00AC68CE" w:rsidP="00AC68CE">
      <w:pPr>
        <w:numPr>
          <w:ilvl w:val="0"/>
          <w:numId w:val="20"/>
        </w:numPr>
        <w:spacing w:after="0" w:line="360" w:lineRule="auto"/>
        <w:ind w:left="2127" w:hanging="426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Wykonawca B oferta na kwotę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ab/>
      </w:r>
      <w:r w:rsidR="003A6F7C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9 999,11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zł brutto,</w:t>
      </w:r>
    </w:p>
    <w:p w14:paraId="5B6F4192" w14:textId="07044B0D" w:rsidR="00AC68CE" w:rsidRPr="00332855" w:rsidRDefault="00AC68CE" w:rsidP="00AC68CE">
      <w:pPr>
        <w:numPr>
          <w:ilvl w:val="0"/>
          <w:numId w:val="10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Mięso</w:t>
      </w:r>
    </w:p>
    <w:p w14:paraId="56336C08" w14:textId="3A125E51" w:rsidR="00AC68CE" w:rsidRPr="00332855" w:rsidRDefault="00AC68CE" w:rsidP="00AC68CE">
      <w:pPr>
        <w:numPr>
          <w:ilvl w:val="0"/>
          <w:numId w:val="20"/>
        </w:numPr>
        <w:tabs>
          <w:tab w:val="left" w:pos="426"/>
        </w:tabs>
        <w:spacing w:after="0" w:line="360" w:lineRule="auto"/>
        <w:ind w:firstLine="261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Wykonawca </w:t>
      </w:r>
      <w:r w:rsidR="003A6F7C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C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oferta na kwotę 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ab/>
      </w:r>
      <w:r w:rsidR="003A6F7C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31 335,15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zł brutto,</w:t>
      </w:r>
    </w:p>
    <w:p w14:paraId="74B0E0C8" w14:textId="021FB738" w:rsidR="003A6F7C" w:rsidRPr="00332855" w:rsidRDefault="003A6F7C" w:rsidP="003A6F7C">
      <w:pPr>
        <w:numPr>
          <w:ilvl w:val="0"/>
          <w:numId w:val="20"/>
        </w:numPr>
        <w:spacing w:after="0" w:line="360" w:lineRule="auto"/>
        <w:ind w:left="2127" w:hanging="426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Wykonawca D oferta na kwotę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ab/>
        <w:t>31 742,55 zł brutto,</w:t>
      </w:r>
    </w:p>
    <w:p w14:paraId="0DC461A0" w14:textId="0C80A3A4" w:rsidR="00AC68CE" w:rsidRPr="00332855" w:rsidRDefault="00AC68CE" w:rsidP="00AC68CE">
      <w:pPr>
        <w:numPr>
          <w:ilvl w:val="0"/>
          <w:numId w:val="10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Wędliny</w:t>
      </w:r>
    </w:p>
    <w:p w14:paraId="41E1EE1F" w14:textId="1A3251B7" w:rsidR="00AC68CE" w:rsidRPr="00332855" w:rsidRDefault="00AC68CE" w:rsidP="00AC68CE">
      <w:pPr>
        <w:numPr>
          <w:ilvl w:val="0"/>
          <w:numId w:val="21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Wykonawca </w:t>
      </w:r>
      <w:r w:rsidR="003A6F7C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C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oferta na kwotę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ab/>
      </w:r>
      <w:r w:rsidR="003A6F7C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2 999,85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zł brutto,</w:t>
      </w:r>
    </w:p>
    <w:p w14:paraId="1379018B" w14:textId="1EEB9436" w:rsidR="00AC68CE" w:rsidRPr="00332855" w:rsidRDefault="00AC68CE" w:rsidP="00AC68CE">
      <w:pPr>
        <w:numPr>
          <w:ilvl w:val="0"/>
          <w:numId w:val="21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Wykonawca </w:t>
      </w:r>
      <w:r w:rsidR="003A6F7C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D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oferta na kwotę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ab/>
      </w:r>
      <w:r w:rsidR="003A6F7C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3 084,90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zł brutto,</w:t>
      </w:r>
    </w:p>
    <w:p w14:paraId="4ECFDA23" w14:textId="1E1B53CA" w:rsidR="00AC68CE" w:rsidRPr="00332855" w:rsidRDefault="00AC68CE" w:rsidP="00AC68CE">
      <w:pPr>
        <w:pStyle w:val="Akapitzlist"/>
        <w:numPr>
          <w:ilvl w:val="0"/>
          <w:numId w:val="10"/>
        </w:numPr>
        <w:tabs>
          <w:tab w:val="left" w:pos="426"/>
        </w:tabs>
        <w:rPr>
          <w:rFonts w:ascii="Arial" w:hAnsi="Arial" w:cs="Arial"/>
          <w:color w:val="auto"/>
          <w:spacing w:val="-4"/>
          <w:sz w:val="22"/>
          <w:szCs w:val="22"/>
          <w:lang w:val="pl-PL"/>
        </w:rPr>
      </w:pPr>
      <w:r w:rsidRPr="00332855">
        <w:rPr>
          <w:rFonts w:ascii="Arial" w:hAnsi="Arial" w:cs="Arial"/>
          <w:color w:val="auto"/>
          <w:spacing w:val="-4"/>
          <w:sz w:val="22"/>
          <w:szCs w:val="22"/>
          <w:lang w:val="pl-PL"/>
        </w:rPr>
        <w:lastRenderedPageBreak/>
        <w:t>Warzywa i owoce</w:t>
      </w:r>
    </w:p>
    <w:p w14:paraId="16F056C5" w14:textId="3FC69743" w:rsidR="00AC68CE" w:rsidRPr="00332855" w:rsidRDefault="00AC68CE" w:rsidP="00AC68CE">
      <w:pPr>
        <w:numPr>
          <w:ilvl w:val="0"/>
          <w:numId w:val="21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Wykonawca </w:t>
      </w:r>
      <w:r w:rsidR="00D33797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E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oferta na kwotę 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ab/>
      </w:r>
      <w:r w:rsidR="003A6F7C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22 492,50 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zł brutto,</w:t>
      </w:r>
    </w:p>
    <w:p w14:paraId="4F69F87E" w14:textId="7CCE54EA" w:rsidR="003A6F7C" w:rsidRPr="00332855" w:rsidRDefault="00AC68CE" w:rsidP="00FD7611">
      <w:pPr>
        <w:numPr>
          <w:ilvl w:val="0"/>
          <w:numId w:val="21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Wykonawca </w:t>
      </w:r>
      <w:r w:rsidR="00D33797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F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oferta na kwotę 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ab/>
      </w:r>
      <w:r w:rsidR="003A6F7C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23 368,59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zł brutto,</w:t>
      </w:r>
    </w:p>
    <w:p w14:paraId="5C51588B" w14:textId="2645E9D3" w:rsidR="00AC68CE" w:rsidRPr="00332855" w:rsidRDefault="00D33797" w:rsidP="00AC68CE">
      <w:pPr>
        <w:pStyle w:val="Akapitzlist"/>
        <w:numPr>
          <w:ilvl w:val="0"/>
          <w:numId w:val="10"/>
        </w:numPr>
        <w:tabs>
          <w:tab w:val="left" w:pos="426"/>
        </w:tabs>
        <w:rPr>
          <w:rFonts w:ascii="Arial" w:hAnsi="Arial" w:cs="Arial"/>
          <w:color w:val="auto"/>
          <w:spacing w:val="-4"/>
          <w:sz w:val="22"/>
          <w:szCs w:val="22"/>
          <w:lang w:val="pl-PL"/>
        </w:rPr>
      </w:pPr>
      <w:r w:rsidRPr="00332855">
        <w:rPr>
          <w:rFonts w:ascii="Arial" w:hAnsi="Arial" w:cs="Arial"/>
          <w:color w:val="auto"/>
          <w:spacing w:val="-4"/>
          <w:sz w:val="22"/>
          <w:szCs w:val="22"/>
          <w:lang w:val="pl-PL"/>
        </w:rPr>
        <w:t>Pieczywo</w:t>
      </w:r>
    </w:p>
    <w:p w14:paraId="37BEB16D" w14:textId="125D67C4" w:rsidR="00AC68CE" w:rsidRPr="00332855" w:rsidRDefault="00AC68CE" w:rsidP="00AC68CE">
      <w:pPr>
        <w:numPr>
          <w:ilvl w:val="0"/>
          <w:numId w:val="21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Wykonawca </w:t>
      </w:r>
      <w:r w:rsidR="00D33797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G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oferta na kwotę 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ab/>
      </w:r>
      <w:r w:rsidR="00924EEA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  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 </w:t>
      </w:r>
      <w:r w:rsidR="00924EEA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945,21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zł brutto,</w:t>
      </w:r>
    </w:p>
    <w:p w14:paraId="29A96FC7" w14:textId="3106BDE9" w:rsidR="00AC68CE" w:rsidRPr="00332855" w:rsidRDefault="00AC68CE" w:rsidP="00AC68CE">
      <w:pPr>
        <w:numPr>
          <w:ilvl w:val="0"/>
          <w:numId w:val="21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Wykonawca </w:t>
      </w:r>
      <w:r w:rsidR="00D33797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A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oferta na kwotę</w:t>
      </w:r>
      <w:r w:rsidR="00C90566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ab/>
        <w:t xml:space="preserve"> 1</w:t>
      </w:r>
      <w:r w:rsidR="00924EEA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 110,64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zł brutto,</w:t>
      </w:r>
    </w:p>
    <w:p w14:paraId="6431DC37" w14:textId="1B9DA722" w:rsidR="00AC68CE" w:rsidRPr="00332855" w:rsidRDefault="00924EEA" w:rsidP="00AC68CE">
      <w:pPr>
        <w:pStyle w:val="Akapitzlist"/>
        <w:numPr>
          <w:ilvl w:val="0"/>
          <w:numId w:val="10"/>
        </w:numPr>
        <w:tabs>
          <w:tab w:val="left" w:pos="426"/>
        </w:tabs>
        <w:rPr>
          <w:rFonts w:ascii="Arial" w:hAnsi="Arial" w:cs="Arial"/>
          <w:color w:val="auto"/>
          <w:spacing w:val="-4"/>
          <w:sz w:val="22"/>
          <w:szCs w:val="22"/>
          <w:lang w:val="pl-PL"/>
        </w:rPr>
      </w:pPr>
      <w:r w:rsidRPr="00332855">
        <w:rPr>
          <w:rFonts w:ascii="Arial" w:hAnsi="Arial" w:cs="Arial"/>
          <w:color w:val="auto"/>
          <w:spacing w:val="-4"/>
          <w:sz w:val="22"/>
          <w:szCs w:val="22"/>
          <w:lang w:val="pl-PL"/>
        </w:rPr>
        <w:t>Ryby i mrożonki</w:t>
      </w:r>
    </w:p>
    <w:p w14:paraId="67DA094A" w14:textId="0BEA3BF4" w:rsidR="00AC68CE" w:rsidRPr="00332855" w:rsidRDefault="00AC68CE" w:rsidP="00AC68CE">
      <w:pPr>
        <w:numPr>
          <w:ilvl w:val="0"/>
          <w:numId w:val="21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Wykonawca </w:t>
      </w:r>
      <w:r w:rsidR="00924EEA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A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oferta na kwotę 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ab/>
      </w:r>
      <w:r w:rsidR="00924EEA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23 919,48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zł brutto,</w:t>
      </w:r>
    </w:p>
    <w:p w14:paraId="1F443D82" w14:textId="77777777" w:rsidR="00AC68CE" w:rsidRPr="00332855" w:rsidRDefault="00AC68CE" w:rsidP="00AC68CE">
      <w:pPr>
        <w:pStyle w:val="Akapitzlist"/>
        <w:numPr>
          <w:ilvl w:val="0"/>
          <w:numId w:val="10"/>
        </w:numPr>
        <w:tabs>
          <w:tab w:val="left" w:pos="426"/>
        </w:tabs>
        <w:rPr>
          <w:rFonts w:ascii="Arial" w:hAnsi="Arial" w:cs="Arial"/>
          <w:color w:val="auto"/>
          <w:spacing w:val="-4"/>
          <w:sz w:val="22"/>
          <w:szCs w:val="22"/>
          <w:lang w:val="pl-PL"/>
        </w:rPr>
      </w:pPr>
      <w:r w:rsidRPr="00332855">
        <w:rPr>
          <w:rFonts w:ascii="Arial" w:hAnsi="Arial" w:cs="Arial"/>
          <w:color w:val="auto"/>
          <w:spacing w:val="-4"/>
          <w:sz w:val="22"/>
          <w:szCs w:val="22"/>
          <w:lang w:val="pl-PL"/>
        </w:rPr>
        <w:t>Pozostałe art. spożywcze</w:t>
      </w:r>
    </w:p>
    <w:p w14:paraId="17F85515" w14:textId="5DD931FC" w:rsidR="00AC68CE" w:rsidRPr="00332855" w:rsidRDefault="00AC68CE" w:rsidP="00AC68CE">
      <w:pPr>
        <w:numPr>
          <w:ilvl w:val="0"/>
          <w:numId w:val="21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Wykonawca </w:t>
      </w:r>
      <w:r w:rsidR="00924EEA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A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oferta na kwotę </w:t>
      </w:r>
      <w:r w:rsidR="00C90566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ab/>
        <w:t xml:space="preserve"> 23</w:t>
      </w:r>
      <w:r w:rsidR="00651A6A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 591,27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zł brutto,</w:t>
      </w:r>
    </w:p>
    <w:p w14:paraId="5A3C806D" w14:textId="1DDB71A1" w:rsidR="00924EEA" w:rsidRPr="00332855" w:rsidRDefault="00AC68CE" w:rsidP="00924EEA">
      <w:pPr>
        <w:numPr>
          <w:ilvl w:val="0"/>
          <w:numId w:val="21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Wykonawca B oferta na kwotę 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ab/>
      </w:r>
      <w:r w:rsidR="00924EEA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19 153, 55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zł brutto</w:t>
      </w:r>
      <w:r w:rsidR="00924EEA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.</w:t>
      </w:r>
    </w:p>
    <w:p w14:paraId="1BC58D36" w14:textId="26DC2BCE" w:rsidR="00862082" w:rsidRPr="00332855" w:rsidRDefault="00C84833" w:rsidP="0036593C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ab/>
        <w:t xml:space="preserve">Z dokumentacji przedłożonej do kontroli wynika, że większość ofert złożono w formie papierowej, a jedną w formie elektronicznej. </w:t>
      </w:r>
      <w:r w:rsidR="00086CA9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Do ofert złożonych w formie papierowej załączono koperty opieczętowane datą i godziną wpływu do jednostki. 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W przypadku oferty nadesłanej w</w:t>
      </w:r>
      <w:r w:rsidR="00332855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 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formie elektronicznej w dniu </w:t>
      </w:r>
      <w:r w:rsidR="00086CA9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17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.0</w:t>
      </w:r>
      <w:r w:rsidR="00086CA9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7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.2024 r., hasło do pliku przekazano w dniu </w:t>
      </w:r>
      <w:r w:rsidR="00086CA9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18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.0</w:t>
      </w:r>
      <w:r w:rsidR="00086CA9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7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.2024 r. o</w:t>
      </w:r>
      <w:r w:rsidR="00332855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 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godzinie </w:t>
      </w:r>
      <w:r w:rsidR="00086CA9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9:09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, czyli zgodnie z wymaganiami zawartymi w zapytaniu ofertowym. </w:t>
      </w:r>
      <w:r w:rsidR="00086CA9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Niezwłocznie po zapoznaniu się z otrzymanymi ofertami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na stronie internetowej BIP zamieszczono informacj</w:t>
      </w:r>
      <w:r w:rsidR="00086CA9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e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z otwarcia ofert oraz zawiadomieni</w:t>
      </w:r>
      <w:r w:rsidR="00086CA9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a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o wyborze najkorzystniejszych ofert dla </w:t>
      </w:r>
      <w:r w:rsidR="00851D5E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wszystkich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grup </w:t>
      </w:r>
      <w:r w:rsidR="00851D5E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asortymentowych. 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Z wykonawcami wybranymi w toku postępowania w dniu </w:t>
      </w:r>
      <w:r w:rsidR="00851D5E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29.08.2024 r. p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odpisano umowy z okresem obowiązywania od 0</w:t>
      </w:r>
      <w:r w:rsidR="00851D5E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2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.09.2024 r. do 3</w:t>
      </w:r>
      <w:r w:rsidR="00851D5E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0</w:t>
      </w:r>
      <w:r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.12.2024 r. </w:t>
      </w:r>
      <w:r w:rsidR="00332855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zgodnie ze zmienionym </w:t>
      </w:r>
      <w:r w:rsidR="00851D5E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od 01.07.2024 r.</w:t>
      </w:r>
      <w:r w:rsidR="00332855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</w:t>
      </w:r>
      <w:r w:rsidR="00851D5E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§ 4 pkt 4 regulaminu: „</w:t>
      </w:r>
      <w:r w:rsidR="00851D5E" w:rsidRPr="00332855">
        <w:rPr>
          <w:rFonts w:ascii="Arial" w:eastAsia="Andale Sans UI" w:hAnsi="Arial" w:cs="Arial"/>
          <w:i/>
          <w:iCs/>
          <w:color w:val="auto"/>
          <w:spacing w:val="-4"/>
          <w:lang w:eastAsia="ja-JP" w:bidi="fa-IR"/>
        </w:rPr>
        <w:t>Umowę na dostawę produktów żywnościowych zawiera się na okres 6 miesięcy</w:t>
      </w:r>
      <w:r w:rsidR="00851D5E" w:rsidRPr="00332855">
        <w:rPr>
          <w:rFonts w:ascii="Arial" w:eastAsia="Andale Sans UI" w:hAnsi="Arial" w:cs="Arial"/>
          <w:color w:val="auto"/>
          <w:spacing w:val="-4"/>
          <w:lang w:eastAsia="ja-JP" w:bidi="fa-IR"/>
        </w:rPr>
        <w:t>”.</w:t>
      </w:r>
    </w:p>
    <w:p w14:paraId="52271971" w14:textId="34C0CB2A" w:rsidR="00F41205" w:rsidRPr="00332855" w:rsidRDefault="00F41205" w:rsidP="00F41205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bCs/>
          <w:color w:val="auto"/>
          <w:spacing w:val="-4"/>
          <w:lang w:eastAsia="ja-JP" w:bidi="fa-IR"/>
        </w:rPr>
      </w:pPr>
      <w:r w:rsidRPr="00332855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ab/>
        <w:t xml:space="preserve">Zauważa się ponadto, że w ww. postępowaniach w ramach grupy asortymentowej dotyczącej m.in: mięsa i wędlin oraz artykułów ogólnospożywczych i nabiału wpłynęły oferty od tych samych wykonawców. Oznacza to dostępność produktów z tych grup u jednego dostawcy co przemawia za szacowaniem ich wartości łącznie. Powyższy pogląd znajduje oparcie w opinii prawnej UZP zawartej w informatorze UZP nr 4/2021. Zgodnie z art. 28 ustawy </w:t>
      </w:r>
      <w:proofErr w:type="spellStart"/>
      <w:r w:rsidRPr="00332855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Pzp</w:t>
      </w:r>
      <w:proofErr w:type="spellEnd"/>
      <w:r w:rsidRPr="00332855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, podstawą ustalenia wartości zamówienia jest całkowite szacunkowe wynagrodzenie wykonawcy, bez podatku od towarów i usług, ustalone z należytą starannością. Jednocześnie w myśl art. 29 ust. 1 ustawy </w:t>
      </w:r>
      <w:proofErr w:type="spellStart"/>
      <w:r w:rsidRPr="00332855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Pzp</w:t>
      </w:r>
      <w:proofErr w:type="spellEnd"/>
      <w:r w:rsidRPr="00332855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 zamawiający nie może w celu uniknięcia stosowania przepisów ustawy zaniżać wartości zamówienia lub wybierać sposobu obliczania wartości zamówienia. Natomiast wedle treści art. 29 ust. 2 ustawy </w:t>
      </w:r>
      <w:proofErr w:type="spellStart"/>
      <w:r w:rsidRPr="00332855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Pzp</w:t>
      </w:r>
      <w:proofErr w:type="spellEnd"/>
      <w:r w:rsidRPr="00332855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 zamawiający nie może dzielić zamówienia na odrębne zamówienia, jeżeli prowadzi to do niestosowania przepisów ustawy, chyba że uzasadnione jest to obiektywnymi przyczynami. W kontekście zamówień obejmujących dostawy produktów spożywczych należy zwrócić uwagę także na regulację art. 30 ust. 2 ustawy </w:t>
      </w:r>
      <w:proofErr w:type="spellStart"/>
      <w:r w:rsidRPr="00332855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Pzp</w:t>
      </w:r>
      <w:proofErr w:type="spellEnd"/>
      <w:r w:rsidRPr="00332855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 zgodnie z którą, </w:t>
      </w:r>
      <w:r w:rsidRPr="00332855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lastRenderedPageBreak/>
        <w:t>w przypadku, gdy zamawiający planuje nabycie podobnych dostaw, wartością zamówienia jest łączna wartość podobnych dostaw, nawet jeżeli zamawiający udziela zamówienia w częściach, z których każda stanowi przedmiot odrębnego postępowania, lub dopuszcza możliwość składania ofert częściowych. Należy także zwrócić uwagę na wytyczne w zakresie prawidłowego szacowania wartości zamówień i zakazu dzielenia ich na części zawarte w </w:t>
      </w:r>
      <w:r w:rsidRPr="00332855">
        <w:rPr>
          <w:rFonts w:ascii="Arial" w:eastAsia="Andale Sans UI" w:hAnsi="Arial" w:cs="Arial"/>
          <w:bCs/>
          <w:i/>
          <w:iCs/>
          <w:color w:val="auto"/>
          <w:spacing w:val="-4"/>
          <w:lang w:eastAsia="ja-JP" w:bidi="fa-IR"/>
        </w:rPr>
        <w:t>Dyrektywie Parlamentu Europejskiego i Rady 2014/24/UE z dnia 26 lutego 2014 r. w sprawie zamówień publicznych, uchylającej Dyrektywę 2004/18/WE</w:t>
      </w:r>
      <w:r w:rsidRPr="00332855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. W art. 5 ust. 9 ww. Dyrektywy wskazano, że w przypadku, gdy proponowane nabycie podobnych dostaw może prowadzić do udzielenia zamówień w formie odrębnych części, na potrzeby ustalenia czy wartość dostaw przekracza próg stosowania dyrektywy, uwzględnia się całkowitą szacunkową wartość wszystkich tych części, zaś w przypadku, gdy łączna wartość części jest na poziomie lub powyżej progu określonego w art. 4, przepisy dyrektywy stosuje się do udzielenia każdej z części zamówienia. Z powyższego wynika, iż dyrektywa kładzie nacisk na etap planowania dostawy oraz podobieństwo przedmiotu zamówienia. Oznacza to, że decydującym kryterium oceny obowiązku łącznego szacowania wartości zamówienia w przypadku dostaw jest obiektywna możliwość zaplanowania udzielenia zamówień w określonym czasie oraz podobieństwo przedmiotowe. Warto również przytoczyć pogląd ustawodawcy unijnego wyrażony w treści motywu 19 Dyrektywy 2014/24/UE, zgodnie z którym do celów szacowania progów pojęcie podobnych dostaw należy rozumieć jako produkty o identycznym lub podobnym przeznaczeniu – jak np. dostawy różnych rodzajów żywności. A zatem intencja ustawodawcy unijnego zdaje się preferować pogląd, iż dostawy różnych rodzajów żywności to podobne dostawy, które mogą być udzielane w częściach, ale wartość wszystkich tych części należy szacować łącznie. Nie jest to jednak pogląd kategoryczny. Jak dalej stanowi treść motywu 19 preambuły, „zazwyczaj wykonawca w danym sektorze byłby zainteresowany dostawą takich artykułów jako części swojego normalnego asortymentu”. Innymi słowy, dostawca pieczywa nie jest z reguły zainteresowany dostawami mięsa, a ten z kolei dostawami pieczywa. A zatem treść motywu 19 nie przekreśla automatycznie argumentu przemawiającego za odrębnym szacowaniem takich zamówień w konkretnych okolicznościach zamówienia.</w:t>
      </w:r>
    </w:p>
    <w:p w14:paraId="34C3AF41" w14:textId="633ED7BB" w:rsidR="00F41205" w:rsidRPr="00332855" w:rsidRDefault="00F41205" w:rsidP="00F41205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lang w:eastAsia="ja-JP" w:bidi="fa-IR"/>
        </w:rPr>
      </w:pPr>
      <w:r w:rsidRPr="00332855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ab/>
        <w:t xml:space="preserve">W konsekwencji należy wskazać, iż w przypadku zamówień obejmujących swym zakresem dostawy artykułów spożywczych istotnym kryterium decydującym o tym czy mamy do czynienia z jednym zamówieniem, czy z kilkoma odrębnymi, będzie </w:t>
      </w:r>
      <w:bookmarkStart w:id="21" w:name="_Hlk99962231"/>
      <w:r w:rsidRPr="00332855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dostępność produktów u jednego dostawcy.</w:t>
      </w:r>
      <w:bookmarkEnd w:id="21"/>
      <w:r w:rsidRPr="00332855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 Powyższej oceny zamawiający powinien dokonywać z uwzględnieniem podziału, jaki w sposób naturalny istnieje na rynku artykułów spożywczych.</w:t>
      </w:r>
    </w:p>
    <w:p w14:paraId="7962AC87" w14:textId="33DE69E0" w:rsidR="008720C3" w:rsidRPr="00332855" w:rsidRDefault="001A0FD2" w:rsidP="008720C3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bCs/>
          <w:color w:val="auto"/>
          <w:spacing w:val="-4"/>
          <w:lang w:eastAsia="ja-JP" w:bidi="fa-IR"/>
        </w:rPr>
      </w:pPr>
      <w:r w:rsidRPr="00332855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ab/>
      </w:r>
      <w:r w:rsidR="008720C3" w:rsidRPr="00332855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W </w:t>
      </w:r>
      <w:r w:rsidR="00AE4AE9" w:rsidRPr="00332855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przypadku</w:t>
      </w:r>
      <w:r w:rsidR="008720C3" w:rsidRPr="00332855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 pozostałych zamówień publicznych w jednostce stosuję się </w:t>
      </w:r>
      <w:r w:rsidR="008720C3" w:rsidRPr="00332855">
        <w:rPr>
          <w:rFonts w:ascii="Arial" w:eastAsia="Andale Sans UI" w:hAnsi="Arial" w:cs="Arial"/>
          <w:bCs/>
          <w:i/>
          <w:iCs/>
          <w:color w:val="auto"/>
          <w:spacing w:val="-4"/>
          <w:lang w:eastAsia="ja-JP" w:bidi="fa-IR"/>
        </w:rPr>
        <w:t xml:space="preserve">Regulamin udzielania zamówień publicznych o wartości szacunkowej poniżej 130 000 zł netto, </w:t>
      </w:r>
      <w:r w:rsidR="008720C3" w:rsidRPr="00332855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zgodnie z którym stosuje się następujące tryby postępowań:</w:t>
      </w:r>
    </w:p>
    <w:p w14:paraId="5981B9CB" w14:textId="77777777" w:rsidR="008720C3" w:rsidRPr="00332855" w:rsidRDefault="008720C3" w:rsidP="003025DA">
      <w:pPr>
        <w:numPr>
          <w:ilvl w:val="0"/>
          <w:numId w:val="10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bCs/>
          <w:color w:val="auto"/>
          <w:spacing w:val="-4"/>
          <w:lang w:eastAsia="ja-JP" w:bidi="fa-IR"/>
        </w:rPr>
      </w:pPr>
      <w:r w:rsidRPr="00332855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lastRenderedPageBreak/>
        <w:t xml:space="preserve">zamówienie o wartości do 2 500 zł netto – nie mają zastosowania procedury określone regulaminem, </w:t>
      </w:r>
    </w:p>
    <w:p w14:paraId="60C1793C" w14:textId="77777777" w:rsidR="008720C3" w:rsidRPr="00332855" w:rsidRDefault="008720C3" w:rsidP="003025DA">
      <w:pPr>
        <w:numPr>
          <w:ilvl w:val="0"/>
          <w:numId w:val="10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bCs/>
          <w:color w:val="auto"/>
          <w:spacing w:val="-4"/>
          <w:lang w:eastAsia="ja-JP" w:bidi="fa-IR"/>
        </w:rPr>
      </w:pPr>
      <w:r w:rsidRPr="00332855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zamówienia o wartości mniejszej lub równej 30 000 zł – rozeznanie cenowe rynku,</w:t>
      </w:r>
    </w:p>
    <w:p w14:paraId="7954E07D" w14:textId="77777777" w:rsidR="008720C3" w:rsidRPr="00332855" w:rsidRDefault="008720C3" w:rsidP="003025DA">
      <w:pPr>
        <w:numPr>
          <w:ilvl w:val="0"/>
          <w:numId w:val="10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bCs/>
          <w:color w:val="auto"/>
          <w:spacing w:val="-4"/>
          <w:lang w:eastAsia="ja-JP" w:bidi="fa-IR"/>
        </w:rPr>
      </w:pPr>
      <w:r w:rsidRPr="00332855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zamówienia o wartości większej od kwoty 30 000 zł, lecz mniejszej niż kwota określona w art. 2 ust. 1 pkt 1 ustawy </w:t>
      </w:r>
      <w:proofErr w:type="spellStart"/>
      <w:r w:rsidRPr="00332855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Pzp</w:t>
      </w:r>
      <w:proofErr w:type="spellEnd"/>
      <w:r w:rsidRPr="00332855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 – postępowanie o udzielenie zamówienia w trybie zapytania ofertowego lub negocjacji.</w:t>
      </w:r>
    </w:p>
    <w:p w14:paraId="370D5596" w14:textId="292D021C" w:rsidR="00C24817" w:rsidRPr="00332855" w:rsidRDefault="00C24817" w:rsidP="00C24817">
      <w:pPr>
        <w:tabs>
          <w:tab w:val="left" w:pos="-4678"/>
          <w:tab w:val="left" w:pos="426"/>
        </w:tabs>
        <w:overflowPunct/>
        <w:autoSpaceDE w:val="0"/>
        <w:spacing w:after="0" w:line="360" w:lineRule="auto"/>
        <w:jc w:val="both"/>
        <w:rPr>
          <w:rFonts w:ascii="Arial" w:hAnsi="Arial" w:cs="Arial"/>
          <w:bCs/>
          <w:color w:val="auto"/>
        </w:rPr>
      </w:pPr>
      <w:r w:rsidRPr="00332855">
        <w:rPr>
          <w:rFonts w:ascii="Arial" w:hAnsi="Arial" w:cs="Arial"/>
          <w:bCs/>
          <w:color w:val="auto"/>
        </w:rPr>
        <w:t xml:space="preserve">Zarządzeniem Dyrektora o nr 14/2024/2025 z 18.12.2024 r. próg 2 500 zł zastąpiono progiem 5 000 zł. Powyższe oznacza, że poniżej tej kwoty regulamin nie ma zastosowania, a wydatki winny być ponoszone zgodnie z zasadami określonymi w ustawie o finansach publicznych. </w:t>
      </w:r>
    </w:p>
    <w:p w14:paraId="2D0F7864" w14:textId="7A26BB84" w:rsidR="008720C3" w:rsidRPr="00332855" w:rsidRDefault="008720C3" w:rsidP="008720C3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bCs/>
          <w:color w:val="auto"/>
          <w:spacing w:val="-4"/>
          <w:lang w:eastAsia="ja-JP" w:bidi="fa-IR"/>
        </w:rPr>
      </w:pPr>
      <w:r w:rsidRPr="00332855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Sprawdzeniu poddano postępowani</w:t>
      </w:r>
      <w:r w:rsidR="006B1E36" w:rsidRPr="00332855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a</w:t>
      </w:r>
      <w:r w:rsidRPr="00332855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 xml:space="preserve"> o udzielenie zamówienia publicznego m. in. na:</w:t>
      </w:r>
    </w:p>
    <w:p w14:paraId="458A4F72" w14:textId="40796627" w:rsidR="008720C3" w:rsidRPr="005F0938" w:rsidRDefault="008310B1" w:rsidP="005F0938">
      <w:pPr>
        <w:pStyle w:val="Akapitzlist"/>
        <w:numPr>
          <w:ilvl w:val="0"/>
          <w:numId w:val="44"/>
        </w:numPr>
        <w:tabs>
          <w:tab w:val="left" w:pos="426"/>
        </w:tabs>
        <w:ind w:left="851" w:hanging="425"/>
        <w:rPr>
          <w:rFonts w:ascii="Arial" w:hAnsi="Arial" w:cs="Arial"/>
          <w:bCs/>
          <w:color w:val="auto"/>
          <w:spacing w:val="-4"/>
        </w:rPr>
      </w:pPr>
      <w:proofErr w:type="spellStart"/>
      <w:r w:rsidRPr="005F0938">
        <w:rPr>
          <w:rFonts w:ascii="Arial" w:hAnsi="Arial" w:cs="Arial"/>
          <w:bCs/>
          <w:color w:val="auto"/>
          <w:spacing w:val="-4"/>
        </w:rPr>
        <w:t>przewóz</w:t>
      </w:r>
      <w:proofErr w:type="spellEnd"/>
      <w:r w:rsidRPr="005F0938">
        <w:rPr>
          <w:rFonts w:ascii="Arial" w:hAnsi="Arial" w:cs="Arial"/>
          <w:bCs/>
          <w:color w:val="auto"/>
          <w:spacing w:val="-4"/>
        </w:rPr>
        <w:t xml:space="preserve"> </w:t>
      </w:r>
      <w:proofErr w:type="spellStart"/>
      <w:r w:rsidRPr="005F0938">
        <w:rPr>
          <w:rFonts w:ascii="Arial" w:hAnsi="Arial" w:cs="Arial"/>
          <w:bCs/>
          <w:color w:val="auto"/>
          <w:spacing w:val="-4"/>
        </w:rPr>
        <w:t>uczniów</w:t>
      </w:r>
      <w:proofErr w:type="spellEnd"/>
      <w:r w:rsidRPr="005F0938">
        <w:rPr>
          <w:rFonts w:ascii="Arial" w:hAnsi="Arial" w:cs="Arial"/>
          <w:bCs/>
          <w:color w:val="auto"/>
          <w:spacing w:val="-4"/>
        </w:rPr>
        <w:t xml:space="preserve"> na </w:t>
      </w:r>
      <w:proofErr w:type="spellStart"/>
      <w:r w:rsidRPr="005F0938">
        <w:rPr>
          <w:rFonts w:ascii="Arial" w:hAnsi="Arial" w:cs="Arial"/>
          <w:bCs/>
          <w:color w:val="auto"/>
          <w:spacing w:val="-4"/>
        </w:rPr>
        <w:t>basen</w:t>
      </w:r>
      <w:proofErr w:type="spellEnd"/>
      <w:r w:rsidRPr="005F0938">
        <w:rPr>
          <w:rFonts w:ascii="Arial" w:hAnsi="Arial" w:cs="Arial"/>
          <w:bCs/>
          <w:color w:val="auto"/>
          <w:spacing w:val="-4"/>
        </w:rPr>
        <w:t xml:space="preserve"> w </w:t>
      </w:r>
      <w:proofErr w:type="spellStart"/>
      <w:r w:rsidRPr="005F0938">
        <w:rPr>
          <w:rFonts w:ascii="Arial" w:hAnsi="Arial" w:cs="Arial"/>
          <w:bCs/>
          <w:color w:val="auto"/>
          <w:spacing w:val="-4"/>
        </w:rPr>
        <w:t>okresie</w:t>
      </w:r>
      <w:proofErr w:type="spellEnd"/>
      <w:r w:rsidRPr="005F0938">
        <w:rPr>
          <w:rFonts w:ascii="Arial" w:hAnsi="Arial" w:cs="Arial"/>
          <w:bCs/>
          <w:color w:val="auto"/>
          <w:spacing w:val="-4"/>
        </w:rPr>
        <w:t xml:space="preserve"> </w:t>
      </w:r>
      <w:proofErr w:type="spellStart"/>
      <w:r w:rsidRPr="005F0938">
        <w:rPr>
          <w:rFonts w:ascii="Arial" w:hAnsi="Arial" w:cs="Arial"/>
          <w:bCs/>
          <w:color w:val="auto"/>
          <w:spacing w:val="-4"/>
        </w:rPr>
        <w:t>od</w:t>
      </w:r>
      <w:proofErr w:type="spellEnd"/>
      <w:r w:rsidRPr="005F0938">
        <w:rPr>
          <w:rFonts w:ascii="Arial" w:hAnsi="Arial" w:cs="Arial"/>
          <w:bCs/>
          <w:color w:val="auto"/>
          <w:spacing w:val="-4"/>
        </w:rPr>
        <w:t xml:space="preserve"> </w:t>
      </w:r>
      <w:proofErr w:type="spellStart"/>
      <w:r w:rsidRPr="005F0938">
        <w:rPr>
          <w:rFonts w:ascii="Arial" w:hAnsi="Arial" w:cs="Arial"/>
          <w:bCs/>
          <w:color w:val="auto"/>
          <w:spacing w:val="-4"/>
        </w:rPr>
        <w:t>września</w:t>
      </w:r>
      <w:proofErr w:type="spellEnd"/>
      <w:r w:rsidRPr="005F0938">
        <w:rPr>
          <w:rFonts w:ascii="Arial" w:hAnsi="Arial" w:cs="Arial"/>
          <w:bCs/>
          <w:color w:val="auto"/>
          <w:spacing w:val="-4"/>
        </w:rPr>
        <w:t xml:space="preserve"> do </w:t>
      </w:r>
      <w:proofErr w:type="spellStart"/>
      <w:r w:rsidRPr="005F0938">
        <w:rPr>
          <w:rFonts w:ascii="Arial" w:hAnsi="Arial" w:cs="Arial"/>
          <w:bCs/>
          <w:color w:val="auto"/>
          <w:spacing w:val="-4"/>
        </w:rPr>
        <w:t>grudnia</w:t>
      </w:r>
      <w:proofErr w:type="spellEnd"/>
      <w:r w:rsidRPr="005F0938">
        <w:rPr>
          <w:rFonts w:ascii="Arial" w:hAnsi="Arial" w:cs="Arial"/>
          <w:bCs/>
          <w:color w:val="auto"/>
          <w:spacing w:val="-4"/>
        </w:rPr>
        <w:t xml:space="preserve"> 2023 r.:</w:t>
      </w:r>
    </w:p>
    <w:p w14:paraId="70B6F444" w14:textId="540C701D" w:rsidR="00D11615" w:rsidRDefault="006B1E36" w:rsidP="00D11615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bCs/>
          <w:color w:val="auto"/>
          <w:spacing w:val="2"/>
        </w:rPr>
      </w:pPr>
      <w:r w:rsidRPr="005F0938">
        <w:rPr>
          <w:rFonts w:ascii="Arial" w:hAnsi="Arial" w:cs="Arial"/>
          <w:bCs/>
          <w:color w:val="auto"/>
          <w:spacing w:val="-4"/>
        </w:rPr>
        <w:t>Kontrolującym przedstawiono notatkę</w:t>
      </w:r>
      <w:r w:rsidR="00562F7F" w:rsidRPr="005F0938">
        <w:rPr>
          <w:rFonts w:ascii="Arial" w:hAnsi="Arial" w:cs="Arial"/>
          <w:bCs/>
          <w:color w:val="auto"/>
          <w:spacing w:val="-4"/>
        </w:rPr>
        <w:t xml:space="preserve"> do ustalenia wartości zamówienia z</w:t>
      </w:r>
      <w:r w:rsidRPr="005F0938">
        <w:rPr>
          <w:rFonts w:ascii="Arial" w:hAnsi="Arial" w:cs="Arial"/>
          <w:bCs/>
          <w:color w:val="auto"/>
          <w:spacing w:val="-4"/>
        </w:rPr>
        <w:t xml:space="preserve"> 1.09.2023 r</w:t>
      </w:r>
      <w:r w:rsidR="00562F7F" w:rsidRPr="005F0938">
        <w:rPr>
          <w:rFonts w:ascii="Arial" w:hAnsi="Arial" w:cs="Arial"/>
          <w:bCs/>
          <w:color w:val="auto"/>
          <w:spacing w:val="-4"/>
        </w:rPr>
        <w:t>., zgodną ze wzorem stanowiącym załącznik nr 3 do Regulaminu. Z notatki wynika</w:t>
      </w:r>
      <w:r w:rsidRPr="005F0938">
        <w:rPr>
          <w:rFonts w:ascii="Arial" w:hAnsi="Arial" w:cs="Arial"/>
          <w:bCs/>
          <w:color w:val="auto"/>
          <w:spacing w:val="-4"/>
        </w:rPr>
        <w:t>, że</w:t>
      </w:r>
      <w:r w:rsidR="00562F7F" w:rsidRPr="005F0938">
        <w:rPr>
          <w:rFonts w:ascii="Arial" w:hAnsi="Arial" w:cs="Arial"/>
          <w:bCs/>
          <w:color w:val="auto"/>
          <w:spacing w:val="-4"/>
        </w:rPr>
        <w:t xml:space="preserve"> postępowanie </w:t>
      </w:r>
      <w:r w:rsidR="00D666A3" w:rsidRPr="005F0938">
        <w:rPr>
          <w:rFonts w:ascii="Arial" w:hAnsi="Arial" w:cs="Arial"/>
          <w:bCs/>
          <w:color w:val="auto"/>
          <w:spacing w:val="-4"/>
        </w:rPr>
        <w:t>przeprowadzono</w:t>
      </w:r>
      <w:r w:rsidR="00562F7F" w:rsidRPr="005F0938">
        <w:rPr>
          <w:rFonts w:ascii="Arial" w:hAnsi="Arial" w:cs="Arial"/>
          <w:bCs/>
          <w:color w:val="auto"/>
          <w:spacing w:val="-4"/>
        </w:rPr>
        <w:t xml:space="preserve"> w trybie uproszczonym, a określeni</w:t>
      </w:r>
      <w:r w:rsidR="00957B0D" w:rsidRPr="005F0938">
        <w:rPr>
          <w:rFonts w:ascii="Arial" w:hAnsi="Arial" w:cs="Arial"/>
          <w:bCs/>
          <w:color w:val="auto"/>
          <w:spacing w:val="-4"/>
        </w:rPr>
        <w:t>e</w:t>
      </w:r>
      <w:r w:rsidRPr="005F0938">
        <w:rPr>
          <w:rFonts w:ascii="Arial" w:hAnsi="Arial" w:cs="Arial"/>
          <w:bCs/>
          <w:color w:val="auto"/>
          <w:spacing w:val="-4"/>
        </w:rPr>
        <w:t xml:space="preserve"> </w:t>
      </w:r>
      <w:r w:rsidR="00D111DE" w:rsidRPr="005F0938">
        <w:rPr>
          <w:rFonts w:ascii="Arial" w:hAnsi="Arial" w:cs="Arial"/>
          <w:bCs/>
          <w:color w:val="auto"/>
          <w:spacing w:val="-4"/>
        </w:rPr>
        <w:t>wartoś</w:t>
      </w:r>
      <w:r w:rsidR="00562F7F" w:rsidRPr="005F0938">
        <w:rPr>
          <w:rFonts w:ascii="Arial" w:hAnsi="Arial" w:cs="Arial"/>
          <w:bCs/>
          <w:color w:val="auto"/>
          <w:spacing w:val="-4"/>
        </w:rPr>
        <w:t xml:space="preserve">ci </w:t>
      </w:r>
      <w:r w:rsidR="00D111DE" w:rsidRPr="005F0938">
        <w:rPr>
          <w:rFonts w:ascii="Arial" w:hAnsi="Arial" w:cs="Arial"/>
          <w:bCs/>
          <w:color w:val="auto"/>
          <w:spacing w:val="-4"/>
        </w:rPr>
        <w:t>zamówienia</w:t>
      </w:r>
      <w:r w:rsidR="00562F7F" w:rsidRPr="005F0938">
        <w:rPr>
          <w:rFonts w:ascii="Arial" w:hAnsi="Arial" w:cs="Arial"/>
          <w:bCs/>
          <w:color w:val="auto"/>
          <w:spacing w:val="-4"/>
        </w:rPr>
        <w:t xml:space="preserve"> </w:t>
      </w:r>
      <w:r w:rsidR="00D666A3" w:rsidRPr="005F0938">
        <w:rPr>
          <w:rFonts w:ascii="Arial" w:hAnsi="Arial" w:cs="Arial"/>
          <w:bCs/>
          <w:color w:val="auto"/>
          <w:spacing w:val="-4"/>
        </w:rPr>
        <w:t>zostało poprzedzone analizą cen rynkowych.</w:t>
      </w:r>
      <w:r w:rsidR="00BD187E" w:rsidRPr="005F0938">
        <w:rPr>
          <w:rFonts w:ascii="Arial" w:hAnsi="Arial" w:cs="Arial"/>
          <w:bCs/>
          <w:color w:val="auto"/>
          <w:spacing w:val="-4"/>
        </w:rPr>
        <w:t xml:space="preserve"> </w:t>
      </w:r>
      <w:r w:rsidR="00BE03CF" w:rsidRPr="005F0938">
        <w:rPr>
          <w:rFonts w:ascii="Arial" w:hAnsi="Arial" w:cs="Arial"/>
          <w:bCs/>
          <w:color w:val="auto"/>
          <w:spacing w:val="-4"/>
        </w:rPr>
        <w:t xml:space="preserve">W </w:t>
      </w:r>
      <w:r w:rsidR="00BD187E" w:rsidRPr="005F0938">
        <w:rPr>
          <w:rFonts w:ascii="Arial" w:hAnsi="Arial" w:cs="Arial"/>
          <w:bCs/>
          <w:color w:val="auto"/>
          <w:spacing w:val="-4"/>
        </w:rPr>
        <w:t>materiał</w:t>
      </w:r>
      <w:r w:rsidR="00BE03CF" w:rsidRPr="005F0938">
        <w:rPr>
          <w:rFonts w:ascii="Arial" w:hAnsi="Arial" w:cs="Arial"/>
          <w:bCs/>
          <w:color w:val="auto"/>
          <w:spacing w:val="-4"/>
        </w:rPr>
        <w:t>ach roboczych</w:t>
      </w:r>
      <w:r w:rsidR="00BD187E" w:rsidRPr="005F0938">
        <w:rPr>
          <w:rFonts w:ascii="Arial" w:hAnsi="Arial" w:cs="Arial"/>
          <w:bCs/>
          <w:color w:val="auto"/>
          <w:spacing w:val="-4"/>
        </w:rPr>
        <w:t xml:space="preserve"> dołączonych do notatki wskaz</w:t>
      </w:r>
      <w:r w:rsidR="00BE03CF" w:rsidRPr="005F0938">
        <w:rPr>
          <w:rFonts w:ascii="Arial" w:hAnsi="Arial" w:cs="Arial"/>
          <w:bCs/>
          <w:color w:val="auto"/>
          <w:spacing w:val="-4"/>
        </w:rPr>
        <w:t>ano</w:t>
      </w:r>
      <w:r w:rsidR="00BD187E" w:rsidRPr="005F0938">
        <w:rPr>
          <w:rFonts w:ascii="Arial" w:hAnsi="Arial" w:cs="Arial"/>
          <w:bCs/>
          <w:color w:val="auto"/>
          <w:spacing w:val="-4"/>
        </w:rPr>
        <w:t>, że r</w:t>
      </w:r>
      <w:r w:rsidR="00D666A3" w:rsidRPr="005F0938">
        <w:rPr>
          <w:rFonts w:ascii="Arial" w:hAnsi="Arial" w:cs="Arial"/>
          <w:bCs/>
          <w:color w:val="auto"/>
          <w:spacing w:val="-4"/>
        </w:rPr>
        <w:t>ozeznani</w:t>
      </w:r>
      <w:r w:rsidR="00BE03CF" w:rsidRPr="005F0938">
        <w:rPr>
          <w:rFonts w:ascii="Arial" w:hAnsi="Arial" w:cs="Arial"/>
          <w:bCs/>
          <w:color w:val="auto"/>
          <w:spacing w:val="-4"/>
        </w:rPr>
        <w:t>a</w:t>
      </w:r>
      <w:r w:rsidR="00D666A3" w:rsidRPr="005F0938">
        <w:rPr>
          <w:rFonts w:ascii="Arial" w:hAnsi="Arial" w:cs="Arial"/>
          <w:bCs/>
          <w:color w:val="auto"/>
          <w:spacing w:val="-4"/>
        </w:rPr>
        <w:t xml:space="preserve"> dokonano wśród 3 przewoźników, którzy w rozmowie telefonicznej podali ceny netto za pojedynczy przejazd na trasie szkoła – basen – szkoła</w:t>
      </w:r>
      <w:r w:rsidR="00017118" w:rsidRPr="005F0938">
        <w:rPr>
          <w:rFonts w:ascii="Arial" w:hAnsi="Arial" w:cs="Arial"/>
          <w:bCs/>
          <w:color w:val="auto"/>
          <w:spacing w:val="-4"/>
        </w:rPr>
        <w:t xml:space="preserve"> </w:t>
      </w:r>
      <w:r w:rsidR="00D666A3" w:rsidRPr="005F0938">
        <w:rPr>
          <w:rFonts w:ascii="Arial" w:hAnsi="Arial" w:cs="Arial"/>
          <w:bCs/>
          <w:color w:val="auto"/>
          <w:spacing w:val="-4"/>
        </w:rPr>
        <w:t xml:space="preserve">(180 zł, 183 zł i 400 zł). </w:t>
      </w:r>
      <w:r w:rsidR="0083502A" w:rsidRPr="005F0938">
        <w:rPr>
          <w:rFonts w:ascii="Arial" w:hAnsi="Arial" w:cs="Arial"/>
          <w:bCs/>
          <w:color w:val="auto"/>
          <w:spacing w:val="-4"/>
        </w:rPr>
        <w:t xml:space="preserve">Na podstawie przedstawionych kwot obliczono wartość średnią. Szacowaną wartość </w:t>
      </w:r>
      <w:r w:rsidR="005901D5" w:rsidRPr="005F0938">
        <w:rPr>
          <w:rFonts w:ascii="Arial" w:hAnsi="Arial" w:cs="Arial"/>
          <w:bCs/>
          <w:color w:val="auto"/>
          <w:spacing w:val="-4"/>
        </w:rPr>
        <w:t>usługi</w:t>
      </w:r>
      <w:r w:rsidR="0083502A" w:rsidRPr="005F0938">
        <w:rPr>
          <w:rFonts w:ascii="Arial" w:hAnsi="Arial" w:cs="Arial"/>
          <w:bCs/>
          <w:color w:val="auto"/>
          <w:spacing w:val="-4"/>
        </w:rPr>
        <w:t xml:space="preserve"> </w:t>
      </w:r>
      <w:r w:rsidR="005901D5" w:rsidRPr="005F0938">
        <w:rPr>
          <w:rFonts w:ascii="Arial" w:hAnsi="Arial" w:cs="Arial"/>
          <w:bCs/>
          <w:color w:val="auto"/>
          <w:spacing w:val="-4"/>
        </w:rPr>
        <w:t>ustalono</w:t>
      </w:r>
      <w:r w:rsidR="0083502A" w:rsidRPr="005F0938">
        <w:rPr>
          <w:rFonts w:ascii="Arial" w:hAnsi="Arial" w:cs="Arial"/>
          <w:bCs/>
          <w:color w:val="auto"/>
          <w:spacing w:val="-4"/>
        </w:rPr>
        <w:t xml:space="preserve"> poprzez pomnożenie średniego kosztu jednego przejazdu przez i</w:t>
      </w:r>
      <w:r w:rsidR="00BE03CF" w:rsidRPr="005F0938">
        <w:rPr>
          <w:rFonts w:ascii="Arial" w:hAnsi="Arial" w:cs="Arial"/>
          <w:bCs/>
          <w:color w:val="auto"/>
          <w:spacing w:val="-4"/>
        </w:rPr>
        <w:t>lość kur</w:t>
      </w:r>
      <w:r w:rsidR="0083502A" w:rsidRPr="005F0938">
        <w:rPr>
          <w:rFonts w:ascii="Arial" w:hAnsi="Arial" w:cs="Arial"/>
          <w:bCs/>
          <w:color w:val="auto"/>
          <w:spacing w:val="-4"/>
        </w:rPr>
        <w:t>s</w:t>
      </w:r>
      <w:r w:rsidR="00BE03CF" w:rsidRPr="005F0938">
        <w:rPr>
          <w:rFonts w:ascii="Arial" w:hAnsi="Arial" w:cs="Arial"/>
          <w:bCs/>
          <w:color w:val="auto"/>
          <w:spacing w:val="-4"/>
        </w:rPr>
        <w:t>ów zgodną z harmonogramem wyjazdów.</w:t>
      </w:r>
      <w:r w:rsidR="007147DD" w:rsidRPr="005F0938">
        <w:rPr>
          <w:rFonts w:ascii="Arial" w:hAnsi="Arial" w:cs="Arial"/>
          <w:bCs/>
          <w:color w:val="auto"/>
          <w:spacing w:val="-4"/>
        </w:rPr>
        <w:t xml:space="preserve"> Zgodnie z</w:t>
      </w:r>
      <w:r w:rsidR="005901D5" w:rsidRPr="005F0938">
        <w:rPr>
          <w:rFonts w:ascii="Arial" w:hAnsi="Arial" w:cs="Arial"/>
          <w:bCs/>
          <w:color w:val="auto"/>
          <w:spacing w:val="-4"/>
        </w:rPr>
        <w:t xml:space="preserve"> ww. notatką wartość zamówienia wyniosła </w:t>
      </w:r>
      <w:r w:rsidR="00A719BE" w:rsidRPr="005F0938">
        <w:rPr>
          <w:rFonts w:ascii="Arial" w:hAnsi="Arial" w:cs="Arial"/>
          <w:bCs/>
          <w:color w:val="auto"/>
          <w:spacing w:val="-4"/>
        </w:rPr>
        <w:t xml:space="preserve">łącznie </w:t>
      </w:r>
      <w:r w:rsidR="00D111DE" w:rsidRPr="005F0938">
        <w:rPr>
          <w:rFonts w:ascii="Arial" w:hAnsi="Arial" w:cs="Arial"/>
          <w:bCs/>
          <w:color w:val="auto"/>
          <w:spacing w:val="-4"/>
        </w:rPr>
        <w:t>12 716,67 zł netto – 6 104 zł</w:t>
      </w:r>
      <w:r w:rsidR="005901D5" w:rsidRPr="005F0938">
        <w:rPr>
          <w:rFonts w:ascii="Arial" w:hAnsi="Arial" w:cs="Arial"/>
          <w:bCs/>
          <w:color w:val="auto"/>
          <w:spacing w:val="-4"/>
        </w:rPr>
        <w:t xml:space="preserve"> netto za przewozy </w:t>
      </w:r>
      <w:r w:rsidR="00D111DE" w:rsidRPr="005F0938">
        <w:rPr>
          <w:rFonts w:ascii="Arial" w:hAnsi="Arial" w:cs="Arial"/>
          <w:bCs/>
          <w:color w:val="auto"/>
          <w:spacing w:val="-4"/>
        </w:rPr>
        <w:t xml:space="preserve">do Parku Wodnego i 6 612,67 zł netto </w:t>
      </w:r>
      <w:r w:rsidR="005901D5" w:rsidRPr="005F0938">
        <w:rPr>
          <w:rFonts w:ascii="Arial" w:hAnsi="Arial" w:cs="Arial"/>
          <w:bCs/>
          <w:color w:val="auto"/>
          <w:spacing w:val="-4"/>
        </w:rPr>
        <w:t xml:space="preserve">za przewozy </w:t>
      </w:r>
      <w:r w:rsidR="00D111DE" w:rsidRPr="005F0938">
        <w:rPr>
          <w:rFonts w:ascii="Arial" w:hAnsi="Arial" w:cs="Arial"/>
          <w:bCs/>
          <w:color w:val="auto"/>
          <w:spacing w:val="-4"/>
        </w:rPr>
        <w:t>na Basen Miejski.</w:t>
      </w:r>
      <w:r w:rsidR="00DE6FC9" w:rsidRPr="005F0938">
        <w:rPr>
          <w:rFonts w:ascii="Arial" w:hAnsi="Arial" w:cs="Arial"/>
          <w:bCs/>
          <w:color w:val="auto"/>
          <w:spacing w:val="-4"/>
        </w:rPr>
        <w:t xml:space="preserve"> </w:t>
      </w:r>
      <w:r w:rsidR="00DE6FC9" w:rsidRPr="005F0938">
        <w:rPr>
          <w:rFonts w:ascii="Arial" w:hAnsi="Arial" w:cs="Arial"/>
          <w:b/>
          <w:color w:val="auto"/>
          <w:spacing w:val="-4"/>
        </w:rPr>
        <w:t xml:space="preserve">Weryfikacja dokumentacji nie potwierdziła, że </w:t>
      </w:r>
      <w:r w:rsidR="00DE6FC9" w:rsidRPr="005F0938">
        <w:rPr>
          <w:rFonts w:ascii="Arial" w:hAnsi="Arial" w:cs="Arial"/>
          <w:b/>
          <w:color w:val="auto"/>
        </w:rPr>
        <w:t>przeprowadzono kontrolę dotyczącą zabezpieczenia ww. środków w planie, do której obliguje § 7 ust.</w:t>
      </w:r>
      <w:r w:rsidR="00AE4AE9" w:rsidRPr="005F0938">
        <w:rPr>
          <w:rFonts w:ascii="Arial" w:hAnsi="Arial" w:cs="Arial"/>
          <w:b/>
          <w:color w:val="auto"/>
        </w:rPr>
        <w:t xml:space="preserve"> </w:t>
      </w:r>
      <w:r w:rsidR="00DE6FC9" w:rsidRPr="005F0938">
        <w:rPr>
          <w:rFonts w:ascii="Arial" w:hAnsi="Arial" w:cs="Arial"/>
          <w:b/>
          <w:color w:val="auto"/>
        </w:rPr>
        <w:t>1.3 regulaminu</w:t>
      </w:r>
      <w:r w:rsidR="00DE6FC9" w:rsidRPr="005F0938">
        <w:rPr>
          <w:rFonts w:ascii="Arial" w:hAnsi="Arial" w:cs="Arial"/>
          <w:b/>
          <w:color w:val="auto"/>
          <w:spacing w:val="-4"/>
        </w:rPr>
        <w:t xml:space="preserve">. </w:t>
      </w:r>
      <w:r w:rsidR="005901D5" w:rsidRPr="005F0938">
        <w:rPr>
          <w:rFonts w:ascii="Arial" w:hAnsi="Arial" w:cs="Arial"/>
          <w:b/>
          <w:color w:val="auto"/>
          <w:spacing w:val="-4"/>
        </w:rPr>
        <w:t>W</w:t>
      </w:r>
      <w:r w:rsidR="005F0938" w:rsidRPr="005F0938">
        <w:rPr>
          <w:rFonts w:ascii="Arial" w:hAnsi="Arial" w:cs="Arial"/>
          <w:b/>
          <w:color w:val="auto"/>
          <w:spacing w:val="-4"/>
        </w:rPr>
        <w:t> </w:t>
      </w:r>
      <w:r w:rsidR="005901D5" w:rsidRPr="005F0938">
        <w:rPr>
          <w:rFonts w:ascii="Arial" w:hAnsi="Arial" w:cs="Arial"/>
          <w:b/>
          <w:color w:val="auto"/>
          <w:spacing w:val="-4"/>
        </w:rPr>
        <w:t xml:space="preserve">myśl </w:t>
      </w:r>
      <w:r w:rsidR="005901D5" w:rsidRPr="005F0938">
        <w:rPr>
          <w:rFonts w:ascii="Arial" w:hAnsi="Arial" w:cs="Arial"/>
          <w:b/>
          <w:color w:val="auto"/>
          <w:spacing w:val="2"/>
        </w:rPr>
        <w:t>§ 7 ust. 1</w:t>
      </w:r>
      <w:r w:rsidR="00DE6FC9" w:rsidRPr="005F0938">
        <w:rPr>
          <w:rFonts w:ascii="Arial" w:hAnsi="Arial" w:cs="Arial"/>
          <w:b/>
          <w:color w:val="auto"/>
          <w:spacing w:val="2"/>
        </w:rPr>
        <w:t xml:space="preserve"> pkt 1.4</w:t>
      </w:r>
      <w:r w:rsidR="005901D5" w:rsidRPr="005F0938">
        <w:rPr>
          <w:rFonts w:ascii="Arial" w:hAnsi="Arial" w:cs="Arial"/>
          <w:b/>
          <w:color w:val="auto"/>
          <w:spacing w:val="2"/>
        </w:rPr>
        <w:t xml:space="preserve"> Regulaminu</w:t>
      </w:r>
      <w:r w:rsidR="00EE4745" w:rsidRPr="005F0938">
        <w:rPr>
          <w:rFonts w:ascii="Arial" w:hAnsi="Arial" w:cs="Arial"/>
          <w:b/>
          <w:color w:val="auto"/>
          <w:spacing w:val="2"/>
        </w:rPr>
        <w:t xml:space="preserve"> zamówień publicznych</w:t>
      </w:r>
      <w:r w:rsidR="005901D5" w:rsidRPr="005F0938">
        <w:rPr>
          <w:rFonts w:ascii="Arial" w:hAnsi="Arial" w:cs="Arial"/>
          <w:b/>
          <w:color w:val="auto"/>
          <w:spacing w:val="2"/>
        </w:rPr>
        <w:t>, kolejn</w:t>
      </w:r>
      <w:r w:rsidR="00EE4745" w:rsidRPr="005F0938">
        <w:rPr>
          <w:rFonts w:ascii="Arial" w:hAnsi="Arial" w:cs="Arial"/>
          <w:b/>
          <w:color w:val="auto"/>
          <w:spacing w:val="2"/>
        </w:rPr>
        <w:t>ym</w:t>
      </w:r>
      <w:r w:rsidR="005901D5" w:rsidRPr="005F0938">
        <w:rPr>
          <w:rFonts w:ascii="Arial" w:hAnsi="Arial" w:cs="Arial"/>
          <w:b/>
          <w:color w:val="auto"/>
          <w:spacing w:val="2"/>
        </w:rPr>
        <w:t xml:space="preserve"> </w:t>
      </w:r>
      <w:r w:rsidR="00EE4745" w:rsidRPr="005F0938">
        <w:rPr>
          <w:rFonts w:ascii="Arial" w:hAnsi="Arial" w:cs="Arial"/>
          <w:b/>
          <w:color w:val="auto"/>
          <w:spacing w:val="2"/>
        </w:rPr>
        <w:t>etapem</w:t>
      </w:r>
      <w:r w:rsidR="005901D5" w:rsidRPr="005F0938">
        <w:rPr>
          <w:rFonts w:ascii="Arial" w:hAnsi="Arial" w:cs="Arial"/>
          <w:b/>
          <w:color w:val="auto"/>
          <w:spacing w:val="2"/>
        </w:rPr>
        <w:t xml:space="preserve"> </w:t>
      </w:r>
      <w:r w:rsidR="00EE4745" w:rsidRPr="005F0938">
        <w:rPr>
          <w:rFonts w:ascii="Arial" w:hAnsi="Arial" w:cs="Arial"/>
          <w:b/>
          <w:color w:val="auto"/>
          <w:spacing w:val="2"/>
        </w:rPr>
        <w:t>w</w:t>
      </w:r>
      <w:r w:rsidR="005F0938" w:rsidRPr="005F0938">
        <w:rPr>
          <w:rFonts w:ascii="Arial" w:hAnsi="Arial" w:cs="Arial"/>
          <w:b/>
          <w:color w:val="auto"/>
          <w:spacing w:val="2"/>
        </w:rPr>
        <w:t> </w:t>
      </w:r>
      <w:r w:rsidR="005901D5" w:rsidRPr="005F0938">
        <w:rPr>
          <w:rFonts w:ascii="Arial" w:hAnsi="Arial" w:cs="Arial"/>
          <w:b/>
          <w:color w:val="auto"/>
          <w:spacing w:val="2"/>
        </w:rPr>
        <w:t>postępowani</w:t>
      </w:r>
      <w:r w:rsidR="00EE4745" w:rsidRPr="005F0938">
        <w:rPr>
          <w:rFonts w:ascii="Arial" w:hAnsi="Arial" w:cs="Arial"/>
          <w:b/>
          <w:color w:val="auto"/>
          <w:spacing w:val="2"/>
        </w:rPr>
        <w:t>u prowadzonym</w:t>
      </w:r>
      <w:r w:rsidR="005901D5" w:rsidRPr="005F0938">
        <w:rPr>
          <w:rFonts w:ascii="Arial" w:hAnsi="Arial" w:cs="Arial"/>
          <w:b/>
          <w:color w:val="auto"/>
          <w:spacing w:val="2"/>
        </w:rPr>
        <w:t xml:space="preserve"> w trybie </w:t>
      </w:r>
      <w:r w:rsidR="00EE4745" w:rsidRPr="005F0938">
        <w:rPr>
          <w:rFonts w:ascii="Arial" w:hAnsi="Arial" w:cs="Arial"/>
          <w:b/>
          <w:color w:val="auto"/>
          <w:spacing w:val="2"/>
        </w:rPr>
        <w:t>uproszczonym powinno być rozpoznanie cenowe rynku. Z materiałów przedłożonych do kontroli nie wynika, że dokonano tej czynności.</w:t>
      </w:r>
      <w:r w:rsidR="00EE4745" w:rsidRPr="005F0938">
        <w:rPr>
          <w:rFonts w:ascii="Arial" w:hAnsi="Arial" w:cs="Arial"/>
          <w:bCs/>
          <w:color w:val="auto"/>
          <w:spacing w:val="2"/>
        </w:rPr>
        <w:t xml:space="preserve"> Pracownik Szkoły udzielił wyjaśnień, że wyboru Wykonawcy dokonano na podstawie ofert otrzymanych na etapie analizy cen rynkowyc</w:t>
      </w:r>
      <w:r w:rsidR="00A3389F" w:rsidRPr="005F0938">
        <w:rPr>
          <w:rFonts w:ascii="Arial" w:hAnsi="Arial" w:cs="Arial"/>
          <w:bCs/>
          <w:color w:val="auto"/>
          <w:spacing w:val="2"/>
        </w:rPr>
        <w:t>h</w:t>
      </w:r>
      <w:r w:rsidR="007639AE" w:rsidRPr="005F0938">
        <w:rPr>
          <w:rFonts w:ascii="Arial" w:hAnsi="Arial" w:cs="Arial"/>
          <w:bCs/>
          <w:color w:val="auto"/>
        </w:rPr>
        <w:t xml:space="preserve"> podczas ustalania wartości zamówienia</w:t>
      </w:r>
      <w:r w:rsidR="00A3389F" w:rsidRPr="005F0938">
        <w:rPr>
          <w:rFonts w:ascii="Arial" w:hAnsi="Arial" w:cs="Arial"/>
          <w:bCs/>
          <w:color w:val="auto"/>
          <w:spacing w:val="2"/>
        </w:rPr>
        <w:t>.</w:t>
      </w:r>
      <w:r w:rsidR="00017118" w:rsidRPr="005F0938">
        <w:rPr>
          <w:rFonts w:ascii="Arial" w:hAnsi="Arial" w:cs="Arial"/>
          <w:bCs/>
          <w:color w:val="auto"/>
          <w:spacing w:val="2"/>
        </w:rPr>
        <w:t xml:space="preserve"> Z przewoźnikiem, który zaoferował najniższą cenę w dniu 4.09.2023 r. podpisano dwie umowy ze stawką 194 zł brutto za pojedynczy przejazd w obie strony. W</w:t>
      </w:r>
      <w:r w:rsidR="005F0938">
        <w:rPr>
          <w:rFonts w:ascii="Arial" w:hAnsi="Arial" w:cs="Arial"/>
          <w:bCs/>
          <w:color w:val="auto"/>
          <w:spacing w:val="2"/>
        </w:rPr>
        <w:t> </w:t>
      </w:r>
      <w:r w:rsidR="00017118" w:rsidRPr="005F0938">
        <w:rPr>
          <w:rFonts w:ascii="Arial" w:hAnsi="Arial" w:cs="Arial"/>
          <w:bCs/>
          <w:color w:val="auto"/>
          <w:spacing w:val="2"/>
        </w:rPr>
        <w:t xml:space="preserve">treści zawartych umów nie ujęto </w:t>
      </w:r>
      <w:r w:rsidR="00E32F95" w:rsidRPr="005F0938">
        <w:rPr>
          <w:rFonts w:ascii="Arial" w:hAnsi="Arial" w:cs="Arial"/>
          <w:bCs/>
          <w:color w:val="auto"/>
          <w:spacing w:val="2"/>
        </w:rPr>
        <w:t>łącznej wartości</w:t>
      </w:r>
      <w:r w:rsidR="00017118" w:rsidRPr="005F0938">
        <w:rPr>
          <w:rFonts w:ascii="Arial" w:hAnsi="Arial" w:cs="Arial"/>
          <w:bCs/>
          <w:color w:val="auto"/>
          <w:spacing w:val="2"/>
        </w:rPr>
        <w:t xml:space="preserve"> za realizację usług </w:t>
      </w:r>
      <w:r w:rsidR="004D0F93" w:rsidRPr="005F0938">
        <w:rPr>
          <w:rFonts w:ascii="Arial" w:hAnsi="Arial" w:cs="Arial"/>
          <w:bCs/>
          <w:color w:val="auto"/>
          <w:spacing w:val="2"/>
        </w:rPr>
        <w:t>będących przedmiotem zamówienia</w:t>
      </w:r>
      <w:r w:rsidR="00017118" w:rsidRPr="005F0938">
        <w:rPr>
          <w:rFonts w:ascii="Arial" w:hAnsi="Arial" w:cs="Arial"/>
          <w:bCs/>
          <w:color w:val="auto"/>
          <w:spacing w:val="2"/>
        </w:rPr>
        <w:t>.</w:t>
      </w:r>
      <w:r w:rsidR="004D0F93" w:rsidRPr="005F0938">
        <w:rPr>
          <w:rFonts w:ascii="Arial" w:hAnsi="Arial" w:cs="Arial"/>
          <w:bCs/>
          <w:color w:val="auto"/>
          <w:spacing w:val="2"/>
        </w:rPr>
        <w:t xml:space="preserve"> Jednocześnie, do umów dołączono załączniki zawierające kalkulację kosztów przejazdu</w:t>
      </w:r>
      <w:r w:rsidR="00E32F95" w:rsidRPr="005F0938">
        <w:rPr>
          <w:rFonts w:ascii="Arial" w:hAnsi="Arial" w:cs="Arial"/>
          <w:bCs/>
          <w:color w:val="auto"/>
          <w:spacing w:val="2"/>
        </w:rPr>
        <w:t xml:space="preserve"> </w:t>
      </w:r>
      <w:r w:rsidR="004D0F93" w:rsidRPr="005F0938">
        <w:rPr>
          <w:rFonts w:ascii="Arial" w:hAnsi="Arial" w:cs="Arial"/>
          <w:bCs/>
          <w:color w:val="auto"/>
          <w:spacing w:val="2"/>
        </w:rPr>
        <w:t>do Parku Wodnego i na Basen Miejski z 22.08.2023 r.</w:t>
      </w:r>
      <w:r w:rsidR="00E32F95" w:rsidRPr="005F0938">
        <w:rPr>
          <w:rFonts w:ascii="Arial" w:hAnsi="Arial" w:cs="Arial"/>
          <w:bCs/>
          <w:color w:val="auto"/>
          <w:spacing w:val="2"/>
        </w:rPr>
        <w:t xml:space="preserve"> Z</w:t>
      </w:r>
      <w:r w:rsidR="004D0F93" w:rsidRPr="005F0938">
        <w:rPr>
          <w:rFonts w:ascii="Arial" w:hAnsi="Arial" w:cs="Arial"/>
          <w:bCs/>
          <w:color w:val="auto"/>
          <w:spacing w:val="2"/>
        </w:rPr>
        <w:t xml:space="preserve">awarto </w:t>
      </w:r>
      <w:r w:rsidR="00E32F95" w:rsidRPr="005F0938">
        <w:rPr>
          <w:rFonts w:ascii="Arial" w:hAnsi="Arial" w:cs="Arial"/>
          <w:bCs/>
          <w:color w:val="auto"/>
          <w:spacing w:val="2"/>
        </w:rPr>
        <w:t>w nich całkowite koszty</w:t>
      </w:r>
      <w:r w:rsidR="004D0F93" w:rsidRPr="005F0938">
        <w:rPr>
          <w:rFonts w:ascii="Arial" w:hAnsi="Arial" w:cs="Arial"/>
          <w:bCs/>
          <w:color w:val="auto"/>
          <w:spacing w:val="2"/>
        </w:rPr>
        <w:t xml:space="preserve"> wszystkich przewozów</w:t>
      </w:r>
      <w:r w:rsidR="00E32F95" w:rsidRPr="005F0938">
        <w:rPr>
          <w:rFonts w:ascii="Arial" w:hAnsi="Arial" w:cs="Arial"/>
          <w:bCs/>
          <w:color w:val="auto"/>
          <w:spacing w:val="2"/>
        </w:rPr>
        <w:t>, które wynosiły odpowiednio: 4</w:t>
      </w:r>
      <w:r w:rsidR="00645D5A">
        <w:rPr>
          <w:rFonts w:ascii="Arial" w:hAnsi="Arial" w:cs="Arial"/>
          <w:bCs/>
          <w:color w:val="auto"/>
          <w:spacing w:val="2"/>
        </w:rPr>
        <w:t> </w:t>
      </w:r>
      <w:r w:rsidR="00E32F95" w:rsidRPr="005F0938">
        <w:rPr>
          <w:rFonts w:ascii="Arial" w:hAnsi="Arial" w:cs="Arial"/>
          <w:bCs/>
          <w:color w:val="auto"/>
          <w:spacing w:val="2"/>
        </w:rPr>
        <w:t>656</w:t>
      </w:r>
      <w:r w:rsidR="00645D5A">
        <w:rPr>
          <w:rFonts w:ascii="Arial" w:hAnsi="Arial" w:cs="Arial"/>
          <w:bCs/>
          <w:color w:val="auto"/>
          <w:spacing w:val="2"/>
        </w:rPr>
        <w:t> </w:t>
      </w:r>
      <w:r w:rsidR="00E32F95" w:rsidRPr="005F0938">
        <w:rPr>
          <w:rFonts w:ascii="Arial" w:hAnsi="Arial" w:cs="Arial"/>
          <w:bCs/>
          <w:color w:val="auto"/>
          <w:spacing w:val="2"/>
        </w:rPr>
        <w:t>zł brutto i 5 044 zł brutto.</w:t>
      </w:r>
    </w:p>
    <w:p w14:paraId="488B56BF" w14:textId="77777777" w:rsidR="00142DF8" w:rsidRPr="005F0938" w:rsidRDefault="00142DF8" w:rsidP="00D11615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bCs/>
          <w:color w:val="auto"/>
          <w:spacing w:val="-4"/>
        </w:rPr>
      </w:pPr>
    </w:p>
    <w:p w14:paraId="0DDAC152" w14:textId="568C3B1B" w:rsidR="008310B1" w:rsidRPr="005F0938" w:rsidRDefault="008310B1" w:rsidP="005F0938">
      <w:pPr>
        <w:pStyle w:val="Akapitzlist"/>
        <w:numPr>
          <w:ilvl w:val="0"/>
          <w:numId w:val="44"/>
        </w:numPr>
        <w:tabs>
          <w:tab w:val="left" w:pos="426"/>
        </w:tabs>
        <w:ind w:left="709" w:hanging="283"/>
        <w:rPr>
          <w:rFonts w:ascii="Arial" w:hAnsi="Arial" w:cs="Arial"/>
          <w:bCs/>
          <w:color w:val="auto"/>
          <w:spacing w:val="-4"/>
          <w:sz w:val="22"/>
          <w:szCs w:val="22"/>
        </w:rPr>
      </w:pPr>
      <w:proofErr w:type="spellStart"/>
      <w:r w:rsidRPr="005F0938">
        <w:rPr>
          <w:rFonts w:ascii="Arial" w:hAnsi="Arial" w:cs="Arial"/>
          <w:bCs/>
          <w:color w:val="auto"/>
          <w:spacing w:val="-4"/>
          <w:sz w:val="22"/>
          <w:szCs w:val="22"/>
        </w:rPr>
        <w:lastRenderedPageBreak/>
        <w:t>przewóz</w:t>
      </w:r>
      <w:proofErr w:type="spellEnd"/>
      <w:r w:rsidRPr="005F0938">
        <w:rPr>
          <w:rFonts w:ascii="Arial" w:hAnsi="Arial" w:cs="Arial"/>
          <w:bCs/>
          <w:color w:val="auto"/>
          <w:spacing w:val="-4"/>
          <w:sz w:val="22"/>
          <w:szCs w:val="22"/>
        </w:rPr>
        <w:t xml:space="preserve"> </w:t>
      </w:r>
      <w:proofErr w:type="spellStart"/>
      <w:r w:rsidRPr="005F0938">
        <w:rPr>
          <w:rFonts w:ascii="Arial" w:hAnsi="Arial" w:cs="Arial"/>
          <w:bCs/>
          <w:color w:val="auto"/>
          <w:spacing w:val="-4"/>
          <w:sz w:val="22"/>
          <w:szCs w:val="22"/>
        </w:rPr>
        <w:t>uczniów</w:t>
      </w:r>
      <w:proofErr w:type="spellEnd"/>
      <w:r w:rsidRPr="005F0938">
        <w:rPr>
          <w:rFonts w:ascii="Arial" w:hAnsi="Arial" w:cs="Arial"/>
          <w:bCs/>
          <w:color w:val="auto"/>
          <w:spacing w:val="-4"/>
          <w:sz w:val="22"/>
          <w:szCs w:val="22"/>
        </w:rPr>
        <w:t xml:space="preserve"> na </w:t>
      </w:r>
      <w:proofErr w:type="spellStart"/>
      <w:r w:rsidRPr="005F0938">
        <w:rPr>
          <w:rFonts w:ascii="Arial" w:hAnsi="Arial" w:cs="Arial"/>
          <w:bCs/>
          <w:color w:val="auto"/>
          <w:spacing w:val="-4"/>
          <w:sz w:val="22"/>
          <w:szCs w:val="22"/>
        </w:rPr>
        <w:t>basen</w:t>
      </w:r>
      <w:proofErr w:type="spellEnd"/>
      <w:r w:rsidRPr="005F0938">
        <w:rPr>
          <w:rFonts w:ascii="Arial" w:hAnsi="Arial" w:cs="Arial"/>
          <w:bCs/>
          <w:color w:val="auto"/>
          <w:spacing w:val="-4"/>
          <w:sz w:val="22"/>
          <w:szCs w:val="22"/>
        </w:rPr>
        <w:t xml:space="preserve"> w </w:t>
      </w:r>
      <w:proofErr w:type="spellStart"/>
      <w:r w:rsidRPr="005F0938">
        <w:rPr>
          <w:rFonts w:ascii="Arial" w:hAnsi="Arial" w:cs="Arial"/>
          <w:bCs/>
          <w:color w:val="auto"/>
          <w:spacing w:val="-4"/>
          <w:sz w:val="22"/>
          <w:szCs w:val="22"/>
        </w:rPr>
        <w:t>okresie</w:t>
      </w:r>
      <w:proofErr w:type="spellEnd"/>
      <w:r w:rsidRPr="005F0938">
        <w:rPr>
          <w:rFonts w:ascii="Arial" w:hAnsi="Arial" w:cs="Arial"/>
          <w:bCs/>
          <w:color w:val="auto"/>
          <w:spacing w:val="-4"/>
          <w:sz w:val="22"/>
          <w:szCs w:val="22"/>
        </w:rPr>
        <w:t xml:space="preserve"> </w:t>
      </w:r>
      <w:proofErr w:type="spellStart"/>
      <w:r w:rsidRPr="005F0938">
        <w:rPr>
          <w:rFonts w:ascii="Arial" w:hAnsi="Arial" w:cs="Arial"/>
          <w:bCs/>
          <w:color w:val="auto"/>
          <w:spacing w:val="-4"/>
          <w:sz w:val="22"/>
          <w:szCs w:val="22"/>
        </w:rPr>
        <w:t>od</w:t>
      </w:r>
      <w:proofErr w:type="spellEnd"/>
      <w:r w:rsidRPr="005F0938">
        <w:rPr>
          <w:rFonts w:ascii="Arial" w:hAnsi="Arial" w:cs="Arial"/>
          <w:bCs/>
          <w:color w:val="auto"/>
          <w:spacing w:val="-4"/>
          <w:sz w:val="22"/>
          <w:szCs w:val="22"/>
        </w:rPr>
        <w:t xml:space="preserve"> </w:t>
      </w:r>
      <w:proofErr w:type="spellStart"/>
      <w:r w:rsidRPr="005F0938">
        <w:rPr>
          <w:rFonts w:ascii="Arial" w:hAnsi="Arial" w:cs="Arial"/>
          <w:bCs/>
          <w:color w:val="auto"/>
          <w:spacing w:val="-4"/>
          <w:sz w:val="22"/>
          <w:szCs w:val="22"/>
        </w:rPr>
        <w:t>września</w:t>
      </w:r>
      <w:proofErr w:type="spellEnd"/>
      <w:r w:rsidRPr="005F0938">
        <w:rPr>
          <w:rFonts w:ascii="Arial" w:hAnsi="Arial" w:cs="Arial"/>
          <w:bCs/>
          <w:color w:val="auto"/>
          <w:spacing w:val="-4"/>
          <w:sz w:val="22"/>
          <w:szCs w:val="22"/>
        </w:rPr>
        <w:t xml:space="preserve"> do </w:t>
      </w:r>
      <w:proofErr w:type="spellStart"/>
      <w:r w:rsidRPr="005F0938">
        <w:rPr>
          <w:rFonts w:ascii="Arial" w:hAnsi="Arial" w:cs="Arial"/>
          <w:bCs/>
          <w:color w:val="auto"/>
          <w:spacing w:val="-4"/>
          <w:sz w:val="22"/>
          <w:szCs w:val="22"/>
        </w:rPr>
        <w:t>grudnia</w:t>
      </w:r>
      <w:proofErr w:type="spellEnd"/>
      <w:r w:rsidRPr="005F0938">
        <w:rPr>
          <w:rFonts w:ascii="Arial" w:hAnsi="Arial" w:cs="Arial"/>
          <w:bCs/>
          <w:color w:val="auto"/>
          <w:spacing w:val="-4"/>
          <w:sz w:val="22"/>
          <w:szCs w:val="22"/>
        </w:rPr>
        <w:t xml:space="preserve"> 2024 r.:</w:t>
      </w:r>
    </w:p>
    <w:p w14:paraId="098A9DE0" w14:textId="100D3E75" w:rsidR="00BC59A3" w:rsidRPr="005F0938" w:rsidRDefault="009A1C73" w:rsidP="00CE57FB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bCs/>
          <w:color w:val="auto"/>
          <w:spacing w:val="2"/>
        </w:rPr>
      </w:pPr>
      <w:r w:rsidRPr="005F0938">
        <w:rPr>
          <w:rFonts w:ascii="Arial" w:hAnsi="Arial" w:cs="Arial"/>
          <w:bCs/>
          <w:color w:val="auto"/>
          <w:spacing w:val="-4"/>
        </w:rPr>
        <w:t xml:space="preserve">Kontrolującym przedstawiono notatkę do ustalenia wartości zamówienia z 5.08.2024 r., z której wynika, że postępowanie przeprowadzono w trybie uproszczonym, a określenie wartości zamówienia zostało poprzedzone analizą cen rynkowych. Materiały robocze do ww. notatki zawierały wydruki </w:t>
      </w:r>
      <w:r w:rsidR="009415A5" w:rsidRPr="005F0938">
        <w:rPr>
          <w:rFonts w:ascii="Arial" w:hAnsi="Arial" w:cs="Arial"/>
          <w:bCs/>
          <w:color w:val="auto"/>
          <w:spacing w:val="-4"/>
        </w:rPr>
        <w:t>zapytań e-mail</w:t>
      </w:r>
      <w:r w:rsidR="00F46A73" w:rsidRPr="005F0938">
        <w:rPr>
          <w:rFonts w:ascii="Arial" w:hAnsi="Arial" w:cs="Arial"/>
          <w:bCs/>
          <w:color w:val="auto"/>
          <w:spacing w:val="-4"/>
        </w:rPr>
        <w:t>owych</w:t>
      </w:r>
      <w:r w:rsidR="009415A5" w:rsidRPr="005F0938">
        <w:rPr>
          <w:rFonts w:ascii="Arial" w:hAnsi="Arial" w:cs="Arial"/>
          <w:bCs/>
          <w:color w:val="auto"/>
          <w:spacing w:val="-4"/>
        </w:rPr>
        <w:t xml:space="preserve"> przesłanych do 3 </w:t>
      </w:r>
      <w:r w:rsidRPr="005F0938">
        <w:rPr>
          <w:rFonts w:ascii="Arial" w:hAnsi="Arial" w:cs="Arial"/>
          <w:bCs/>
          <w:color w:val="auto"/>
          <w:spacing w:val="-4"/>
        </w:rPr>
        <w:t>potencjalnych Wykonawców</w:t>
      </w:r>
      <w:r w:rsidR="009415A5" w:rsidRPr="005F0938">
        <w:rPr>
          <w:rFonts w:ascii="Arial" w:hAnsi="Arial" w:cs="Arial"/>
          <w:bCs/>
          <w:color w:val="auto"/>
          <w:spacing w:val="-4"/>
        </w:rPr>
        <w:t>, w wyniku których uzyskano dwie oferty</w:t>
      </w:r>
      <w:r w:rsidR="00B37B35" w:rsidRPr="005F0938">
        <w:rPr>
          <w:rFonts w:ascii="Arial" w:hAnsi="Arial" w:cs="Arial"/>
          <w:bCs/>
          <w:color w:val="auto"/>
          <w:spacing w:val="-4"/>
        </w:rPr>
        <w:t>. Wykonawca A zaproponował taką samą stawkę za pojedynczy kurs do Parku Wodnego i na Basen Miejski w wysokości 179,50 zł netto, a Wykonawca B zaoferował stawkę w kwocie 400 zł brutto za jeden przewóz do parku Wodnego i stawkę 500 zł brutto za jeden przewóz na Basen Miejski. Z</w:t>
      </w:r>
      <w:r w:rsidR="009415A5" w:rsidRPr="005F0938">
        <w:rPr>
          <w:rFonts w:ascii="Arial" w:hAnsi="Arial" w:cs="Arial"/>
          <w:bCs/>
          <w:color w:val="auto"/>
          <w:spacing w:val="-4"/>
        </w:rPr>
        <w:t xml:space="preserve">aproponowane stawki </w:t>
      </w:r>
      <w:r w:rsidR="00B37B35" w:rsidRPr="005F0938">
        <w:rPr>
          <w:rFonts w:ascii="Arial" w:hAnsi="Arial" w:cs="Arial"/>
          <w:bCs/>
          <w:color w:val="auto"/>
          <w:spacing w:val="-4"/>
        </w:rPr>
        <w:t xml:space="preserve">netto </w:t>
      </w:r>
      <w:r w:rsidR="009415A5" w:rsidRPr="005F0938">
        <w:rPr>
          <w:rFonts w:ascii="Arial" w:hAnsi="Arial" w:cs="Arial"/>
          <w:bCs/>
          <w:color w:val="auto"/>
          <w:spacing w:val="-4"/>
        </w:rPr>
        <w:t>pomnożono przez ilość kursów wynikającą z harmonogramu wyjazdów oraz uśredniono</w:t>
      </w:r>
      <w:r w:rsidR="00B37B35" w:rsidRPr="005F0938">
        <w:rPr>
          <w:rFonts w:ascii="Arial" w:hAnsi="Arial" w:cs="Arial"/>
          <w:bCs/>
          <w:color w:val="auto"/>
          <w:spacing w:val="-4"/>
        </w:rPr>
        <w:t>, uzyskując w ten sposób szacunkową wartość zamówienia</w:t>
      </w:r>
      <w:r w:rsidR="00A719BE" w:rsidRPr="005F0938">
        <w:rPr>
          <w:rFonts w:ascii="Arial" w:hAnsi="Arial" w:cs="Arial"/>
          <w:bCs/>
          <w:color w:val="auto"/>
          <w:spacing w:val="-4"/>
        </w:rPr>
        <w:t xml:space="preserve">. </w:t>
      </w:r>
      <w:r w:rsidRPr="005F0938">
        <w:rPr>
          <w:rFonts w:ascii="Arial" w:hAnsi="Arial" w:cs="Arial"/>
          <w:bCs/>
          <w:color w:val="auto"/>
          <w:spacing w:val="-4"/>
        </w:rPr>
        <w:t xml:space="preserve">Zgodnie z notatką </w:t>
      </w:r>
      <w:r w:rsidR="00A719BE" w:rsidRPr="005F0938">
        <w:rPr>
          <w:rFonts w:ascii="Arial" w:hAnsi="Arial" w:cs="Arial"/>
          <w:bCs/>
          <w:color w:val="auto"/>
          <w:spacing w:val="-4"/>
        </w:rPr>
        <w:t xml:space="preserve">służbową </w:t>
      </w:r>
      <w:r w:rsidR="007225E0" w:rsidRPr="005F0938">
        <w:rPr>
          <w:rFonts w:ascii="Arial" w:hAnsi="Arial" w:cs="Arial"/>
          <w:bCs/>
          <w:color w:val="auto"/>
          <w:spacing w:val="-4"/>
        </w:rPr>
        <w:t xml:space="preserve">ustalona </w:t>
      </w:r>
      <w:r w:rsidRPr="005F0938">
        <w:rPr>
          <w:rFonts w:ascii="Arial" w:hAnsi="Arial" w:cs="Arial"/>
          <w:bCs/>
          <w:color w:val="auto"/>
          <w:spacing w:val="-4"/>
        </w:rPr>
        <w:t>wartość zamówienia wyniosła</w:t>
      </w:r>
      <w:r w:rsidR="00A719BE" w:rsidRPr="005F0938">
        <w:rPr>
          <w:rFonts w:ascii="Arial" w:hAnsi="Arial" w:cs="Arial"/>
          <w:bCs/>
          <w:color w:val="auto"/>
          <w:spacing w:val="-4"/>
        </w:rPr>
        <w:t xml:space="preserve"> łącznie</w:t>
      </w:r>
      <w:r w:rsidRPr="005F0938">
        <w:rPr>
          <w:rFonts w:ascii="Arial" w:hAnsi="Arial" w:cs="Arial"/>
          <w:bCs/>
          <w:color w:val="auto"/>
          <w:spacing w:val="-4"/>
        </w:rPr>
        <w:t xml:space="preserve"> </w:t>
      </w:r>
      <w:r w:rsidR="00A719BE" w:rsidRPr="005F0938">
        <w:rPr>
          <w:rFonts w:ascii="Arial" w:hAnsi="Arial" w:cs="Arial"/>
          <w:bCs/>
          <w:color w:val="auto"/>
          <w:spacing w:val="-4"/>
        </w:rPr>
        <w:t>14 125,66</w:t>
      </w:r>
      <w:r w:rsidRPr="005F0938">
        <w:rPr>
          <w:rFonts w:ascii="Arial" w:hAnsi="Arial" w:cs="Arial"/>
          <w:bCs/>
          <w:color w:val="auto"/>
          <w:spacing w:val="-4"/>
        </w:rPr>
        <w:t xml:space="preserve"> zł netto – </w:t>
      </w:r>
      <w:r w:rsidR="00A719BE" w:rsidRPr="005F0938">
        <w:rPr>
          <w:rFonts w:ascii="Arial" w:hAnsi="Arial" w:cs="Arial"/>
          <w:bCs/>
          <w:color w:val="auto"/>
          <w:spacing w:val="-4"/>
        </w:rPr>
        <w:t>5 773,64</w:t>
      </w:r>
      <w:r w:rsidRPr="005F0938">
        <w:rPr>
          <w:rFonts w:ascii="Arial" w:hAnsi="Arial" w:cs="Arial"/>
          <w:bCs/>
          <w:color w:val="auto"/>
          <w:spacing w:val="-4"/>
        </w:rPr>
        <w:t xml:space="preserve"> zł netto za przewozy do Parku Wodnego i</w:t>
      </w:r>
      <w:r w:rsidR="005F0938" w:rsidRPr="005F0938">
        <w:rPr>
          <w:rFonts w:ascii="Arial" w:hAnsi="Arial" w:cs="Arial"/>
          <w:bCs/>
          <w:color w:val="auto"/>
          <w:spacing w:val="-4"/>
        </w:rPr>
        <w:t> </w:t>
      </w:r>
      <w:r w:rsidR="00A719BE" w:rsidRPr="005F0938">
        <w:rPr>
          <w:rFonts w:ascii="Arial" w:hAnsi="Arial" w:cs="Arial"/>
          <w:bCs/>
          <w:color w:val="auto"/>
          <w:spacing w:val="-4"/>
        </w:rPr>
        <w:t>8 352,02</w:t>
      </w:r>
      <w:r w:rsidRPr="005F0938">
        <w:rPr>
          <w:rFonts w:ascii="Arial" w:hAnsi="Arial" w:cs="Arial"/>
          <w:bCs/>
          <w:color w:val="auto"/>
          <w:spacing w:val="-4"/>
        </w:rPr>
        <w:t xml:space="preserve"> zł netto za przewozy na Basen Miejski. </w:t>
      </w:r>
      <w:r w:rsidR="00DE6FC9" w:rsidRPr="005F0938">
        <w:rPr>
          <w:rFonts w:ascii="Arial" w:hAnsi="Arial" w:cs="Arial"/>
          <w:b/>
          <w:color w:val="auto"/>
          <w:spacing w:val="-4"/>
        </w:rPr>
        <w:t>W przypadku tego postępowania również nie udokumentowano przeprowadzenia kontroli zabezpieczenia tych środków w planie finansowym</w:t>
      </w:r>
      <w:r w:rsidR="00A27B34" w:rsidRPr="005F0938">
        <w:rPr>
          <w:rFonts w:ascii="Arial" w:hAnsi="Arial" w:cs="Arial"/>
          <w:b/>
          <w:color w:val="auto"/>
          <w:spacing w:val="-4"/>
        </w:rPr>
        <w:t xml:space="preserve"> oraz </w:t>
      </w:r>
      <w:r w:rsidR="00A719BE" w:rsidRPr="005F0938">
        <w:rPr>
          <w:rFonts w:ascii="Arial" w:hAnsi="Arial" w:cs="Arial"/>
          <w:b/>
          <w:color w:val="auto"/>
          <w:spacing w:val="-4"/>
        </w:rPr>
        <w:t xml:space="preserve">nie </w:t>
      </w:r>
      <w:r w:rsidR="007225E0" w:rsidRPr="005F0938">
        <w:rPr>
          <w:rFonts w:ascii="Arial" w:hAnsi="Arial" w:cs="Arial"/>
          <w:b/>
          <w:color w:val="auto"/>
          <w:spacing w:val="-4"/>
        </w:rPr>
        <w:t>przeprowadzono</w:t>
      </w:r>
      <w:r w:rsidR="00A719BE" w:rsidRPr="005F0938">
        <w:rPr>
          <w:rFonts w:ascii="Arial" w:hAnsi="Arial" w:cs="Arial"/>
          <w:b/>
          <w:color w:val="auto"/>
          <w:spacing w:val="-4"/>
        </w:rPr>
        <w:t xml:space="preserve"> rozpoznania cenowego rynku, do którego obliguj</w:t>
      </w:r>
      <w:r w:rsidR="00A27B34" w:rsidRPr="005F0938">
        <w:rPr>
          <w:rFonts w:ascii="Arial" w:hAnsi="Arial" w:cs="Arial"/>
          <w:b/>
          <w:color w:val="auto"/>
          <w:spacing w:val="-4"/>
        </w:rPr>
        <w:t>ą</w:t>
      </w:r>
      <w:r w:rsidR="00A719BE" w:rsidRPr="005F0938">
        <w:rPr>
          <w:rFonts w:ascii="Arial" w:hAnsi="Arial" w:cs="Arial"/>
          <w:b/>
          <w:color w:val="auto"/>
          <w:spacing w:val="-4"/>
        </w:rPr>
        <w:t xml:space="preserve"> zapis</w:t>
      </w:r>
      <w:r w:rsidR="00A27B34" w:rsidRPr="005F0938">
        <w:rPr>
          <w:rFonts w:ascii="Arial" w:hAnsi="Arial" w:cs="Arial"/>
          <w:b/>
          <w:color w:val="auto"/>
          <w:spacing w:val="-4"/>
        </w:rPr>
        <w:t>y odpowiednio</w:t>
      </w:r>
      <w:r w:rsidR="00A719BE" w:rsidRPr="005F0938">
        <w:rPr>
          <w:rFonts w:ascii="Arial" w:hAnsi="Arial" w:cs="Arial"/>
          <w:b/>
          <w:color w:val="auto"/>
          <w:spacing w:val="-4"/>
        </w:rPr>
        <w:t xml:space="preserve"> </w:t>
      </w:r>
      <w:r w:rsidRPr="005F0938">
        <w:rPr>
          <w:rFonts w:ascii="Arial" w:hAnsi="Arial" w:cs="Arial"/>
          <w:b/>
          <w:color w:val="auto"/>
          <w:spacing w:val="2"/>
        </w:rPr>
        <w:t xml:space="preserve">§ 7 ust. 1 </w:t>
      </w:r>
      <w:r w:rsidR="00A719BE" w:rsidRPr="005F0938">
        <w:rPr>
          <w:rFonts w:ascii="Arial" w:hAnsi="Arial" w:cs="Arial"/>
          <w:b/>
          <w:color w:val="auto"/>
          <w:spacing w:val="2"/>
        </w:rPr>
        <w:t xml:space="preserve">pkt </w:t>
      </w:r>
      <w:r w:rsidR="00A27B34" w:rsidRPr="005F0938">
        <w:rPr>
          <w:rFonts w:ascii="Arial" w:hAnsi="Arial" w:cs="Arial"/>
          <w:b/>
          <w:color w:val="auto"/>
          <w:spacing w:val="2"/>
        </w:rPr>
        <w:t xml:space="preserve">1.3 i </w:t>
      </w:r>
      <w:r w:rsidR="00A719BE" w:rsidRPr="005F0938">
        <w:rPr>
          <w:rFonts w:ascii="Arial" w:hAnsi="Arial" w:cs="Arial"/>
          <w:b/>
          <w:color w:val="auto"/>
          <w:spacing w:val="2"/>
        </w:rPr>
        <w:t xml:space="preserve">1.4 </w:t>
      </w:r>
      <w:r w:rsidRPr="005F0938">
        <w:rPr>
          <w:rFonts w:ascii="Arial" w:hAnsi="Arial" w:cs="Arial"/>
          <w:b/>
          <w:color w:val="auto"/>
          <w:spacing w:val="2"/>
        </w:rPr>
        <w:t>Regulaminu</w:t>
      </w:r>
      <w:r w:rsidR="00A719BE" w:rsidRPr="005F0938">
        <w:rPr>
          <w:rFonts w:ascii="Arial" w:hAnsi="Arial" w:cs="Arial"/>
          <w:b/>
          <w:color w:val="auto"/>
          <w:spacing w:val="2"/>
        </w:rPr>
        <w:t>.</w:t>
      </w:r>
      <w:r w:rsidRPr="005F0938">
        <w:rPr>
          <w:rFonts w:ascii="Arial" w:hAnsi="Arial" w:cs="Arial"/>
          <w:b/>
          <w:color w:val="auto"/>
          <w:spacing w:val="2"/>
        </w:rPr>
        <w:t xml:space="preserve"> </w:t>
      </w:r>
      <w:r w:rsidR="00A719BE" w:rsidRPr="005F0938">
        <w:rPr>
          <w:rFonts w:ascii="Arial" w:hAnsi="Arial" w:cs="Arial"/>
          <w:bCs/>
          <w:color w:val="auto"/>
          <w:spacing w:val="2"/>
        </w:rPr>
        <w:t>W</w:t>
      </w:r>
      <w:r w:rsidRPr="005F0938">
        <w:rPr>
          <w:rFonts w:ascii="Arial" w:hAnsi="Arial" w:cs="Arial"/>
          <w:bCs/>
          <w:color w:val="auto"/>
          <w:spacing w:val="2"/>
        </w:rPr>
        <w:t xml:space="preserve">yboru </w:t>
      </w:r>
      <w:r w:rsidR="007225E0" w:rsidRPr="005F0938">
        <w:rPr>
          <w:rFonts w:ascii="Arial" w:hAnsi="Arial" w:cs="Arial"/>
          <w:bCs/>
          <w:color w:val="auto"/>
          <w:spacing w:val="2"/>
        </w:rPr>
        <w:t>przewoźnika</w:t>
      </w:r>
      <w:r w:rsidRPr="005F0938">
        <w:rPr>
          <w:rFonts w:ascii="Arial" w:hAnsi="Arial" w:cs="Arial"/>
          <w:bCs/>
          <w:color w:val="auto"/>
          <w:spacing w:val="2"/>
        </w:rPr>
        <w:t xml:space="preserve"> dokonano na podstawie ofert otrzymanych na etapie analizy cen rynkowych</w:t>
      </w:r>
      <w:r w:rsidR="007639AE" w:rsidRPr="005F0938">
        <w:rPr>
          <w:rFonts w:ascii="Arial" w:hAnsi="Arial" w:cs="Arial"/>
          <w:bCs/>
          <w:color w:val="auto"/>
        </w:rPr>
        <w:t xml:space="preserve"> podczas ustalania wartości zamówienia</w:t>
      </w:r>
      <w:r w:rsidRPr="005F0938">
        <w:rPr>
          <w:rFonts w:ascii="Arial" w:hAnsi="Arial" w:cs="Arial"/>
          <w:bCs/>
          <w:color w:val="auto"/>
          <w:spacing w:val="2"/>
        </w:rPr>
        <w:t xml:space="preserve">. Z </w:t>
      </w:r>
      <w:r w:rsidR="007225E0" w:rsidRPr="005F0938">
        <w:rPr>
          <w:rFonts w:ascii="Arial" w:hAnsi="Arial" w:cs="Arial"/>
          <w:bCs/>
          <w:color w:val="auto"/>
          <w:spacing w:val="2"/>
        </w:rPr>
        <w:t xml:space="preserve">Wykonawcą A </w:t>
      </w:r>
      <w:r w:rsidRPr="005F0938">
        <w:rPr>
          <w:rFonts w:ascii="Arial" w:hAnsi="Arial" w:cs="Arial"/>
          <w:bCs/>
          <w:color w:val="auto"/>
          <w:spacing w:val="2"/>
        </w:rPr>
        <w:t xml:space="preserve">w dniu </w:t>
      </w:r>
      <w:r w:rsidR="007225E0" w:rsidRPr="005F0938">
        <w:rPr>
          <w:rFonts w:ascii="Arial" w:hAnsi="Arial" w:cs="Arial"/>
          <w:bCs/>
          <w:color w:val="auto"/>
          <w:spacing w:val="2"/>
        </w:rPr>
        <w:t>2</w:t>
      </w:r>
      <w:r w:rsidRPr="005F0938">
        <w:rPr>
          <w:rFonts w:ascii="Arial" w:hAnsi="Arial" w:cs="Arial"/>
          <w:bCs/>
          <w:color w:val="auto"/>
          <w:spacing w:val="2"/>
        </w:rPr>
        <w:t>.09.202</w:t>
      </w:r>
      <w:r w:rsidR="007225E0" w:rsidRPr="005F0938">
        <w:rPr>
          <w:rFonts w:ascii="Arial" w:hAnsi="Arial" w:cs="Arial"/>
          <w:bCs/>
          <w:color w:val="auto"/>
          <w:spacing w:val="2"/>
        </w:rPr>
        <w:t>4</w:t>
      </w:r>
      <w:r w:rsidRPr="005F0938">
        <w:rPr>
          <w:rFonts w:ascii="Arial" w:hAnsi="Arial" w:cs="Arial"/>
          <w:bCs/>
          <w:color w:val="auto"/>
          <w:spacing w:val="2"/>
        </w:rPr>
        <w:t xml:space="preserve"> r. podpisano dwie umowy ze stawką 19</w:t>
      </w:r>
      <w:r w:rsidR="007225E0" w:rsidRPr="005F0938">
        <w:rPr>
          <w:rFonts w:ascii="Arial" w:hAnsi="Arial" w:cs="Arial"/>
          <w:bCs/>
          <w:color w:val="auto"/>
          <w:spacing w:val="2"/>
        </w:rPr>
        <w:t>3,86</w:t>
      </w:r>
      <w:r w:rsidRPr="005F0938">
        <w:rPr>
          <w:rFonts w:ascii="Arial" w:hAnsi="Arial" w:cs="Arial"/>
          <w:bCs/>
          <w:color w:val="auto"/>
          <w:spacing w:val="2"/>
        </w:rPr>
        <w:t xml:space="preserve"> zł brutto za pojedynczy przejazd w obie strony. W treści zawartych umów</w:t>
      </w:r>
      <w:r w:rsidR="007225E0" w:rsidRPr="005F0938">
        <w:rPr>
          <w:rFonts w:ascii="Arial" w:hAnsi="Arial" w:cs="Arial"/>
          <w:bCs/>
          <w:color w:val="auto"/>
          <w:spacing w:val="2"/>
        </w:rPr>
        <w:t xml:space="preserve"> znowu </w:t>
      </w:r>
      <w:r w:rsidRPr="005F0938">
        <w:rPr>
          <w:rFonts w:ascii="Arial" w:hAnsi="Arial" w:cs="Arial"/>
          <w:bCs/>
          <w:color w:val="auto"/>
          <w:spacing w:val="2"/>
        </w:rPr>
        <w:t xml:space="preserve">nie ujęto łącznej wartości za realizację usług będących przedmiotem zamówienia. </w:t>
      </w:r>
      <w:r w:rsidR="007225E0" w:rsidRPr="005F0938">
        <w:rPr>
          <w:rFonts w:ascii="Arial" w:hAnsi="Arial" w:cs="Arial"/>
          <w:bCs/>
          <w:color w:val="auto"/>
          <w:spacing w:val="2"/>
        </w:rPr>
        <w:t>D</w:t>
      </w:r>
      <w:r w:rsidRPr="005F0938">
        <w:rPr>
          <w:rFonts w:ascii="Arial" w:hAnsi="Arial" w:cs="Arial"/>
          <w:bCs/>
          <w:color w:val="auto"/>
          <w:spacing w:val="2"/>
        </w:rPr>
        <w:t>o umów dołączono załączniki zawierające kalkulację kosztów przejazdu do Parku Wodnego i na Basen Miejski z 2.0</w:t>
      </w:r>
      <w:r w:rsidR="007225E0" w:rsidRPr="005F0938">
        <w:rPr>
          <w:rFonts w:ascii="Arial" w:hAnsi="Arial" w:cs="Arial"/>
          <w:bCs/>
          <w:color w:val="auto"/>
          <w:spacing w:val="2"/>
        </w:rPr>
        <w:t>9</w:t>
      </w:r>
      <w:r w:rsidRPr="005F0938">
        <w:rPr>
          <w:rFonts w:ascii="Arial" w:hAnsi="Arial" w:cs="Arial"/>
          <w:bCs/>
          <w:color w:val="auto"/>
          <w:spacing w:val="2"/>
        </w:rPr>
        <w:t>.202</w:t>
      </w:r>
      <w:r w:rsidR="007225E0" w:rsidRPr="005F0938">
        <w:rPr>
          <w:rFonts w:ascii="Arial" w:hAnsi="Arial" w:cs="Arial"/>
          <w:bCs/>
          <w:color w:val="auto"/>
          <w:spacing w:val="2"/>
        </w:rPr>
        <w:t>4</w:t>
      </w:r>
      <w:r w:rsidRPr="005F0938">
        <w:rPr>
          <w:rFonts w:ascii="Arial" w:hAnsi="Arial" w:cs="Arial"/>
          <w:bCs/>
          <w:color w:val="auto"/>
          <w:spacing w:val="2"/>
        </w:rPr>
        <w:t xml:space="preserve"> r. Zawarto w nich całkowite koszty wszystkich przewozów, które wynosiły odpowiednio: </w:t>
      </w:r>
      <w:r w:rsidR="007225E0" w:rsidRPr="005F0938">
        <w:rPr>
          <w:rFonts w:ascii="Arial" w:hAnsi="Arial" w:cs="Arial"/>
          <w:bCs/>
          <w:color w:val="auto"/>
          <w:spacing w:val="2"/>
        </w:rPr>
        <w:t xml:space="preserve">4 071,06 </w:t>
      </w:r>
      <w:r w:rsidRPr="005F0938">
        <w:rPr>
          <w:rFonts w:ascii="Arial" w:hAnsi="Arial" w:cs="Arial"/>
          <w:bCs/>
          <w:color w:val="auto"/>
          <w:spacing w:val="2"/>
        </w:rPr>
        <w:t xml:space="preserve">zł brutto i </w:t>
      </w:r>
      <w:r w:rsidR="007225E0" w:rsidRPr="005F0938">
        <w:rPr>
          <w:rFonts w:ascii="Arial" w:hAnsi="Arial" w:cs="Arial"/>
          <w:bCs/>
          <w:color w:val="auto"/>
          <w:spacing w:val="2"/>
        </w:rPr>
        <w:t xml:space="preserve">5 040,36 </w:t>
      </w:r>
      <w:r w:rsidRPr="005F0938">
        <w:rPr>
          <w:rFonts w:ascii="Arial" w:hAnsi="Arial" w:cs="Arial"/>
          <w:bCs/>
          <w:color w:val="auto"/>
          <w:spacing w:val="2"/>
        </w:rPr>
        <w:t>zł brutto</w:t>
      </w:r>
      <w:r w:rsidR="00BC59A3" w:rsidRPr="005F0938">
        <w:rPr>
          <w:rFonts w:ascii="Arial" w:hAnsi="Arial" w:cs="Arial"/>
          <w:bCs/>
          <w:color w:val="auto"/>
          <w:spacing w:val="2"/>
        </w:rPr>
        <w:t>.</w:t>
      </w:r>
    </w:p>
    <w:p w14:paraId="7312B46C" w14:textId="18E44046" w:rsidR="008310B1" w:rsidRPr="00C90566" w:rsidRDefault="008310B1" w:rsidP="005F0938">
      <w:pPr>
        <w:pStyle w:val="Akapitzlist"/>
        <w:numPr>
          <w:ilvl w:val="0"/>
          <w:numId w:val="44"/>
        </w:numPr>
        <w:tabs>
          <w:tab w:val="left" w:pos="851"/>
        </w:tabs>
        <w:ind w:left="567" w:firstLine="0"/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</w:pPr>
      <w:r w:rsidRPr="00C90566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zakup 4 tablic interaktywnych z projektorami i 2 laptopami </w:t>
      </w:r>
      <w:r w:rsidR="00296752" w:rsidRPr="00C90566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wraz z montażem </w:t>
      </w:r>
      <w:r w:rsidRPr="00C90566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w</w:t>
      </w:r>
      <w:r w:rsidR="005F0938" w:rsidRPr="00C90566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 </w:t>
      </w:r>
      <w:r w:rsidR="00CE57FB" w:rsidRPr="00C90566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październiku</w:t>
      </w:r>
      <w:r w:rsidRPr="00C90566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2023 r.</w:t>
      </w:r>
      <w:r w:rsidR="00CE57FB" w:rsidRPr="00C90566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,</w:t>
      </w:r>
    </w:p>
    <w:p w14:paraId="64455E87" w14:textId="0316BE65" w:rsidR="00BC59A3" w:rsidRPr="005F0938" w:rsidRDefault="008310B1" w:rsidP="005F0938">
      <w:pPr>
        <w:pStyle w:val="Akapitzlist"/>
        <w:numPr>
          <w:ilvl w:val="0"/>
          <w:numId w:val="44"/>
        </w:numPr>
        <w:tabs>
          <w:tab w:val="left" w:pos="851"/>
        </w:tabs>
        <w:ind w:left="567" w:firstLine="0"/>
        <w:rPr>
          <w:rFonts w:ascii="Arial" w:hAnsi="Arial" w:cs="Arial"/>
          <w:bCs/>
          <w:color w:val="auto"/>
          <w:spacing w:val="-4"/>
          <w:sz w:val="22"/>
          <w:szCs w:val="22"/>
        </w:rPr>
      </w:pPr>
      <w:r w:rsidRPr="00C90566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wymianę pieca gazowego</w:t>
      </w:r>
      <w:r w:rsidRPr="005F0938">
        <w:rPr>
          <w:rFonts w:ascii="Arial" w:hAnsi="Arial" w:cs="Arial"/>
          <w:bCs/>
          <w:color w:val="auto"/>
          <w:spacing w:val="-4"/>
          <w:sz w:val="22"/>
          <w:szCs w:val="22"/>
        </w:rPr>
        <w:t xml:space="preserve"> w </w:t>
      </w:r>
      <w:proofErr w:type="spellStart"/>
      <w:r w:rsidRPr="005F0938">
        <w:rPr>
          <w:rFonts w:ascii="Arial" w:hAnsi="Arial" w:cs="Arial"/>
          <w:bCs/>
          <w:color w:val="auto"/>
          <w:spacing w:val="-4"/>
          <w:sz w:val="22"/>
          <w:szCs w:val="22"/>
        </w:rPr>
        <w:t>kuchni</w:t>
      </w:r>
      <w:proofErr w:type="spellEnd"/>
      <w:r w:rsidRPr="005F0938">
        <w:rPr>
          <w:rFonts w:ascii="Arial" w:hAnsi="Arial" w:cs="Arial"/>
          <w:bCs/>
          <w:color w:val="auto"/>
          <w:spacing w:val="-4"/>
          <w:sz w:val="22"/>
          <w:szCs w:val="22"/>
        </w:rPr>
        <w:t xml:space="preserve"> w</w:t>
      </w:r>
      <w:r w:rsidR="00CE57FB" w:rsidRPr="005F0938">
        <w:rPr>
          <w:rFonts w:ascii="Arial" w:hAnsi="Arial" w:cs="Arial"/>
          <w:bCs/>
          <w:color w:val="auto"/>
          <w:spacing w:val="-4"/>
          <w:sz w:val="22"/>
          <w:szCs w:val="22"/>
        </w:rPr>
        <w:t xml:space="preserve"> </w:t>
      </w:r>
      <w:proofErr w:type="spellStart"/>
      <w:r w:rsidR="00CE57FB" w:rsidRPr="005F0938">
        <w:rPr>
          <w:rFonts w:ascii="Arial" w:hAnsi="Arial" w:cs="Arial"/>
          <w:bCs/>
          <w:color w:val="auto"/>
          <w:spacing w:val="-4"/>
          <w:sz w:val="22"/>
          <w:szCs w:val="22"/>
        </w:rPr>
        <w:t>grudniu</w:t>
      </w:r>
      <w:proofErr w:type="spellEnd"/>
      <w:r w:rsidR="00CE57FB" w:rsidRPr="005F0938">
        <w:rPr>
          <w:rFonts w:ascii="Arial" w:hAnsi="Arial" w:cs="Arial"/>
          <w:bCs/>
          <w:color w:val="auto"/>
          <w:spacing w:val="-4"/>
          <w:sz w:val="22"/>
          <w:szCs w:val="22"/>
        </w:rPr>
        <w:t xml:space="preserve"> </w:t>
      </w:r>
      <w:r w:rsidRPr="005F0938">
        <w:rPr>
          <w:rFonts w:ascii="Arial" w:hAnsi="Arial" w:cs="Arial"/>
          <w:bCs/>
          <w:color w:val="auto"/>
          <w:spacing w:val="-4"/>
          <w:sz w:val="22"/>
          <w:szCs w:val="22"/>
        </w:rPr>
        <w:t>2024 r.:</w:t>
      </w:r>
    </w:p>
    <w:p w14:paraId="63550E12" w14:textId="1F939726" w:rsidR="00CE57FB" w:rsidRPr="005F0938" w:rsidRDefault="00CE57FB" w:rsidP="00CE57FB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bCs/>
          <w:color w:val="auto"/>
        </w:rPr>
      </w:pPr>
      <w:r w:rsidRPr="005F0938">
        <w:rPr>
          <w:rFonts w:ascii="Arial" w:eastAsia="Andale Sans UI" w:hAnsi="Arial" w:cs="Arial"/>
          <w:bCs/>
          <w:color w:val="auto"/>
          <w:spacing w:val="-4"/>
          <w:lang w:eastAsia="ja-JP" w:bidi="fa-IR"/>
        </w:rPr>
        <w:t>Oba te postępowania przeprowadzono w trybie uproszczonym i</w:t>
      </w:r>
      <w:r w:rsidRPr="005F0938">
        <w:rPr>
          <w:rFonts w:ascii="Arial" w:hAnsi="Arial" w:cs="Arial"/>
          <w:bCs/>
          <w:color w:val="auto"/>
        </w:rPr>
        <w:t xml:space="preserve"> nie zastosowano w nich wszystkich etapów przewidzianych Regulaminem zamówień publicznych. W przypadku </w:t>
      </w:r>
      <w:r w:rsidR="00622C43" w:rsidRPr="005F0938">
        <w:rPr>
          <w:rFonts w:ascii="Arial" w:hAnsi="Arial" w:cs="Arial"/>
          <w:bCs/>
          <w:color w:val="auto"/>
        </w:rPr>
        <w:t xml:space="preserve">zamówienia na </w:t>
      </w:r>
      <w:r w:rsidRPr="005F0938">
        <w:rPr>
          <w:rFonts w:ascii="Arial" w:hAnsi="Arial" w:cs="Arial"/>
          <w:bCs/>
          <w:color w:val="auto"/>
        </w:rPr>
        <w:t>zakup tablic interaktywnych, projektorów i komputerów, do kontroli przedłożono notatkę do ustalenia wartości zamówienia z 29.09.2023 r. na kwotę 33 990,70</w:t>
      </w:r>
      <w:r w:rsidR="00645D5A">
        <w:rPr>
          <w:rFonts w:ascii="Arial" w:hAnsi="Arial" w:cs="Arial"/>
          <w:bCs/>
          <w:color w:val="auto"/>
        </w:rPr>
        <w:t> </w:t>
      </w:r>
      <w:r w:rsidRPr="005F0938">
        <w:rPr>
          <w:rFonts w:ascii="Arial" w:hAnsi="Arial" w:cs="Arial"/>
          <w:bCs/>
          <w:color w:val="auto"/>
        </w:rPr>
        <w:t xml:space="preserve">zł netto. Wobec tego faktu, </w:t>
      </w:r>
      <w:r w:rsidR="00622C43" w:rsidRPr="005F0938">
        <w:rPr>
          <w:rFonts w:ascii="Arial" w:hAnsi="Arial" w:cs="Arial"/>
          <w:bCs/>
          <w:color w:val="auto"/>
        </w:rPr>
        <w:t xml:space="preserve">zgodnie z przyjętym Regulaminem </w:t>
      </w:r>
      <w:r w:rsidRPr="005F0938">
        <w:rPr>
          <w:rFonts w:ascii="Arial" w:hAnsi="Arial" w:cs="Arial"/>
          <w:bCs/>
          <w:color w:val="auto"/>
        </w:rPr>
        <w:t>postępowanie</w:t>
      </w:r>
      <w:r w:rsidR="00622C43" w:rsidRPr="005F0938">
        <w:rPr>
          <w:rFonts w:ascii="Arial" w:hAnsi="Arial" w:cs="Arial"/>
          <w:bCs/>
          <w:color w:val="auto"/>
        </w:rPr>
        <w:t xml:space="preserve"> to</w:t>
      </w:r>
      <w:r w:rsidRPr="005F0938">
        <w:rPr>
          <w:rFonts w:ascii="Arial" w:hAnsi="Arial" w:cs="Arial"/>
          <w:bCs/>
          <w:color w:val="auto"/>
        </w:rPr>
        <w:t xml:space="preserve"> powinno zostać przeprowadzone w trybie zapytania ofertowego lub negocjacji. Szacunkową wartość zamówienia ustalono </w:t>
      </w:r>
      <w:r w:rsidR="00F46A73" w:rsidRPr="005F0938">
        <w:rPr>
          <w:rFonts w:ascii="Arial" w:hAnsi="Arial" w:cs="Arial"/>
          <w:bCs/>
          <w:color w:val="auto"/>
        </w:rPr>
        <w:t>na podstawie</w:t>
      </w:r>
      <w:r w:rsidRPr="005F0938">
        <w:rPr>
          <w:rFonts w:ascii="Arial" w:hAnsi="Arial" w:cs="Arial"/>
          <w:bCs/>
          <w:color w:val="auto"/>
        </w:rPr>
        <w:t xml:space="preserve"> analizy cen rynkowych</w:t>
      </w:r>
      <w:r w:rsidR="00F46A73" w:rsidRPr="005F0938">
        <w:rPr>
          <w:rFonts w:ascii="Arial" w:hAnsi="Arial" w:cs="Arial"/>
          <w:bCs/>
          <w:color w:val="auto"/>
        </w:rPr>
        <w:t>,</w:t>
      </w:r>
      <w:r w:rsidRPr="005F0938">
        <w:rPr>
          <w:rFonts w:ascii="Arial" w:hAnsi="Arial" w:cs="Arial"/>
          <w:bCs/>
          <w:color w:val="auto"/>
        </w:rPr>
        <w:t xml:space="preserve"> przeprowadzonej wśród 4</w:t>
      </w:r>
      <w:r w:rsidR="00142DF8">
        <w:rPr>
          <w:rFonts w:ascii="Arial" w:hAnsi="Arial" w:cs="Arial"/>
          <w:bCs/>
          <w:color w:val="auto"/>
        </w:rPr>
        <w:t> </w:t>
      </w:r>
      <w:r w:rsidRPr="005F0938">
        <w:rPr>
          <w:rFonts w:ascii="Arial" w:hAnsi="Arial" w:cs="Arial"/>
          <w:bCs/>
          <w:color w:val="auto"/>
        </w:rPr>
        <w:t xml:space="preserve">oferentów. Wskazać należy, że </w:t>
      </w:r>
      <w:r w:rsidR="00622C43" w:rsidRPr="005F0938">
        <w:rPr>
          <w:rFonts w:ascii="Arial" w:hAnsi="Arial" w:cs="Arial"/>
          <w:bCs/>
          <w:color w:val="auto"/>
        </w:rPr>
        <w:t xml:space="preserve">zestawione w tabeli oferty </w:t>
      </w:r>
      <w:r w:rsidRPr="005F0938">
        <w:rPr>
          <w:rFonts w:ascii="Arial" w:hAnsi="Arial" w:cs="Arial"/>
          <w:bCs/>
          <w:color w:val="auto"/>
        </w:rPr>
        <w:t xml:space="preserve">uzyskane </w:t>
      </w:r>
      <w:r w:rsidR="00622C43" w:rsidRPr="005F0938">
        <w:rPr>
          <w:rFonts w:ascii="Arial" w:hAnsi="Arial" w:cs="Arial"/>
          <w:bCs/>
          <w:color w:val="auto"/>
        </w:rPr>
        <w:t xml:space="preserve">od potencjalnych Wykonawców </w:t>
      </w:r>
      <w:r w:rsidR="00737B31" w:rsidRPr="005F0938">
        <w:rPr>
          <w:rFonts w:ascii="Arial" w:hAnsi="Arial" w:cs="Arial"/>
          <w:bCs/>
          <w:color w:val="auto"/>
        </w:rPr>
        <w:t xml:space="preserve">nie prezentowały wszystkich elementów będących przedmiotem </w:t>
      </w:r>
      <w:r w:rsidRPr="005F0938">
        <w:rPr>
          <w:rFonts w:ascii="Arial" w:hAnsi="Arial" w:cs="Arial"/>
          <w:bCs/>
          <w:color w:val="auto"/>
        </w:rPr>
        <w:t>zamówienia</w:t>
      </w:r>
      <w:r w:rsidR="00622C43" w:rsidRPr="005F0938">
        <w:rPr>
          <w:rFonts w:ascii="Arial" w:hAnsi="Arial" w:cs="Arial"/>
          <w:bCs/>
          <w:color w:val="auto"/>
        </w:rPr>
        <w:t>. Jeden z Wykonawców nie przedstawił oferty na laptopy</w:t>
      </w:r>
      <w:r w:rsidR="00737B31" w:rsidRPr="005F0938">
        <w:rPr>
          <w:rFonts w:ascii="Arial" w:hAnsi="Arial" w:cs="Arial"/>
          <w:bCs/>
          <w:color w:val="auto"/>
        </w:rPr>
        <w:t>.</w:t>
      </w:r>
      <w:r w:rsidR="00622C43" w:rsidRPr="005F0938">
        <w:rPr>
          <w:rFonts w:ascii="Arial" w:hAnsi="Arial" w:cs="Arial"/>
          <w:bCs/>
          <w:color w:val="auto"/>
        </w:rPr>
        <w:t xml:space="preserve"> </w:t>
      </w:r>
      <w:r w:rsidR="00737B31" w:rsidRPr="005F0938">
        <w:rPr>
          <w:rFonts w:ascii="Arial" w:hAnsi="Arial" w:cs="Arial"/>
          <w:bCs/>
          <w:color w:val="auto"/>
        </w:rPr>
        <w:t xml:space="preserve">Natomiast usługa montażu tablic </w:t>
      </w:r>
      <w:r w:rsidR="00737B31" w:rsidRPr="005F0938">
        <w:rPr>
          <w:rFonts w:ascii="Arial" w:hAnsi="Arial" w:cs="Arial"/>
          <w:bCs/>
          <w:color w:val="auto"/>
        </w:rPr>
        <w:lastRenderedPageBreak/>
        <w:t xml:space="preserve">interaktywnych </w:t>
      </w:r>
      <w:r w:rsidR="00622C43" w:rsidRPr="005F0938">
        <w:rPr>
          <w:rFonts w:ascii="Arial" w:hAnsi="Arial" w:cs="Arial"/>
          <w:bCs/>
          <w:color w:val="auto"/>
        </w:rPr>
        <w:t>oferowa</w:t>
      </w:r>
      <w:r w:rsidR="00737B31" w:rsidRPr="005F0938">
        <w:rPr>
          <w:rFonts w:ascii="Arial" w:hAnsi="Arial" w:cs="Arial"/>
          <w:bCs/>
          <w:color w:val="auto"/>
        </w:rPr>
        <w:t>na</w:t>
      </w:r>
      <w:r w:rsidR="00622C43" w:rsidRPr="005F0938">
        <w:rPr>
          <w:rFonts w:ascii="Arial" w:hAnsi="Arial" w:cs="Arial"/>
          <w:bCs/>
          <w:color w:val="auto"/>
        </w:rPr>
        <w:t xml:space="preserve"> </w:t>
      </w:r>
      <w:r w:rsidR="00737B31" w:rsidRPr="005F0938">
        <w:rPr>
          <w:rFonts w:ascii="Arial" w:hAnsi="Arial" w:cs="Arial"/>
          <w:bCs/>
          <w:color w:val="auto"/>
        </w:rPr>
        <w:t>przez innego Wykonawcę nie została uwzględniona w</w:t>
      </w:r>
      <w:r w:rsidR="00645D5A">
        <w:rPr>
          <w:rFonts w:ascii="Arial" w:hAnsi="Arial" w:cs="Arial"/>
          <w:bCs/>
          <w:color w:val="auto"/>
        </w:rPr>
        <w:t> </w:t>
      </w:r>
      <w:r w:rsidR="00737B31" w:rsidRPr="005F0938">
        <w:rPr>
          <w:rFonts w:ascii="Arial" w:hAnsi="Arial" w:cs="Arial"/>
          <w:bCs/>
          <w:color w:val="auto"/>
        </w:rPr>
        <w:t>porównaniu</w:t>
      </w:r>
      <w:r w:rsidR="00F46A73" w:rsidRPr="005F0938">
        <w:rPr>
          <w:rFonts w:ascii="Arial" w:hAnsi="Arial" w:cs="Arial"/>
          <w:bCs/>
          <w:color w:val="auto"/>
        </w:rPr>
        <w:t>.</w:t>
      </w:r>
      <w:r w:rsidR="00737B31" w:rsidRPr="005F0938">
        <w:rPr>
          <w:rFonts w:ascii="Arial" w:hAnsi="Arial" w:cs="Arial"/>
          <w:bCs/>
          <w:color w:val="auto"/>
        </w:rPr>
        <w:t xml:space="preserve"> </w:t>
      </w:r>
      <w:r w:rsidR="00622C43" w:rsidRPr="005F0938">
        <w:rPr>
          <w:rFonts w:ascii="Arial" w:hAnsi="Arial" w:cs="Arial"/>
          <w:bCs/>
          <w:color w:val="auto"/>
        </w:rPr>
        <w:t xml:space="preserve">Pomimo tego, otrzymane ceny </w:t>
      </w:r>
      <w:r w:rsidR="007639AE" w:rsidRPr="005F0938">
        <w:rPr>
          <w:rFonts w:ascii="Arial" w:hAnsi="Arial" w:cs="Arial"/>
          <w:bCs/>
          <w:color w:val="auto"/>
        </w:rPr>
        <w:t xml:space="preserve">netto </w:t>
      </w:r>
      <w:r w:rsidR="00622C43" w:rsidRPr="005F0938">
        <w:rPr>
          <w:rFonts w:ascii="Arial" w:hAnsi="Arial" w:cs="Arial"/>
          <w:bCs/>
          <w:color w:val="auto"/>
        </w:rPr>
        <w:t>zostały porównane, a ich uśrednion</w:t>
      </w:r>
      <w:r w:rsidR="00737B31" w:rsidRPr="005F0938">
        <w:rPr>
          <w:rFonts w:ascii="Arial" w:hAnsi="Arial" w:cs="Arial"/>
          <w:bCs/>
          <w:color w:val="auto"/>
        </w:rPr>
        <w:t>ą</w:t>
      </w:r>
      <w:r w:rsidR="00622C43" w:rsidRPr="005F0938">
        <w:rPr>
          <w:rFonts w:ascii="Arial" w:hAnsi="Arial" w:cs="Arial"/>
          <w:bCs/>
          <w:color w:val="auto"/>
        </w:rPr>
        <w:t xml:space="preserve"> wartość</w:t>
      </w:r>
      <w:r w:rsidR="007639AE" w:rsidRPr="005F0938">
        <w:rPr>
          <w:rFonts w:ascii="Arial" w:hAnsi="Arial" w:cs="Arial"/>
          <w:bCs/>
          <w:color w:val="auto"/>
        </w:rPr>
        <w:t xml:space="preserve"> zsumowano i</w:t>
      </w:r>
      <w:r w:rsidR="00622C43" w:rsidRPr="005F0938">
        <w:rPr>
          <w:rFonts w:ascii="Arial" w:hAnsi="Arial" w:cs="Arial"/>
          <w:bCs/>
          <w:color w:val="auto"/>
        </w:rPr>
        <w:t xml:space="preserve"> </w:t>
      </w:r>
      <w:r w:rsidR="00737B31" w:rsidRPr="005F0938">
        <w:rPr>
          <w:rFonts w:ascii="Arial" w:hAnsi="Arial" w:cs="Arial"/>
          <w:bCs/>
          <w:color w:val="auto"/>
        </w:rPr>
        <w:t>potraktowano jako</w:t>
      </w:r>
      <w:r w:rsidR="00622C43" w:rsidRPr="005F0938">
        <w:rPr>
          <w:rFonts w:ascii="Arial" w:hAnsi="Arial" w:cs="Arial"/>
          <w:bCs/>
          <w:color w:val="auto"/>
        </w:rPr>
        <w:t xml:space="preserve"> szacunkową wartość zamówienia.</w:t>
      </w:r>
      <w:r w:rsidR="00737B31" w:rsidRPr="005F0938">
        <w:rPr>
          <w:rFonts w:ascii="Arial" w:hAnsi="Arial" w:cs="Arial"/>
          <w:bCs/>
          <w:color w:val="auto"/>
        </w:rPr>
        <w:t xml:space="preserve"> </w:t>
      </w:r>
      <w:r w:rsidR="00737B31" w:rsidRPr="005F0938">
        <w:rPr>
          <w:rFonts w:ascii="Arial" w:hAnsi="Arial" w:cs="Arial"/>
          <w:b/>
          <w:color w:val="auto"/>
        </w:rPr>
        <w:t>Podobnie jak w</w:t>
      </w:r>
      <w:r w:rsidR="005F0938">
        <w:rPr>
          <w:rFonts w:ascii="Arial" w:hAnsi="Arial" w:cs="Arial"/>
          <w:b/>
          <w:color w:val="auto"/>
        </w:rPr>
        <w:t> </w:t>
      </w:r>
      <w:r w:rsidR="00737B31" w:rsidRPr="005F0938">
        <w:rPr>
          <w:rFonts w:ascii="Arial" w:hAnsi="Arial" w:cs="Arial"/>
          <w:b/>
          <w:color w:val="auto"/>
        </w:rPr>
        <w:t>przypadku postępowań na usługi przewozu uczniów na basen, jednostka nie udokumentowała dokonania kontroli zabezpieczenia środków w planie i nie przeprowadziła rozpoznania rynkowego.</w:t>
      </w:r>
      <w:r w:rsidR="00737B31" w:rsidRPr="005F0938">
        <w:rPr>
          <w:rFonts w:ascii="Arial" w:hAnsi="Arial" w:cs="Arial"/>
          <w:bCs/>
          <w:color w:val="auto"/>
        </w:rPr>
        <w:t xml:space="preserve"> </w:t>
      </w:r>
      <w:r w:rsidR="007639AE" w:rsidRPr="005F0938">
        <w:rPr>
          <w:rFonts w:ascii="Arial" w:hAnsi="Arial" w:cs="Arial"/>
          <w:bCs/>
          <w:color w:val="auto"/>
        </w:rPr>
        <w:t xml:space="preserve">Wyboru Wykonawcy dokonano </w:t>
      </w:r>
      <w:r w:rsidR="00737B31" w:rsidRPr="005F0938">
        <w:rPr>
          <w:rFonts w:ascii="Arial" w:hAnsi="Arial" w:cs="Arial"/>
          <w:bCs/>
          <w:color w:val="auto"/>
        </w:rPr>
        <w:t>na podstawie ofert otrzymanych na etapie analizy cen rynkowych podczas ustalania wartości zamówienia.</w:t>
      </w:r>
      <w:r w:rsidR="007639AE" w:rsidRPr="005F0938">
        <w:rPr>
          <w:rFonts w:ascii="Arial" w:hAnsi="Arial" w:cs="Arial"/>
          <w:bCs/>
          <w:color w:val="auto"/>
        </w:rPr>
        <w:t xml:space="preserve"> Do kontroli przedłożono fakturę</w:t>
      </w:r>
      <w:r w:rsidR="00C55A51" w:rsidRPr="005F0938">
        <w:rPr>
          <w:rFonts w:ascii="Arial" w:hAnsi="Arial" w:cs="Arial"/>
          <w:bCs/>
          <w:color w:val="auto"/>
        </w:rPr>
        <w:t xml:space="preserve"> z 31.10.2023 r. na kwotę 24 789,80 zł brutto, z której wynika, że zakupu dokonano u oferenta, który dysponował całym asortymentem będącym przedmiotem zamówienia i zaproponował za niego najniższą cenę.</w:t>
      </w:r>
      <w:r w:rsidR="00C4753E" w:rsidRPr="005F0938">
        <w:rPr>
          <w:rFonts w:ascii="Arial" w:hAnsi="Arial" w:cs="Arial"/>
          <w:bCs/>
          <w:color w:val="auto"/>
        </w:rPr>
        <w:t xml:space="preserve"> W przypadku zamówienia na usługę wymiany pieca gazowego w kuchni, kontrolującym przedstawiono notatkę służbową z 27.11.2024 r. Zgodnie z treścią tej notatki wartość zamówienia </w:t>
      </w:r>
      <w:r w:rsidR="00705375" w:rsidRPr="005F0938">
        <w:rPr>
          <w:rFonts w:ascii="Arial" w:hAnsi="Arial" w:cs="Arial"/>
          <w:bCs/>
          <w:color w:val="auto"/>
        </w:rPr>
        <w:t xml:space="preserve">została </w:t>
      </w:r>
      <w:r w:rsidR="00C4753E" w:rsidRPr="005F0938">
        <w:rPr>
          <w:rFonts w:ascii="Arial" w:hAnsi="Arial" w:cs="Arial"/>
          <w:bCs/>
          <w:color w:val="auto"/>
        </w:rPr>
        <w:t>oszacowan</w:t>
      </w:r>
      <w:r w:rsidR="00705375" w:rsidRPr="005F0938">
        <w:rPr>
          <w:rFonts w:ascii="Arial" w:hAnsi="Arial" w:cs="Arial"/>
          <w:bCs/>
          <w:color w:val="auto"/>
        </w:rPr>
        <w:t>a</w:t>
      </w:r>
      <w:r w:rsidR="00C4753E" w:rsidRPr="005F0938">
        <w:rPr>
          <w:rFonts w:ascii="Arial" w:hAnsi="Arial" w:cs="Arial"/>
          <w:bCs/>
          <w:color w:val="auto"/>
        </w:rPr>
        <w:t xml:space="preserve"> metodą analizy </w:t>
      </w:r>
      <w:r w:rsidR="00110F4A" w:rsidRPr="005F0938">
        <w:rPr>
          <w:rFonts w:ascii="Arial" w:hAnsi="Arial" w:cs="Arial"/>
          <w:bCs/>
          <w:color w:val="auto"/>
        </w:rPr>
        <w:t>c</w:t>
      </w:r>
      <w:r w:rsidR="00C4753E" w:rsidRPr="005F0938">
        <w:rPr>
          <w:rFonts w:ascii="Arial" w:hAnsi="Arial" w:cs="Arial"/>
          <w:bCs/>
          <w:color w:val="auto"/>
        </w:rPr>
        <w:t xml:space="preserve">en </w:t>
      </w:r>
      <w:r w:rsidR="00705375" w:rsidRPr="005F0938">
        <w:rPr>
          <w:rFonts w:ascii="Arial" w:hAnsi="Arial" w:cs="Arial"/>
          <w:bCs/>
          <w:color w:val="auto"/>
        </w:rPr>
        <w:t>r</w:t>
      </w:r>
      <w:r w:rsidR="00C4753E" w:rsidRPr="005F0938">
        <w:rPr>
          <w:rFonts w:ascii="Arial" w:hAnsi="Arial" w:cs="Arial"/>
          <w:bCs/>
          <w:color w:val="auto"/>
        </w:rPr>
        <w:t xml:space="preserve">ynkowych </w:t>
      </w:r>
      <w:r w:rsidR="00705375" w:rsidRPr="005F0938">
        <w:rPr>
          <w:rFonts w:ascii="Arial" w:hAnsi="Arial" w:cs="Arial"/>
          <w:bCs/>
          <w:color w:val="auto"/>
        </w:rPr>
        <w:t xml:space="preserve">i wyniosła </w:t>
      </w:r>
      <w:r w:rsidR="00C4753E" w:rsidRPr="005F0938">
        <w:rPr>
          <w:rFonts w:ascii="Arial" w:hAnsi="Arial" w:cs="Arial"/>
          <w:bCs/>
          <w:color w:val="auto"/>
        </w:rPr>
        <w:t>7 810,91 zł netto</w:t>
      </w:r>
      <w:r w:rsidR="00705375" w:rsidRPr="005F0938">
        <w:rPr>
          <w:rFonts w:ascii="Arial" w:hAnsi="Arial" w:cs="Arial"/>
          <w:bCs/>
          <w:color w:val="auto"/>
        </w:rPr>
        <w:t>. Do notatki dołączono dokument, w którym porównano ceny kosztorysu wymiany pieca zaproponowane przez 3 oferentów:</w:t>
      </w:r>
    </w:p>
    <w:p w14:paraId="75487D36" w14:textId="08160B0A" w:rsidR="00705375" w:rsidRPr="005F0938" w:rsidRDefault="00705375" w:rsidP="00705375">
      <w:pPr>
        <w:pStyle w:val="Akapitzlist"/>
        <w:numPr>
          <w:ilvl w:val="0"/>
          <w:numId w:val="43"/>
        </w:numPr>
        <w:tabs>
          <w:tab w:val="left" w:pos="426"/>
        </w:tabs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5F0938">
        <w:rPr>
          <w:rFonts w:ascii="Arial" w:hAnsi="Arial" w:cs="Arial"/>
          <w:bCs/>
          <w:color w:val="auto"/>
          <w:sz w:val="22"/>
          <w:szCs w:val="22"/>
          <w:lang w:val="pl-PL"/>
        </w:rPr>
        <w:t>Wykonawca A oferta na kwotę</w:t>
      </w:r>
      <w:r w:rsidRPr="005F0938">
        <w:rPr>
          <w:rFonts w:ascii="Arial" w:hAnsi="Arial" w:cs="Arial"/>
          <w:bCs/>
          <w:color w:val="auto"/>
          <w:sz w:val="22"/>
          <w:szCs w:val="22"/>
          <w:lang w:val="pl-PL"/>
        </w:rPr>
        <w:tab/>
      </w:r>
      <w:r w:rsidRPr="005F0938">
        <w:rPr>
          <w:rFonts w:ascii="Arial" w:hAnsi="Arial" w:cs="Arial"/>
          <w:bCs/>
          <w:color w:val="auto"/>
          <w:sz w:val="22"/>
          <w:szCs w:val="22"/>
          <w:lang w:val="pl-PL"/>
        </w:rPr>
        <w:tab/>
        <w:t>6 730,00 zł netto</w:t>
      </w:r>
    </w:p>
    <w:p w14:paraId="6069E022" w14:textId="4286D6DF" w:rsidR="00705375" w:rsidRPr="005F0938" w:rsidRDefault="00705375" w:rsidP="00705375">
      <w:pPr>
        <w:pStyle w:val="Akapitzlist"/>
        <w:numPr>
          <w:ilvl w:val="0"/>
          <w:numId w:val="43"/>
        </w:numPr>
        <w:tabs>
          <w:tab w:val="left" w:pos="426"/>
        </w:tabs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5F0938">
        <w:rPr>
          <w:rFonts w:ascii="Arial" w:hAnsi="Arial" w:cs="Arial"/>
          <w:bCs/>
          <w:color w:val="auto"/>
          <w:sz w:val="22"/>
          <w:szCs w:val="22"/>
          <w:lang w:val="pl-PL"/>
        </w:rPr>
        <w:t>Wykonawca B oferta na kwotę</w:t>
      </w:r>
      <w:r w:rsidRPr="005F0938">
        <w:rPr>
          <w:rFonts w:ascii="Arial" w:hAnsi="Arial" w:cs="Arial"/>
          <w:bCs/>
          <w:color w:val="auto"/>
          <w:sz w:val="22"/>
          <w:szCs w:val="22"/>
          <w:lang w:val="pl-PL"/>
        </w:rPr>
        <w:tab/>
      </w:r>
      <w:r w:rsidRPr="005F0938">
        <w:rPr>
          <w:rFonts w:ascii="Arial" w:hAnsi="Arial" w:cs="Arial"/>
          <w:bCs/>
          <w:color w:val="auto"/>
          <w:sz w:val="22"/>
          <w:szCs w:val="22"/>
          <w:lang w:val="pl-PL"/>
        </w:rPr>
        <w:tab/>
        <w:t>8 452,78 zł netto</w:t>
      </w:r>
    </w:p>
    <w:p w14:paraId="4D125E4B" w14:textId="2779D150" w:rsidR="00705375" w:rsidRPr="005F0938" w:rsidRDefault="00705375" w:rsidP="00705375">
      <w:pPr>
        <w:pStyle w:val="Akapitzlist"/>
        <w:numPr>
          <w:ilvl w:val="0"/>
          <w:numId w:val="43"/>
        </w:numPr>
        <w:tabs>
          <w:tab w:val="left" w:pos="426"/>
        </w:tabs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5F0938">
        <w:rPr>
          <w:rFonts w:ascii="Arial" w:hAnsi="Arial" w:cs="Arial"/>
          <w:bCs/>
          <w:color w:val="auto"/>
          <w:sz w:val="22"/>
          <w:szCs w:val="22"/>
          <w:lang w:val="pl-PL"/>
        </w:rPr>
        <w:t>Wykonawca C oferta na kwotę</w:t>
      </w:r>
      <w:r w:rsidRPr="005F0938">
        <w:rPr>
          <w:rFonts w:ascii="Arial" w:hAnsi="Arial" w:cs="Arial"/>
          <w:bCs/>
          <w:color w:val="auto"/>
          <w:sz w:val="22"/>
          <w:szCs w:val="22"/>
          <w:lang w:val="pl-PL"/>
        </w:rPr>
        <w:tab/>
      </w:r>
      <w:r w:rsidRPr="005F0938">
        <w:rPr>
          <w:rFonts w:ascii="Arial" w:hAnsi="Arial" w:cs="Arial"/>
          <w:bCs/>
          <w:color w:val="auto"/>
          <w:sz w:val="22"/>
          <w:szCs w:val="22"/>
          <w:lang w:val="pl-PL"/>
        </w:rPr>
        <w:tab/>
        <w:t>8 250,00 zł netto.</w:t>
      </w:r>
    </w:p>
    <w:p w14:paraId="3E0687AF" w14:textId="28CED886" w:rsidR="00705375" w:rsidRPr="005F0938" w:rsidRDefault="00705375" w:rsidP="00705375">
      <w:pPr>
        <w:tabs>
          <w:tab w:val="left" w:pos="426"/>
        </w:tabs>
        <w:spacing w:line="360" w:lineRule="auto"/>
        <w:jc w:val="both"/>
        <w:rPr>
          <w:rFonts w:ascii="Arial" w:hAnsi="Arial" w:cs="Arial"/>
          <w:bCs/>
          <w:color w:val="auto"/>
        </w:rPr>
      </w:pPr>
      <w:r w:rsidRPr="005F0938">
        <w:rPr>
          <w:rFonts w:ascii="Arial" w:hAnsi="Arial" w:cs="Arial"/>
          <w:bCs/>
          <w:color w:val="auto"/>
        </w:rPr>
        <w:t xml:space="preserve">Wyboru Wykonawcy dokonano na podstawie ofert otrzymanych na etapie analizy cen rynkowych podczas ustalania wartości zamówienia. </w:t>
      </w:r>
      <w:r w:rsidRPr="005F0938">
        <w:rPr>
          <w:rFonts w:ascii="Arial" w:hAnsi="Arial" w:cs="Arial"/>
          <w:b/>
          <w:color w:val="auto"/>
        </w:rPr>
        <w:t>Wobec tego znowu nie przeprowadzono rozeznania cenowego rynku,</w:t>
      </w:r>
      <w:r w:rsidR="001136B1" w:rsidRPr="005F0938">
        <w:rPr>
          <w:rFonts w:ascii="Arial" w:hAnsi="Arial" w:cs="Arial"/>
          <w:b/>
          <w:color w:val="auto"/>
          <w:spacing w:val="2"/>
        </w:rPr>
        <w:t xml:space="preserve"> a także nie udokumentowano przeprowadzenia kontroli środków w planie finansowym</w:t>
      </w:r>
      <w:r w:rsidRPr="005F0938">
        <w:rPr>
          <w:rFonts w:ascii="Arial" w:hAnsi="Arial" w:cs="Arial"/>
          <w:b/>
          <w:color w:val="auto"/>
        </w:rPr>
        <w:t xml:space="preserve"> zgodnie z </w:t>
      </w:r>
      <w:r w:rsidRPr="005F0938">
        <w:rPr>
          <w:rFonts w:ascii="Arial" w:hAnsi="Arial" w:cs="Arial"/>
          <w:b/>
          <w:color w:val="auto"/>
          <w:spacing w:val="2"/>
        </w:rPr>
        <w:t xml:space="preserve">§ 7 ust. 1 pkt </w:t>
      </w:r>
      <w:r w:rsidR="001136B1" w:rsidRPr="005F0938">
        <w:rPr>
          <w:rFonts w:ascii="Arial" w:hAnsi="Arial" w:cs="Arial"/>
          <w:b/>
          <w:color w:val="auto"/>
          <w:spacing w:val="2"/>
        </w:rPr>
        <w:t>1.3 i</w:t>
      </w:r>
      <w:r w:rsidR="005F0938">
        <w:rPr>
          <w:rFonts w:ascii="Arial" w:hAnsi="Arial" w:cs="Arial"/>
          <w:b/>
          <w:color w:val="auto"/>
          <w:spacing w:val="2"/>
        </w:rPr>
        <w:t> </w:t>
      </w:r>
      <w:r w:rsidRPr="005F0938">
        <w:rPr>
          <w:rFonts w:ascii="Arial" w:hAnsi="Arial" w:cs="Arial"/>
          <w:b/>
          <w:color w:val="auto"/>
          <w:spacing w:val="2"/>
        </w:rPr>
        <w:t xml:space="preserve">1.4 Regulaminu zamówień publicznych. </w:t>
      </w:r>
      <w:r w:rsidR="007E5BAA" w:rsidRPr="005F0938">
        <w:rPr>
          <w:rFonts w:ascii="Arial" w:hAnsi="Arial" w:cs="Arial"/>
          <w:bCs/>
          <w:color w:val="auto"/>
          <w:spacing w:val="2"/>
        </w:rPr>
        <w:t>Z dziennika obrotów za 2024 r. wynika, że 18.12.2024 r. dokonano zapłaty za wymianę pieca gazowego na rzecz Wykonawcy A w</w:t>
      </w:r>
      <w:r w:rsidR="005F0938">
        <w:rPr>
          <w:rFonts w:ascii="Arial" w:hAnsi="Arial" w:cs="Arial"/>
          <w:bCs/>
          <w:color w:val="auto"/>
          <w:spacing w:val="2"/>
        </w:rPr>
        <w:t> </w:t>
      </w:r>
      <w:r w:rsidR="007E5BAA" w:rsidRPr="005F0938">
        <w:rPr>
          <w:rFonts w:ascii="Arial" w:hAnsi="Arial" w:cs="Arial"/>
          <w:bCs/>
          <w:color w:val="auto"/>
          <w:spacing w:val="2"/>
        </w:rPr>
        <w:t>kwocie 8 277,90 zł brutto.</w:t>
      </w:r>
    </w:p>
    <w:p w14:paraId="43B436DB" w14:textId="4DEA97B2" w:rsidR="006B7D5F" w:rsidRPr="00930AFC" w:rsidRDefault="006B7D5F" w:rsidP="00E813DA">
      <w:pPr>
        <w:pStyle w:val="Akapitzlist"/>
        <w:numPr>
          <w:ilvl w:val="1"/>
          <w:numId w:val="2"/>
        </w:numPr>
        <w:tabs>
          <w:tab w:val="left" w:pos="426"/>
        </w:tabs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930AFC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Gospodarka majątkiem trwałym i inwentaryzacja</w:t>
      </w:r>
    </w:p>
    <w:p w14:paraId="31AABE86" w14:textId="77777777" w:rsidR="004A7064" w:rsidRPr="00930AFC" w:rsidRDefault="004A7064" w:rsidP="0003329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Andale Sans UI" w:hAnsi="Arial" w:cs="Arial"/>
          <w:b/>
          <w:bCs/>
          <w:color w:val="auto"/>
          <w:lang w:eastAsia="ar-SA" w:bidi="fa-IR"/>
        </w:rPr>
      </w:pPr>
      <w:r w:rsidRPr="00930AFC">
        <w:rPr>
          <w:rFonts w:ascii="Arial" w:eastAsia="Andale Sans UI" w:hAnsi="Arial" w:cs="Arial"/>
          <w:color w:val="auto"/>
          <w:lang w:eastAsia="ar-SA" w:bidi="fa-IR"/>
        </w:rPr>
        <w:t>Wartość majątku jednostki wg stanu na dzień 31.12.2024 r. zgodnie z księgami rachunkowymi przedstawiała się następująco:</w:t>
      </w:r>
    </w:p>
    <w:tbl>
      <w:tblPr>
        <w:tblStyle w:val="Tabela-Siatka"/>
        <w:tblpPr w:leftFromText="141" w:rightFromText="141" w:vertAnchor="text" w:tblpXSpec="center" w:tblpY="1"/>
        <w:tblOverlap w:val="never"/>
        <w:tblW w:w="89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78"/>
        <w:gridCol w:w="1623"/>
      </w:tblGrid>
      <w:tr w:rsidR="006F43DA" w:rsidRPr="006F43DA" w14:paraId="3D85A65B" w14:textId="77777777" w:rsidTr="004A7064">
        <w:trPr>
          <w:trHeight w:val="340"/>
        </w:trPr>
        <w:tc>
          <w:tcPr>
            <w:tcW w:w="7278" w:type="dxa"/>
            <w:vAlign w:val="center"/>
            <w:hideMark/>
          </w:tcPr>
          <w:p w14:paraId="7E5BDB57" w14:textId="77777777" w:rsidR="004A7064" w:rsidRPr="006F43DA" w:rsidRDefault="004A7064" w:rsidP="003025DA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</w:pPr>
            <w:r w:rsidRPr="006F43DA"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  <w:t>011-000 – grunty</w:t>
            </w:r>
          </w:p>
        </w:tc>
        <w:tc>
          <w:tcPr>
            <w:tcW w:w="1623" w:type="dxa"/>
            <w:vAlign w:val="center"/>
            <w:hideMark/>
          </w:tcPr>
          <w:p w14:paraId="24FA9DD4" w14:textId="40D7747E" w:rsidR="004A7064" w:rsidRPr="006F43DA" w:rsidRDefault="006F43DA" w:rsidP="005F0938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</w:pPr>
            <w:r w:rsidRPr="006F43DA"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  <w:t>5</w:t>
            </w:r>
            <w:r w:rsidRPr="006F43DA">
              <w:rPr>
                <w:rFonts w:ascii="Arial" w:eastAsia="Andale Sans UI" w:hAnsi="Arial" w:cs="Arial" w:hint="eastAsia"/>
                <w:color w:val="auto"/>
                <w:sz w:val="22"/>
                <w:lang w:eastAsia="ar-SA" w:bidi="fa-IR"/>
              </w:rPr>
              <w:t> </w:t>
            </w:r>
            <w:r w:rsidRPr="006F43DA"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  <w:t>565</w:t>
            </w:r>
            <w:r w:rsidRPr="006F43DA">
              <w:rPr>
                <w:rFonts w:ascii="Arial" w:eastAsia="Andale Sans UI" w:hAnsi="Arial" w:cs="Arial" w:hint="eastAsia"/>
                <w:color w:val="auto"/>
                <w:sz w:val="22"/>
                <w:lang w:eastAsia="ar-SA" w:bidi="fa-IR"/>
              </w:rPr>
              <w:t> </w:t>
            </w:r>
            <w:r w:rsidRPr="006F43DA"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  <w:t>752,85</w:t>
            </w:r>
          </w:p>
        </w:tc>
      </w:tr>
      <w:tr w:rsidR="000D6ABF" w:rsidRPr="000D6ABF" w14:paraId="507756D2" w14:textId="77777777" w:rsidTr="004A7064">
        <w:trPr>
          <w:trHeight w:val="340"/>
        </w:trPr>
        <w:tc>
          <w:tcPr>
            <w:tcW w:w="7278" w:type="dxa"/>
            <w:vAlign w:val="center"/>
            <w:hideMark/>
          </w:tcPr>
          <w:p w14:paraId="4B4BD0D1" w14:textId="77777777" w:rsidR="004A7064" w:rsidRPr="006F43DA" w:rsidRDefault="004A7064" w:rsidP="003025DA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</w:pPr>
            <w:r w:rsidRPr="006F43DA"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  <w:t>011-001 – budynki i lokale</w:t>
            </w:r>
          </w:p>
        </w:tc>
        <w:tc>
          <w:tcPr>
            <w:tcW w:w="1623" w:type="dxa"/>
            <w:vAlign w:val="center"/>
            <w:hideMark/>
          </w:tcPr>
          <w:p w14:paraId="3696C103" w14:textId="77C216A9" w:rsidR="004A7064" w:rsidRPr="006F43DA" w:rsidRDefault="006F43DA" w:rsidP="005F0938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</w:pPr>
            <w:r w:rsidRPr="006F43DA"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  <w:t>3</w:t>
            </w:r>
            <w:r w:rsidRPr="006F43DA">
              <w:rPr>
                <w:rFonts w:ascii="Arial" w:eastAsia="Andale Sans UI" w:hAnsi="Arial" w:cs="Arial" w:hint="eastAsia"/>
                <w:color w:val="auto"/>
                <w:sz w:val="22"/>
                <w:lang w:eastAsia="ar-SA" w:bidi="fa-IR"/>
              </w:rPr>
              <w:t> </w:t>
            </w:r>
            <w:r w:rsidRPr="006F43DA"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  <w:t>860</w:t>
            </w:r>
            <w:r w:rsidRPr="006F43DA">
              <w:rPr>
                <w:rFonts w:ascii="Arial" w:eastAsia="Andale Sans UI" w:hAnsi="Arial" w:cs="Arial" w:hint="eastAsia"/>
                <w:color w:val="auto"/>
                <w:sz w:val="22"/>
                <w:lang w:eastAsia="ar-SA" w:bidi="fa-IR"/>
              </w:rPr>
              <w:t> </w:t>
            </w:r>
            <w:r w:rsidRPr="006F43DA"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  <w:t>610,12</w:t>
            </w:r>
          </w:p>
        </w:tc>
      </w:tr>
      <w:tr w:rsidR="000D6ABF" w:rsidRPr="000D6ABF" w14:paraId="616A598B" w14:textId="77777777" w:rsidTr="004A7064">
        <w:trPr>
          <w:trHeight w:val="340"/>
        </w:trPr>
        <w:tc>
          <w:tcPr>
            <w:tcW w:w="7278" w:type="dxa"/>
            <w:vAlign w:val="center"/>
            <w:hideMark/>
          </w:tcPr>
          <w:p w14:paraId="0D4AA21D" w14:textId="77777777" w:rsidR="004A7064" w:rsidRPr="006F43DA" w:rsidRDefault="004A7064" w:rsidP="003025DA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</w:pPr>
            <w:r w:rsidRPr="006F43DA"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  <w:t>011-002 – obiekty inżynierii lądowej i wodnej</w:t>
            </w:r>
          </w:p>
        </w:tc>
        <w:tc>
          <w:tcPr>
            <w:tcW w:w="1623" w:type="dxa"/>
            <w:vAlign w:val="center"/>
            <w:hideMark/>
          </w:tcPr>
          <w:p w14:paraId="0339F4A0" w14:textId="7F382782" w:rsidR="004A7064" w:rsidRPr="006F43DA" w:rsidRDefault="006D67AB" w:rsidP="005F0938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</w:pPr>
            <w:r w:rsidRPr="006D67AB"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  <w:t>561</w:t>
            </w:r>
            <w:r w:rsidRPr="006D67AB">
              <w:rPr>
                <w:rFonts w:ascii="Arial" w:eastAsia="Andale Sans UI" w:hAnsi="Arial" w:cs="Arial" w:hint="eastAsia"/>
                <w:color w:val="auto"/>
                <w:sz w:val="22"/>
                <w:lang w:eastAsia="ar-SA" w:bidi="fa-IR"/>
              </w:rPr>
              <w:t> </w:t>
            </w:r>
            <w:r w:rsidRPr="006D67AB"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  <w:t>378,31</w:t>
            </w:r>
          </w:p>
        </w:tc>
      </w:tr>
      <w:tr w:rsidR="000D6ABF" w:rsidRPr="000D6ABF" w14:paraId="27FAD166" w14:textId="77777777" w:rsidTr="004A7064">
        <w:trPr>
          <w:trHeight w:val="340"/>
        </w:trPr>
        <w:tc>
          <w:tcPr>
            <w:tcW w:w="7278" w:type="dxa"/>
            <w:vAlign w:val="center"/>
            <w:hideMark/>
          </w:tcPr>
          <w:p w14:paraId="47FA04E9" w14:textId="7A105F78" w:rsidR="004A7064" w:rsidRPr="006D67AB" w:rsidRDefault="004A7064" w:rsidP="006D67AB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</w:pPr>
            <w:r w:rsidRPr="006D67AB"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  <w:t>011-00</w:t>
            </w:r>
            <w:r w:rsidR="006F43DA" w:rsidRPr="006D67AB"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  <w:t>4</w:t>
            </w:r>
            <w:r w:rsidR="006D67AB" w:rsidRPr="006D67AB"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  <w:t xml:space="preserve"> - maszyny, urządzenia i aparaty ogólnego zastosowania</w:t>
            </w:r>
          </w:p>
        </w:tc>
        <w:tc>
          <w:tcPr>
            <w:tcW w:w="1623" w:type="dxa"/>
            <w:vAlign w:val="center"/>
            <w:hideMark/>
          </w:tcPr>
          <w:p w14:paraId="5D9B4033" w14:textId="01C1E65D" w:rsidR="004A7064" w:rsidRPr="006D67AB" w:rsidRDefault="006F43DA" w:rsidP="005F0938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</w:pPr>
            <w:r w:rsidRPr="006D67AB"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  <w:t>10</w:t>
            </w:r>
            <w:r w:rsidRPr="006D67AB">
              <w:rPr>
                <w:rFonts w:ascii="Arial" w:eastAsia="Andale Sans UI" w:hAnsi="Arial" w:cs="Arial" w:hint="eastAsia"/>
                <w:color w:val="auto"/>
                <w:sz w:val="22"/>
                <w:lang w:eastAsia="ar-SA" w:bidi="fa-IR"/>
              </w:rPr>
              <w:t> </w:t>
            </w:r>
            <w:r w:rsidRPr="006D67AB"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  <w:t>455,00</w:t>
            </w:r>
          </w:p>
        </w:tc>
      </w:tr>
      <w:tr w:rsidR="000D6ABF" w:rsidRPr="000D6ABF" w14:paraId="17FDF6F1" w14:textId="77777777" w:rsidTr="004A7064">
        <w:trPr>
          <w:trHeight w:val="340"/>
        </w:trPr>
        <w:tc>
          <w:tcPr>
            <w:tcW w:w="7278" w:type="dxa"/>
            <w:vAlign w:val="center"/>
            <w:hideMark/>
          </w:tcPr>
          <w:p w14:paraId="5C400CF8" w14:textId="77777777" w:rsidR="004A7064" w:rsidRPr="006D67AB" w:rsidRDefault="004A7064" w:rsidP="003025DA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</w:pPr>
            <w:r w:rsidRPr="006D67AB"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  <w:t>011-008 – narzędzia, przyrządy, ruchomości i wyposażenie</w:t>
            </w:r>
          </w:p>
        </w:tc>
        <w:tc>
          <w:tcPr>
            <w:tcW w:w="1623" w:type="dxa"/>
            <w:vAlign w:val="center"/>
            <w:hideMark/>
          </w:tcPr>
          <w:p w14:paraId="203E7AE9" w14:textId="0D031F6B" w:rsidR="004A7064" w:rsidRPr="006D67AB" w:rsidRDefault="006D67AB" w:rsidP="005F0938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</w:pPr>
            <w:r w:rsidRPr="006D67AB"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  <w:t>368</w:t>
            </w:r>
            <w:r w:rsidRPr="006D67AB">
              <w:rPr>
                <w:rFonts w:ascii="Arial" w:eastAsia="Andale Sans UI" w:hAnsi="Arial" w:cs="Arial" w:hint="eastAsia"/>
                <w:color w:val="auto"/>
                <w:sz w:val="22"/>
                <w:lang w:eastAsia="ar-SA" w:bidi="fa-IR"/>
              </w:rPr>
              <w:t> </w:t>
            </w:r>
            <w:r w:rsidRPr="006D67AB"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  <w:t>676,20</w:t>
            </w:r>
          </w:p>
        </w:tc>
      </w:tr>
      <w:tr w:rsidR="006D67AB" w:rsidRPr="006D67AB" w14:paraId="3B68A6A8" w14:textId="77777777" w:rsidTr="004A7064">
        <w:trPr>
          <w:trHeight w:val="340"/>
        </w:trPr>
        <w:tc>
          <w:tcPr>
            <w:tcW w:w="7278" w:type="dxa"/>
            <w:vAlign w:val="center"/>
            <w:hideMark/>
          </w:tcPr>
          <w:p w14:paraId="04F73B2B" w14:textId="77777777" w:rsidR="004A7064" w:rsidRPr="006D67AB" w:rsidRDefault="004A7064" w:rsidP="004A706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Andale Sans UI" w:hAnsi="Arial" w:cs="Arial"/>
                <w:b/>
                <w:color w:val="auto"/>
                <w:sz w:val="22"/>
                <w:lang w:eastAsia="ar-SA" w:bidi="fa-IR"/>
              </w:rPr>
            </w:pPr>
            <w:r w:rsidRPr="006D67AB">
              <w:rPr>
                <w:rFonts w:ascii="Arial" w:eastAsia="Andale Sans UI" w:hAnsi="Arial" w:cs="Arial"/>
                <w:b/>
                <w:color w:val="auto"/>
                <w:sz w:val="22"/>
                <w:lang w:eastAsia="ar-SA" w:bidi="fa-IR"/>
              </w:rPr>
              <w:t>Razem 011:</w:t>
            </w:r>
          </w:p>
        </w:tc>
        <w:tc>
          <w:tcPr>
            <w:tcW w:w="1623" w:type="dxa"/>
            <w:vAlign w:val="center"/>
            <w:hideMark/>
          </w:tcPr>
          <w:p w14:paraId="1BA59C44" w14:textId="5DD86F59" w:rsidR="004A7064" w:rsidRPr="006D67AB" w:rsidRDefault="006D67AB" w:rsidP="005F0938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eastAsia="Andale Sans UI" w:hAnsi="Arial" w:cs="Arial"/>
                <w:b/>
                <w:color w:val="auto"/>
                <w:sz w:val="22"/>
                <w:lang w:eastAsia="ar-SA" w:bidi="fa-IR"/>
              </w:rPr>
            </w:pPr>
            <w:r w:rsidRPr="006D67AB">
              <w:rPr>
                <w:rFonts w:ascii="Arial" w:eastAsia="Andale Sans UI" w:hAnsi="Arial" w:cs="Arial"/>
                <w:b/>
                <w:color w:val="auto"/>
                <w:sz w:val="22"/>
                <w:lang w:eastAsia="ar-SA" w:bidi="fa-IR"/>
              </w:rPr>
              <w:t>10</w:t>
            </w:r>
            <w:r>
              <w:rPr>
                <w:rFonts w:ascii="Arial" w:eastAsia="Andale Sans UI" w:hAnsi="Arial" w:cs="Arial"/>
                <w:b/>
                <w:color w:val="auto"/>
                <w:sz w:val="22"/>
                <w:lang w:eastAsia="ar-SA" w:bidi="fa-IR"/>
              </w:rPr>
              <w:t> 366 872,48</w:t>
            </w:r>
          </w:p>
        </w:tc>
      </w:tr>
      <w:tr w:rsidR="00502F93" w:rsidRPr="00502F93" w14:paraId="0B33F955" w14:textId="77777777" w:rsidTr="004A7064">
        <w:trPr>
          <w:trHeight w:val="340"/>
        </w:trPr>
        <w:tc>
          <w:tcPr>
            <w:tcW w:w="7278" w:type="dxa"/>
            <w:vAlign w:val="center"/>
            <w:hideMark/>
          </w:tcPr>
          <w:p w14:paraId="38CE5F96" w14:textId="77777777" w:rsidR="004A7064" w:rsidRPr="00502F93" w:rsidRDefault="004A7064" w:rsidP="003025DA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Andale Sans UI" w:hAnsi="Arial" w:cs="Arial"/>
                <w:b/>
                <w:color w:val="auto"/>
                <w:sz w:val="22"/>
                <w:lang w:eastAsia="ar-SA" w:bidi="fa-IR"/>
              </w:rPr>
            </w:pPr>
            <w:r w:rsidRPr="00502F93"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  <w:t>013 – pozostałe środki trwałe</w:t>
            </w:r>
          </w:p>
        </w:tc>
        <w:tc>
          <w:tcPr>
            <w:tcW w:w="1623" w:type="dxa"/>
            <w:vAlign w:val="center"/>
            <w:hideMark/>
          </w:tcPr>
          <w:p w14:paraId="6035CE30" w14:textId="4645E50D" w:rsidR="004A7064" w:rsidRPr="00502F93" w:rsidRDefault="007E4C5D" w:rsidP="005F0938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</w:pPr>
            <w:r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  <w:t>461 036,91</w:t>
            </w:r>
          </w:p>
        </w:tc>
      </w:tr>
      <w:tr w:rsidR="000D6ABF" w:rsidRPr="000D6ABF" w14:paraId="3A65AB13" w14:textId="77777777" w:rsidTr="004A7064">
        <w:trPr>
          <w:trHeight w:val="340"/>
        </w:trPr>
        <w:tc>
          <w:tcPr>
            <w:tcW w:w="7278" w:type="dxa"/>
            <w:vAlign w:val="center"/>
            <w:hideMark/>
          </w:tcPr>
          <w:p w14:paraId="63F0E8F3" w14:textId="77777777" w:rsidR="004A7064" w:rsidRPr="00502F93" w:rsidRDefault="004A7064" w:rsidP="003025DA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</w:pPr>
            <w:r w:rsidRPr="00502F93"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  <w:lastRenderedPageBreak/>
              <w:t xml:space="preserve">014 – zbiory biblioteczne </w:t>
            </w:r>
          </w:p>
        </w:tc>
        <w:tc>
          <w:tcPr>
            <w:tcW w:w="1623" w:type="dxa"/>
            <w:vAlign w:val="center"/>
            <w:hideMark/>
          </w:tcPr>
          <w:p w14:paraId="2C259F86" w14:textId="0939E0A3" w:rsidR="004A7064" w:rsidRPr="00502F93" w:rsidRDefault="007E4C5D" w:rsidP="005F0938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</w:pPr>
            <w:r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  <w:t>104 606,98</w:t>
            </w:r>
          </w:p>
        </w:tc>
      </w:tr>
      <w:tr w:rsidR="000D6ABF" w:rsidRPr="000D6ABF" w14:paraId="5DD5A9C2" w14:textId="77777777" w:rsidTr="004A7064">
        <w:trPr>
          <w:trHeight w:val="340"/>
        </w:trPr>
        <w:tc>
          <w:tcPr>
            <w:tcW w:w="7278" w:type="dxa"/>
            <w:vAlign w:val="center"/>
            <w:hideMark/>
          </w:tcPr>
          <w:p w14:paraId="6960D81C" w14:textId="77777777" w:rsidR="004A7064" w:rsidRPr="000D6ABF" w:rsidRDefault="004A7064" w:rsidP="003025DA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Andale Sans UI" w:hAnsi="Arial" w:cs="Arial"/>
                <w:color w:val="365F91" w:themeColor="accent1" w:themeShade="BF"/>
                <w:sz w:val="22"/>
                <w:lang w:eastAsia="ar-SA" w:bidi="fa-IR"/>
              </w:rPr>
            </w:pPr>
            <w:r w:rsidRPr="00502F93"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  <w:t>021 – pozostałe wartości niematerialne i prawne</w:t>
            </w:r>
          </w:p>
        </w:tc>
        <w:tc>
          <w:tcPr>
            <w:tcW w:w="1623" w:type="dxa"/>
            <w:vAlign w:val="center"/>
            <w:hideMark/>
          </w:tcPr>
          <w:p w14:paraId="434F8CB4" w14:textId="481739A4" w:rsidR="004A7064" w:rsidRPr="000D6ABF" w:rsidRDefault="00502F93" w:rsidP="005F0938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eastAsia="Andale Sans UI" w:hAnsi="Arial" w:cs="Arial"/>
                <w:color w:val="365F91" w:themeColor="accent1" w:themeShade="BF"/>
                <w:sz w:val="22"/>
                <w:lang w:eastAsia="ar-SA" w:bidi="fa-IR"/>
              </w:rPr>
            </w:pPr>
            <w:r w:rsidRPr="00502F93"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  <w:t>46</w:t>
            </w:r>
            <w:r w:rsidRPr="00502F93">
              <w:rPr>
                <w:rFonts w:ascii="Arial" w:eastAsia="Andale Sans UI" w:hAnsi="Arial" w:cs="Arial" w:hint="eastAsia"/>
                <w:color w:val="auto"/>
                <w:sz w:val="22"/>
                <w:lang w:eastAsia="ar-SA" w:bidi="fa-IR"/>
              </w:rPr>
              <w:t> </w:t>
            </w:r>
            <w:r w:rsidRPr="00502F93">
              <w:rPr>
                <w:rFonts w:ascii="Arial" w:eastAsia="Andale Sans UI" w:hAnsi="Arial" w:cs="Arial"/>
                <w:color w:val="auto"/>
                <w:sz w:val="22"/>
                <w:lang w:eastAsia="ar-SA" w:bidi="fa-IR"/>
              </w:rPr>
              <w:t>512,01</w:t>
            </w:r>
          </w:p>
        </w:tc>
      </w:tr>
    </w:tbl>
    <w:p w14:paraId="36EA7F2E" w14:textId="1165CD72" w:rsidR="004A7064" w:rsidRPr="005710C5" w:rsidRDefault="004A7064" w:rsidP="004A7064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ndale Sans UI" w:hAnsi="Arial" w:cs="Arial"/>
          <w:color w:val="auto"/>
          <w:lang w:eastAsia="ar-SA" w:bidi="fa-IR"/>
        </w:rPr>
      </w:pPr>
      <w:r w:rsidRPr="005710C5">
        <w:rPr>
          <w:rFonts w:ascii="Arial" w:eastAsia="Andale Sans UI" w:hAnsi="Arial" w:cs="Arial"/>
          <w:color w:val="auto"/>
          <w:lang w:eastAsia="ar-SA" w:bidi="fa-IR"/>
        </w:rPr>
        <w:t>Zgodnie z zasadami rachunkowości obowiązującymi w 2024 r. w kontrolowanej jednostce środki trwałe i wyposażenie ujmuje się w księgach inwentarzowych ilościowo i wartościowo. W ewidencji ilościowo – wartościowej ujmuje się pozostałe środki trwałe o wartości początkowej od 2 500,01 zł do 10 000 zł. Natomiast w pozaksięgowej ewidencji ilościowej, spisując w koszty pod datą zakupu ujmuje się:</w:t>
      </w:r>
    </w:p>
    <w:p w14:paraId="5D1DE0F3" w14:textId="77777777" w:rsidR="004A7064" w:rsidRPr="005710C5" w:rsidRDefault="004A7064" w:rsidP="003025DA">
      <w:pPr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Andale Sans UI" w:hAnsi="Arial" w:cs="Arial"/>
          <w:color w:val="auto"/>
          <w:lang w:eastAsia="ar-SA" w:bidi="fa-IR"/>
        </w:rPr>
      </w:pPr>
      <w:r w:rsidRPr="005710C5">
        <w:rPr>
          <w:rFonts w:ascii="Arial" w:eastAsia="Andale Sans UI" w:hAnsi="Arial" w:cs="Arial"/>
          <w:color w:val="auto"/>
          <w:lang w:eastAsia="ar-SA" w:bidi="fa-IR"/>
        </w:rPr>
        <w:t>składniki majątkowe o wartości jednostkowej do 2 500 zł takie jak: sprzęt informatyczny, kserokopiarki, sprzęt audiowizualny, sprzęt fotograficzny i kamery, sprzęt RTV, telefony komórkowe, meble,</w:t>
      </w:r>
    </w:p>
    <w:p w14:paraId="5E4BB0ED" w14:textId="77777777" w:rsidR="004A7064" w:rsidRPr="005710C5" w:rsidRDefault="004A7064" w:rsidP="003025DA">
      <w:pPr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Andale Sans UI" w:hAnsi="Arial" w:cs="Arial"/>
          <w:color w:val="auto"/>
          <w:lang w:eastAsia="ar-SA" w:bidi="fa-IR"/>
        </w:rPr>
      </w:pPr>
      <w:r w:rsidRPr="005710C5">
        <w:rPr>
          <w:rFonts w:ascii="Arial" w:eastAsia="Andale Sans UI" w:hAnsi="Arial" w:cs="Arial"/>
          <w:color w:val="auto"/>
          <w:lang w:eastAsia="ar-SA" w:bidi="fa-IR"/>
        </w:rPr>
        <w:t xml:space="preserve">sprzęt AGD o wartości jednostkowej od 100 zł do 2 500 zł, </w:t>
      </w:r>
    </w:p>
    <w:p w14:paraId="18CF6E75" w14:textId="77777777" w:rsidR="004A7064" w:rsidRPr="005710C5" w:rsidRDefault="004A7064" w:rsidP="003025DA">
      <w:pPr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Andale Sans UI" w:hAnsi="Arial" w:cs="Arial"/>
          <w:color w:val="auto"/>
          <w:lang w:eastAsia="ar-SA" w:bidi="fa-IR"/>
        </w:rPr>
      </w:pPr>
      <w:r w:rsidRPr="005710C5">
        <w:rPr>
          <w:rFonts w:ascii="Arial" w:eastAsia="Andale Sans UI" w:hAnsi="Arial" w:cs="Arial"/>
          <w:color w:val="auto"/>
          <w:lang w:eastAsia="ar-SA" w:bidi="fa-IR"/>
        </w:rPr>
        <w:t>pozostałe wyposażenie o wartości jednostkowej od 500 zł do 2 500 zł.</w:t>
      </w:r>
    </w:p>
    <w:p w14:paraId="68CD49BB" w14:textId="35FCB170" w:rsidR="004A7064" w:rsidRPr="005710C5" w:rsidRDefault="004A7064" w:rsidP="004A7064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ndale Sans UI" w:hAnsi="Arial" w:cs="Arial"/>
          <w:color w:val="auto"/>
          <w:lang w:eastAsia="ar-SA" w:bidi="fa-IR"/>
        </w:rPr>
      </w:pPr>
      <w:r w:rsidRPr="005710C5">
        <w:rPr>
          <w:rFonts w:ascii="Arial" w:eastAsia="Andale Sans UI" w:hAnsi="Arial" w:cs="Arial"/>
          <w:color w:val="auto"/>
          <w:lang w:eastAsia="ar-SA" w:bidi="fa-IR"/>
        </w:rPr>
        <w:tab/>
        <w:t>Uwzględniając zasadę istotności wyposażenie pomieszczeń przymocowane do ścian, podłóg i sufitów (np. gaśnice, lampy, żaluzje, rolety, przepływowe ogrzewacze wody, suszarki</w:t>
      </w:r>
      <w:r w:rsidR="00645D5A">
        <w:rPr>
          <w:rFonts w:ascii="Arial" w:eastAsia="Andale Sans UI" w:hAnsi="Arial" w:cs="Arial"/>
          <w:color w:val="auto"/>
          <w:lang w:eastAsia="ar-SA" w:bidi="fa-IR"/>
        </w:rPr>
        <w:t> </w:t>
      </w:r>
      <w:r w:rsidRPr="005710C5">
        <w:rPr>
          <w:rFonts w:ascii="Arial" w:eastAsia="Andale Sans UI" w:hAnsi="Arial" w:cs="Arial"/>
          <w:color w:val="auto"/>
          <w:lang w:eastAsia="ar-SA" w:bidi="fa-IR"/>
        </w:rPr>
        <w:t xml:space="preserve">itp.) w chwili nabycia ujmowane są bezpośrednio w kosztach jednostki i nie podlegają żadnej ewidencji.  </w:t>
      </w:r>
    </w:p>
    <w:p w14:paraId="269272DC" w14:textId="77777777" w:rsidR="004A7064" w:rsidRPr="00DC025C" w:rsidRDefault="004A7064" w:rsidP="004A7064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ndale Sans UI" w:hAnsi="Arial" w:cs="Arial"/>
          <w:color w:val="auto"/>
          <w:lang w:eastAsia="ar-SA" w:bidi="fa-IR"/>
        </w:rPr>
      </w:pPr>
      <w:r w:rsidRPr="005710C5">
        <w:rPr>
          <w:rFonts w:ascii="Arial" w:eastAsia="Andale Sans UI" w:hAnsi="Arial" w:cs="Arial"/>
          <w:color w:val="auto"/>
          <w:lang w:eastAsia="ar-SA" w:bidi="fa-IR"/>
        </w:rPr>
        <w:t xml:space="preserve">Księgi inwentarzowe prowadzone są w programie komputerowym Wizja Net. Do kontroli przedstawiono wydruk z programu Wizja Net środków trwałych oraz księgi ilościowo – wartościowej i ilościowej. </w:t>
      </w:r>
      <w:r w:rsidRPr="00DC025C">
        <w:rPr>
          <w:rFonts w:ascii="Arial" w:eastAsia="Andale Sans UI" w:hAnsi="Arial" w:cs="Arial"/>
          <w:color w:val="auto"/>
          <w:lang w:eastAsia="ar-SA" w:bidi="fa-IR"/>
        </w:rPr>
        <w:t>W wyniku kontroli stwierdzono zgodność danych wynikających z ksiąg rachunkowych dotyczących składników majątkowych z księgami inwentarzowymi prowadzonymi w systemie Wizja Net na 31.12.2024 r.</w:t>
      </w:r>
    </w:p>
    <w:p w14:paraId="5BC0D0FD" w14:textId="716DF083" w:rsidR="00373B59" w:rsidRPr="00000C18" w:rsidRDefault="00670A9A" w:rsidP="00373B5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ndale Sans UI" w:hAnsi="Arial" w:cs="Arial"/>
          <w:color w:val="auto"/>
          <w:lang w:eastAsia="ar-SA" w:bidi="fa-IR"/>
        </w:rPr>
      </w:pPr>
      <w:bookmarkStart w:id="22" w:name="_Hlk208218473"/>
      <w:r w:rsidRPr="00BD6D91">
        <w:rPr>
          <w:rFonts w:ascii="Arial" w:eastAsia="Andale Sans UI" w:hAnsi="Arial" w:cs="Arial"/>
          <w:color w:val="auto"/>
          <w:lang w:eastAsia="ar-SA" w:bidi="fa-IR"/>
        </w:rPr>
        <w:t xml:space="preserve">Jak wynika z ewidencji księgowej w latach 2023 – 2024 stan środków trwałych </w:t>
      </w:r>
      <w:r w:rsidR="00BD6D91" w:rsidRPr="00BD6D91">
        <w:rPr>
          <w:rFonts w:ascii="Arial" w:eastAsia="Andale Sans UI" w:hAnsi="Arial" w:cs="Arial"/>
          <w:color w:val="auto"/>
          <w:lang w:eastAsia="ar-SA" w:bidi="fa-IR"/>
        </w:rPr>
        <w:t>uległ zwiększeniu o 34 44</w:t>
      </w:r>
      <w:r w:rsidR="00BD6D91">
        <w:rPr>
          <w:rFonts w:ascii="Arial" w:eastAsia="Andale Sans UI" w:hAnsi="Arial" w:cs="Arial"/>
          <w:color w:val="auto"/>
          <w:lang w:eastAsia="ar-SA" w:bidi="fa-IR"/>
        </w:rPr>
        <w:t>0</w:t>
      </w:r>
      <w:r w:rsidR="00BD6D91" w:rsidRPr="00BD6D91">
        <w:rPr>
          <w:rFonts w:ascii="Arial" w:eastAsia="Andale Sans UI" w:hAnsi="Arial" w:cs="Arial"/>
          <w:color w:val="auto"/>
          <w:lang w:eastAsia="ar-SA" w:bidi="fa-IR"/>
        </w:rPr>
        <w:t xml:space="preserve"> zł w związku z przyjęciem na stan stacjonarnego miasteczka rowerowego z wyposażeniem.</w:t>
      </w:r>
      <w:r w:rsidR="00BD6D91">
        <w:rPr>
          <w:rFonts w:ascii="Arial" w:eastAsia="Andale Sans UI" w:hAnsi="Arial" w:cs="Arial"/>
          <w:color w:val="auto"/>
          <w:lang w:eastAsia="ar-SA" w:bidi="fa-IR"/>
        </w:rPr>
        <w:t xml:space="preserve"> </w:t>
      </w:r>
      <w:r w:rsidRPr="00B10BC2">
        <w:rPr>
          <w:rFonts w:ascii="Arial" w:eastAsia="Andale Sans UI" w:hAnsi="Arial" w:cs="Arial"/>
          <w:color w:val="auto"/>
          <w:lang w:eastAsia="ar-SA" w:bidi="fa-IR"/>
        </w:rPr>
        <w:t xml:space="preserve">W okresie objętym kontrolą stan pozostałych środków trwałych zwiększył się w związku z przyjęciem na stan m.in.: </w:t>
      </w:r>
      <w:r w:rsidR="00B10BC2" w:rsidRPr="009247A7">
        <w:rPr>
          <w:rFonts w:ascii="Arial" w:eastAsia="Andale Sans UI" w:hAnsi="Arial" w:cs="Arial"/>
          <w:color w:val="auto"/>
          <w:lang w:eastAsia="ar-SA" w:bidi="fa-IR"/>
        </w:rPr>
        <w:t>tablic interaktywnych i laptopów wraz z montażem o wartości</w:t>
      </w:r>
      <w:r w:rsidR="009247A7" w:rsidRPr="009247A7">
        <w:rPr>
          <w:rFonts w:ascii="Arial" w:eastAsia="Andale Sans UI" w:hAnsi="Arial" w:cs="Arial"/>
          <w:color w:val="auto"/>
          <w:lang w:eastAsia="ar-SA" w:bidi="fa-IR"/>
        </w:rPr>
        <w:t xml:space="preserve"> 24</w:t>
      </w:r>
      <w:r w:rsidR="008726D7">
        <w:rPr>
          <w:rFonts w:ascii="Arial" w:eastAsia="Andale Sans UI" w:hAnsi="Arial" w:cs="Arial"/>
          <w:color w:val="auto"/>
          <w:lang w:eastAsia="ar-SA" w:bidi="fa-IR"/>
        </w:rPr>
        <w:t xml:space="preserve"> </w:t>
      </w:r>
      <w:r w:rsidR="009247A7" w:rsidRPr="009247A7">
        <w:rPr>
          <w:rFonts w:ascii="Arial" w:eastAsia="Andale Sans UI" w:hAnsi="Arial" w:cs="Arial"/>
          <w:color w:val="auto"/>
          <w:lang w:eastAsia="ar-SA" w:bidi="fa-IR"/>
        </w:rPr>
        <w:t>789,80 zł</w:t>
      </w:r>
      <w:r w:rsidRPr="009247A7">
        <w:rPr>
          <w:rFonts w:ascii="Arial" w:eastAsia="Andale Sans UI" w:hAnsi="Arial" w:cs="Arial"/>
          <w:color w:val="auto"/>
          <w:lang w:eastAsia="ar-SA" w:bidi="fa-IR"/>
        </w:rPr>
        <w:t xml:space="preserve">, </w:t>
      </w:r>
      <w:r w:rsidR="009247A7" w:rsidRPr="009247A7">
        <w:rPr>
          <w:rFonts w:ascii="Arial" w:eastAsia="Andale Sans UI" w:hAnsi="Arial" w:cs="Arial"/>
          <w:color w:val="auto"/>
          <w:lang w:eastAsia="ar-SA" w:bidi="fa-IR"/>
        </w:rPr>
        <w:t>laptop</w:t>
      </w:r>
      <w:r w:rsidR="009247A7">
        <w:rPr>
          <w:rFonts w:ascii="Arial" w:eastAsia="Andale Sans UI" w:hAnsi="Arial" w:cs="Arial"/>
          <w:color w:val="auto"/>
          <w:lang w:eastAsia="ar-SA" w:bidi="fa-IR"/>
        </w:rPr>
        <w:t>a</w:t>
      </w:r>
      <w:r w:rsidR="009247A7" w:rsidRPr="009247A7">
        <w:rPr>
          <w:rFonts w:ascii="Arial" w:eastAsia="Andale Sans UI" w:hAnsi="Arial" w:cs="Arial"/>
          <w:color w:val="auto"/>
          <w:lang w:eastAsia="ar-SA" w:bidi="fa-IR"/>
        </w:rPr>
        <w:t xml:space="preserve"> Lenovo V15 </w:t>
      </w:r>
      <w:r w:rsidR="009247A7">
        <w:rPr>
          <w:rFonts w:ascii="Arial" w:eastAsia="Andale Sans UI" w:hAnsi="Arial" w:cs="Arial"/>
          <w:color w:val="auto"/>
          <w:lang w:eastAsia="ar-SA" w:bidi="fa-IR"/>
        </w:rPr>
        <w:t>–</w:t>
      </w:r>
      <w:r w:rsidR="009247A7" w:rsidRPr="009247A7">
        <w:rPr>
          <w:rFonts w:ascii="Arial" w:eastAsia="Andale Sans UI" w:hAnsi="Arial" w:cs="Arial"/>
          <w:color w:val="auto"/>
          <w:lang w:eastAsia="ar-SA" w:bidi="fa-IR"/>
        </w:rPr>
        <w:t xml:space="preserve"> TIO</w:t>
      </w:r>
      <w:r w:rsidR="009247A7">
        <w:rPr>
          <w:rFonts w:ascii="Arial" w:eastAsia="Andale Sans UI" w:hAnsi="Arial" w:cs="Arial"/>
          <w:color w:val="auto"/>
          <w:lang w:eastAsia="ar-SA" w:bidi="fa-IR"/>
        </w:rPr>
        <w:t xml:space="preserve"> o wartości </w:t>
      </w:r>
      <w:r w:rsidR="009247A7" w:rsidRPr="009247A7">
        <w:rPr>
          <w:rFonts w:ascii="Arial" w:eastAsia="Andale Sans UI" w:hAnsi="Arial" w:cs="Arial"/>
          <w:color w:val="auto"/>
          <w:lang w:eastAsia="ar-SA" w:bidi="fa-IR"/>
        </w:rPr>
        <w:t>2</w:t>
      </w:r>
      <w:r w:rsidR="003256FE">
        <w:rPr>
          <w:rFonts w:ascii="Arial" w:eastAsia="Andale Sans UI" w:hAnsi="Arial" w:cs="Arial"/>
          <w:color w:val="auto"/>
          <w:lang w:eastAsia="ar-SA" w:bidi="fa-IR"/>
        </w:rPr>
        <w:t xml:space="preserve"> </w:t>
      </w:r>
      <w:r w:rsidR="009247A7" w:rsidRPr="009247A7">
        <w:rPr>
          <w:rFonts w:ascii="Arial" w:eastAsia="Andale Sans UI" w:hAnsi="Arial" w:cs="Arial"/>
          <w:color w:val="auto"/>
          <w:lang w:eastAsia="ar-SA" w:bidi="fa-IR"/>
        </w:rPr>
        <w:t>601,45</w:t>
      </w:r>
      <w:r w:rsidR="009247A7">
        <w:rPr>
          <w:rFonts w:ascii="Arial" w:eastAsia="Andale Sans UI" w:hAnsi="Arial" w:cs="Arial"/>
          <w:color w:val="auto"/>
          <w:lang w:eastAsia="ar-SA" w:bidi="fa-IR"/>
        </w:rPr>
        <w:t xml:space="preserve"> zł, s</w:t>
      </w:r>
      <w:r w:rsidR="009247A7" w:rsidRPr="009247A7">
        <w:rPr>
          <w:rFonts w:ascii="Arial" w:eastAsia="Andale Sans UI" w:hAnsi="Arial" w:cs="Arial"/>
          <w:color w:val="auto"/>
          <w:lang w:eastAsia="ar-SA" w:bidi="fa-IR"/>
        </w:rPr>
        <w:t>t</w:t>
      </w:r>
      <w:r w:rsidR="009247A7">
        <w:rPr>
          <w:rFonts w:ascii="Arial" w:eastAsia="Andale Sans UI" w:hAnsi="Arial" w:cs="Arial"/>
          <w:color w:val="auto"/>
          <w:lang w:eastAsia="ar-SA" w:bidi="fa-IR"/>
        </w:rPr>
        <w:t xml:space="preserve">ołu </w:t>
      </w:r>
      <w:r w:rsidR="009247A7" w:rsidRPr="009247A7">
        <w:rPr>
          <w:rFonts w:ascii="Arial" w:eastAsia="Andale Sans UI" w:hAnsi="Arial" w:cs="Arial"/>
          <w:color w:val="auto"/>
          <w:lang w:eastAsia="ar-SA" w:bidi="fa-IR"/>
        </w:rPr>
        <w:t>do tenisa</w:t>
      </w:r>
      <w:r w:rsidR="009247A7">
        <w:rPr>
          <w:rFonts w:ascii="Arial" w:eastAsia="Andale Sans UI" w:hAnsi="Arial" w:cs="Arial"/>
          <w:color w:val="auto"/>
          <w:lang w:eastAsia="ar-SA" w:bidi="fa-IR"/>
        </w:rPr>
        <w:t xml:space="preserve"> o wartości </w:t>
      </w:r>
      <w:r w:rsidR="009247A7" w:rsidRPr="009247A7">
        <w:rPr>
          <w:rFonts w:ascii="Arial" w:eastAsia="Andale Sans UI" w:hAnsi="Arial" w:cs="Arial"/>
          <w:color w:val="auto"/>
          <w:lang w:eastAsia="ar-SA" w:bidi="fa-IR"/>
        </w:rPr>
        <w:t>2</w:t>
      </w:r>
      <w:r w:rsidR="008726D7">
        <w:rPr>
          <w:rFonts w:ascii="Arial" w:eastAsia="Andale Sans UI" w:hAnsi="Arial" w:cs="Arial"/>
          <w:color w:val="auto"/>
          <w:lang w:eastAsia="ar-SA" w:bidi="fa-IR"/>
        </w:rPr>
        <w:t xml:space="preserve"> </w:t>
      </w:r>
      <w:r w:rsidR="009247A7" w:rsidRPr="009247A7">
        <w:rPr>
          <w:rFonts w:ascii="Arial" w:eastAsia="Andale Sans UI" w:hAnsi="Arial" w:cs="Arial"/>
          <w:color w:val="auto"/>
          <w:lang w:eastAsia="ar-SA" w:bidi="fa-IR"/>
        </w:rPr>
        <w:t>700</w:t>
      </w:r>
      <w:r w:rsidR="009247A7">
        <w:rPr>
          <w:rFonts w:ascii="Arial" w:eastAsia="Andale Sans UI" w:hAnsi="Arial" w:cs="Arial"/>
          <w:color w:val="auto"/>
          <w:lang w:eastAsia="ar-SA" w:bidi="fa-IR"/>
        </w:rPr>
        <w:t xml:space="preserve"> zł oraz </w:t>
      </w:r>
      <w:r w:rsidR="009247A7" w:rsidRPr="009247A7">
        <w:rPr>
          <w:rFonts w:ascii="Arial" w:eastAsia="Andale Sans UI" w:hAnsi="Arial" w:cs="Arial"/>
          <w:color w:val="auto"/>
          <w:lang w:eastAsia="ar-SA" w:bidi="fa-IR"/>
        </w:rPr>
        <w:t>pieca gazowego</w:t>
      </w:r>
      <w:r w:rsidR="009247A7">
        <w:rPr>
          <w:rFonts w:ascii="Arial" w:eastAsia="Andale Sans UI" w:hAnsi="Arial" w:cs="Arial"/>
          <w:color w:val="auto"/>
          <w:lang w:eastAsia="ar-SA" w:bidi="fa-IR"/>
        </w:rPr>
        <w:t xml:space="preserve"> o wartości </w:t>
      </w:r>
      <w:r w:rsidR="009247A7" w:rsidRPr="009247A7">
        <w:rPr>
          <w:rFonts w:ascii="Arial" w:eastAsia="Andale Sans UI" w:hAnsi="Arial" w:cs="Arial"/>
          <w:color w:val="auto"/>
          <w:lang w:eastAsia="ar-SA" w:bidi="fa-IR"/>
        </w:rPr>
        <w:t>8</w:t>
      </w:r>
      <w:r w:rsidR="00A00F54">
        <w:rPr>
          <w:rFonts w:ascii="Arial" w:eastAsia="Andale Sans UI" w:hAnsi="Arial" w:cs="Arial"/>
          <w:color w:val="auto"/>
          <w:lang w:eastAsia="ar-SA" w:bidi="fa-IR"/>
        </w:rPr>
        <w:t xml:space="preserve"> </w:t>
      </w:r>
      <w:r w:rsidR="009247A7" w:rsidRPr="009247A7">
        <w:rPr>
          <w:rFonts w:ascii="Arial" w:eastAsia="Andale Sans UI" w:hAnsi="Arial" w:cs="Arial"/>
          <w:color w:val="auto"/>
          <w:lang w:eastAsia="ar-SA" w:bidi="fa-IR"/>
        </w:rPr>
        <w:t>277,9</w:t>
      </w:r>
      <w:r w:rsidR="009247A7">
        <w:rPr>
          <w:rFonts w:ascii="Arial" w:eastAsia="Andale Sans UI" w:hAnsi="Arial" w:cs="Arial"/>
          <w:color w:val="auto"/>
          <w:lang w:eastAsia="ar-SA" w:bidi="fa-IR"/>
        </w:rPr>
        <w:t xml:space="preserve">0 zł. </w:t>
      </w:r>
      <w:r w:rsidRPr="000D6ABF">
        <w:rPr>
          <w:rFonts w:ascii="Arial" w:eastAsia="Andale Sans UI" w:hAnsi="Arial" w:cs="Arial"/>
          <w:color w:val="365F91" w:themeColor="accent1" w:themeShade="BF"/>
          <w:lang w:eastAsia="ar-SA" w:bidi="fa-IR"/>
        </w:rPr>
        <w:t xml:space="preserve"> </w:t>
      </w:r>
      <w:r w:rsidRPr="009247A7">
        <w:rPr>
          <w:rFonts w:ascii="Arial" w:eastAsia="Andale Sans UI" w:hAnsi="Arial" w:cs="Arial"/>
          <w:color w:val="auto"/>
          <w:lang w:eastAsia="ar-SA" w:bidi="fa-IR"/>
        </w:rPr>
        <w:t>Ponadto, z</w:t>
      </w:r>
      <w:r w:rsidR="008A21C1">
        <w:rPr>
          <w:rFonts w:ascii="Arial" w:eastAsia="Andale Sans UI" w:hAnsi="Arial" w:cs="Arial"/>
          <w:color w:val="auto"/>
          <w:lang w:eastAsia="ar-SA" w:bidi="fa-IR"/>
        </w:rPr>
        <w:t> </w:t>
      </w:r>
      <w:r w:rsidRPr="009247A7">
        <w:rPr>
          <w:rFonts w:ascii="Arial" w:eastAsia="Andale Sans UI" w:hAnsi="Arial" w:cs="Arial"/>
          <w:color w:val="auto"/>
          <w:lang w:eastAsia="ar-SA" w:bidi="fa-IR"/>
        </w:rPr>
        <w:t>ewidencji usunięto</w:t>
      </w:r>
      <w:r w:rsidR="00804E40">
        <w:rPr>
          <w:rFonts w:ascii="Arial" w:eastAsia="Andale Sans UI" w:hAnsi="Arial" w:cs="Arial"/>
          <w:color w:val="auto"/>
          <w:lang w:eastAsia="ar-SA" w:bidi="fa-IR"/>
        </w:rPr>
        <w:t xml:space="preserve"> wagę osobow</w:t>
      </w:r>
      <w:r w:rsidR="008726D7">
        <w:rPr>
          <w:rFonts w:ascii="Arial" w:eastAsia="Andale Sans UI" w:hAnsi="Arial" w:cs="Arial"/>
          <w:color w:val="auto"/>
          <w:lang w:eastAsia="ar-SA" w:bidi="fa-IR"/>
        </w:rPr>
        <w:t>ą</w:t>
      </w:r>
      <w:r w:rsidR="00804E40">
        <w:rPr>
          <w:rFonts w:ascii="Arial" w:eastAsia="Andale Sans UI" w:hAnsi="Arial" w:cs="Arial"/>
          <w:color w:val="auto"/>
          <w:lang w:eastAsia="ar-SA" w:bidi="fa-IR"/>
        </w:rPr>
        <w:t xml:space="preserve"> o wartości 1</w:t>
      </w:r>
      <w:r w:rsidR="008726D7">
        <w:rPr>
          <w:rFonts w:ascii="Arial" w:eastAsia="Andale Sans UI" w:hAnsi="Arial" w:cs="Arial"/>
          <w:color w:val="auto"/>
          <w:lang w:eastAsia="ar-SA" w:bidi="fa-IR"/>
        </w:rPr>
        <w:t xml:space="preserve"> </w:t>
      </w:r>
      <w:r w:rsidR="00804E40">
        <w:rPr>
          <w:rFonts w:ascii="Arial" w:eastAsia="Andale Sans UI" w:hAnsi="Arial" w:cs="Arial"/>
          <w:color w:val="auto"/>
          <w:lang w:eastAsia="ar-SA" w:bidi="fa-IR"/>
        </w:rPr>
        <w:t>350 zł, laboratorium językowe o wartości 30 486 zł</w:t>
      </w:r>
      <w:r w:rsidR="00A00F54">
        <w:rPr>
          <w:rFonts w:ascii="Arial" w:eastAsia="Andale Sans UI" w:hAnsi="Arial" w:cs="Arial"/>
          <w:color w:val="auto"/>
          <w:lang w:eastAsia="ar-SA" w:bidi="fa-IR"/>
        </w:rPr>
        <w:t>, pralkę o wartości 799,99 zł</w:t>
      </w:r>
      <w:r w:rsidR="00EA4B4D" w:rsidRPr="000D6ABF">
        <w:rPr>
          <w:rFonts w:ascii="Arial" w:eastAsia="Andale Sans UI" w:hAnsi="Arial" w:cs="Arial"/>
          <w:color w:val="365F91" w:themeColor="accent1" w:themeShade="BF"/>
          <w:lang w:eastAsia="ar-SA" w:bidi="fa-IR"/>
        </w:rPr>
        <w:t xml:space="preserve"> </w:t>
      </w:r>
      <w:r w:rsidR="00A00F54" w:rsidRPr="00A00F54">
        <w:rPr>
          <w:rFonts w:ascii="Arial" w:eastAsia="Andale Sans UI" w:hAnsi="Arial" w:cs="Arial"/>
          <w:color w:val="auto"/>
          <w:lang w:eastAsia="ar-SA" w:bidi="fa-IR"/>
        </w:rPr>
        <w:t xml:space="preserve">oraz sprzęt o łącznej wartości 50 255,53 zł, </w:t>
      </w:r>
      <w:r w:rsidR="00EA4B4D" w:rsidRPr="00A00F54">
        <w:rPr>
          <w:rFonts w:ascii="Arial" w:eastAsia="Andale Sans UI" w:hAnsi="Arial" w:cs="Arial"/>
          <w:color w:val="auto"/>
          <w:lang w:eastAsia="ar-SA" w:bidi="fa-IR"/>
        </w:rPr>
        <w:t>które zostały zlikwidowane</w:t>
      </w:r>
      <w:r w:rsidRPr="00A00F54">
        <w:rPr>
          <w:rFonts w:ascii="Arial" w:eastAsia="Andale Sans UI" w:hAnsi="Arial" w:cs="Arial"/>
          <w:color w:val="auto"/>
          <w:lang w:eastAsia="ar-SA" w:bidi="fa-IR"/>
        </w:rPr>
        <w:t>. Wartości niematerialne i prawne uległy zwiększeniu w związku z</w:t>
      </w:r>
      <w:r w:rsidR="008A21C1">
        <w:rPr>
          <w:rFonts w:ascii="Arial" w:eastAsia="Andale Sans UI" w:hAnsi="Arial" w:cs="Arial"/>
          <w:color w:val="auto"/>
          <w:lang w:eastAsia="ar-SA" w:bidi="fa-IR"/>
        </w:rPr>
        <w:t> </w:t>
      </w:r>
      <w:r w:rsidRPr="00A00F54">
        <w:rPr>
          <w:rFonts w:ascii="Arial" w:eastAsia="Andale Sans UI" w:hAnsi="Arial" w:cs="Arial"/>
          <w:color w:val="auto"/>
          <w:lang w:eastAsia="ar-SA" w:bidi="fa-IR"/>
        </w:rPr>
        <w:t xml:space="preserve">zakupem m. in. </w:t>
      </w:r>
      <w:r w:rsidR="00A00F54" w:rsidRPr="002C4E2F">
        <w:rPr>
          <w:rFonts w:ascii="Arial" w:eastAsia="Andale Sans UI" w:hAnsi="Arial" w:cs="Arial"/>
          <w:color w:val="auto"/>
          <w:lang w:eastAsia="ar-SA" w:bidi="fa-IR"/>
        </w:rPr>
        <w:t>systemu operacyjn</w:t>
      </w:r>
      <w:r w:rsidR="00D92592">
        <w:rPr>
          <w:rFonts w:ascii="Arial" w:eastAsia="Andale Sans UI" w:hAnsi="Arial" w:cs="Arial"/>
          <w:color w:val="auto"/>
          <w:lang w:eastAsia="ar-SA" w:bidi="fa-IR"/>
        </w:rPr>
        <w:t>ego</w:t>
      </w:r>
      <w:r w:rsidR="00A00F54" w:rsidRPr="002C4E2F">
        <w:rPr>
          <w:rFonts w:ascii="Arial" w:eastAsia="Andale Sans UI" w:hAnsi="Arial" w:cs="Arial"/>
          <w:color w:val="auto"/>
          <w:lang w:eastAsia="ar-SA" w:bidi="fa-IR"/>
        </w:rPr>
        <w:t xml:space="preserve"> Windows, serwera Windows</w:t>
      </w:r>
      <w:r w:rsidR="00D92592">
        <w:rPr>
          <w:rFonts w:ascii="Arial" w:eastAsia="Andale Sans UI" w:hAnsi="Arial" w:cs="Arial"/>
          <w:color w:val="auto"/>
          <w:lang w:eastAsia="ar-SA" w:bidi="fa-IR"/>
        </w:rPr>
        <w:t xml:space="preserve"> i</w:t>
      </w:r>
      <w:r w:rsidR="00A00F54" w:rsidRPr="002C4E2F">
        <w:rPr>
          <w:rFonts w:ascii="Arial" w:eastAsia="Andale Sans UI" w:hAnsi="Arial" w:cs="Arial"/>
          <w:color w:val="auto"/>
          <w:lang w:eastAsia="ar-SA" w:bidi="fa-IR"/>
        </w:rPr>
        <w:t xml:space="preserve"> Microsoft Office</w:t>
      </w:r>
      <w:r w:rsidRPr="002C4E2F">
        <w:rPr>
          <w:rFonts w:ascii="Arial" w:eastAsia="Andale Sans UI" w:hAnsi="Arial" w:cs="Arial"/>
          <w:color w:val="auto"/>
          <w:lang w:eastAsia="ar-SA" w:bidi="fa-IR"/>
        </w:rPr>
        <w:t xml:space="preserve"> o</w:t>
      </w:r>
      <w:r w:rsidR="008A21C1">
        <w:rPr>
          <w:rFonts w:ascii="Arial" w:eastAsia="Andale Sans UI" w:hAnsi="Arial" w:cs="Arial"/>
          <w:color w:val="auto"/>
          <w:lang w:eastAsia="ar-SA" w:bidi="fa-IR"/>
        </w:rPr>
        <w:t> </w:t>
      </w:r>
      <w:r w:rsidRPr="002C4E2F">
        <w:rPr>
          <w:rFonts w:ascii="Arial" w:eastAsia="Andale Sans UI" w:hAnsi="Arial" w:cs="Arial"/>
          <w:color w:val="auto"/>
          <w:lang w:eastAsia="ar-SA" w:bidi="fa-IR"/>
        </w:rPr>
        <w:t xml:space="preserve">łącznej wartości </w:t>
      </w:r>
      <w:r w:rsidR="002C4E2F" w:rsidRPr="002C4E2F">
        <w:rPr>
          <w:rFonts w:ascii="Arial" w:eastAsia="Andale Sans UI" w:hAnsi="Arial" w:cs="Arial"/>
          <w:color w:val="auto"/>
          <w:lang w:eastAsia="ar-SA" w:bidi="fa-IR"/>
        </w:rPr>
        <w:t>7</w:t>
      </w:r>
      <w:r w:rsidR="008726D7">
        <w:rPr>
          <w:rFonts w:ascii="Arial" w:eastAsia="Andale Sans UI" w:hAnsi="Arial" w:cs="Arial"/>
          <w:color w:val="auto"/>
          <w:lang w:eastAsia="ar-SA" w:bidi="fa-IR"/>
        </w:rPr>
        <w:t xml:space="preserve"> </w:t>
      </w:r>
      <w:r w:rsidR="002C4E2F" w:rsidRPr="002C4E2F">
        <w:rPr>
          <w:rFonts w:ascii="Arial" w:eastAsia="Andale Sans UI" w:hAnsi="Arial" w:cs="Arial"/>
          <w:color w:val="auto"/>
          <w:lang w:eastAsia="ar-SA" w:bidi="fa-IR"/>
        </w:rPr>
        <w:t>848,63 zł</w:t>
      </w:r>
      <w:r w:rsidR="002C4E2F">
        <w:rPr>
          <w:rFonts w:ascii="Arial" w:eastAsia="Andale Sans UI" w:hAnsi="Arial" w:cs="Arial"/>
          <w:color w:val="365F91" w:themeColor="accent1" w:themeShade="BF"/>
          <w:lang w:eastAsia="ar-SA" w:bidi="fa-IR"/>
        </w:rPr>
        <w:t xml:space="preserve">, </w:t>
      </w:r>
      <w:r w:rsidR="002C4E2F" w:rsidRPr="00000C18">
        <w:rPr>
          <w:rFonts w:ascii="Arial" w:eastAsia="Andale Sans UI" w:hAnsi="Arial" w:cs="Arial"/>
          <w:color w:val="auto"/>
          <w:lang w:eastAsia="ar-SA" w:bidi="fa-IR"/>
        </w:rPr>
        <w:t xml:space="preserve">aktywnej tablicy o wartości </w:t>
      </w:r>
      <w:r w:rsidR="00000C18" w:rsidRPr="00000C18">
        <w:rPr>
          <w:rFonts w:ascii="Arial" w:eastAsia="Andale Sans UI" w:hAnsi="Arial" w:cs="Arial"/>
          <w:color w:val="auto"/>
          <w:lang w:eastAsia="ar-SA" w:bidi="fa-IR"/>
        </w:rPr>
        <w:t>25 818 zł</w:t>
      </w:r>
      <w:r w:rsidR="00D92592">
        <w:rPr>
          <w:rFonts w:ascii="Arial" w:eastAsia="Andale Sans UI" w:hAnsi="Arial" w:cs="Arial"/>
          <w:color w:val="auto"/>
          <w:lang w:eastAsia="ar-SA" w:bidi="fa-IR"/>
        </w:rPr>
        <w:t xml:space="preserve">. W 2023 r. </w:t>
      </w:r>
      <w:r w:rsidRPr="00000C18">
        <w:rPr>
          <w:rFonts w:ascii="Arial" w:eastAsia="Andale Sans UI" w:hAnsi="Arial" w:cs="Arial"/>
          <w:color w:val="auto"/>
          <w:lang w:eastAsia="ar-SA" w:bidi="fa-IR"/>
        </w:rPr>
        <w:t xml:space="preserve">wyksięgowano </w:t>
      </w:r>
      <w:bookmarkStart w:id="23" w:name="_Hlk214355473"/>
      <w:r w:rsidR="00000C18" w:rsidRPr="00000C18">
        <w:rPr>
          <w:rFonts w:ascii="Arial" w:eastAsia="Andale Sans UI" w:hAnsi="Arial" w:cs="Arial"/>
          <w:color w:val="auto"/>
          <w:lang w:eastAsia="ar-SA" w:bidi="fa-IR"/>
        </w:rPr>
        <w:t xml:space="preserve">wartości niematerialne i prawne </w:t>
      </w:r>
      <w:r w:rsidRPr="00000C18">
        <w:rPr>
          <w:rFonts w:ascii="Arial" w:eastAsia="Andale Sans UI" w:hAnsi="Arial" w:cs="Arial"/>
          <w:color w:val="auto"/>
          <w:lang w:eastAsia="ar-SA" w:bidi="fa-IR"/>
        </w:rPr>
        <w:t>o łącznej wartości</w:t>
      </w:r>
      <w:r w:rsidR="00000C18">
        <w:rPr>
          <w:rFonts w:ascii="Arial" w:eastAsia="Andale Sans UI" w:hAnsi="Arial" w:cs="Arial"/>
          <w:color w:val="auto"/>
          <w:lang w:eastAsia="ar-SA" w:bidi="fa-IR"/>
        </w:rPr>
        <w:t xml:space="preserve"> </w:t>
      </w:r>
      <w:bookmarkEnd w:id="23"/>
      <w:r w:rsidR="00000C18">
        <w:rPr>
          <w:rFonts w:ascii="Arial" w:eastAsia="Andale Sans UI" w:hAnsi="Arial" w:cs="Arial"/>
          <w:color w:val="auto"/>
          <w:lang w:eastAsia="ar-SA" w:bidi="fa-IR"/>
        </w:rPr>
        <w:t>1 204,64 zł</w:t>
      </w:r>
      <w:r w:rsidR="00D92592">
        <w:rPr>
          <w:rFonts w:ascii="Arial" w:eastAsia="Andale Sans UI" w:hAnsi="Arial" w:cs="Arial"/>
          <w:color w:val="auto"/>
          <w:lang w:eastAsia="ar-SA" w:bidi="fa-IR"/>
        </w:rPr>
        <w:t>, a w 2024 r. z ewidencji usunięto</w:t>
      </w:r>
      <w:r w:rsidR="00D92592" w:rsidRPr="00D92592">
        <w:rPr>
          <w:rFonts w:ascii="Arial" w:eastAsia="Andale Sans UI" w:hAnsi="Arial" w:cs="Arial"/>
          <w:color w:val="auto"/>
          <w:lang w:eastAsia="ar-SA" w:bidi="fa-IR"/>
        </w:rPr>
        <w:t xml:space="preserve"> wartości niematerialne i prawne o łącznej wartości </w:t>
      </w:r>
      <w:r w:rsidR="00000C18" w:rsidRPr="00000C18">
        <w:rPr>
          <w:rFonts w:ascii="Arial" w:eastAsia="Andale Sans UI" w:hAnsi="Arial" w:cs="Arial"/>
          <w:color w:val="auto"/>
          <w:lang w:eastAsia="ar-SA" w:bidi="fa-IR"/>
        </w:rPr>
        <w:t>2</w:t>
      </w:r>
      <w:r w:rsidR="008726D7">
        <w:rPr>
          <w:rFonts w:ascii="Arial" w:eastAsia="Andale Sans UI" w:hAnsi="Arial" w:cs="Arial"/>
          <w:color w:val="auto"/>
          <w:lang w:eastAsia="ar-SA" w:bidi="fa-IR"/>
        </w:rPr>
        <w:t xml:space="preserve"> </w:t>
      </w:r>
      <w:r w:rsidR="00000C18" w:rsidRPr="00000C18">
        <w:rPr>
          <w:rFonts w:ascii="Arial" w:eastAsia="Andale Sans UI" w:hAnsi="Arial" w:cs="Arial"/>
          <w:color w:val="auto"/>
          <w:lang w:eastAsia="ar-SA" w:bidi="fa-IR"/>
        </w:rPr>
        <w:t xml:space="preserve">074,25 </w:t>
      </w:r>
      <w:r w:rsidRPr="00000C18">
        <w:rPr>
          <w:rFonts w:ascii="Arial" w:eastAsia="Andale Sans UI" w:hAnsi="Arial" w:cs="Arial"/>
          <w:color w:val="auto"/>
          <w:lang w:eastAsia="ar-SA" w:bidi="fa-IR"/>
        </w:rPr>
        <w:t>zł</w:t>
      </w:r>
      <w:bookmarkEnd w:id="22"/>
      <w:r w:rsidR="00D92592">
        <w:rPr>
          <w:rFonts w:ascii="Arial" w:eastAsia="Andale Sans UI" w:hAnsi="Arial" w:cs="Arial"/>
          <w:color w:val="auto"/>
          <w:lang w:eastAsia="ar-SA" w:bidi="fa-IR"/>
        </w:rPr>
        <w:t xml:space="preserve">. </w:t>
      </w:r>
    </w:p>
    <w:p w14:paraId="4249EFF6" w14:textId="7FD2F9A9" w:rsidR="00373B59" w:rsidRPr="00000C18" w:rsidRDefault="00373B59" w:rsidP="00373B5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ndale Sans UI" w:hAnsi="Arial" w:cs="Arial"/>
          <w:color w:val="auto"/>
          <w:lang w:eastAsia="ar-SA" w:bidi="fa-IR"/>
        </w:rPr>
      </w:pPr>
      <w:r w:rsidRPr="00000C18">
        <w:rPr>
          <w:rFonts w:ascii="Arial" w:eastAsia="Andale Sans UI" w:hAnsi="Arial" w:cs="Arial"/>
          <w:color w:val="auto"/>
          <w:lang w:eastAsia="ar-SA" w:bidi="fa-IR"/>
        </w:rPr>
        <w:t xml:space="preserve">Zgodnie z Instrukcją inwentaryzacyjną stanowiącą załącznik nr 3 do zarządzenia Dyrektora Miejskiego Centrum Oświaty w Tychach środki trwałe inwentaryzuje się corocznie 31 grudnia </w:t>
      </w:r>
      <w:r w:rsidRPr="00000C18">
        <w:rPr>
          <w:rFonts w:ascii="Arial" w:eastAsia="Andale Sans UI" w:hAnsi="Arial" w:cs="Arial"/>
          <w:color w:val="auto"/>
          <w:lang w:eastAsia="ar-SA" w:bidi="fa-IR"/>
        </w:rPr>
        <w:lastRenderedPageBreak/>
        <w:t xml:space="preserve">– nie wcześniej niż na trzy miesiące przed tą datą i nie później niż 15 stycznia roku następnego, a środki trwałe znajdujące się na terenie strzeżonym są inwentaryzowane w drodze spisu z natury raz w ciągu czterech lat. </w:t>
      </w:r>
      <w:bookmarkStart w:id="24" w:name="_Hlk68600017"/>
      <w:r w:rsidRPr="00000C18">
        <w:rPr>
          <w:rFonts w:ascii="Arial" w:eastAsia="Andale Sans UI" w:hAnsi="Arial" w:cs="Arial"/>
          <w:color w:val="auto"/>
          <w:lang w:eastAsia="ar-SA" w:bidi="fa-IR"/>
        </w:rPr>
        <w:t>W myśl instrukcji za teren strzeżony uznaje się:</w:t>
      </w:r>
    </w:p>
    <w:p w14:paraId="298793F3" w14:textId="77777777" w:rsidR="00373B59" w:rsidRPr="00000C18" w:rsidRDefault="00373B59" w:rsidP="008A21C1">
      <w:pPr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851" w:hanging="567"/>
        <w:jc w:val="both"/>
        <w:rPr>
          <w:rFonts w:ascii="Arial" w:eastAsia="Andale Sans UI" w:hAnsi="Arial" w:cs="Arial"/>
          <w:color w:val="auto"/>
          <w:lang w:eastAsia="ar-SA" w:bidi="fa-IR"/>
        </w:rPr>
      </w:pPr>
      <w:r w:rsidRPr="00000C18">
        <w:rPr>
          <w:rFonts w:ascii="Arial" w:eastAsia="Andale Sans UI" w:hAnsi="Arial" w:cs="Arial"/>
          <w:color w:val="auto"/>
          <w:lang w:eastAsia="ar-SA" w:bidi="fa-IR"/>
        </w:rPr>
        <w:t>Miejsca przechowywania składników majątkowych (place, budynki), które są zabezpieczone przed nieupoważnionym dostępem poprzez zastosowanie trzech z poniżej wymienionych sposobów zabezpieczeń, tj.: ogrodzenie; zamknięcie uniemożliwiające dostęp z zewnątrz; system alarmowy; monitoring; dozór nocny zapewniony przez pracowników jednostki lub wyspecjalizowaną firmę zajmującą się ochroną mienia.</w:t>
      </w:r>
    </w:p>
    <w:p w14:paraId="5143941D" w14:textId="77777777" w:rsidR="00373B59" w:rsidRPr="00000C18" w:rsidRDefault="00373B59" w:rsidP="008A21C1">
      <w:pPr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851" w:hanging="567"/>
        <w:jc w:val="both"/>
        <w:rPr>
          <w:rFonts w:ascii="Arial" w:eastAsia="Andale Sans UI" w:hAnsi="Arial" w:cs="Arial"/>
          <w:color w:val="auto"/>
          <w:lang w:eastAsia="ar-SA" w:bidi="fa-IR"/>
        </w:rPr>
      </w:pPr>
      <w:r w:rsidRPr="00000C18">
        <w:rPr>
          <w:rFonts w:ascii="Arial" w:eastAsia="Andale Sans UI" w:hAnsi="Arial" w:cs="Arial"/>
          <w:color w:val="auto"/>
          <w:lang w:eastAsia="ar-SA" w:bidi="fa-IR"/>
        </w:rPr>
        <w:t>Pomieszczenia magazynowe do których dostęp ma tylko magazynier, posiadające zamknięcie uniemożliwiające dostęp z zewnątrz.</w:t>
      </w:r>
    </w:p>
    <w:p w14:paraId="2895F746" w14:textId="1F328D7D" w:rsidR="00373B59" w:rsidRPr="005C093E" w:rsidRDefault="00373B59" w:rsidP="00373B5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ndale Sans UI" w:hAnsi="Arial" w:cs="Arial"/>
          <w:color w:val="EE0000"/>
          <w:lang w:eastAsia="ar-SA" w:bidi="fa-IR"/>
        </w:rPr>
      </w:pPr>
      <w:r w:rsidRPr="00000C18">
        <w:rPr>
          <w:rFonts w:ascii="Arial" w:eastAsia="Andale Sans UI" w:hAnsi="Arial" w:cs="Arial"/>
          <w:color w:val="auto"/>
          <w:lang w:eastAsia="ar-SA" w:bidi="fa-IR"/>
        </w:rPr>
        <w:t xml:space="preserve">Stosownie do ww. zapisów Instrukcji inwentaryzacyjnej Miejskie Centrum Oświaty w Tychach wystosowało do </w:t>
      </w:r>
      <w:r w:rsidR="00D92592">
        <w:rPr>
          <w:rFonts w:ascii="Arial" w:eastAsia="Andale Sans UI" w:hAnsi="Arial" w:cs="Arial"/>
          <w:color w:val="auto"/>
          <w:lang w:eastAsia="ar-SA" w:bidi="fa-IR"/>
        </w:rPr>
        <w:t>d</w:t>
      </w:r>
      <w:r w:rsidRPr="00000C18">
        <w:rPr>
          <w:rFonts w:ascii="Arial" w:eastAsia="Andale Sans UI" w:hAnsi="Arial" w:cs="Arial"/>
          <w:color w:val="auto"/>
          <w:lang w:eastAsia="ar-SA" w:bidi="fa-IR"/>
        </w:rPr>
        <w:t xml:space="preserve">yrektora </w:t>
      </w:r>
      <w:r w:rsidR="00D92592">
        <w:rPr>
          <w:rFonts w:ascii="Arial" w:eastAsia="Andale Sans UI" w:hAnsi="Arial" w:cs="Arial"/>
          <w:color w:val="auto"/>
          <w:lang w:eastAsia="ar-SA" w:bidi="fa-IR"/>
        </w:rPr>
        <w:t>s</w:t>
      </w:r>
      <w:r w:rsidRPr="00000C18">
        <w:rPr>
          <w:rFonts w:ascii="Arial" w:eastAsia="Andale Sans UI" w:hAnsi="Arial" w:cs="Arial"/>
          <w:color w:val="auto"/>
          <w:lang w:eastAsia="ar-SA" w:bidi="fa-IR"/>
        </w:rPr>
        <w:t>zkoły ankietę celem określenia czy budynek szkoły, boisko, plac zabaw i magazyn znajdują się na terenie strzeżonym.</w:t>
      </w:r>
      <w:r w:rsidRPr="000D6ABF">
        <w:rPr>
          <w:rFonts w:ascii="Arial" w:eastAsia="Andale Sans UI" w:hAnsi="Arial" w:cs="Arial"/>
          <w:color w:val="365F91" w:themeColor="accent1" w:themeShade="BF"/>
          <w:lang w:eastAsia="ar-SA" w:bidi="fa-IR"/>
        </w:rPr>
        <w:t xml:space="preserve"> </w:t>
      </w:r>
      <w:r w:rsidRPr="00892E0B">
        <w:rPr>
          <w:rFonts w:ascii="Arial" w:eastAsia="Andale Sans UI" w:hAnsi="Arial" w:cs="Arial"/>
          <w:color w:val="auto"/>
          <w:lang w:eastAsia="ar-SA" w:bidi="fa-IR"/>
        </w:rPr>
        <w:t xml:space="preserve">Jak wynika z ww. ankiety z dnia </w:t>
      </w:r>
      <w:r w:rsidR="00892E0B" w:rsidRPr="00892E0B">
        <w:rPr>
          <w:rFonts w:ascii="Arial" w:eastAsia="Andale Sans UI" w:hAnsi="Arial" w:cs="Arial"/>
          <w:color w:val="auto"/>
          <w:lang w:eastAsia="ar-SA" w:bidi="fa-IR"/>
        </w:rPr>
        <w:t>13.01.2022</w:t>
      </w:r>
      <w:r w:rsidRPr="00892E0B">
        <w:rPr>
          <w:rFonts w:ascii="Arial" w:eastAsia="Andale Sans UI" w:hAnsi="Arial" w:cs="Arial"/>
          <w:color w:val="auto"/>
          <w:lang w:eastAsia="ar-SA" w:bidi="fa-IR"/>
        </w:rPr>
        <w:t xml:space="preserve"> r. budynek szkoły, </w:t>
      </w:r>
      <w:r w:rsidR="00892E0B" w:rsidRPr="00892E0B">
        <w:rPr>
          <w:rFonts w:ascii="Arial" w:eastAsia="Andale Sans UI" w:hAnsi="Arial" w:cs="Arial"/>
          <w:color w:val="auto"/>
          <w:lang w:eastAsia="ar-SA" w:bidi="fa-IR"/>
        </w:rPr>
        <w:t xml:space="preserve">boisko, </w:t>
      </w:r>
      <w:r w:rsidRPr="00892E0B">
        <w:rPr>
          <w:rFonts w:ascii="Arial" w:eastAsia="Andale Sans UI" w:hAnsi="Arial" w:cs="Arial"/>
          <w:color w:val="auto"/>
          <w:lang w:eastAsia="ar-SA" w:bidi="fa-IR"/>
        </w:rPr>
        <w:t>plac zabaw i magazyn znajdują się na terenie strzeżonym</w:t>
      </w:r>
      <w:bookmarkEnd w:id="24"/>
      <w:r w:rsidR="00892E0B" w:rsidRPr="00892E0B">
        <w:rPr>
          <w:rFonts w:ascii="Arial" w:eastAsia="Andale Sans UI" w:hAnsi="Arial" w:cs="Arial"/>
          <w:color w:val="auto"/>
          <w:lang w:eastAsia="ar-SA" w:bidi="fa-IR"/>
        </w:rPr>
        <w:t>.</w:t>
      </w:r>
      <w:r w:rsidR="005C093E">
        <w:rPr>
          <w:rFonts w:ascii="Arial" w:eastAsia="Andale Sans UI" w:hAnsi="Arial" w:cs="Arial"/>
          <w:color w:val="auto"/>
          <w:lang w:eastAsia="ar-SA" w:bidi="fa-IR"/>
        </w:rPr>
        <w:t xml:space="preserve"> </w:t>
      </w:r>
    </w:p>
    <w:p w14:paraId="7956E759" w14:textId="2CD73FB3" w:rsidR="00B50546" w:rsidRPr="00FA487D" w:rsidRDefault="00373B59" w:rsidP="00B5054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ndale Sans UI" w:hAnsi="Arial" w:cs="Arial"/>
          <w:color w:val="auto"/>
          <w:lang w:eastAsia="ar-SA" w:bidi="fa-IR"/>
        </w:rPr>
      </w:pPr>
      <w:r w:rsidRPr="005C093E">
        <w:rPr>
          <w:rFonts w:ascii="Arial" w:eastAsia="Andale Sans UI" w:hAnsi="Arial" w:cs="Arial"/>
          <w:color w:val="auto"/>
          <w:lang w:eastAsia="ar-SA" w:bidi="fa-IR"/>
        </w:rPr>
        <w:t>W okresie objętym kontrolą przeprowadzono</w:t>
      </w:r>
      <w:r w:rsidRPr="00004403">
        <w:rPr>
          <w:rFonts w:ascii="Arial" w:eastAsia="Andale Sans UI" w:hAnsi="Arial" w:cs="Arial"/>
          <w:color w:val="365F91" w:themeColor="accent1" w:themeShade="BF"/>
          <w:lang w:eastAsia="ar-SA" w:bidi="fa-IR"/>
        </w:rPr>
        <w:t xml:space="preserve"> </w:t>
      </w:r>
      <w:r w:rsidR="00DC025C" w:rsidRPr="005C5135">
        <w:rPr>
          <w:rFonts w:ascii="Arial" w:eastAsia="Andale Sans UI" w:hAnsi="Arial" w:cs="Arial"/>
          <w:color w:val="auto"/>
          <w:lang w:eastAsia="ar-SA" w:bidi="fa-IR"/>
        </w:rPr>
        <w:t xml:space="preserve">inwentaryzację okresową w terminie 26 – 30.06.2023 r. oraz </w:t>
      </w:r>
      <w:r w:rsidRPr="005C5135">
        <w:rPr>
          <w:rFonts w:ascii="Arial" w:eastAsia="Andale Sans UI" w:hAnsi="Arial" w:cs="Arial"/>
          <w:color w:val="auto"/>
          <w:lang w:eastAsia="ar-SA" w:bidi="fa-IR"/>
        </w:rPr>
        <w:t xml:space="preserve">zdawczo – odbiorczą </w:t>
      </w:r>
      <w:r w:rsidR="00DC025C" w:rsidRPr="005C5135">
        <w:rPr>
          <w:rFonts w:ascii="Arial" w:eastAsia="Andale Sans UI" w:hAnsi="Arial" w:cs="Arial"/>
          <w:color w:val="auto"/>
          <w:lang w:eastAsia="ar-SA" w:bidi="fa-IR"/>
        </w:rPr>
        <w:t>w terminie 16 – 21.</w:t>
      </w:r>
      <w:r w:rsidR="005C5135" w:rsidRPr="005C5135">
        <w:rPr>
          <w:rFonts w:ascii="Arial" w:eastAsia="Andale Sans UI" w:hAnsi="Arial" w:cs="Arial"/>
          <w:color w:val="auto"/>
          <w:lang w:eastAsia="ar-SA" w:bidi="fa-IR"/>
        </w:rPr>
        <w:t>08.2023 r</w:t>
      </w:r>
      <w:r w:rsidR="005C5135" w:rsidRPr="00FA487D">
        <w:rPr>
          <w:rFonts w:ascii="Arial" w:eastAsia="Andale Sans UI" w:hAnsi="Arial" w:cs="Arial"/>
          <w:color w:val="auto"/>
          <w:lang w:eastAsia="ar-SA" w:bidi="fa-IR"/>
        </w:rPr>
        <w:t xml:space="preserve">. </w:t>
      </w:r>
      <w:r w:rsidR="00B50546" w:rsidRPr="00FA487D">
        <w:rPr>
          <w:rFonts w:ascii="Arial" w:eastAsia="Andale Sans UI" w:hAnsi="Arial" w:cs="Arial"/>
          <w:color w:val="auto"/>
          <w:lang w:eastAsia="ar-SA" w:bidi="fa-IR"/>
        </w:rPr>
        <w:t>Zgodnie z udzieloną informacją poprzednia kompleksowa inwentaryzacja odbyła si</w:t>
      </w:r>
      <w:r w:rsidR="00D05055" w:rsidRPr="00FA487D">
        <w:rPr>
          <w:rFonts w:ascii="Arial" w:eastAsia="Andale Sans UI" w:hAnsi="Arial" w:cs="Arial"/>
          <w:color w:val="auto"/>
          <w:lang w:eastAsia="ar-SA" w:bidi="fa-IR"/>
        </w:rPr>
        <w:t xml:space="preserve">ę w 2019 r. </w:t>
      </w:r>
    </w:p>
    <w:p w14:paraId="5506CF65" w14:textId="17842976" w:rsidR="009310FA" w:rsidRPr="009310FA" w:rsidRDefault="005C5135" w:rsidP="00373B5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ndale Sans UI" w:hAnsi="Arial" w:cs="Arial"/>
          <w:b/>
          <w:bCs/>
          <w:color w:val="auto"/>
          <w:lang w:eastAsia="ar-SA" w:bidi="fa-IR"/>
        </w:rPr>
      </w:pPr>
      <w:r>
        <w:rPr>
          <w:rFonts w:ascii="Arial" w:eastAsia="Andale Sans UI" w:hAnsi="Arial" w:cs="Arial"/>
          <w:color w:val="auto"/>
          <w:lang w:eastAsia="ar-SA" w:bidi="fa-IR"/>
        </w:rPr>
        <w:t xml:space="preserve">Weryfikacji poddano dokumentację z inwentaryzacji zdawczo – odbiorczej. </w:t>
      </w:r>
      <w:r w:rsidRPr="00B50546">
        <w:rPr>
          <w:rFonts w:ascii="Arial" w:eastAsia="Andale Sans UI" w:hAnsi="Arial" w:cs="Arial"/>
          <w:color w:val="auto"/>
          <w:lang w:eastAsia="ar-SA" w:bidi="fa-IR"/>
        </w:rPr>
        <w:t>Z</w:t>
      </w:r>
      <w:r w:rsidR="00373B59" w:rsidRPr="00B50546">
        <w:rPr>
          <w:rFonts w:ascii="Arial" w:eastAsia="Andale Sans UI" w:hAnsi="Arial" w:cs="Arial"/>
          <w:color w:val="auto"/>
          <w:lang w:eastAsia="ar-SA" w:bidi="fa-IR"/>
        </w:rPr>
        <w:t>godnie z</w:t>
      </w:r>
      <w:r w:rsidR="008A21C1">
        <w:rPr>
          <w:rFonts w:ascii="Arial" w:eastAsia="Andale Sans UI" w:hAnsi="Arial" w:cs="Arial"/>
          <w:color w:val="auto"/>
          <w:lang w:eastAsia="ar-SA" w:bidi="fa-IR"/>
        </w:rPr>
        <w:t> </w:t>
      </w:r>
      <w:r w:rsidR="00373B59" w:rsidRPr="00B50546">
        <w:rPr>
          <w:rFonts w:ascii="Arial" w:eastAsia="Andale Sans UI" w:hAnsi="Arial" w:cs="Arial"/>
          <w:color w:val="auto"/>
          <w:lang w:eastAsia="ar-SA" w:bidi="fa-IR"/>
        </w:rPr>
        <w:t>zarządzeniem Dyrektora MCO w Tychach nr 021/</w:t>
      </w:r>
      <w:r w:rsidRPr="00B50546">
        <w:rPr>
          <w:rFonts w:ascii="Arial" w:eastAsia="Andale Sans UI" w:hAnsi="Arial" w:cs="Arial"/>
          <w:color w:val="auto"/>
          <w:lang w:eastAsia="ar-SA" w:bidi="fa-IR"/>
        </w:rPr>
        <w:t>43</w:t>
      </w:r>
      <w:r w:rsidR="00373B59" w:rsidRPr="00B50546">
        <w:rPr>
          <w:rFonts w:ascii="Arial" w:eastAsia="Andale Sans UI" w:hAnsi="Arial" w:cs="Arial"/>
          <w:color w:val="auto"/>
          <w:lang w:eastAsia="ar-SA" w:bidi="fa-IR"/>
        </w:rPr>
        <w:t>/202</w:t>
      </w:r>
      <w:r w:rsidRPr="00B50546">
        <w:rPr>
          <w:rFonts w:ascii="Arial" w:eastAsia="Andale Sans UI" w:hAnsi="Arial" w:cs="Arial"/>
          <w:color w:val="auto"/>
          <w:lang w:eastAsia="ar-SA" w:bidi="fa-IR"/>
        </w:rPr>
        <w:t>3</w:t>
      </w:r>
      <w:r w:rsidR="00373B59" w:rsidRPr="00B50546">
        <w:rPr>
          <w:rFonts w:ascii="Arial" w:eastAsia="Andale Sans UI" w:hAnsi="Arial" w:cs="Arial"/>
          <w:color w:val="auto"/>
          <w:lang w:eastAsia="ar-SA" w:bidi="fa-IR"/>
        </w:rPr>
        <w:t xml:space="preserve"> z dnia </w:t>
      </w:r>
      <w:r w:rsidRPr="00B50546">
        <w:rPr>
          <w:rFonts w:ascii="Arial" w:eastAsia="Andale Sans UI" w:hAnsi="Arial" w:cs="Arial"/>
          <w:color w:val="auto"/>
          <w:lang w:eastAsia="ar-SA" w:bidi="fa-IR"/>
        </w:rPr>
        <w:t>27</w:t>
      </w:r>
      <w:r w:rsidR="00373B59" w:rsidRPr="00B50546">
        <w:rPr>
          <w:rFonts w:ascii="Arial" w:eastAsia="Andale Sans UI" w:hAnsi="Arial" w:cs="Arial"/>
          <w:color w:val="auto"/>
          <w:lang w:eastAsia="ar-SA" w:bidi="fa-IR"/>
        </w:rPr>
        <w:t>.0</w:t>
      </w:r>
      <w:r w:rsidRPr="00B50546">
        <w:rPr>
          <w:rFonts w:ascii="Arial" w:eastAsia="Andale Sans UI" w:hAnsi="Arial" w:cs="Arial"/>
          <w:color w:val="auto"/>
          <w:lang w:eastAsia="ar-SA" w:bidi="fa-IR"/>
        </w:rPr>
        <w:t>7</w:t>
      </w:r>
      <w:r w:rsidR="00373B59" w:rsidRPr="00B50546">
        <w:rPr>
          <w:rFonts w:ascii="Arial" w:eastAsia="Andale Sans UI" w:hAnsi="Arial" w:cs="Arial"/>
          <w:color w:val="auto"/>
          <w:lang w:eastAsia="ar-SA" w:bidi="fa-IR"/>
        </w:rPr>
        <w:t>.202</w:t>
      </w:r>
      <w:r w:rsidRPr="00B50546">
        <w:rPr>
          <w:rFonts w:ascii="Arial" w:eastAsia="Andale Sans UI" w:hAnsi="Arial" w:cs="Arial"/>
          <w:color w:val="auto"/>
          <w:lang w:eastAsia="ar-SA" w:bidi="fa-IR"/>
        </w:rPr>
        <w:t>3</w:t>
      </w:r>
      <w:r w:rsidR="00373B59" w:rsidRPr="00B50546">
        <w:rPr>
          <w:rFonts w:ascii="Arial" w:eastAsia="Andale Sans UI" w:hAnsi="Arial" w:cs="Arial"/>
          <w:color w:val="auto"/>
          <w:lang w:eastAsia="ar-SA" w:bidi="fa-IR"/>
        </w:rPr>
        <w:t xml:space="preserve"> r., w związku ze zmianą osobową na stanowisku </w:t>
      </w:r>
      <w:r w:rsidR="00D92592">
        <w:rPr>
          <w:rFonts w:ascii="Arial" w:eastAsia="Andale Sans UI" w:hAnsi="Arial" w:cs="Arial"/>
          <w:color w:val="auto"/>
          <w:lang w:eastAsia="ar-SA" w:bidi="fa-IR"/>
        </w:rPr>
        <w:t>d</w:t>
      </w:r>
      <w:r w:rsidR="00373B59" w:rsidRPr="00B50546">
        <w:rPr>
          <w:rFonts w:ascii="Arial" w:eastAsia="Andale Sans UI" w:hAnsi="Arial" w:cs="Arial"/>
          <w:color w:val="auto"/>
          <w:lang w:eastAsia="ar-SA" w:bidi="fa-IR"/>
        </w:rPr>
        <w:t xml:space="preserve">yrektora </w:t>
      </w:r>
      <w:r w:rsidRPr="00B50546">
        <w:rPr>
          <w:rFonts w:ascii="Arial" w:eastAsia="Andale Sans UI" w:hAnsi="Arial" w:cs="Arial"/>
          <w:color w:val="auto"/>
          <w:lang w:eastAsia="ar-SA" w:bidi="fa-IR"/>
        </w:rPr>
        <w:t>szkoły</w:t>
      </w:r>
      <w:r w:rsidR="00D92592">
        <w:rPr>
          <w:rFonts w:ascii="Arial" w:eastAsia="Andale Sans UI" w:hAnsi="Arial" w:cs="Arial"/>
          <w:color w:val="auto"/>
          <w:lang w:eastAsia="ar-SA" w:bidi="fa-IR"/>
        </w:rPr>
        <w:t>,</w:t>
      </w:r>
      <w:r w:rsidRPr="00B50546">
        <w:rPr>
          <w:rFonts w:ascii="Arial" w:eastAsia="Andale Sans UI" w:hAnsi="Arial" w:cs="Arial"/>
          <w:color w:val="auto"/>
          <w:lang w:eastAsia="ar-SA" w:bidi="fa-IR"/>
        </w:rPr>
        <w:t xml:space="preserve"> metod</w:t>
      </w:r>
      <w:r w:rsidR="00D92592">
        <w:rPr>
          <w:rFonts w:ascii="Arial" w:eastAsia="Andale Sans UI" w:hAnsi="Arial" w:cs="Arial"/>
          <w:color w:val="auto"/>
          <w:lang w:eastAsia="ar-SA" w:bidi="fa-IR"/>
        </w:rPr>
        <w:t>ą</w:t>
      </w:r>
      <w:r w:rsidRPr="00B50546">
        <w:rPr>
          <w:rFonts w:ascii="Arial" w:eastAsia="Andale Sans UI" w:hAnsi="Arial" w:cs="Arial"/>
          <w:color w:val="auto"/>
          <w:lang w:eastAsia="ar-SA" w:bidi="fa-IR"/>
        </w:rPr>
        <w:t xml:space="preserve"> spisu z natury należało zinwentaryzować środki trwałe</w:t>
      </w:r>
      <w:r w:rsidR="00264476" w:rsidRPr="00B50546">
        <w:rPr>
          <w:rFonts w:ascii="Arial" w:eastAsia="Andale Sans UI" w:hAnsi="Arial" w:cs="Arial"/>
          <w:color w:val="auto"/>
          <w:lang w:eastAsia="ar-SA" w:bidi="fa-IR"/>
        </w:rPr>
        <w:t>, pozostałe środki trwałe objęte ewidencją ilościowo – wartościową i ilościową</w:t>
      </w:r>
      <w:r w:rsidR="00B50546" w:rsidRPr="00B50546">
        <w:rPr>
          <w:rFonts w:ascii="Arial" w:eastAsia="Andale Sans UI" w:hAnsi="Arial" w:cs="Arial"/>
          <w:color w:val="auto"/>
          <w:lang w:eastAsia="ar-SA" w:bidi="fa-IR"/>
        </w:rPr>
        <w:t xml:space="preserve">, obce składniki majątku oraz magazyn. </w:t>
      </w:r>
      <w:r w:rsidR="00373B59" w:rsidRPr="00B50546">
        <w:rPr>
          <w:rFonts w:ascii="Arial" w:eastAsia="Andale Sans UI" w:hAnsi="Arial" w:cs="Arial"/>
          <w:color w:val="auto"/>
          <w:lang w:eastAsia="ar-SA" w:bidi="fa-IR"/>
        </w:rPr>
        <w:t xml:space="preserve">Ww. inwentaryzację przeprowadzono w terminie od </w:t>
      </w:r>
      <w:r w:rsidR="00B50546" w:rsidRPr="00B50546">
        <w:rPr>
          <w:rFonts w:ascii="Arial" w:eastAsia="Andale Sans UI" w:hAnsi="Arial" w:cs="Arial"/>
          <w:color w:val="auto"/>
          <w:lang w:eastAsia="ar-SA" w:bidi="fa-IR"/>
        </w:rPr>
        <w:t>16.08.2023</w:t>
      </w:r>
      <w:r w:rsidR="00373B59" w:rsidRPr="00B50546">
        <w:rPr>
          <w:rFonts w:ascii="Arial" w:eastAsia="Andale Sans UI" w:hAnsi="Arial" w:cs="Arial"/>
          <w:color w:val="auto"/>
          <w:lang w:eastAsia="ar-SA" w:bidi="fa-IR"/>
        </w:rPr>
        <w:t xml:space="preserve"> r. do </w:t>
      </w:r>
      <w:r w:rsidR="00B50546" w:rsidRPr="00B50546">
        <w:rPr>
          <w:rFonts w:ascii="Arial" w:eastAsia="Andale Sans UI" w:hAnsi="Arial" w:cs="Arial"/>
          <w:color w:val="auto"/>
          <w:lang w:eastAsia="ar-SA" w:bidi="fa-IR"/>
        </w:rPr>
        <w:t>21.08.2023 r.</w:t>
      </w:r>
      <w:r w:rsidR="00373B59" w:rsidRPr="00B50546">
        <w:rPr>
          <w:rFonts w:ascii="Arial" w:eastAsia="Andale Sans UI" w:hAnsi="Arial" w:cs="Arial"/>
          <w:color w:val="auto"/>
          <w:lang w:eastAsia="ar-SA" w:bidi="fa-IR"/>
        </w:rPr>
        <w:t xml:space="preserve"> wg stanu na dzień </w:t>
      </w:r>
      <w:r w:rsidR="00B50546" w:rsidRPr="00B50546">
        <w:rPr>
          <w:rFonts w:ascii="Arial" w:eastAsia="Andale Sans UI" w:hAnsi="Arial" w:cs="Arial"/>
          <w:color w:val="auto"/>
          <w:lang w:eastAsia="ar-SA" w:bidi="fa-IR"/>
        </w:rPr>
        <w:t>16 sierpnia</w:t>
      </w:r>
      <w:r w:rsidR="00373B59" w:rsidRPr="00B50546">
        <w:rPr>
          <w:rFonts w:ascii="Arial" w:eastAsia="Andale Sans UI" w:hAnsi="Arial" w:cs="Arial"/>
          <w:color w:val="auto"/>
          <w:lang w:eastAsia="ar-SA" w:bidi="fa-IR"/>
        </w:rPr>
        <w:t xml:space="preserve"> 202</w:t>
      </w:r>
      <w:r w:rsidR="00B50546" w:rsidRPr="00B50546">
        <w:rPr>
          <w:rFonts w:ascii="Arial" w:eastAsia="Andale Sans UI" w:hAnsi="Arial" w:cs="Arial"/>
          <w:color w:val="auto"/>
          <w:lang w:eastAsia="ar-SA" w:bidi="fa-IR"/>
        </w:rPr>
        <w:t>3</w:t>
      </w:r>
      <w:r w:rsidR="00373B59" w:rsidRPr="00B50546">
        <w:rPr>
          <w:rFonts w:ascii="Arial" w:eastAsia="Andale Sans UI" w:hAnsi="Arial" w:cs="Arial"/>
          <w:color w:val="auto"/>
          <w:lang w:eastAsia="ar-SA" w:bidi="fa-IR"/>
        </w:rPr>
        <w:t> r. Objęte spisem z natury składniki majątkowe zostały sczytane kolektorem danych lub spisane na arkuszach akcydensowych o numerach od 000</w:t>
      </w:r>
      <w:r w:rsidR="00B50546" w:rsidRPr="00B50546">
        <w:rPr>
          <w:rFonts w:ascii="Arial" w:eastAsia="Andale Sans UI" w:hAnsi="Arial" w:cs="Arial"/>
          <w:color w:val="auto"/>
          <w:lang w:eastAsia="ar-SA" w:bidi="fa-IR"/>
        </w:rPr>
        <w:t>761</w:t>
      </w:r>
      <w:r w:rsidR="00373B59" w:rsidRPr="00B50546">
        <w:rPr>
          <w:rFonts w:ascii="Arial" w:eastAsia="Andale Sans UI" w:hAnsi="Arial" w:cs="Arial"/>
          <w:color w:val="auto"/>
          <w:lang w:eastAsia="ar-SA" w:bidi="fa-IR"/>
        </w:rPr>
        <w:t xml:space="preserve"> do 000</w:t>
      </w:r>
      <w:r w:rsidR="00B50546" w:rsidRPr="00B50546">
        <w:rPr>
          <w:rFonts w:ascii="Arial" w:eastAsia="Andale Sans UI" w:hAnsi="Arial" w:cs="Arial"/>
          <w:color w:val="auto"/>
          <w:lang w:eastAsia="ar-SA" w:bidi="fa-IR"/>
        </w:rPr>
        <w:t>765</w:t>
      </w:r>
      <w:r w:rsidR="00373B59" w:rsidRPr="00B50546">
        <w:rPr>
          <w:rFonts w:ascii="Arial" w:eastAsia="Andale Sans UI" w:hAnsi="Arial" w:cs="Arial"/>
          <w:color w:val="auto"/>
          <w:lang w:eastAsia="ar-SA" w:bidi="fa-IR"/>
        </w:rPr>
        <w:t xml:space="preserve">. W wyniku przeprowadzonego spisu ujawniono </w:t>
      </w:r>
      <w:r w:rsidR="00B50546" w:rsidRPr="00B50546">
        <w:rPr>
          <w:rFonts w:ascii="Arial" w:eastAsia="Andale Sans UI" w:hAnsi="Arial" w:cs="Arial"/>
          <w:color w:val="auto"/>
          <w:lang w:eastAsia="ar-SA" w:bidi="fa-IR"/>
        </w:rPr>
        <w:t>różnice inwentaryzacyjne</w:t>
      </w:r>
      <w:r w:rsidR="009315BF">
        <w:rPr>
          <w:rFonts w:ascii="Arial" w:eastAsia="Andale Sans UI" w:hAnsi="Arial" w:cs="Arial"/>
          <w:color w:val="auto"/>
          <w:lang w:eastAsia="ar-SA" w:bidi="fa-IR"/>
        </w:rPr>
        <w:t xml:space="preserve">. </w:t>
      </w:r>
      <w:r w:rsidR="009310FA" w:rsidRPr="009310FA">
        <w:rPr>
          <w:rFonts w:ascii="Arial" w:eastAsia="Andale Sans UI" w:hAnsi="Arial" w:cs="Arial"/>
          <w:b/>
          <w:bCs/>
          <w:color w:val="auto"/>
          <w:lang w:eastAsia="ar-SA" w:bidi="fa-IR"/>
        </w:rPr>
        <w:t>Przeprowadzona przez kontrolujące szczegółowa weryfikacja wykazała, że nie wszystkie wykazane różnice zostały wyjaśnione prze</w:t>
      </w:r>
      <w:r w:rsidR="005E1532">
        <w:rPr>
          <w:rFonts w:ascii="Arial" w:eastAsia="Andale Sans UI" w:hAnsi="Arial" w:cs="Arial"/>
          <w:b/>
          <w:bCs/>
          <w:color w:val="auto"/>
          <w:lang w:eastAsia="ar-SA" w:bidi="fa-IR"/>
        </w:rPr>
        <w:t>z</w:t>
      </w:r>
      <w:r w:rsidR="009310FA" w:rsidRPr="009310FA">
        <w:rPr>
          <w:rFonts w:ascii="Arial" w:eastAsia="Andale Sans UI" w:hAnsi="Arial" w:cs="Arial"/>
          <w:b/>
          <w:bCs/>
          <w:color w:val="auto"/>
          <w:lang w:eastAsia="ar-SA" w:bidi="fa-IR"/>
        </w:rPr>
        <w:t xml:space="preserve"> dyrektora szkoły, co dotyczyło</w:t>
      </w:r>
      <w:r w:rsidR="004F79BA">
        <w:rPr>
          <w:rFonts w:ascii="Arial" w:eastAsia="Andale Sans UI" w:hAnsi="Arial" w:cs="Arial"/>
          <w:b/>
          <w:bCs/>
          <w:color w:val="auto"/>
          <w:lang w:eastAsia="ar-SA" w:bidi="fa-IR"/>
        </w:rPr>
        <w:t>:</w:t>
      </w:r>
    </w:p>
    <w:p w14:paraId="56AB5CE5" w14:textId="185D60D0" w:rsidR="009310FA" w:rsidRPr="009310FA" w:rsidRDefault="00D92592" w:rsidP="009310FA">
      <w:pPr>
        <w:pStyle w:val="Akapitzlist"/>
        <w:numPr>
          <w:ilvl w:val="0"/>
          <w:numId w:val="35"/>
        </w:numPr>
        <w:autoSpaceDE w:val="0"/>
        <w:autoSpaceDN w:val="0"/>
        <w:adjustRightInd w:val="0"/>
        <w:ind w:left="714" w:hanging="357"/>
        <w:rPr>
          <w:rFonts w:ascii="Arial" w:hAnsi="Arial" w:cs="Arial"/>
          <w:color w:val="auto"/>
          <w:sz w:val="22"/>
          <w:szCs w:val="22"/>
          <w:lang w:val="pl-PL" w:eastAsia="ar-SA"/>
        </w:rPr>
      </w:pPr>
      <w:bookmarkStart w:id="25" w:name="_Hlk211943841"/>
      <w:r>
        <w:rPr>
          <w:rFonts w:ascii="Arial" w:hAnsi="Arial" w:cs="Arial"/>
          <w:color w:val="auto"/>
          <w:sz w:val="22"/>
          <w:szCs w:val="22"/>
          <w:lang w:val="pl-PL" w:eastAsia="ar-SA"/>
        </w:rPr>
        <w:t>n</w:t>
      </w:r>
      <w:r w:rsidR="004F79BA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iedoboru </w:t>
      </w:r>
      <w:r w:rsidR="009310FA" w:rsidRPr="009310FA">
        <w:rPr>
          <w:rFonts w:ascii="Arial" w:hAnsi="Arial" w:cs="Arial"/>
          <w:color w:val="auto"/>
          <w:sz w:val="22"/>
          <w:szCs w:val="22"/>
          <w:lang w:val="pl-PL" w:eastAsia="ar-SA"/>
        </w:rPr>
        <w:t>nr SP011/K2/00030/2022 Krzesło Leon 4 szt.,</w:t>
      </w:r>
    </w:p>
    <w:bookmarkEnd w:id="25"/>
    <w:p w14:paraId="6A732797" w14:textId="36F839A4" w:rsidR="009310FA" w:rsidRPr="00983C86" w:rsidRDefault="00D92592" w:rsidP="009310FA">
      <w:pPr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Arial" w:eastAsia="Andale Sans UI" w:hAnsi="Arial" w:cs="Arial"/>
          <w:b/>
          <w:bCs/>
          <w:color w:val="auto"/>
          <w:lang w:eastAsia="ar-SA" w:bidi="fa-IR"/>
        </w:rPr>
      </w:pPr>
      <w:r>
        <w:rPr>
          <w:rFonts w:ascii="Arial" w:eastAsia="Andale Sans UI" w:hAnsi="Arial" w:cs="Arial"/>
          <w:color w:val="auto"/>
          <w:lang w:eastAsia="ar-SA" w:bidi="fa-IR"/>
        </w:rPr>
        <w:t>n</w:t>
      </w:r>
      <w:r w:rsidR="004F79BA">
        <w:rPr>
          <w:rFonts w:ascii="Arial" w:eastAsia="Andale Sans UI" w:hAnsi="Arial" w:cs="Arial"/>
          <w:color w:val="auto"/>
          <w:lang w:eastAsia="ar-SA" w:bidi="fa-IR"/>
        </w:rPr>
        <w:t xml:space="preserve">iedoboru </w:t>
      </w:r>
      <w:r w:rsidR="009310FA" w:rsidRPr="009310FA">
        <w:rPr>
          <w:rFonts w:ascii="Arial" w:eastAsia="Andale Sans UI" w:hAnsi="Arial" w:cs="Arial"/>
          <w:color w:val="auto"/>
          <w:lang w:eastAsia="ar-SA" w:bidi="fa-IR"/>
        </w:rPr>
        <w:t>nr SP011/K2/00034/2019 Stolik uczniowski jednoosobowy</w:t>
      </w:r>
      <w:r w:rsidR="005E1532">
        <w:rPr>
          <w:rFonts w:ascii="Arial" w:eastAsia="Andale Sans UI" w:hAnsi="Arial" w:cs="Arial"/>
          <w:color w:val="auto"/>
          <w:lang w:eastAsia="ar-SA" w:bidi="fa-IR"/>
        </w:rPr>
        <w:t xml:space="preserve"> </w:t>
      </w:r>
      <w:r w:rsidR="009310FA" w:rsidRPr="009310FA">
        <w:rPr>
          <w:rFonts w:ascii="Arial" w:eastAsia="Andale Sans UI" w:hAnsi="Arial" w:cs="Arial"/>
          <w:color w:val="auto"/>
          <w:lang w:eastAsia="ar-SA" w:bidi="fa-IR"/>
        </w:rPr>
        <w:t>7 szt.</w:t>
      </w:r>
      <w:r w:rsidR="00983C86">
        <w:rPr>
          <w:rFonts w:ascii="Arial" w:eastAsia="Andale Sans UI" w:hAnsi="Arial" w:cs="Arial"/>
          <w:color w:val="auto"/>
          <w:lang w:eastAsia="ar-SA" w:bidi="fa-IR"/>
        </w:rPr>
        <w:t xml:space="preserve"> </w:t>
      </w:r>
      <w:bookmarkStart w:id="26" w:name="_Hlk211944537"/>
      <w:r w:rsidR="00983C86" w:rsidRPr="00983C86">
        <w:rPr>
          <w:rFonts w:ascii="Arial" w:eastAsia="Andale Sans UI" w:hAnsi="Arial" w:cs="Arial"/>
          <w:b/>
          <w:bCs/>
          <w:color w:val="auto"/>
          <w:lang w:eastAsia="ar-SA" w:bidi="fa-IR"/>
        </w:rPr>
        <w:t>Nadmienić należy, że ww. składniki majątku stanowiły również niedobór w</w:t>
      </w:r>
      <w:r w:rsidR="008A21C1">
        <w:rPr>
          <w:rFonts w:ascii="Arial" w:eastAsia="Andale Sans UI" w:hAnsi="Arial" w:cs="Arial"/>
          <w:b/>
          <w:bCs/>
          <w:color w:val="auto"/>
          <w:lang w:eastAsia="ar-SA" w:bidi="fa-IR"/>
        </w:rPr>
        <w:t> </w:t>
      </w:r>
      <w:r w:rsidR="00983C86" w:rsidRPr="00983C86">
        <w:rPr>
          <w:rFonts w:ascii="Arial" w:eastAsia="Andale Sans UI" w:hAnsi="Arial" w:cs="Arial"/>
          <w:b/>
          <w:bCs/>
          <w:color w:val="auto"/>
          <w:lang w:eastAsia="ar-SA" w:bidi="fa-IR"/>
        </w:rPr>
        <w:t xml:space="preserve">inwentaryzacji okresowej przeprowadzonej w czerwcu 2023 r. Z wyjaśnień </w:t>
      </w:r>
      <w:r w:rsidR="00983C86" w:rsidRPr="00983C86">
        <w:rPr>
          <w:rFonts w:ascii="Arial" w:eastAsia="Andale Sans UI" w:hAnsi="Arial" w:cs="Arial"/>
          <w:b/>
          <w:bCs/>
          <w:color w:val="auto"/>
          <w:lang w:eastAsia="ar-SA" w:bidi="fa-IR"/>
        </w:rPr>
        <w:lastRenderedPageBreak/>
        <w:t xml:space="preserve">złożonych wtedy przez </w:t>
      </w:r>
      <w:r w:rsidR="00983C86">
        <w:rPr>
          <w:rFonts w:ascii="Arial" w:eastAsia="Andale Sans UI" w:hAnsi="Arial" w:cs="Arial"/>
          <w:b/>
          <w:bCs/>
          <w:color w:val="auto"/>
          <w:lang w:eastAsia="ar-SA" w:bidi="fa-IR"/>
        </w:rPr>
        <w:t>d</w:t>
      </w:r>
      <w:r w:rsidR="00983C86" w:rsidRPr="00983C86">
        <w:rPr>
          <w:rFonts w:ascii="Arial" w:eastAsia="Andale Sans UI" w:hAnsi="Arial" w:cs="Arial"/>
          <w:b/>
          <w:bCs/>
          <w:color w:val="auto"/>
          <w:lang w:eastAsia="ar-SA" w:bidi="fa-IR"/>
        </w:rPr>
        <w:t>yrektora stoliki</w:t>
      </w:r>
      <w:r>
        <w:rPr>
          <w:rFonts w:ascii="Arial" w:eastAsia="Andale Sans UI" w:hAnsi="Arial" w:cs="Arial"/>
          <w:b/>
          <w:bCs/>
          <w:color w:val="auto"/>
          <w:lang w:eastAsia="ar-SA" w:bidi="fa-IR"/>
        </w:rPr>
        <w:t>,</w:t>
      </w:r>
      <w:r w:rsidR="00983C86" w:rsidRPr="00983C86">
        <w:rPr>
          <w:rFonts w:ascii="Arial" w:eastAsia="Andale Sans UI" w:hAnsi="Arial" w:cs="Arial"/>
          <w:b/>
          <w:bCs/>
          <w:color w:val="auto"/>
          <w:lang w:eastAsia="ar-SA" w:bidi="fa-IR"/>
        </w:rPr>
        <w:t xml:space="preserve"> nie posiadały </w:t>
      </w:r>
      <w:r w:rsidR="00C90566" w:rsidRPr="00983C86">
        <w:rPr>
          <w:rFonts w:ascii="Arial" w:eastAsia="Andale Sans UI" w:hAnsi="Arial" w:cs="Arial"/>
          <w:b/>
          <w:bCs/>
          <w:color w:val="auto"/>
          <w:lang w:eastAsia="ar-SA" w:bidi="fa-IR"/>
        </w:rPr>
        <w:t>naklejek,</w:t>
      </w:r>
      <w:r w:rsidR="00983C86" w:rsidRPr="00983C86">
        <w:rPr>
          <w:rFonts w:ascii="Arial" w:eastAsia="Andale Sans UI" w:hAnsi="Arial" w:cs="Arial"/>
          <w:b/>
          <w:bCs/>
          <w:color w:val="auto"/>
          <w:lang w:eastAsia="ar-SA" w:bidi="fa-IR"/>
        </w:rPr>
        <w:t xml:space="preserve"> wobec czego zawnioskowano o uznanie ich jako niedobór pozorny</w:t>
      </w:r>
      <w:r w:rsidR="005E1532">
        <w:rPr>
          <w:rFonts w:ascii="Arial" w:eastAsia="Andale Sans UI" w:hAnsi="Arial" w:cs="Arial"/>
          <w:b/>
          <w:bCs/>
          <w:color w:val="auto"/>
          <w:lang w:eastAsia="ar-SA" w:bidi="fa-IR"/>
        </w:rPr>
        <w:t>,</w:t>
      </w:r>
    </w:p>
    <w:bookmarkEnd w:id="26"/>
    <w:p w14:paraId="1A5842A3" w14:textId="70F04613" w:rsidR="009310FA" w:rsidRPr="009310FA" w:rsidRDefault="00D92592" w:rsidP="009310FA">
      <w:pPr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Arial" w:eastAsia="Andale Sans UI" w:hAnsi="Arial" w:cs="Arial"/>
          <w:color w:val="auto"/>
          <w:lang w:eastAsia="ar-SA" w:bidi="fa-IR"/>
        </w:rPr>
      </w:pPr>
      <w:r>
        <w:rPr>
          <w:rFonts w:ascii="Arial" w:eastAsia="Andale Sans UI" w:hAnsi="Arial" w:cs="Arial"/>
          <w:color w:val="auto"/>
          <w:lang w:eastAsia="ar-SA" w:bidi="fa-IR"/>
        </w:rPr>
        <w:t>n</w:t>
      </w:r>
      <w:r w:rsidR="004F79BA">
        <w:rPr>
          <w:rFonts w:ascii="Arial" w:eastAsia="Andale Sans UI" w:hAnsi="Arial" w:cs="Arial"/>
          <w:color w:val="auto"/>
          <w:lang w:eastAsia="ar-SA" w:bidi="fa-IR"/>
        </w:rPr>
        <w:t xml:space="preserve">iedoboru </w:t>
      </w:r>
      <w:r w:rsidR="009310FA" w:rsidRPr="009310FA">
        <w:rPr>
          <w:rFonts w:ascii="Arial" w:eastAsia="Andale Sans UI" w:hAnsi="Arial" w:cs="Arial"/>
          <w:color w:val="auto"/>
          <w:lang w:eastAsia="ar-SA" w:bidi="fa-IR"/>
        </w:rPr>
        <w:t>nr SP011/K2/00326/2014 Robot kuchenny Zelmer 1 szt.,</w:t>
      </w:r>
    </w:p>
    <w:p w14:paraId="50C89817" w14:textId="12DF59D5" w:rsidR="009310FA" w:rsidRPr="009310FA" w:rsidRDefault="00D92592" w:rsidP="00983C86">
      <w:pPr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Arial" w:eastAsia="Andale Sans UI" w:hAnsi="Arial" w:cs="Arial"/>
          <w:b/>
          <w:bCs/>
          <w:color w:val="auto"/>
          <w:lang w:eastAsia="ar-SA" w:bidi="fa-IR"/>
        </w:rPr>
      </w:pPr>
      <w:r>
        <w:rPr>
          <w:rFonts w:ascii="Arial" w:eastAsia="Andale Sans UI" w:hAnsi="Arial" w:cs="Arial"/>
          <w:color w:val="auto"/>
          <w:lang w:eastAsia="ar-SA" w:bidi="fa-IR"/>
        </w:rPr>
        <w:t>n</w:t>
      </w:r>
      <w:r w:rsidR="004F79BA">
        <w:rPr>
          <w:rFonts w:ascii="Arial" w:eastAsia="Andale Sans UI" w:hAnsi="Arial" w:cs="Arial"/>
          <w:color w:val="auto"/>
          <w:lang w:eastAsia="ar-SA" w:bidi="fa-IR"/>
        </w:rPr>
        <w:t xml:space="preserve">iedoboru </w:t>
      </w:r>
      <w:r w:rsidR="009310FA" w:rsidRPr="009310FA">
        <w:rPr>
          <w:rFonts w:ascii="Arial" w:eastAsia="Andale Sans UI" w:hAnsi="Arial" w:cs="Arial"/>
          <w:color w:val="auto"/>
          <w:lang w:eastAsia="ar-SA" w:bidi="fa-IR"/>
        </w:rPr>
        <w:t>nr SP011/K2/00431/2014 Stoliki uczniowskie 7 szt.</w:t>
      </w:r>
      <w:r w:rsidR="00983C86">
        <w:rPr>
          <w:rFonts w:ascii="Arial" w:eastAsia="Andale Sans UI" w:hAnsi="Arial" w:cs="Arial"/>
          <w:color w:val="auto"/>
          <w:lang w:eastAsia="ar-SA" w:bidi="fa-IR"/>
        </w:rPr>
        <w:t xml:space="preserve"> </w:t>
      </w:r>
      <w:r w:rsidR="00983C86" w:rsidRPr="00983C86">
        <w:rPr>
          <w:rFonts w:ascii="Arial" w:eastAsia="Andale Sans UI" w:hAnsi="Arial" w:cs="Arial"/>
          <w:b/>
          <w:bCs/>
          <w:color w:val="auto"/>
          <w:lang w:eastAsia="ar-SA" w:bidi="fa-IR"/>
        </w:rPr>
        <w:t xml:space="preserve">Przedmiotowe składniki majątku stanowiły również niedobór w inwentaryzacji okresowej przeprowadzonej w czerwcu 2023 r. Z wyjaśnień złożonych wtedy przez </w:t>
      </w:r>
      <w:r w:rsidR="00983C86">
        <w:rPr>
          <w:rFonts w:ascii="Arial" w:eastAsia="Andale Sans UI" w:hAnsi="Arial" w:cs="Arial"/>
          <w:b/>
          <w:bCs/>
          <w:color w:val="auto"/>
          <w:lang w:eastAsia="ar-SA" w:bidi="fa-IR"/>
        </w:rPr>
        <w:t>d</w:t>
      </w:r>
      <w:r w:rsidR="00983C86" w:rsidRPr="00983C86">
        <w:rPr>
          <w:rFonts w:ascii="Arial" w:eastAsia="Andale Sans UI" w:hAnsi="Arial" w:cs="Arial"/>
          <w:b/>
          <w:bCs/>
          <w:color w:val="auto"/>
          <w:lang w:eastAsia="ar-SA" w:bidi="fa-IR"/>
        </w:rPr>
        <w:t xml:space="preserve">yrektora stoliki nie </w:t>
      </w:r>
      <w:r w:rsidR="00983C86">
        <w:rPr>
          <w:rFonts w:ascii="Arial" w:eastAsia="Andale Sans UI" w:hAnsi="Arial" w:cs="Arial"/>
          <w:b/>
          <w:bCs/>
          <w:color w:val="auto"/>
          <w:lang w:eastAsia="ar-SA" w:bidi="fa-IR"/>
        </w:rPr>
        <w:t>zostały okazane komisji i znajdowały się w „Magazynie Strych”. Wniesiono o uznanie ich jako niedobór pozorny.</w:t>
      </w:r>
    </w:p>
    <w:p w14:paraId="68E1DE6C" w14:textId="3A94DFF1" w:rsidR="009310FA" w:rsidRPr="00A5774E" w:rsidRDefault="00D92592" w:rsidP="00A5774E">
      <w:pPr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Arial" w:eastAsia="Andale Sans UI" w:hAnsi="Arial" w:cs="Arial"/>
          <w:b/>
          <w:bCs/>
          <w:color w:val="auto"/>
          <w:lang w:eastAsia="ar-SA" w:bidi="fa-IR"/>
        </w:rPr>
      </w:pPr>
      <w:r>
        <w:rPr>
          <w:rFonts w:ascii="Arial" w:eastAsia="Andale Sans UI" w:hAnsi="Arial" w:cs="Arial"/>
          <w:color w:val="auto"/>
          <w:lang w:eastAsia="ar-SA" w:bidi="fa-IR"/>
        </w:rPr>
        <w:t>n</w:t>
      </w:r>
      <w:r w:rsidR="004F79BA">
        <w:rPr>
          <w:rFonts w:ascii="Arial" w:eastAsia="Andale Sans UI" w:hAnsi="Arial" w:cs="Arial"/>
          <w:color w:val="auto"/>
          <w:lang w:eastAsia="ar-SA" w:bidi="fa-IR"/>
        </w:rPr>
        <w:t xml:space="preserve">iedoboru </w:t>
      </w:r>
      <w:r w:rsidR="009310FA" w:rsidRPr="009310FA">
        <w:rPr>
          <w:rFonts w:ascii="Arial" w:eastAsia="Andale Sans UI" w:hAnsi="Arial" w:cs="Arial"/>
          <w:color w:val="auto"/>
          <w:lang w:eastAsia="ar-SA" w:bidi="fa-IR"/>
        </w:rPr>
        <w:t>nr SP011/K2/00454/2014 Stoliki uczniowskie 2 szt.</w:t>
      </w:r>
      <w:r w:rsidR="00983C86">
        <w:rPr>
          <w:rFonts w:ascii="Arial" w:eastAsia="Andale Sans UI" w:hAnsi="Arial" w:cs="Arial"/>
          <w:color w:val="auto"/>
          <w:lang w:eastAsia="ar-SA" w:bidi="fa-IR"/>
        </w:rPr>
        <w:t xml:space="preserve"> </w:t>
      </w:r>
      <w:r w:rsidR="00983C86">
        <w:rPr>
          <w:rFonts w:ascii="Arial" w:eastAsia="Andale Sans UI" w:hAnsi="Arial" w:cs="Arial"/>
          <w:b/>
          <w:bCs/>
          <w:color w:val="auto"/>
          <w:lang w:eastAsia="ar-SA" w:bidi="fa-IR"/>
        </w:rPr>
        <w:t>Stoliki te</w:t>
      </w:r>
      <w:r w:rsidR="00983C86" w:rsidRPr="00983C86">
        <w:rPr>
          <w:rFonts w:ascii="Arial" w:eastAsia="Andale Sans UI" w:hAnsi="Arial" w:cs="Arial"/>
          <w:b/>
          <w:bCs/>
          <w:color w:val="auto"/>
          <w:lang w:eastAsia="ar-SA" w:bidi="fa-IR"/>
        </w:rPr>
        <w:t xml:space="preserve"> stanowiły również niedobór w inwentaryzacji okresowej przeprowadzonej w czerwcu 2023</w:t>
      </w:r>
      <w:r w:rsidR="00A5774E">
        <w:rPr>
          <w:rFonts w:ascii="Arial" w:eastAsia="Andale Sans UI" w:hAnsi="Arial" w:cs="Arial"/>
          <w:b/>
          <w:bCs/>
          <w:color w:val="auto"/>
          <w:lang w:eastAsia="ar-SA" w:bidi="fa-IR"/>
        </w:rPr>
        <w:t> </w:t>
      </w:r>
      <w:r w:rsidR="00983C86" w:rsidRPr="00983C86">
        <w:rPr>
          <w:rFonts w:ascii="Arial" w:eastAsia="Andale Sans UI" w:hAnsi="Arial" w:cs="Arial"/>
          <w:b/>
          <w:bCs/>
          <w:color w:val="auto"/>
          <w:lang w:eastAsia="ar-SA" w:bidi="fa-IR"/>
        </w:rPr>
        <w:t>r. Z wyjaśnień złożonych wtedy przez dyrektora stoliki nie zostały okazane komisji i znajdowały się w „Magazynie Strych”. Wniesiono o uznanie ich jako niedobór pozorny.</w:t>
      </w:r>
    </w:p>
    <w:p w14:paraId="733FFDD2" w14:textId="08498930" w:rsidR="004F79BA" w:rsidRPr="004F79BA" w:rsidRDefault="00D92592" w:rsidP="004F79BA">
      <w:pPr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Arial" w:eastAsia="Andale Sans UI" w:hAnsi="Arial" w:cs="Arial"/>
          <w:b/>
          <w:bCs/>
          <w:color w:val="auto"/>
          <w:lang w:eastAsia="ar-SA" w:bidi="fa-IR"/>
        </w:rPr>
      </w:pPr>
      <w:r>
        <w:rPr>
          <w:rFonts w:ascii="Arial" w:eastAsia="Andale Sans UI" w:hAnsi="Arial" w:cs="Arial"/>
          <w:color w:val="auto"/>
          <w:lang w:eastAsia="ar-SA" w:bidi="fa-IR"/>
        </w:rPr>
        <w:t>n</w:t>
      </w:r>
      <w:r w:rsidR="004F79BA">
        <w:rPr>
          <w:rFonts w:ascii="Arial" w:eastAsia="Andale Sans UI" w:hAnsi="Arial" w:cs="Arial"/>
          <w:color w:val="auto"/>
          <w:lang w:eastAsia="ar-SA" w:bidi="fa-IR"/>
        </w:rPr>
        <w:t xml:space="preserve">iedoboru </w:t>
      </w:r>
      <w:r w:rsidR="009310FA" w:rsidRPr="009310FA">
        <w:rPr>
          <w:rFonts w:ascii="Arial" w:eastAsia="Andale Sans UI" w:hAnsi="Arial" w:cs="Arial"/>
          <w:color w:val="auto"/>
          <w:lang w:eastAsia="ar-SA" w:bidi="fa-IR"/>
        </w:rPr>
        <w:t>nr SP011/K2/00455/2014 Krzesła uczniowskie 2 szt.</w:t>
      </w:r>
      <w:r w:rsidR="00983C86" w:rsidRPr="00983C86">
        <w:rPr>
          <w:rFonts w:ascii="Arial" w:eastAsia="Andale Sans UI" w:hAnsi="Arial" w:cs="Arial"/>
          <w:b/>
          <w:bCs/>
          <w:color w:val="auto"/>
          <w:lang w:eastAsia="ar-SA" w:bidi="fa-IR"/>
        </w:rPr>
        <w:t xml:space="preserve"> Przedmiotowe </w:t>
      </w:r>
      <w:r w:rsidR="00983C86">
        <w:rPr>
          <w:rFonts w:ascii="Arial" w:eastAsia="Andale Sans UI" w:hAnsi="Arial" w:cs="Arial"/>
          <w:b/>
          <w:bCs/>
          <w:color w:val="auto"/>
          <w:lang w:eastAsia="ar-SA" w:bidi="fa-IR"/>
        </w:rPr>
        <w:t>krzesła</w:t>
      </w:r>
      <w:r w:rsidR="00983C86" w:rsidRPr="00983C86">
        <w:rPr>
          <w:rFonts w:ascii="Arial" w:eastAsia="Andale Sans UI" w:hAnsi="Arial" w:cs="Arial"/>
          <w:b/>
          <w:bCs/>
          <w:color w:val="auto"/>
          <w:lang w:eastAsia="ar-SA" w:bidi="fa-IR"/>
        </w:rPr>
        <w:t xml:space="preserve"> stanowiły również niedobór w inwentaryzacji okresowej przeprowadzonej w czerwcu 2023 r. Z wyjaśnień złożonych wtedy przez dyrektora stoliki nie zostały okazane komisji i znajdowały się w „Magazynie Strych”. Wniesiono o uznanie ich jako niedobór pozorny.</w:t>
      </w:r>
    </w:p>
    <w:p w14:paraId="4493C02B" w14:textId="65EFE107" w:rsidR="004F79BA" w:rsidRPr="00DC7955" w:rsidRDefault="00D92592" w:rsidP="00DC7955">
      <w:pPr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Arial" w:eastAsia="Andale Sans UI" w:hAnsi="Arial" w:cs="Arial"/>
          <w:b/>
          <w:bCs/>
          <w:color w:val="auto"/>
          <w:lang w:eastAsia="ar-SA" w:bidi="fa-IR"/>
        </w:rPr>
      </w:pPr>
      <w:r>
        <w:rPr>
          <w:rFonts w:ascii="Arial" w:eastAsia="Andale Sans UI" w:hAnsi="Arial" w:cs="Arial"/>
          <w:b/>
          <w:bCs/>
          <w:color w:val="auto"/>
          <w:lang w:eastAsia="ar-SA" w:bidi="fa-IR"/>
        </w:rPr>
        <w:t>n</w:t>
      </w:r>
      <w:r w:rsidR="004F79BA">
        <w:rPr>
          <w:rFonts w:ascii="Arial" w:eastAsia="Andale Sans UI" w:hAnsi="Arial" w:cs="Arial"/>
          <w:b/>
          <w:bCs/>
          <w:color w:val="auto"/>
          <w:lang w:eastAsia="ar-SA" w:bidi="fa-IR"/>
        </w:rPr>
        <w:t>adwyżki ujętej na arkuszu akcydensowym nr 000761 poz. 20, tj. projektor Epson+</w:t>
      </w:r>
      <w:r w:rsidR="002C73BA">
        <w:rPr>
          <w:rFonts w:ascii="Arial" w:eastAsia="Andale Sans UI" w:hAnsi="Arial" w:cs="Arial"/>
          <w:b/>
          <w:bCs/>
          <w:color w:val="auto"/>
          <w:lang w:eastAsia="ar-SA" w:bidi="fa-IR"/>
        </w:rPr>
        <w:t xml:space="preserve"> </w:t>
      </w:r>
      <w:r w:rsidR="004F79BA">
        <w:rPr>
          <w:rFonts w:ascii="Arial" w:eastAsia="Andale Sans UI" w:hAnsi="Arial" w:cs="Arial"/>
          <w:b/>
          <w:bCs/>
          <w:color w:val="auto"/>
          <w:lang w:eastAsia="ar-SA" w:bidi="fa-IR"/>
        </w:rPr>
        <w:t xml:space="preserve">tablica </w:t>
      </w:r>
      <w:r w:rsidR="002C73BA">
        <w:rPr>
          <w:rFonts w:ascii="Arial" w:eastAsia="Andale Sans UI" w:hAnsi="Arial" w:cs="Arial"/>
          <w:b/>
          <w:bCs/>
          <w:color w:val="auto"/>
          <w:lang w:eastAsia="ar-SA" w:bidi="fa-IR"/>
        </w:rPr>
        <w:t>interaktywna</w:t>
      </w:r>
      <w:r w:rsidR="004F79BA">
        <w:rPr>
          <w:rFonts w:ascii="Arial" w:eastAsia="Andale Sans UI" w:hAnsi="Arial" w:cs="Arial"/>
          <w:b/>
          <w:bCs/>
          <w:color w:val="auto"/>
          <w:lang w:eastAsia="ar-SA" w:bidi="fa-IR"/>
        </w:rPr>
        <w:t>.</w:t>
      </w:r>
    </w:p>
    <w:p w14:paraId="479DDD38" w14:textId="24577483" w:rsidR="00EF5B35" w:rsidRPr="005960A9" w:rsidRDefault="00C86F1B" w:rsidP="00373B5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ndale Sans UI" w:hAnsi="Arial" w:cs="Arial"/>
          <w:b/>
          <w:bCs/>
          <w:color w:val="auto"/>
          <w:lang w:eastAsia="ar-SA" w:bidi="fa-IR"/>
        </w:rPr>
      </w:pPr>
      <w:r>
        <w:rPr>
          <w:rFonts w:ascii="Arial" w:eastAsia="Andale Sans UI" w:hAnsi="Arial" w:cs="Arial"/>
          <w:b/>
          <w:bCs/>
          <w:color w:val="auto"/>
          <w:lang w:eastAsia="ar-SA" w:bidi="fa-IR"/>
        </w:rPr>
        <w:t>Mając na uwadze powyższe nieprawidł</w:t>
      </w:r>
      <w:r w:rsidR="005E1532">
        <w:rPr>
          <w:rFonts w:ascii="Arial" w:eastAsia="Andale Sans UI" w:hAnsi="Arial" w:cs="Arial"/>
          <w:b/>
          <w:bCs/>
          <w:color w:val="auto"/>
          <w:lang w:eastAsia="ar-SA" w:bidi="fa-IR"/>
        </w:rPr>
        <w:t>o</w:t>
      </w:r>
      <w:r>
        <w:rPr>
          <w:rFonts w:ascii="Arial" w:eastAsia="Andale Sans UI" w:hAnsi="Arial" w:cs="Arial"/>
          <w:b/>
          <w:bCs/>
          <w:color w:val="auto"/>
          <w:lang w:eastAsia="ar-SA" w:bidi="fa-IR"/>
        </w:rPr>
        <w:t>wości podkreślić należy, że w</w:t>
      </w:r>
      <w:r w:rsidR="00EF5B35" w:rsidRPr="005960A9">
        <w:rPr>
          <w:rFonts w:ascii="Arial" w:eastAsia="Andale Sans UI" w:hAnsi="Arial" w:cs="Arial"/>
          <w:b/>
          <w:bCs/>
          <w:color w:val="auto"/>
          <w:lang w:eastAsia="ar-SA" w:bidi="fa-IR"/>
        </w:rPr>
        <w:t xml:space="preserve"> myśl zapisów obowiązującej instrukcji inwentaryzacyjnej </w:t>
      </w:r>
      <w:r w:rsidR="0085317E" w:rsidRPr="005960A9">
        <w:rPr>
          <w:rFonts w:ascii="Arial" w:eastAsia="Andale Sans UI" w:hAnsi="Arial" w:cs="Arial"/>
          <w:b/>
          <w:bCs/>
          <w:color w:val="auto"/>
          <w:lang w:eastAsia="ar-SA" w:bidi="fa-IR"/>
        </w:rPr>
        <w:t>obowiązk</w:t>
      </w:r>
      <w:r w:rsidR="00E51762">
        <w:rPr>
          <w:rFonts w:ascii="Arial" w:eastAsia="Andale Sans UI" w:hAnsi="Arial" w:cs="Arial"/>
          <w:b/>
          <w:bCs/>
          <w:color w:val="auto"/>
          <w:lang w:eastAsia="ar-SA" w:bidi="fa-IR"/>
        </w:rPr>
        <w:t>iem</w:t>
      </w:r>
      <w:r w:rsidR="0085317E" w:rsidRPr="005960A9">
        <w:rPr>
          <w:rFonts w:ascii="Arial" w:eastAsia="Andale Sans UI" w:hAnsi="Arial" w:cs="Arial"/>
          <w:b/>
          <w:bCs/>
          <w:color w:val="auto"/>
          <w:lang w:eastAsia="ar-SA" w:bidi="fa-IR"/>
        </w:rPr>
        <w:t xml:space="preserve"> dyrektora szkoły </w:t>
      </w:r>
      <w:r w:rsidR="00E51762">
        <w:rPr>
          <w:rFonts w:ascii="Arial" w:eastAsia="Andale Sans UI" w:hAnsi="Arial" w:cs="Arial"/>
          <w:b/>
          <w:bCs/>
          <w:color w:val="auto"/>
          <w:lang w:eastAsia="ar-SA" w:bidi="fa-IR"/>
        </w:rPr>
        <w:t>jest</w:t>
      </w:r>
      <w:r w:rsidR="0085317E" w:rsidRPr="005960A9">
        <w:rPr>
          <w:rFonts w:ascii="Arial" w:eastAsia="Andale Sans UI" w:hAnsi="Arial" w:cs="Arial"/>
          <w:b/>
          <w:bCs/>
          <w:color w:val="auto"/>
          <w:lang w:eastAsia="ar-SA" w:bidi="fa-IR"/>
        </w:rPr>
        <w:t xml:space="preserve"> złożenie pisemnego wyjaśnienia </w:t>
      </w:r>
      <w:r w:rsidR="005960A9" w:rsidRPr="005960A9">
        <w:rPr>
          <w:rFonts w:ascii="Arial" w:eastAsia="Andale Sans UI" w:hAnsi="Arial" w:cs="Arial"/>
          <w:b/>
          <w:bCs/>
          <w:color w:val="auto"/>
          <w:lang w:eastAsia="ar-SA" w:bidi="fa-IR"/>
        </w:rPr>
        <w:t>przyczyn powstania różnic inwentaryzacyjnych w</w:t>
      </w:r>
      <w:r w:rsidR="00A5774E">
        <w:rPr>
          <w:rFonts w:ascii="Arial" w:eastAsia="Andale Sans UI" w:hAnsi="Arial" w:cs="Arial"/>
          <w:b/>
          <w:bCs/>
          <w:color w:val="auto"/>
          <w:lang w:eastAsia="ar-SA" w:bidi="fa-IR"/>
        </w:rPr>
        <w:t> </w:t>
      </w:r>
      <w:r w:rsidR="005960A9" w:rsidRPr="005960A9">
        <w:rPr>
          <w:rFonts w:ascii="Arial" w:eastAsia="Andale Sans UI" w:hAnsi="Arial" w:cs="Arial"/>
          <w:b/>
          <w:bCs/>
          <w:color w:val="auto"/>
          <w:lang w:eastAsia="ar-SA" w:bidi="fa-IR"/>
        </w:rPr>
        <w:t>terminie d</w:t>
      </w:r>
      <w:r w:rsidR="00E163B0">
        <w:rPr>
          <w:rFonts w:ascii="Arial" w:eastAsia="Andale Sans UI" w:hAnsi="Arial" w:cs="Arial"/>
          <w:b/>
          <w:bCs/>
          <w:color w:val="auto"/>
          <w:lang w:eastAsia="ar-SA" w:bidi="fa-IR"/>
        </w:rPr>
        <w:t>o</w:t>
      </w:r>
      <w:r w:rsidR="005960A9" w:rsidRPr="005960A9">
        <w:rPr>
          <w:rFonts w:ascii="Arial" w:eastAsia="Andale Sans UI" w:hAnsi="Arial" w:cs="Arial"/>
          <w:b/>
          <w:bCs/>
          <w:color w:val="auto"/>
          <w:lang w:eastAsia="ar-SA" w:bidi="fa-IR"/>
        </w:rPr>
        <w:t xml:space="preserve"> trzech dni od daty otrzymania informacji o różnicach. </w:t>
      </w:r>
      <w:r>
        <w:rPr>
          <w:rFonts w:ascii="Arial" w:eastAsia="Andale Sans UI" w:hAnsi="Arial" w:cs="Arial"/>
          <w:b/>
          <w:bCs/>
          <w:color w:val="auto"/>
          <w:lang w:eastAsia="ar-SA" w:bidi="fa-IR"/>
        </w:rPr>
        <w:t>Wyjaśnienie przyczyn powstania różnic inwentaryzacyjnych oraz przeprowadzenie post</w:t>
      </w:r>
      <w:r w:rsidR="00856826">
        <w:rPr>
          <w:rFonts w:ascii="Arial" w:eastAsia="Andale Sans UI" w:hAnsi="Arial" w:cs="Arial"/>
          <w:b/>
          <w:bCs/>
          <w:color w:val="auto"/>
          <w:lang w:eastAsia="ar-SA" w:bidi="fa-IR"/>
        </w:rPr>
        <w:t>ę</w:t>
      </w:r>
      <w:r>
        <w:rPr>
          <w:rFonts w:ascii="Arial" w:eastAsia="Andale Sans UI" w:hAnsi="Arial" w:cs="Arial"/>
          <w:b/>
          <w:bCs/>
          <w:color w:val="auto"/>
          <w:lang w:eastAsia="ar-SA" w:bidi="fa-IR"/>
        </w:rPr>
        <w:t xml:space="preserve">powania wyjaśniającego i zaproponowanie metod ich rozliczenia należy również do obowiązków przewodniczącego komisji inwentaryzacyjnej. </w:t>
      </w:r>
    </w:p>
    <w:p w14:paraId="773AB069" w14:textId="2D5651F3" w:rsidR="00397743" w:rsidRPr="000B22D6" w:rsidRDefault="00E51762" w:rsidP="000B22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Andale Sans UI" w:hAnsi="Arial" w:cs="Arial"/>
          <w:color w:val="auto"/>
          <w:lang w:eastAsia="ar-SA" w:bidi="fa-IR"/>
        </w:rPr>
      </w:pPr>
      <w:r>
        <w:rPr>
          <w:rFonts w:ascii="Arial" w:eastAsia="Andale Sans UI" w:hAnsi="Arial" w:cs="Arial"/>
          <w:b/>
          <w:bCs/>
          <w:color w:val="auto"/>
          <w:lang w:eastAsia="ar-SA" w:bidi="fa-IR"/>
        </w:rPr>
        <w:t>W toku czynności kontrolnych stwierdzono, że spośród</w:t>
      </w:r>
      <w:r w:rsidR="005D4AF7" w:rsidRPr="009D365B">
        <w:rPr>
          <w:rFonts w:ascii="Arial" w:eastAsia="Andale Sans UI" w:hAnsi="Arial" w:cs="Arial"/>
          <w:b/>
          <w:bCs/>
          <w:color w:val="auto"/>
          <w:lang w:eastAsia="ar-SA" w:bidi="fa-IR"/>
        </w:rPr>
        <w:t xml:space="preserve"> 52 pozycj</w:t>
      </w:r>
      <w:r>
        <w:rPr>
          <w:rFonts w:ascii="Arial" w:eastAsia="Andale Sans UI" w:hAnsi="Arial" w:cs="Arial"/>
          <w:b/>
          <w:bCs/>
          <w:color w:val="auto"/>
          <w:lang w:eastAsia="ar-SA" w:bidi="fa-IR"/>
        </w:rPr>
        <w:t>i</w:t>
      </w:r>
      <w:r w:rsidR="005D4AF7" w:rsidRPr="009D365B">
        <w:rPr>
          <w:rFonts w:ascii="Arial" w:eastAsia="Andale Sans UI" w:hAnsi="Arial" w:cs="Arial"/>
          <w:b/>
          <w:bCs/>
          <w:color w:val="auto"/>
          <w:lang w:eastAsia="ar-SA" w:bidi="fa-IR"/>
        </w:rPr>
        <w:t xml:space="preserve"> wyjaśnień związanych ze stwierdzonymi</w:t>
      </w:r>
      <w:r w:rsidR="003C62BB">
        <w:rPr>
          <w:rFonts w:ascii="Arial" w:eastAsia="Andale Sans UI" w:hAnsi="Arial" w:cs="Arial"/>
          <w:b/>
          <w:bCs/>
          <w:color w:val="auto"/>
          <w:lang w:eastAsia="ar-SA" w:bidi="fa-IR"/>
        </w:rPr>
        <w:t xml:space="preserve"> </w:t>
      </w:r>
      <w:r w:rsidR="005D4AF7" w:rsidRPr="009D365B">
        <w:rPr>
          <w:rFonts w:ascii="Arial" w:eastAsia="Andale Sans UI" w:hAnsi="Arial" w:cs="Arial"/>
          <w:b/>
          <w:bCs/>
          <w:color w:val="auto"/>
          <w:lang w:eastAsia="ar-SA" w:bidi="fa-IR"/>
        </w:rPr>
        <w:t>w sierpniu</w:t>
      </w:r>
      <w:r w:rsidR="00686C5A">
        <w:rPr>
          <w:rFonts w:ascii="Arial" w:eastAsia="Andale Sans UI" w:hAnsi="Arial" w:cs="Arial"/>
          <w:b/>
          <w:bCs/>
          <w:color w:val="auto"/>
          <w:lang w:eastAsia="ar-SA" w:bidi="fa-IR"/>
        </w:rPr>
        <w:t xml:space="preserve"> 2023 r.</w:t>
      </w:r>
      <w:r w:rsidR="005D4AF7" w:rsidRPr="009D365B">
        <w:rPr>
          <w:rFonts w:ascii="Arial" w:eastAsia="Andale Sans UI" w:hAnsi="Arial" w:cs="Arial"/>
          <w:b/>
          <w:bCs/>
          <w:color w:val="auto"/>
          <w:lang w:eastAsia="ar-SA" w:bidi="fa-IR"/>
        </w:rPr>
        <w:t xml:space="preserve"> niedoborami</w:t>
      </w:r>
      <w:r w:rsidR="00686C5A">
        <w:rPr>
          <w:rFonts w:ascii="Arial" w:eastAsia="Andale Sans UI" w:hAnsi="Arial" w:cs="Arial"/>
          <w:b/>
          <w:bCs/>
          <w:color w:val="auto"/>
          <w:lang w:eastAsia="ar-SA" w:bidi="fa-IR"/>
        </w:rPr>
        <w:t>,</w:t>
      </w:r>
      <w:r w:rsidR="005D4AF7" w:rsidRPr="009D365B">
        <w:rPr>
          <w:rFonts w:ascii="Arial" w:eastAsia="Andale Sans UI" w:hAnsi="Arial" w:cs="Arial"/>
          <w:b/>
          <w:bCs/>
          <w:color w:val="auto"/>
          <w:lang w:eastAsia="ar-SA" w:bidi="fa-IR"/>
        </w:rPr>
        <w:t xml:space="preserve"> 36 pozycji pokrywało się z niedoborami stwierdzonymi w trakcie spisu przeprowadzonego w czerwcu 2023</w:t>
      </w:r>
      <w:r w:rsidR="00686C5A">
        <w:rPr>
          <w:rFonts w:ascii="Arial" w:eastAsia="Andale Sans UI" w:hAnsi="Arial" w:cs="Arial"/>
          <w:b/>
          <w:bCs/>
          <w:color w:val="auto"/>
          <w:lang w:eastAsia="ar-SA" w:bidi="fa-IR"/>
        </w:rPr>
        <w:t> </w:t>
      </w:r>
      <w:r w:rsidR="005D4AF7" w:rsidRPr="009D365B">
        <w:rPr>
          <w:rFonts w:ascii="Arial" w:eastAsia="Andale Sans UI" w:hAnsi="Arial" w:cs="Arial"/>
          <w:b/>
          <w:bCs/>
          <w:color w:val="auto"/>
          <w:lang w:eastAsia="ar-SA" w:bidi="fa-IR"/>
        </w:rPr>
        <w:t xml:space="preserve">r. </w:t>
      </w:r>
      <w:r w:rsidR="005D4AF7" w:rsidRPr="00CE091F">
        <w:rPr>
          <w:rFonts w:ascii="Arial" w:eastAsia="Andale Sans UI" w:hAnsi="Arial" w:cs="Arial"/>
          <w:color w:val="auto"/>
          <w:lang w:eastAsia="ar-SA" w:bidi="fa-IR"/>
        </w:rPr>
        <w:t xml:space="preserve"> </w:t>
      </w:r>
      <w:r w:rsidR="00DC7955">
        <w:rPr>
          <w:rFonts w:ascii="Arial" w:eastAsia="Andale Sans UI" w:hAnsi="Arial" w:cs="Arial"/>
          <w:color w:val="auto"/>
          <w:lang w:eastAsia="ar-SA" w:bidi="fa-IR"/>
        </w:rPr>
        <w:t xml:space="preserve">Powyższe wynikało głównie z faktu, że po rozliczeniu pierwszej inwentaryzacji i ujawnieniu szeregu składników majątku, które uznano za zużyte i nieprzydatne podjęto decyzję o ich likwidacji. Do </w:t>
      </w:r>
      <w:r w:rsidR="00A23BC6">
        <w:rPr>
          <w:rFonts w:ascii="Arial" w:eastAsia="Andale Sans UI" w:hAnsi="Arial" w:cs="Arial"/>
          <w:color w:val="auto"/>
          <w:lang w:eastAsia="ar-SA" w:bidi="fa-IR"/>
        </w:rPr>
        <w:t>dokumentacji z inwentaryzacji dołączono</w:t>
      </w:r>
      <w:r w:rsidR="00DC7955">
        <w:rPr>
          <w:rFonts w:ascii="Arial" w:eastAsia="Andale Sans UI" w:hAnsi="Arial" w:cs="Arial"/>
          <w:color w:val="auto"/>
          <w:lang w:eastAsia="ar-SA" w:bidi="fa-IR"/>
        </w:rPr>
        <w:t xml:space="preserve"> Protokół nr 4 dotyczący likwidacji składników majątku SP nr 11 w Tychach z 11.08.2023 r. Komisja likwidacyjna oceniła przydatność zgłoszonych do likwidacji składników majątku ewidencjonowanego ilościowo uznając</w:t>
      </w:r>
      <w:r w:rsidR="000B22D6">
        <w:rPr>
          <w:rFonts w:ascii="Arial" w:eastAsia="Andale Sans UI" w:hAnsi="Arial" w:cs="Arial"/>
          <w:color w:val="auto"/>
          <w:lang w:eastAsia="ar-SA" w:bidi="fa-IR"/>
        </w:rPr>
        <w:t>,</w:t>
      </w:r>
      <w:r w:rsidR="00DC7955">
        <w:rPr>
          <w:rFonts w:ascii="Arial" w:eastAsia="Andale Sans UI" w:hAnsi="Arial" w:cs="Arial"/>
          <w:color w:val="auto"/>
          <w:lang w:eastAsia="ar-SA" w:bidi="fa-IR"/>
        </w:rPr>
        <w:t xml:space="preserve"> że nie nadają się do naprawy</w:t>
      </w:r>
      <w:r w:rsidR="00A23BC6">
        <w:rPr>
          <w:rFonts w:ascii="Arial" w:eastAsia="Andale Sans UI" w:hAnsi="Arial" w:cs="Arial"/>
          <w:color w:val="auto"/>
          <w:lang w:eastAsia="ar-SA" w:bidi="fa-IR"/>
        </w:rPr>
        <w:t xml:space="preserve">. Wszystkie zlikwidowane elementy miały zostać </w:t>
      </w:r>
      <w:r w:rsidR="00A23BC6">
        <w:rPr>
          <w:rFonts w:ascii="Arial" w:eastAsia="Andale Sans UI" w:hAnsi="Arial" w:cs="Arial"/>
          <w:color w:val="auto"/>
          <w:lang w:eastAsia="ar-SA" w:bidi="fa-IR"/>
        </w:rPr>
        <w:lastRenderedPageBreak/>
        <w:t xml:space="preserve">odebrane przez firmę Master. Jak wynika z zapisów instrukcji inwentaryzacyjnej, protokół likwidacji majątku powinien być dostarczony do MCO niezwłocznie w celu usunięcia zlikwidowanych składników z ewidencji. </w:t>
      </w:r>
      <w:r w:rsidR="002F3F86">
        <w:rPr>
          <w:rFonts w:ascii="Arial" w:eastAsia="Andale Sans UI" w:hAnsi="Arial" w:cs="Arial"/>
          <w:color w:val="auto"/>
          <w:lang w:eastAsia="ar-SA" w:bidi="fa-IR"/>
        </w:rPr>
        <w:t>Na dokumencie tym nie zamieszczono pieczęci wpływ</w:t>
      </w:r>
      <w:r w:rsidR="00686C5A">
        <w:rPr>
          <w:rFonts w:ascii="Arial" w:eastAsia="Andale Sans UI" w:hAnsi="Arial" w:cs="Arial"/>
          <w:color w:val="auto"/>
          <w:lang w:eastAsia="ar-SA" w:bidi="fa-IR"/>
        </w:rPr>
        <w:t>u</w:t>
      </w:r>
      <w:r w:rsidR="002F3F86">
        <w:rPr>
          <w:rFonts w:ascii="Arial" w:eastAsia="Andale Sans UI" w:hAnsi="Arial" w:cs="Arial"/>
          <w:color w:val="auto"/>
          <w:lang w:eastAsia="ar-SA" w:bidi="fa-IR"/>
        </w:rPr>
        <w:t xml:space="preserve"> do MCO, nie sposób zatem stwierdzić czy protokół likwidacji dostarczono przed rozpoczęciem kolejnego spisu, czy wraz z dokumentacją ze spisu zdawczo – odbiorcze</w:t>
      </w:r>
      <w:r w:rsidR="002F3F86" w:rsidRPr="00056109">
        <w:rPr>
          <w:rFonts w:ascii="Arial" w:eastAsia="Andale Sans UI" w:hAnsi="Arial" w:cs="Arial"/>
          <w:color w:val="auto"/>
          <w:lang w:eastAsia="ar-SA" w:bidi="fa-IR"/>
        </w:rPr>
        <w:t>go.</w:t>
      </w:r>
      <w:r w:rsidR="002F3F86" w:rsidRPr="00056109">
        <w:rPr>
          <w:rFonts w:ascii="Arial" w:eastAsia="Andale Sans UI" w:hAnsi="Arial" w:cs="Arial"/>
          <w:b/>
          <w:bCs/>
          <w:color w:val="auto"/>
          <w:lang w:eastAsia="ar-SA" w:bidi="fa-IR"/>
        </w:rPr>
        <w:t xml:space="preserve"> </w:t>
      </w:r>
      <w:r w:rsidR="00056109" w:rsidRPr="00056109">
        <w:rPr>
          <w:rFonts w:ascii="Arial" w:eastAsia="Andale Sans UI" w:hAnsi="Arial" w:cs="Arial"/>
          <w:b/>
          <w:bCs/>
          <w:color w:val="auto"/>
          <w:lang w:eastAsia="ar-SA" w:bidi="fa-IR"/>
        </w:rPr>
        <w:t>P</w:t>
      </w:r>
      <w:r w:rsidR="00A23BC6" w:rsidRPr="00056109">
        <w:rPr>
          <w:rFonts w:ascii="Arial" w:eastAsia="Andale Sans UI" w:hAnsi="Arial" w:cs="Arial"/>
          <w:b/>
          <w:bCs/>
          <w:color w:val="auto"/>
          <w:lang w:eastAsia="ar-SA" w:bidi="fa-IR"/>
        </w:rPr>
        <w:t xml:space="preserve">odczas </w:t>
      </w:r>
      <w:r w:rsidR="002F3F86">
        <w:rPr>
          <w:rFonts w:ascii="Arial" w:eastAsia="Andale Sans UI" w:hAnsi="Arial" w:cs="Arial"/>
          <w:b/>
          <w:bCs/>
          <w:color w:val="auto"/>
          <w:lang w:eastAsia="ar-SA" w:bidi="fa-IR"/>
        </w:rPr>
        <w:t>drugiego</w:t>
      </w:r>
      <w:r w:rsidR="00A23BC6" w:rsidRPr="00A23BC6">
        <w:rPr>
          <w:rFonts w:ascii="Arial" w:eastAsia="Andale Sans UI" w:hAnsi="Arial" w:cs="Arial"/>
          <w:b/>
          <w:bCs/>
          <w:color w:val="auto"/>
          <w:lang w:eastAsia="ar-SA" w:bidi="fa-IR"/>
        </w:rPr>
        <w:t xml:space="preserve"> spisu z natury</w:t>
      </w:r>
      <w:r w:rsidR="002F3F86">
        <w:rPr>
          <w:rFonts w:ascii="Arial" w:eastAsia="Andale Sans UI" w:hAnsi="Arial" w:cs="Arial"/>
          <w:b/>
          <w:bCs/>
          <w:color w:val="auto"/>
          <w:lang w:eastAsia="ar-SA" w:bidi="fa-IR"/>
        </w:rPr>
        <w:t xml:space="preserve"> przeprowadzonego</w:t>
      </w:r>
      <w:r w:rsidR="00A23BC6" w:rsidRPr="00A23BC6">
        <w:rPr>
          <w:rFonts w:ascii="Arial" w:eastAsia="Andale Sans UI" w:hAnsi="Arial" w:cs="Arial"/>
          <w:b/>
          <w:bCs/>
          <w:color w:val="auto"/>
          <w:lang w:eastAsia="ar-SA" w:bidi="fa-IR"/>
        </w:rPr>
        <w:t xml:space="preserve"> w sierpniu 2023 r.  majątek ten uznano jako niedobór</w:t>
      </w:r>
      <w:r w:rsidR="000B22D6">
        <w:rPr>
          <w:rFonts w:ascii="Arial" w:eastAsia="Andale Sans UI" w:hAnsi="Arial" w:cs="Arial"/>
          <w:b/>
          <w:bCs/>
          <w:color w:val="auto"/>
          <w:lang w:eastAsia="ar-SA" w:bidi="fa-IR"/>
        </w:rPr>
        <w:t xml:space="preserve">. </w:t>
      </w:r>
      <w:r w:rsidR="00806C6E" w:rsidRPr="00806C6E">
        <w:rPr>
          <w:rFonts w:ascii="Arial" w:eastAsia="Andale Sans UI" w:hAnsi="Arial" w:cs="Arial"/>
          <w:b/>
          <w:bCs/>
          <w:color w:val="auto"/>
          <w:lang w:eastAsia="ar-SA" w:bidi="fa-IR"/>
        </w:rPr>
        <w:t xml:space="preserve">Kontrola zapisów w księgach inwentarzowych wykazała, że składniki majątku wykazane w protokole likwidacji usunięto z ewidencji 28.08.2023 </w:t>
      </w:r>
      <w:r w:rsidR="00C90566" w:rsidRPr="00806C6E">
        <w:rPr>
          <w:rFonts w:ascii="Arial" w:eastAsia="Andale Sans UI" w:hAnsi="Arial" w:cs="Arial"/>
          <w:b/>
          <w:bCs/>
          <w:color w:val="auto"/>
          <w:lang w:eastAsia="ar-SA" w:bidi="fa-IR"/>
        </w:rPr>
        <w:t>r.,</w:t>
      </w:r>
      <w:r w:rsidR="00806C6E" w:rsidRPr="00806C6E">
        <w:rPr>
          <w:rFonts w:ascii="Arial" w:eastAsia="Andale Sans UI" w:hAnsi="Arial" w:cs="Arial"/>
          <w:b/>
          <w:bCs/>
          <w:color w:val="auto"/>
          <w:lang w:eastAsia="ar-SA" w:bidi="fa-IR"/>
        </w:rPr>
        <w:t xml:space="preserve"> czyli pod dat</w:t>
      </w:r>
      <w:r w:rsidR="00806C6E">
        <w:rPr>
          <w:rFonts w:ascii="Arial" w:eastAsia="Andale Sans UI" w:hAnsi="Arial" w:cs="Arial"/>
          <w:b/>
          <w:bCs/>
          <w:color w:val="auto"/>
          <w:lang w:eastAsia="ar-SA" w:bidi="fa-IR"/>
        </w:rPr>
        <w:t>ą</w:t>
      </w:r>
      <w:r w:rsidR="00806C6E" w:rsidRPr="00806C6E">
        <w:rPr>
          <w:rFonts w:ascii="Arial" w:eastAsia="Andale Sans UI" w:hAnsi="Arial" w:cs="Arial"/>
          <w:b/>
          <w:bCs/>
          <w:color w:val="auto"/>
          <w:lang w:eastAsia="ar-SA" w:bidi="fa-IR"/>
        </w:rPr>
        <w:t xml:space="preserve"> decyzji dyrektora w sprawie rozliczenia różnic wykazanych po inwentaryzacji zdawczo odbiorczej.</w:t>
      </w:r>
      <w:r w:rsidR="00806C6E">
        <w:rPr>
          <w:rFonts w:ascii="Arial" w:eastAsia="Andale Sans UI" w:hAnsi="Arial" w:cs="Arial"/>
          <w:b/>
          <w:bCs/>
          <w:color w:val="auto"/>
          <w:lang w:eastAsia="ar-SA" w:bidi="fa-IR"/>
        </w:rPr>
        <w:t xml:space="preserve"> Co istotne</w:t>
      </w:r>
      <w:r w:rsidR="00686C5A">
        <w:rPr>
          <w:rFonts w:ascii="Arial" w:eastAsia="Andale Sans UI" w:hAnsi="Arial" w:cs="Arial"/>
          <w:b/>
          <w:bCs/>
          <w:color w:val="auto"/>
          <w:lang w:eastAsia="ar-SA" w:bidi="fa-IR"/>
        </w:rPr>
        <w:t>,</w:t>
      </w:r>
      <w:r w:rsidR="00806C6E">
        <w:rPr>
          <w:rFonts w:ascii="Arial" w:eastAsia="Andale Sans UI" w:hAnsi="Arial" w:cs="Arial"/>
          <w:b/>
          <w:bCs/>
          <w:color w:val="auto"/>
          <w:lang w:eastAsia="ar-SA" w:bidi="fa-IR"/>
        </w:rPr>
        <w:t xml:space="preserve"> w przedmiotowej decyzji wszystkie wykazane różnice uznano za pozorne, pomimo, że w wyjaśnieniach dyrektor </w:t>
      </w:r>
      <w:r w:rsidR="000B22D6">
        <w:rPr>
          <w:rFonts w:ascii="Arial" w:eastAsia="Andale Sans UI" w:hAnsi="Arial" w:cs="Arial"/>
          <w:b/>
          <w:bCs/>
          <w:color w:val="auto"/>
          <w:lang w:eastAsia="ar-SA" w:bidi="fa-IR"/>
        </w:rPr>
        <w:t>kilkukrotnie</w:t>
      </w:r>
      <w:r w:rsidR="00806C6E">
        <w:rPr>
          <w:rFonts w:ascii="Arial" w:eastAsia="Andale Sans UI" w:hAnsi="Arial" w:cs="Arial"/>
          <w:b/>
          <w:bCs/>
          <w:color w:val="auto"/>
          <w:lang w:eastAsia="ar-SA" w:bidi="fa-IR"/>
        </w:rPr>
        <w:t xml:space="preserve"> wnosił o usunięcie z ewidencji </w:t>
      </w:r>
      <w:r w:rsidR="000B22D6">
        <w:rPr>
          <w:rFonts w:ascii="Arial" w:eastAsia="Andale Sans UI" w:hAnsi="Arial" w:cs="Arial"/>
          <w:b/>
          <w:bCs/>
          <w:color w:val="auto"/>
          <w:lang w:eastAsia="ar-SA" w:bidi="fa-IR"/>
        </w:rPr>
        <w:t xml:space="preserve">zlikwidowanego majątku. Można zatem przypuszczać, że z księgi inwentarzowej niedobory usunięto na podstawie protokołu likwidacji, ale dopiero po zakończeniu drugiego spisu. W konsekwencji wniosek dyrektora o usunięcie niedoborów wyrażony w wyjaśnieniach z 28.08.2023 r.  pozostał bezprzedmiotowy i w decyzji z rozliczenia różnic z 28.08.2023 r. wszystkie niedobory uznano za pozorne.  </w:t>
      </w:r>
    </w:p>
    <w:p w14:paraId="4764D4F0" w14:textId="6803108E" w:rsidR="00373B59" w:rsidRPr="005D4AF7" w:rsidRDefault="009310FA" w:rsidP="00373B5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ndale Sans UI" w:hAnsi="Arial" w:cs="Arial"/>
          <w:color w:val="EE0000"/>
          <w:lang w:eastAsia="ar-SA" w:bidi="fa-IR"/>
        </w:rPr>
      </w:pPr>
      <w:r>
        <w:rPr>
          <w:rFonts w:ascii="Arial" w:eastAsia="Andale Sans UI" w:hAnsi="Arial" w:cs="Arial"/>
          <w:color w:val="auto"/>
          <w:lang w:eastAsia="ar-SA" w:bidi="fa-IR"/>
        </w:rPr>
        <w:t>Sprawdzeniu</w:t>
      </w:r>
      <w:r w:rsidR="001E3E8E">
        <w:rPr>
          <w:rFonts w:ascii="Arial" w:eastAsia="Andale Sans UI" w:hAnsi="Arial" w:cs="Arial"/>
          <w:color w:val="auto"/>
          <w:lang w:eastAsia="ar-SA" w:bidi="fa-IR"/>
        </w:rPr>
        <w:t xml:space="preserve"> oraz porównaniu</w:t>
      </w:r>
      <w:r w:rsidR="00373B59" w:rsidRPr="009315BF">
        <w:rPr>
          <w:rFonts w:ascii="Arial" w:eastAsia="Andale Sans UI" w:hAnsi="Arial" w:cs="Arial"/>
          <w:color w:val="auto"/>
          <w:lang w:eastAsia="ar-SA" w:bidi="fa-IR"/>
        </w:rPr>
        <w:t xml:space="preserve"> poddano </w:t>
      </w:r>
      <w:r w:rsidR="005D4AF7">
        <w:rPr>
          <w:rFonts w:ascii="Arial" w:eastAsia="Andale Sans UI" w:hAnsi="Arial" w:cs="Arial"/>
          <w:color w:val="auto"/>
          <w:lang w:eastAsia="ar-SA" w:bidi="fa-IR"/>
        </w:rPr>
        <w:t xml:space="preserve">niektóre </w:t>
      </w:r>
      <w:r w:rsidR="00373B59" w:rsidRPr="009315BF">
        <w:rPr>
          <w:rFonts w:ascii="Arial" w:eastAsia="Andale Sans UI" w:hAnsi="Arial" w:cs="Arial"/>
          <w:color w:val="auto"/>
          <w:lang w:eastAsia="ar-SA" w:bidi="fa-IR"/>
        </w:rPr>
        <w:t>wyjaśnienia</w:t>
      </w:r>
      <w:r w:rsidR="009315BF" w:rsidRPr="009315BF">
        <w:rPr>
          <w:rFonts w:ascii="Arial" w:eastAsia="Andale Sans UI" w:hAnsi="Arial" w:cs="Arial"/>
          <w:color w:val="auto"/>
          <w:lang w:eastAsia="ar-SA" w:bidi="fa-IR"/>
        </w:rPr>
        <w:t xml:space="preserve"> dyrektora szkoły</w:t>
      </w:r>
      <w:r w:rsidR="00373B59" w:rsidRPr="009315BF">
        <w:rPr>
          <w:rFonts w:ascii="Arial" w:eastAsia="Andale Sans UI" w:hAnsi="Arial" w:cs="Arial"/>
          <w:color w:val="auto"/>
          <w:lang w:eastAsia="ar-SA" w:bidi="fa-IR"/>
        </w:rPr>
        <w:t xml:space="preserve"> </w:t>
      </w:r>
      <w:r w:rsidR="009315BF" w:rsidRPr="009315BF">
        <w:rPr>
          <w:rFonts w:ascii="Arial" w:eastAsia="Andale Sans UI" w:hAnsi="Arial" w:cs="Arial"/>
          <w:color w:val="auto"/>
          <w:lang w:eastAsia="ar-SA" w:bidi="fa-IR"/>
        </w:rPr>
        <w:t>w zakresie wykazanych</w:t>
      </w:r>
      <w:r w:rsidR="00373B59" w:rsidRPr="009315BF">
        <w:rPr>
          <w:rFonts w:ascii="Arial" w:eastAsia="Andale Sans UI" w:hAnsi="Arial" w:cs="Arial"/>
          <w:color w:val="auto"/>
          <w:lang w:eastAsia="ar-SA" w:bidi="fa-IR"/>
        </w:rPr>
        <w:t xml:space="preserve"> różnic inwentaryzacyjnych</w:t>
      </w:r>
      <w:r w:rsidR="001E3E8E">
        <w:rPr>
          <w:rFonts w:ascii="Arial" w:eastAsia="Andale Sans UI" w:hAnsi="Arial" w:cs="Arial"/>
          <w:color w:val="auto"/>
          <w:lang w:eastAsia="ar-SA" w:bidi="fa-IR"/>
        </w:rPr>
        <w:t xml:space="preserve"> w sierpniu 2023 r. w konfrontacji z wyjaśnieniami złożonym</w:t>
      </w:r>
      <w:r w:rsidR="00604E9F">
        <w:rPr>
          <w:rFonts w:ascii="Arial" w:eastAsia="Andale Sans UI" w:hAnsi="Arial" w:cs="Arial"/>
          <w:color w:val="auto"/>
          <w:lang w:eastAsia="ar-SA" w:bidi="fa-IR"/>
        </w:rPr>
        <w:t>i</w:t>
      </w:r>
      <w:r w:rsidR="001E3E8E">
        <w:rPr>
          <w:rFonts w:ascii="Arial" w:eastAsia="Andale Sans UI" w:hAnsi="Arial" w:cs="Arial"/>
          <w:color w:val="auto"/>
          <w:lang w:eastAsia="ar-SA" w:bidi="fa-IR"/>
        </w:rPr>
        <w:t xml:space="preserve"> w zakresie tych samych niedoborów w czerwcu 2023 r.</w:t>
      </w:r>
      <w:r w:rsidR="00373B59" w:rsidRPr="009315BF">
        <w:rPr>
          <w:rFonts w:ascii="Arial" w:eastAsia="Andale Sans UI" w:hAnsi="Arial" w:cs="Arial"/>
          <w:color w:val="auto"/>
          <w:lang w:eastAsia="ar-SA" w:bidi="fa-IR"/>
        </w:rPr>
        <w:t>:</w:t>
      </w:r>
    </w:p>
    <w:tbl>
      <w:tblPr>
        <w:tblStyle w:val="Tabela-Siatka"/>
        <w:tblW w:w="893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27"/>
        <w:gridCol w:w="2268"/>
        <w:gridCol w:w="2268"/>
        <w:gridCol w:w="2268"/>
      </w:tblGrid>
      <w:tr w:rsidR="00DC7955" w14:paraId="19924A6F" w14:textId="447EBB32" w:rsidTr="00686C5A">
        <w:trPr>
          <w:trHeight w:val="589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61515BCD" w14:textId="696312A8" w:rsidR="00DC7955" w:rsidRPr="00DC7955" w:rsidRDefault="00DC7955" w:rsidP="00686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ar-SA"/>
              </w:rPr>
            </w:pPr>
            <w:r w:rsidRPr="00DC7955"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ar-SA"/>
              </w:rPr>
              <w:t>Nr inwentarzowy niedoboru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93BB76B" w14:textId="3388B768" w:rsidR="00DC7955" w:rsidRPr="00DC7955" w:rsidRDefault="00DC7955" w:rsidP="00686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ar-SA"/>
              </w:rPr>
            </w:pPr>
            <w:r w:rsidRPr="00DC7955"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ar-SA"/>
              </w:rPr>
              <w:t>Wyjaśnienia 7.08.2023 r.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2F84595" w14:textId="4654DB9A" w:rsidR="00DC7955" w:rsidRPr="00DC7955" w:rsidRDefault="00DC7955" w:rsidP="00686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ar-SA"/>
              </w:rPr>
            </w:pPr>
            <w:r w:rsidRPr="00DC7955"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ar-SA"/>
              </w:rPr>
              <w:t>Wyjaśnienia 28.08.2023 r.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CE05637" w14:textId="384F7C75" w:rsidR="00DC7955" w:rsidRPr="00DC7955" w:rsidRDefault="00686C5A" w:rsidP="00686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auto"/>
                <w:sz w:val="16"/>
                <w:szCs w:val="16"/>
                <w:lang w:eastAsia="ar-SA"/>
              </w:rPr>
              <w:t>Uwagi kontrolujących</w:t>
            </w:r>
          </w:p>
        </w:tc>
      </w:tr>
      <w:tr w:rsidR="00DC7955" w14:paraId="63E8B533" w14:textId="3D5DFFC8" w:rsidTr="00686C5A">
        <w:tc>
          <w:tcPr>
            <w:tcW w:w="2127" w:type="dxa"/>
            <w:vAlign w:val="center"/>
          </w:tcPr>
          <w:p w14:paraId="3A657B69" w14:textId="77777777" w:rsidR="00DC7955" w:rsidRDefault="00DC7955" w:rsidP="001E3E8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</w:pPr>
            <w:r w:rsidRPr="00DC7955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SP011/K2/00001/2021</w:t>
            </w:r>
          </w:p>
          <w:p w14:paraId="79AC5D48" w14:textId="4E444BC7" w:rsidR="00DC7955" w:rsidRPr="00DC7955" w:rsidRDefault="00DC7955" w:rsidP="001E3E8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</w:pPr>
            <w:r w:rsidRPr="00DC7955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Kabina SI</w:t>
            </w:r>
          </w:p>
        </w:tc>
        <w:tc>
          <w:tcPr>
            <w:tcW w:w="2268" w:type="dxa"/>
            <w:vAlign w:val="center"/>
          </w:tcPr>
          <w:p w14:paraId="64838618" w14:textId="3C07BA43" w:rsidR="00DC7955" w:rsidRPr="00DC7955" w:rsidRDefault="00DC7955" w:rsidP="001E3E8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</w:pPr>
            <w:r w:rsidRPr="00DC7955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W dniu inwentaryzacji kabina znajdowała się w Sali 36 i nie była oklejona numerem inwentarzowym.</w:t>
            </w:r>
            <w:r w:rsidR="00686C5A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 xml:space="preserve"> </w:t>
            </w:r>
            <w:r w:rsidRPr="00DC7955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Prosimy o uznanie jako niedobór pozorny</w:t>
            </w:r>
          </w:p>
        </w:tc>
        <w:tc>
          <w:tcPr>
            <w:tcW w:w="2268" w:type="dxa"/>
            <w:vAlign w:val="center"/>
          </w:tcPr>
          <w:p w14:paraId="24BC3923" w14:textId="02602830" w:rsidR="00DC7955" w:rsidRPr="00DC7955" w:rsidRDefault="00DC7955" w:rsidP="001E3E8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</w:pPr>
            <w:r w:rsidRPr="00DC7955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Kabina została omyłkowo dwukrotnie wprowadzona na stan szkoły</w:t>
            </w:r>
            <w:r w:rsidR="00686C5A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.</w:t>
            </w:r>
            <w:r w:rsidRPr="00DC7955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 xml:space="preserve"> Prosimy o</w:t>
            </w:r>
            <w:r w:rsidR="00142DF8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 </w:t>
            </w:r>
            <w:r w:rsidRPr="00DC7955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uznanie jako niedobór pozorny</w:t>
            </w:r>
          </w:p>
        </w:tc>
        <w:tc>
          <w:tcPr>
            <w:tcW w:w="2268" w:type="dxa"/>
            <w:vAlign w:val="center"/>
          </w:tcPr>
          <w:p w14:paraId="5A2A756B" w14:textId="0A49041D" w:rsidR="00DC7955" w:rsidRPr="00DC7955" w:rsidRDefault="0003756E" w:rsidP="001E3E8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</w:pPr>
            <w:r w:rsidRPr="00DC7955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Wyjaśnienia</w:t>
            </w:r>
            <w:r w:rsidR="00DC7955" w:rsidRPr="00DC7955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 xml:space="preserve"> rozbieżne. </w:t>
            </w:r>
            <w:r w:rsidR="00C90566" w:rsidRPr="00DC7955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Na załączonej</w:t>
            </w:r>
            <w:r w:rsidR="00DC7955" w:rsidRPr="00DC7955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 xml:space="preserve"> do </w:t>
            </w:r>
            <w:r w:rsidRPr="00DC7955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wyjaśnień</w:t>
            </w:r>
            <w:r w:rsidR="00DC7955" w:rsidRPr="00DC7955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 xml:space="preserve"> fakturze </w:t>
            </w:r>
            <w:r w:rsidRPr="00DC7955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wyodrębniono</w:t>
            </w:r>
            <w:r w:rsidR="00DC7955" w:rsidRPr="00DC7955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 xml:space="preserve"> dwie kabiny SI. </w:t>
            </w:r>
            <w:r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Przy czym jedna ze względu na wartość ujęta jest w ewidencji ilościowo – wartościowej</w:t>
            </w:r>
            <w:r w:rsidR="00686C5A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.</w:t>
            </w:r>
            <w:r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 xml:space="preserve"> </w:t>
            </w:r>
            <w:r w:rsidR="00686C5A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D</w:t>
            </w:r>
            <w:r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ruga</w:t>
            </w:r>
            <w:r w:rsidR="00686C5A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 xml:space="preserve"> kabina</w:t>
            </w:r>
            <w:r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 xml:space="preserve"> ujęta została jedynie </w:t>
            </w:r>
            <w:r w:rsidR="00686C5A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 xml:space="preserve">w </w:t>
            </w:r>
            <w:r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ewidencji ilościowej i t</w:t>
            </w:r>
            <w:r w:rsidR="00686C5A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o ona</w:t>
            </w:r>
            <w:r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 xml:space="preserve"> stanowiła zarówno w pierwszej jak i w drugiej inwentaryzacji niedobór. </w:t>
            </w:r>
          </w:p>
        </w:tc>
      </w:tr>
      <w:tr w:rsidR="00DC7955" w14:paraId="5D481028" w14:textId="39764F36" w:rsidTr="00686C5A">
        <w:tc>
          <w:tcPr>
            <w:tcW w:w="2127" w:type="dxa"/>
            <w:vAlign w:val="center"/>
          </w:tcPr>
          <w:p w14:paraId="7C56C1BB" w14:textId="77777777" w:rsidR="00DC7955" w:rsidRDefault="00DC7955" w:rsidP="001E3E8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</w:pPr>
            <w:r w:rsidRPr="00DC7955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SP011/K2/00182/2014</w:t>
            </w:r>
          </w:p>
          <w:p w14:paraId="7CFF7DDC" w14:textId="0718952C" w:rsidR="00DC7955" w:rsidRPr="00DC7955" w:rsidRDefault="00DC7955" w:rsidP="001E3E8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</w:pPr>
            <w:r w:rsidRPr="00DC7955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Krzesło obrotowe</w:t>
            </w:r>
          </w:p>
        </w:tc>
        <w:tc>
          <w:tcPr>
            <w:tcW w:w="2268" w:type="dxa"/>
            <w:vAlign w:val="center"/>
          </w:tcPr>
          <w:p w14:paraId="708C5296" w14:textId="61BC2771" w:rsidR="00DC7955" w:rsidRPr="00DC7955" w:rsidRDefault="00DC7955" w:rsidP="001E3E8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</w:pPr>
            <w:r w:rsidRPr="00DC7955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 xml:space="preserve">W dniu inwentaryzacji krzesło nie zostało okazane komisji. Prosimy o uznanie jako niedobór. </w:t>
            </w:r>
          </w:p>
        </w:tc>
        <w:tc>
          <w:tcPr>
            <w:tcW w:w="2268" w:type="dxa"/>
            <w:vAlign w:val="center"/>
          </w:tcPr>
          <w:p w14:paraId="52493376" w14:textId="1F4A6B35" w:rsidR="00DC7955" w:rsidRPr="00DC7955" w:rsidRDefault="00DC7955" w:rsidP="001E3E8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</w:pPr>
            <w:r w:rsidRPr="00DC7955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Uległo zniszczeniu, przekazany do pojemnika Firmy Master. Prosimy o</w:t>
            </w:r>
            <w:r w:rsidR="00142DF8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 </w:t>
            </w:r>
            <w:r w:rsidRPr="00DC7955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ściągnięcie z ewidencji szkoł</w:t>
            </w:r>
            <w:r w:rsidR="0003756E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y.</w:t>
            </w:r>
          </w:p>
        </w:tc>
        <w:tc>
          <w:tcPr>
            <w:tcW w:w="2268" w:type="dxa"/>
            <w:vAlign w:val="center"/>
          </w:tcPr>
          <w:p w14:paraId="7D68A96A" w14:textId="77777777" w:rsidR="00142DF8" w:rsidRDefault="00142DF8" w:rsidP="001E3E8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</w:pPr>
          </w:p>
          <w:p w14:paraId="4FC6FA05" w14:textId="1A45A8C7" w:rsidR="00142DF8" w:rsidRDefault="00DC7955" w:rsidP="001E3E8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</w:pPr>
            <w:r w:rsidRPr="00DC7955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 xml:space="preserve">Pierwotne wyjaśnienia nie są spójne tzn. z jednej strony </w:t>
            </w:r>
            <w:r w:rsidR="00686C5A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d</w:t>
            </w:r>
            <w:r w:rsidRPr="00DC7955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 xml:space="preserve">yrektor uznaje, że krzesło znajduje się w </w:t>
            </w:r>
            <w:r w:rsidR="00C90566" w:rsidRPr="00DC7955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jednostce,</w:t>
            </w:r>
            <w:r w:rsidRPr="00DC7955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 xml:space="preserve"> ale nie zostało okazane podczas spisu, a</w:t>
            </w:r>
            <w:r w:rsidR="00142DF8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 </w:t>
            </w:r>
            <w:r w:rsidRPr="00DC7955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z</w:t>
            </w:r>
            <w:r w:rsidR="00142DF8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 </w:t>
            </w:r>
            <w:r w:rsidRPr="00DC7955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drugiej strony wnioskuje o uznanie go jako niedob</w:t>
            </w:r>
            <w:r w:rsidR="00686C5A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ór</w:t>
            </w:r>
            <w:r w:rsidRPr="00DC7955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 xml:space="preserve">. Zgodnie z protokołem likwidacji z 11.08.2023 r. fotel został odebrany przez Firmę Master i </w:t>
            </w:r>
            <w:r w:rsidR="0003756E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 xml:space="preserve">na tej podstawie </w:t>
            </w:r>
            <w:r w:rsidRPr="00DC7955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został usunięty z</w:t>
            </w:r>
            <w:r w:rsidR="00142DF8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 </w:t>
            </w:r>
            <w:r w:rsidRPr="00DC7955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ewidencji pod dat</w:t>
            </w:r>
            <w:r w:rsidR="0003756E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ą</w:t>
            </w:r>
            <w:r w:rsidRPr="00DC7955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 xml:space="preserve"> 28.08.2023</w:t>
            </w:r>
            <w:r w:rsidR="00142DF8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 xml:space="preserve"> r.</w:t>
            </w:r>
          </w:p>
          <w:p w14:paraId="0AC9AFEC" w14:textId="55629E43" w:rsidR="00142DF8" w:rsidRPr="00DC7955" w:rsidRDefault="00142DF8" w:rsidP="001E3E8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</w:pPr>
          </w:p>
        </w:tc>
      </w:tr>
      <w:tr w:rsidR="00CC1D9C" w14:paraId="376000AF" w14:textId="766EBA63" w:rsidTr="00686C5A">
        <w:tc>
          <w:tcPr>
            <w:tcW w:w="2127" w:type="dxa"/>
            <w:vAlign w:val="center"/>
          </w:tcPr>
          <w:p w14:paraId="171675A4" w14:textId="71D32C6B" w:rsidR="00CC1D9C" w:rsidRPr="00A7177D" w:rsidRDefault="00CC1D9C" w:rsidP="00A7177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</w:pPr>
            <w:r w:rsidRPr="00A7177D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lastRenderedPageBreak/>
              <w:t>SP011/K</w:t>
            </w:r>
            <w:r w:rsidRPr="00A637EB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1</w:t>
            </w:r>
            <w:r w:rsidRPr="00A7177D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/</w:t>
            </w:r>
            <w:r w:rsidRPr="00A637EB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I/12/00001</w:t>
            </w:r>
          </w:p>
          <w:p w14:paraId="30A0A3A7" w14:textId="1225FB52" w:rsidR="00CC1D9C" w:rsidRPr="00A637EB" w:rsidRDefault="00CC1D9C" w:rsidP="00A7177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</w:pPr>
            <w:r w:rsidRPr="00A637EB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Szafa biurowa SBS-900</w:t>
            </w:r>
          </w:p>
        </w:tc>
        <w:tc>
          <w:tcPr>
            <w:tcW w:w="2268" w:type="dxa"/>
            <w:vMerge w:val="restart"/>
            <w:vAlign w:val="center"/>
          </w:tcPr>
          <w:p w14:paraId="1DB2FE55" w14:textId="4C3168A4" w:rsidR="00CC1D9C" w:rsidRPr="00A637EB" w:rsidRDefault="00CC1D9C" w:rsidP="00A637E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</w:pPr>
            <w:r w:rsidRPr="00A637EB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W dniu inwentaryzacji składniki majątku posiadały błędne oznaczenie lub nie były oznakowane wcale. Dyrektor wniósł o uznanie różnic jako pozorne</w:t>
            </w:r>
            <w:r w:rsidR="00471E8A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.</w:t>
            </w:r>
          </w:p>
        </w:tc>
        <w:tc>
          <w:tcPr>
            <w:tcW w:w="2268" w:type="dxa"/>
            <w:vMerge w:val="restart"/>
            <w:vAlign w:val="center"/>
          </w:tcPr>
          <w:p w14:paraId="76D3D359" w14:textId="4C046AE5" w:rsidR="00CC1D9C" w:rsidRPr="00DC7955" w:rsidRDefault="00CC1D9C" w:rsidP="001E3E8E">
            <w:pPr>
              <w:autoSpaceDE w:val="0"/>
              <w:autoSpaceDN w:val="0"/>
              <w:adjustRightInd w:val="0"/>
              <w:rPr>
                <w:rFonts w:ascii="Arial" w:hAnsi="Arial" w:cs="Arial"/>
                <w:color w:val="365F91" w:themeColor="accent1" w:themeShade="BF"/>
                <w:sz w:val="16"/>
                <w:szCs w:val="16"/>
                <w:lang w:eastAsia="ar-SA"/>
              </w:rPr>
            </w:pPr>
            <w:r w:rsidRPr="00A637EB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Niedobory skompensowano z nadwyżkami ujętymi na arkuszu akcydensowym nr</w:t>
            </w:r>
            <w:r w:rsidR="00142DF8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 </w:t>
            </w:r>
            <w:r w:rsidRPr="00A637EB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 xml:space="preserve">000761 </w:t>
            </w:r>
          </w:p>
        </w:tc>
        <w:tc>
          <w:tcPr>
            <w:tcW w:w="2268" w:type="dxa"/>
            <w:vMerge w:val="restart"/>
            <w:vAlign w:val="center"/>
          </w:tcPr>
          <w:p w14:paraId="10F15703" w14:textId="124779B1" w:rsidR="00CC1D9C" w:rsidRPr="00DC7955" w:rsidRDefault="00CC1D9C" w:rsidP="001E3E8E">
            <w:pPr>
              <w:autoSpaceDE w:val="0"/>
              <w:autoSpaceDN w:val="0"/>
              <w:adjustRightInd w:val="0"/>
              <w:rPr>
                <w:rFonts w:ascii="Arial" w:hAnsi="Arial" w:cs="Arial"/>
                <w:color w:val="365F91" w:themeColor="accent1" w:themeShade="BF"/>
                <w:sz w:val="16"/>
                <w:szCs w:val="16"/>
                <w:lang w:eastAsia="ar-SA"/>
              </w:rPr>
            </w:pPr>
            <w:r w:rsidRPr="005C1335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 xml:space="preserve">Ponowne wykazanie tych samych niedoborów w obu inwentaryzacjach wskazuje, że sprzęt nie został prawidłowo oznaczony po nieprawidłowościach stwierdzonych w pierwszym spisie. </w:t>
            </w:r>
          </w:p>
        </w:tc>
      </w:tr>
      <w:tr w:rsidR="00CC1D9C" w14:paraId="5C04103F" w14:textId="15A3C910" w:rsidTr="00686C5A">
        <w:tc>
          <w:tcPr>
            <w:tcW w:w="2127" w:type="dxa"/>
            <w:vAlign w:val="center"/>
          </w:tcPr>
          <w:p w14:paraId="0091169F" w14:textId="3E2059A5" w:rsidR="00CC1D9C" w:rsidRPr="00A637EB" w:rsidRDefault="00CC1D9C" w:rsidP="00A637E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</w:pPr>
            <w:r w:rsidRPr="00A637EB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SP011/K1/II/13/00058</w:t>
            </w:r>
          </w:p>
          <w:p w14:paraId="7906FD15" w14:textId="1D615123" w:rsidR="00CC1D9C" w:rsidRPr="00A637EB" w:rsidRDefault="00CC1D9C" w:rsidP="00A637E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</w:pPr>
            <w:r w:rsidRPr="00A637EB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Jednostka centralna komputera</w:t>
            </w:r>
          </w:p>
        </w:tc>
        <w:tc>
          <w:tcPr>
            <w:tcW w:w="2268" w:type="dxa"/>
            <w:vMerge/>
            <w:vAlign w:val="center"/>
          </w:tcPr>
          <w:p w14:paraId="1C2801B9" w14:textId="0C7457D9" w:rsidR="00CC1D9C" w:rsidRPr="00A637EB" w:rsidRDefault="00CC1D9C" w:rsidP="001E3E8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2268" w:type="dxa"/>
            <w:vMerge/>
            <w:vAlign w:val="center"/>
          </w:tcPr>
          <w:p w14:paraId="45D6C9AF" w14:textId="77777777" w:rsidR="00CC1D9C" w:rsidRPr="00DC7955" w:rsidRDefault="00CC1D9C" w:rsidP="001E3E8E">
            <w:pPr>
              <w:autoSpaceDE w:val="0"/>
              <w:autoSpaceDN w:val="0"/>
              <w:adjustRightInd w:val="0"/>
              <w:rPr>
                <w:rFonts w:ascii="Arial" w:hAnsi="Arial" w:cs="Arial"/>
                <w:color w:val="365F91" w:themeColor="accent1" w:themeShade="BF"/>
                <w:sz w:val="16"/>
                <w:szCs w:val="16"/>
                <w:lang w:eastAsia="ar-SA"/>
              </w:rPr>
            </w:pPr>
          </w:p>
        </w:tc>
        <w:tc>
          <w:tcPr>
            <w:tcW w:w="2268" w:type="dxa"/>
            <w:vMerge/>
            <w:vAlign w:val="center"/>
          </w:tcPr>
          <w:p w14:paraId="47651C6A" w14:textId="77777777" w:rsidR="00CC1D9C" w:rsidRPr="00DC7955" w:rsidRDefault="00CC1D9C" w:rsidP="001E3E8E">
            <w:pPr>
              <w:autoSpaceDE w:val="0"/>
              <w:autoSpaceDN w:val="0"/>
              <w:adjustRightInd w:val="0"/>
              <w:rPr>
                <w:rFonts w:ascii="Arial" w:hAnsi="Arial" w:cs="Arial"/>
                <w:color w:val="365F91" w:themeColor="accent1" w:themeShade="BF"/>
                <w:sz w:val="16"/>
                <w:szCs w:val="16"/>
                <w:lang w:eastAsia="ar-SA"/>
              </w:rPr>
            </w:pPr>
          </w:p>
        </w:tc>
      </w:tr>
      <w:tr w:rsidR="00CC1D9C" w14:paraId="45433017" w14:textId="0CFFF1CB" w:rsidTr="00686C5A">
        <w:tc>
          <w:tcPr>
            <w:tcW w:w="2127" w:type="dxa"/>
            <w:vAlign w:val="center"/>
          </w:tcPr>
          <w:p w14:paraId="62382AD5" w14:textId="1EFC9546" w:rsidR="00CC1D9C" w:rsidRPr="00A637EB" w:rsidRDefault="00CC1D9C" w:rsidP="00A637E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</w:pPr>
            <w:r w:rsidRPr="00A637EB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SP011/K1/II/13/00059</w:t>
            </w:r>
          </w:p>
          <w:p w14:paraId="22F01A47" w14:textId="0A950A6E" w:rsidR="00CC1D9C" w:rsidRPr="00A637EB" w:rsidRDefault="00CC1D9C" w:rsidP="00A637E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</w:pPr>
            <w:r w:rsidRPr="00A637EB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Zestaw komputerowy+</w:t>
            </w:r>
            <w:r w:rsidR="000B22D6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 xml:space="preserve"> </w:t>
            </w:r>
            <w:r w:rsidRPr="00A637EB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monitor</w:t>
            </w:r>
            <w:r w:rsidR="000B22D6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 xml:space="preserve"> </w:t>
            </w:r>
            <w:r w:rsidRPr="00A637EB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LG+</w:t>
            </w:r>
            <w:r w:rsidR="000B22D6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 xml:space="preserve"> </w:t>
            </w:r>
            <w:r w:rsidRPr="00A637EB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pakiet Office</w:t>
            </w:r>
          </w:p>
        </w:tc>
        <w:tc>
          <w:tcPr>
            <w:tcW w:w="2268" w:type="dxa"/>
            <w:vMerge/>
            <w:vAlign w:val="center"/>
          </w:tcPr>
          <w:p w14:paraId="702CE404" w14:textId="44B43785" w:rsidR="00CC1D9C" w:rsidRPr="00A637EB" w:rsidRDefault="00CC1D9C" w:rsidP="001E3E8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2268" w:type="dxa"/>
            <w:vMerge/>
            <w:vAlign w:val="center"/>
          </w:tcPr>
          <w:p w14:paraId="05345F93" w14:textId="77777777" w:rsidR="00CC1D9C" w:rsidRPr="00DC7955" w:rsidRDefault="00CC1D9C" w:rsidP="001E3E8E">
            <w:pPr>
              <w:autoSpaceDE w:val="0"/>
              <w:autoSpaceDN w:val="0"/>
              <w:adjustRightInd w:val="0"/>
              <w:rPr>
                <w:rFonts w:ascii="Arial" w:hAnsi="Arial" w:cs="Arial"/>
                <w:color w:val="365F91" w:themeColor="accent1" w:themeShade="BF"/>
                <w:sz w:val="16"/>
                <w:szCs w:val="16"/>
                <w:lang w:eastAsia="ar-SA"/>
              </w:rPr>
            </w:pPr>
          </w:p>
        </w:tc>
        <w:tc>
          <w:tcPr>
            <w:tcW w:w="2268" w:type="dxa"/>
            <w:vMerge/>
            <w:vAlign w:val="center"/>
          </w:tcPr>
          <w:p w14:paraId="51EB9FB5" w14:textId="77777777" w:rsidR="00CC1D9C" w:rsidRPr="00DC7955" w:rsidRDefault="00CC1D9C" w:rsidP="001E3E8E">
            <w:pPr>
              <w:autoSpaceDE w:val="0"/>
              <w:autoSpaceDN w:val="0"/>
              <w:adjustRightInd w:val="0"/>
              <w:rPr>
                <w:rFonts w:ascii="Arial" w:hAnsi="Arial" w:cs="Arial"/>
                <w:color w:val="365F91" w:themeColor="accent1" w:themeShade="BF"/>
                <w:sz w:val="16"/>
                <w:szCs w:val="16"/>
                <w:lang w:eastAsia="ar-SA"/>
              </w:rPr>
            </w:pPr>
          </w:p>
        </w:tc>
      </w:tr>
      <w:tr w:rsidR="00CC1D9C" w14:paraId="3B248E7F" w14:textId="575ACDFA" w:rsidTr="00686C5A">
        <w:tc>
          <w:tcPr>
            <w:tcW w:w="2127" w:type="dxa"/>
            <w:vAlign w:val="center"/>
          </w:tcPr>
          <w:p w14:paraId="7865774A" w14:textId="7066C43C" w:rsidR="00CC1D9C" w:rsidRPr="00A637EB" w:rsidRDefault="00CC1D9C" w:rsidP="00A637E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</w:pPr>
            <w:r w:rsidRPr="00A637EB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SP011/K1/II/13/00065</w:t>
            </w:r>
          </w:p>
          <w:p w14:paraId="3D98CA35" w14:textId="4217805E" w:rsidR="00CC1D9C" w:rsidRPr="00A637EB" w:rsidRDefault="00CC1D9C" w:rsidP="00A637E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</w:pPr>
            <w:r w:rsidRPr="00A637EB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Zestaw komputerowy+</w:t>
            </w:r>
            <w:r w:rsidR="000B22D6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 xml:space="preserve"> </w:t>
            </w:r>
            <w:r w:rsidRPr="00A637EB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monitor</w:t>
            </w:r>
            <w:r w:rsidR="000B22D6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 xml:space="preserve"> </w:t>
            </w:r>
            <w:r w:rsidRPr="00A637EB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LG+</w:t>
            </w:r>
            <w:r w:rsidR="000B22D6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 xml:space="preserve"> </w:t>
            </w:r>
            <w:r w:rsidRPr="00A637EB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pakiet Office</w:t>
            </w:r>
          </w:p>
        </w:tc>
        <w:tc>
          <w:tcPr>
            <w:tcW w:w="2268" w:type="dxa"/>
            <w:vMerge/>
            <w:vAlign w:val="center"/>
          </w:tcPr>
          <w:p w14:paraId="299223A7" w14:textId="595E575E" w:rsidR="00CC1D9C" w:rsidRPr="00A637EB" w:rsidRDefault="00CC1D9C" w:rsidP="001E3E8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2268" w:type="dxa"/>
            <w:vMerge/>
            <w:vAlign w:val="center"/>
          </w:tcPr>
          <w:p w14:paraId="666E93AF" w14:textId="77777777" w:rsidR="00CC1D9C" w:rsidRPr="00DC7955" w:rsidRDefault="00CC1D9C" w:rsidP="001E3E8E">
            <w:pPr>
              <w:autoSpaceDE w:val="0"/>
              <w:autoSpaceDN w:val="0"/>
              <w:adjustRightInd w:val="0"/>
              <w:rPr>
                <w:rFonts w:ascii="Arial" w:hAnsi="Arial" w:cs="Arial"/>
                <w:color w:val="365F91" w:themeColor="accent1" w:themeShade="BF"/>
                <w:sz w:val="16"/>
                <w:szCs w:val="16"/>
                <w:lang w:eastAsia="ar-SA"/>
              </w:rPr>
            </w:pPr>
          </w:p>
        </w:tc>
        <w:tc>
          <w:tcPr>
            <w:tcW w:w="2268" w:type="dxa"/>
            <w:vMerge/>
            <w:vAlign w:val="center"/>
          </w:tcPr>
          <w:p w14:paraId="519CC6E3" w14:textId="77777777" w:rsidR="00CC1D9C" w:rsidRPr="00DC7955" w:rsidRDefault="00CC1D9C" w:rsidP="001E3E8E">
            <w:pPr>
              <w:autoSpaceDE w:val="0"/>
              <w:autoSpaceDN w:val="0"/>
              <w:adjustRightInd w:val="0"/>
              <w:rPr>
                <w:rFonts w:ascii="Arial" w:hAnsi="Arial" w:cs="Arial"/>
                <w:color w:val="365F91" w:themeColor="accent1" w:themeShade="BF"/>
                <w:sz w:val="16"/>
                <w:szCs w:val="16"/>
                <w:lang w:eastAsia="ar-SA"/>
              </w:rPr>
            </w:pPr>
          </w:p>
        </w:tc>
      </w:tr>
      <w:tr w:rsidR="00CC1D9C" w14:paraId="78FE5C20" w14:textId="0686CEDB" w:rsidTr="00686C5A">
        <w:tc>
          <w:tcPr>
            <w:tcW w:w="2127" w:type="dxa"/>
            <w:vAlign w:val="center"/>
          </w:tcPr>
          <w:p w14:paraId="176CED1A" w14:textId="242B36B2" w:rsidR="00CC1D9C" w:rsidRPr="00A637EB" w:rsidRDefault="00CC1D9C" w:rsidP="00A637E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</w:pPr>
            <w:r w:rsidRPr="00A637EB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SP011/K1/II/9/00031</w:t>
            </w:r>
          </w:p>
          <w:p w14:paraId="047B6386" w14:textId="6092828B" w:rsidR="00CC1D9C" w:rsidRPr="00A637EB" w:rsidRDefault="00CC1D9C" w:rsidP="001E3E8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</w:pPr>
            <w:r w:rsidRPr="00A637EB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Zestaw multimedialny</w:t>
            </w:r>
          </w:p>
        </w:tc>
        <w:tc>
          <w:tcPr>
            <w:tcW w:w="2268" w:type="dxa"/>
            <w:vMerge/>
            <w:vAlign w:val="center"/>
          </w:tcPr>
          <w:p w14:paraId="0CA5C6CD" w14:textId="30272209" w:rsidR="00CC1D9C" w:rsidRPr="00A637EB" w:rsidRDefault="00CC1D9C" w:rsidP="001E3E8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2268" w:type="dxa"/>
            <w:vMerge/>
            <w:vAlign w:val="center"/>
          </w:tcPr>
          <w:p w14:paraId="4EC86603" w14:textId="77777777" w:rsidR="00CC1D9C" w:rsidRPr="00DC7955" w:rsidRDefault="00CC1D9C" w:rsidP="001E3E8E">
            <w:pPr>
              <w:autoSpaceDE w:val="0"/>
              <w:autoSpaceDN w:val="0"/>
              <w:adjustRightInd w:val="0"/>
              <w:rPr>
                <w:rFonts w:ascii="Arial" w:hAnsi="Arial" w:cs="Arial"/>
                <w:color w:val="365F91" w:themeColor="accent1" w:themeShade="BF"/>
                <w:sz w:val="16"/>
                <w:szCs w:val="16"/>
                <w:lang w:eastAsia="ar-SA"/>
              </w:rPr>
            </w:pPr>
          </w:p>
        </w:tc>
        <w:tc>
          <w:tcPr>
            <w:tcW w:w="2268" w:type="dxa"/>
            <w:vMerge/>
            <w:vAlign w:val="center"/>
          </w:tcPr>
          <w:p w14:paraId="7CBA599B" w14:textId="77777777" w:rsidR="00CC1D9C" w:rsidRPr="00DC7955" w:rsidRDefault="00CC1D9C" w:rsidP="001E3E8E">
            <w:pPr>
              <w:autoSpaceDE w:val="0"/>
              <w:autoSpaceDN w:val="0"/>
              <w:adjustRightInd w:val="0"/>
              <w:rPr>
                <w:rFonts w:ascii="Arial" w:hAnsi="Arial" w:cs="Arial"/>
                <w:color w:val="365F91" w:themeColor="accent1" w:themeShade="BF"/>
                <w:sz w:val="16"/>
                <w:szCs w:val="16"/>
                <w:lang w:eastAsia="ar-SA"/>
              </w:rPr>
            </w:pPr>
          </w:p>
        </w:tc>
      </w:tr>
      <w:tr w:rsidR="00CC1D9C" w14:paraId="29EC96B1" w14:textId="140C9C67" w:rsidTr="00686C5A">
        <w:tc>
          <w:tcPr>
            <w:tcW w:w="2127" w:type="dxa"/>
            <w:vAlign w:val="center"/>
          </w:tcPr>
          <w:p w14:paraId="58AA4D34" w14:textId="54CBE779" w:rsidR="00CC1D9C" w:rsidRPr="00CC1D9C" w:rsidRDefault="00CC1D9C" w:rsidP="00CC1D9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</w:pPr>
            <w:r w:rsidRPr="00CC1D9C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SP011/K</w:t>
            </w:r>
            <w:r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2</w:t>
            </w:r>
            <w:r w:rsidRPr="00CC1D9C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/</w:t>
            </w:r>
            <w:r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00245/2014</w:t>
            </w:r>
          </w:p>
          <w:p w14:paraId="51212C10" w14:textId="18B8C3AE" w:rsidR="00CC1D9C" w:rsidRPr="00A637EB" w:rsidRDefault="00CC1D9C" w:rsidP="00CC1D9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Stolik uczniowski duży</w:t>
            </w:r>
          </w:p>
        </w:tc>
        <w:tc>
          <w:tcPr>
            <w:tcW w:w="2268" w:type="dxa"/>
            <w:vMerge/>
            <w:vAlign w:val="center"/>
          </w:tcPr>
          <w:p w14:paraId="00A44625" w14:textId="1C3D55BC" w:rsidR="00CC1D9C" w:rsidRPr="00A637EB" w:rsidRDefault="00CC1D9C" w:rsidP="001E3E8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2268" w:type="dxa"/>
            <w:vMerge/>
            <w:vAlign w:val="center"/>
          </w:tcPr>
          <w:p w14:paraId="3923B53C" w14:textId="77777777" w:rsidR="00CC1D9C" w:rsidRPr="00DC7955" w:rsidRDefault="00CC1D9C" w:rsidP="001E3E8E">
            <w:pPr>
              <w:autoSpaceDE w:val="0"/>
              <w:autoSpaceDN w:val="0"/>
              <w:adjustRightInd w:val="0"/>
              <w:rPr>
                <w:rFonts w:ascii="Arial" w:hAnsi="Arial" w:cs="Arial"/>
                <w:color w:val="365F91" w:themeColor="accent1" w:themeShade="BF"/>
                <w:sz w:val="16"/>
                <w:szCs w:val="16"/>
                <w:lang w:eastAsia="ar-SA"/>
              </w:rPr>
            </w:pPr>
          </w:p>
        </w:tc>
        <w:tc>
          <w:tcPr>
            <w:tcW w:w="2268" w:type="dxa"/>
            <w:vMerge/>
            <w:vAlign w:val="center"/>
          </w:tcPr>
          <w:p w14:paraId="42D8D018" w14:textId="77777777" w:rsidR="00CC1D9C" w:rsidRPr="00DC7955" w:rsidRDefault="00CC1D9C" w:rsidP="001E3E8E">
            <w:pPr>
              <w:autoSpaceDE w:val="0"/>
              <w:autoSpaceDN w:val="0"/>
              <w:adjustRightInd w:val="0"/>
              <w:rPr>
                <w:rFonts w:ascii="Arial" w:hAnsi="Arial" w:cs="Arial"/>
                <w:color w:val="365F91" w:themeColor="accent1" w:themeShade="BF"/>
                <w:sz w:val="16"/>
                <w:szCs w:val="16"/>
                <w:lang w:eastAsia="ar-SA"/>
              </w:rPr>
            </w:pPr>
          </w:p>
        </w:tc>
      </w:tr>
      <w:tr w:rsidR="00DC7955" w14:paraId="060C9035" w14:textId="12B3F6CC" w:rsidTr="00686C5A">
        <w:tc>
          <w:tcPr>
            <w:tcW w:w="2127" w:type="dxa"/>
            <w:vAlign w:val="center"/>
          </w:tcPr>
          <w:p w14:paraId="0ED6F38D" w14:textId="645F0E63" w:rsidR="00CC1D9C" w:rsidRPr="00CC1D9C" w:rsidRDefault="00CC1D9C" w:rsidP="00CC1D9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</w:pPr>
            <w:r w:rsidRPr="00CC1D9C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SP011/K2/00</w:t>
            </w:r>
            <w:r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361</w:t>
            </w:r>
            <w:r w:rsidRPr="00CC1D9C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/2014</w:t>
            </w:r>
          </w:p>
          <w:p w14:paraId="745DC5B6" w14:textId="007EE543" w:rsidR="00DC7955" w:rsidRPr="00A637EB" w:rsidRDefault="00CC1D9C" w:rsidP="00CC1D9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 xml:space="preserve">2 krzesła drewniane </w:t>
            </w:r>
          </w:p>
        </w:tc>
        <w:tc>
          <w:tcPr>
            <w:tcW w:w="2268" w:type="dxa"/>
            <w:vAlign w:val="center"/>
          </w:tcPr>
          <w:p w14:paraId="4C76C6E9" w14:textId="29FA68E3" w:rsidR="00DC7955" w:rsidRPr="00A637EB" w:rsidRDefault="00CC1D9C" w:rsidP="001E3E8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Krzesła uległy zniszczeniu, nie nadawały się do dalszej eksploatacji. Prosimy o ściągnięcie z ewidencji szkoły</w:t>
            </w:r>
          </w:p>
        </w:tc>
        <w:tc>
          <w:tcPr>
            <w:tcW w:w="2268" w:type="dxa"/>
            <w:vAlign w:val="center"/>
          </w:tcPr>
          <w:p w14:paraId="03B9B2CA" w14:textId="44EB47CB" w:rsidR="00DC7955" w:rsidRPr="00DC7955" w:rsidRDefault="00CC1D9C" w:rsidP="001E3E8E">
            <w:pPr>
              <w:autoSpaceDE w:val="0"/>
              <w:autoSpaceDN w:val="0"/>
              <w:adjustRightInd w:val="0"/>
              <w:rPr>
                <w:rFonts w:ascii="Arial" w:hAnsi="Arial" w:cs="Arial"/>
                <w:color w:val="365F91" w:themeColor="accent1" w:themeShade="BF"/>
                <w:sz w:val="16"/>
                <w:szCs w:val="16"/>
                <w:lang w:eastAsia="ar-SA"/>
              </w:rPr>
            </w:pPr>
            <w:r w:rsidRPr="00CC1D9C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Niedobory skompensowano z nadwyżkami wykazanymi na arkuszu akcydensowym nr 000761</w:t>
            </w:r>
          </w:p>
        </w:tc>
        <w:tc>
          <w:tcPr>
            <w:tcW w:w="2268" w:type="dxa"/>
            <w:vAlign w:val="center"/>
          </w:tcPr>
          <w:p w14:paraId="1D0FADED" w14:textId="41E600D1" w:rsidR="00DC7955" w:rsidRPr="000A67C8" w:rsidRDefault="00CC1D9C" w:rsidP="001E3E8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</w:pPr>
            <w:r w:rsidRPr="000A67C8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Weryfikacja księgi inwentarzowej wykazała, że w 2023 r. z ewidencji nie usunięto żadnych krzeseł o</w:t>
            </w:r>
            <w:r w:rsidR="00142DF8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 </w:t>
            </w:r>
            <w:r w:rsidRPr="000A67C8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wskazanym numerze inwentarzowym, pomimo że w pierwszych wyjaśnieniach dyrektor wskazał, że krzesła uległy zniszczeniu</w:t>
            </w:r>
            <w:r w:rsidR="00471E8A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,</w:t>
            </w:r>
            <w:r w:rsidRPr="000A67C8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 xml:space="preserve"> a</w:t>
            </w:r>
            <w:r w:rsidR="00142DF8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 </w:t>
            </w:r>
            <w:r w:rsidRPr="000A67C8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w</w:t>
            </w:r>
            <w:r w:rsidR="00142DF8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 </w:t>
            </w:r>
            <w:r w:rsidRPr="000A67C8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kolejnych ten sam niedobór skompensował z</w:t>
            </w:r>
            <w:r w:rsidR="00142DF8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 </w:t>
            </w:r>
            <w:r w:rsidRPr="000A67C8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 xml:space="preserve">nadwyżkami. </w:t>
            </w:r>
          </w:p>
        </w:tc>
      </w:tr>
      <w:tr w:rsidR="00DC7955" w14:paraId="1D3A4D81" w14:textId="7D903150" w:rsidTr="00686C5A">
        <w:tc>
          <w:tcPr>
            <w:tcW w:w="2127" w:type="dxa"/>
            <w:vAlign w:val="center"/>
          </w:tcPr>
          <w:p w14:paraId="65E906B3" w14:textId="7D82B39B" w:rsidR="000A67C8" w:rsidRPr="000A67C8" w:rsidRDefault="000A67C8" w:rsidP="000A67C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</w:pPr>
            <w:r w:rsidRPr="000A67C8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SP011/K2/003</w:t>
            </w:r>
            <w:r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21</w:t>
            </w:r>
            <w:r w:rsidRPr="000A67C8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/2014</w:t>
            </w:r>
          </w:p>
          <w:p w14:paraId="2B04E3CC" w14:textId="076FD54F" w:rsidR="00DC7955" w:rsidRPr="00A637EB" w:rsidRDefault="000A67C8" w:rsidP="000A67C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4</w:t>
            </w:r>
            <w:r w:rsidRPr="000A67C8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 xml:space="preserve"> </w:t>
            </w:r>
            <w:r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stoliki</w:t>
            </w:r>
          </w:p>
        </w:tc>
        <w:tc>
          <w:tcPr>
            <w:tcW w:w="2268" w:type="dxa"/>
            <w:vAlign w:val="center"/>
          </w:tcPr>
          <w:p w14:paraId="75A3D8D5" w14:textId="34A815AC" w:rsidR="00DC7955" w:rsidRPr="00A637EB" w:rsidRDefault="000A67C8" w:rsidP="001E3E8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 xml:space="preserve">Dwa stoliki nie zostały okazane </w:t>
            </w:r>
            <w:r w:rsidR="00C90566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komisji,</w:t>
            </w:r>
            <w:r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 xml:space="preserve"> wobec czego stanowią niedobór pozorny. Pozostałe dwa stanowią niedobór.</w:t>
            </w:r>
          </w:p>
        </w:tc>
        <w:tc>
          <w:tcPr>
            <w:tcW w:w="2268" w:type="dxa"/>
            <w:vAlign w:val="center"/>
          </w:tcPr>
          <w:p w14:paraId="29C24769" w14:textId="12F92A66" w:rsidR="00DC7955" w:rsidRPr="00DC7955" w:rsidRDefault="000A67C8" w:rsidP="001E3E8E">
            <w:pPr>
              <w:autoSpaceDE w:val="0"/>
              <w:autoSpaceDN w:val="0"/>
              <w:adjustRightInd w:val="0"/>
              <w:rPr>
                <w:rFonts w:ascii="Arial" w:hAnsi="Arial" w:cs="Arial"/>
                <w:color w:val="365F91" w:themeColor="accent1" w:themeShade="BF"/>
                <w:sz w:val="16"/>
                <w:szCs w:val="16"/>
                <w:lang w:eastAsia="ar-SA"/>
              </w:rPr>
            </w:pPr>
            <w:r w:rsidRPr="000A67C8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Niedobory skompensowano z nadwyżkami wykazanymi na arkuszu akcydensowym nr 000761</w:t>
            </w:r>
          </w:p>
        </w:tc>
        <w:tc>
          <w:tcPr>
            <w:tcW w:w="2268" w:type="dxa"/>
            <w:vAlign w:val="center"/>
          </w:tcPr>
          <w:p w14:paraId="1FC0D090" w14:textId="6131E314" w:rsidR="00DC7955" w:rsidRPr="000A67C8" w:rsidRDefault="000A67C8" w:rsidP="001E3E8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</w:pPr>
            <w:r w:rsidRPr="000A67C8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 xml:space="preserve">Weryfikacja księgi inwentarzowej wykazała, że w 2023 r. z ewidencji nie usunięto żadnych </w:t>
            </w:r>
            <w:r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stolików</w:t>
            </w:r>
            <w:r w:rsidRPr="000A67C8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 xml:space="preserve"> o</w:t>
            </w:r>
            <w:r w:rsidR="00142DF8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 </w:t>
            </w:r>
            <w:r w:rsidRPr="000A67C8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 xml:space="preserve">wskazanym numerze inwentarzowym, pomimo że w pierwszych wyjaśnieniach dyrektor wskazał, że </w:t>
            </w:r>
            <w:r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dwa</w:t>
            </w:r>
            <w:r w:rsidRPr="000A67C8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 xml:space="preserve"> </w:t>
            </w:r>
            <w:r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z</w:t>
            </w:r>
            <w:r w:rsidR="00142DF8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 </w:t>
            </w:r>
            <w:r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nich należy uznać za niedobór,</w:t>
            </w:r>
            <w:r w:rsidRPr="000A67C8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 xml:space="preserve"> a w kolejnych te sam</w:t>
            </w:r>
            <w:r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e</w:t>
            </w:r>
            <w:r w:rsidRPr="000A67C8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 xml:space="preserve"> niedob</w:t>
            </w:r>
            <w:r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 xml:space="preserve">ory </w:t>
            </w:r>
            <w:r w:rsidRPr="000A67C8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skompensował z</w:t>
            </w:r>
            <w:r w:rsidR="00142DF8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 </w:t>
            </w:r>
            <w:r w:rsidRPr="000A67C8">
              <w:rPr>
                <w:rFonts w:ascii="Arial" w:hAnsi="Arial" w:cs="Arial"/>
                <w:color w:val="auto"/>
                <w:sz w:val="16"/>
                <w:szCs w:val="16"/>
                <w:lang w:eastAsia="ar-SA"/>
              </w:rPr>
              <w:t>nadwyżkami.</w:t>
            </w:r>
          </w:p>
        </w:tc>
      </w:tr>
    </w:tbl>
    <w:p w14:paraId="0F6AAEB1" w14:textId="77777777" w:rsidR="002C73BA" w:rsidRDefault="002C73BA" w:rsidP="002C73BA">
      <w:pPr>
        <w:pStyle w:val="Akapitzlist"/>
        <w:autoSpaceDE w:val="0"/>
        <w:autoSpaceDN w:val="0"/>
        <w:adjustRightInd w:val="0"/>
        <w:ind w:left="0"/>
        <w:rPr>
          <w:rFonts w:ascii="Arial" w:hAnsi="Arial" w:cs="Arial"/>
          <w:color w:val="auto"/>
          <w:sz w:val="22"/>
          <w:szCs w:val="22"/>
          <w:lang w:val="pl-PL" w:eastAsia="ar-SA"/>
        </w:rPr>
      </w:pPr>
    </w:p>
    <w:p w14:paraId="682B4F98" w14:textId="175B3963" w:rsidR="002C73BA" w:rsidRPr="002C73BA" w:rsidRDefault="002C73BA" w:rsidP="002C73BA">
      <w:pPr>
        <w:pStyle w:val="Akapitzlist"/>
        <w:autoSpaceDE w:val="0"/>
        <w:autoSpaceDN w:val="0"/>
        <w:adjustRightInd w:val="0"/>
        <w:ind w:left="0"/>
        <w:rPr>
          <w:rFonts w:ascii="Arial" w:hAnsi="Arial" w:cs="Arial"/>
          <w:color w:val="auto"/>
          <w:sz w:val="22"/>
          <w:szCs w:val="22"/>
          <w:lang w:val="pl-PL" w:eastAsia="ar-SA"/>
        </w:rPr>
      </w:pPr>
      <w:r>
        <w:rPr>
          <w:rFonts w:ascii="Arial" w:hAnsi="Arial" w:cs="Arial"/>
          <w:color w:val="auto"/>
          <w:sz w:val="22"/>
          <w:szCs w:val="22"/>
          <w:lang w:val="pl-PL" w:eastAsia="ar-SA"/>
        </w:rPr>
        <w:t>W wyniku dalszej weryfikacji wyjaśnień dyrektora z 28.08.2023 r. stwierdzono, że:</w:t>
      </w:r>
    </w:p>
    <w:p w14:paraId="63C96C09" w14:textId="5D869F66" w:rsidR="00D553C6" w:rsidRPr="00D553C6" w:rsidRDefault="00471E8A" w:rsidP="00D553C6">
      <w:pPr>
        <w:pStyle w:val="Akapitzlist"/>
        <w:numPr>
          <w:ilvl w:val="0"/>
          <w:numId w:val="36"/>
        </w:numPr>
        <w:autoSpaceDE w:val="0"/>
        <w:autoSpaceDN w:val="0"/>
        <w:adjustRightInd w:val="0"/>
        <w:ind w:left="0" w:firstLine="0"/>
        <w:rPr>
          <w:rFonts w:ascii="Arial" w:hAnsi="Arial" w:cs="Arial"/>
          <w:color w:val="auto"/>
          <w:sz w:val="22"/>
          <w:szCs w:val="22"/>
          <w:lang w:val="pl-PL" w:eastAsia="ar-SA"/>
        </w:rPr>
      </w:pPr>
      <w:r>
        <w:rPr>
          <w:rFonts w:ascii="Arial" w:hAnsi="Arial" w:cs="Arial"/>
          <w:color w:val="auto"/>
          <w:sz w:val="22"/>
          <w:szCs w:val="22"/>
          <w:lang w:val="pl-PL" w:eastAsia="ar-SA"/>
        </w:rPr>
        <w:t>n</w:t>
      </w:r>
      <w:r w:rsidR="0003756E" w:rsidRPr="00D553C6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iedobór </w:t>
      </w:r>
      <w:r w:rsidR="003F3662" w:rsidRPr="00D553C6">
        <w:rPr>
          <w:rFonts w:ascii="Arial" w:hAnsi="Arial" w:cs="Arial"/>
          <w:color w:val="auto"/>
          <w:sz w:val="22"/>
          <w:szCs w:val="22"/>
          <w:lang w:val="pl-PL" w:eastAsia="ar-SA"/>
        </w:rPr>
        <w:t>w postaci 10 szt. stołków zielonych i biały</w:t>
      </w:r>
      <w:r w:rsidR="00D553C6" w:rsidRPr="00D553C6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ch o </w:t>
      </w:r>
      <w:r w:rsidR="00C90566" w:rsidRPr="00D553C6">
        <w:rPr>
          <w:rFonts w:ascii="Arial" w:hAnsi="Arial" w:cs="Arial"/>
          <w:color w:val="auto"/>
          <w:sz w:val="22"/>
          <w:szCs w:val="22"/>
          <w:lang w:val="pl-PL" w:eastAsia="ar-SA"/>
        </w:rPr>
        <w:t>nr SP</w:t>
      </w:r>
      <w:r w:rsidR="00D553C6" w:rsidRPr="00D553C6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011/K2/00012/2023 </w:t>
      </w:r>
      <w:r w:rsidR="003F3662" w:rsidRPr="00D553C6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dyrektor szkoły wyjaśnił jako „omyłkowo zeskanowane w niewłaściwej ilości”. Co istotne zgodnie, z treścią </w:t>
      </w:r>
      <w:r w:rsidR="003F3662" w:rsidRPr="00471E8A">
        <w:rPr>
          <w:rFonts w:ascii="Arial" w:hAnsi="Arial" w:cs="Arial"/>
          <w:i/>
          <w:iCs/>
          <w:color w:val="auto"/>
          <w:sz w:val="22"/>
          <w:szCs w:val="22"/>
          <w:lang w:val="pl-PL" w:eastAsia="ar-SA"/>
        </w:rPr>
        <w:t>Sprawozdania Komisji Inwentaryzacyjnej z przebiegu spisu z natury</w:t>
      </w:r>
      <w:r>
        <w:rPr>
          <w:rFonts w:ascii="Arial" w:hAnsi="Arial" w:cs="Arial"/>
          <w:color w:val="auto"/>
          <w:sz w:val="22"/>
          <w:szCs w:val="22"/>
          <w:lang w:val="pl-PL" w:eastAsia="ar-SA"/>
        </w:rPr>
        <w:t>:</w:t>
      </w:r>
      <w:r w:rsidR="003F3662" w:rsidRPr="00D553C6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 „Stwierdzono</w:t>
      </w:r>
      <w:r>
        <w:rPr>
          <w:rFonts w:ascii="Arial" w:hAnsi="Arial" w:cs="Arial"/>
          <w:color w:val="auto"/>
          <w:sz w:val="22"/>
          <w:szCs w:val="22"/>
          <w:lang w:val="pl-PL" w:eastAsia="ar-SA"/>
        </w:rPr>
        <w:t>,</w:t>
      </w:r>
      <w:r w:rsidR="003F3662" w:rsidRPr="00D553C6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 że wszystkie składniki majątku podlegające spisowi zostały sczytane kolektorem danych lub ujęte na arkuszach spisów z natury”. W dokumencie tym nie wskazano</w:t>
      </w:r>
      <w:r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, </w:t>
      </w:r>
      <w:r w:rsidR="003F3662" w:rsidRPr="00D553C6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że podczas spisu </w:t>
      </w:r>
      <w:r w:rsidR="00E6049D" w:rsidRPr="00D553C6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wystąpiły okoliczności związane z błędnym sczytaniem numerów. </w:t>
      </w:r>
      <w:r w:rsidR="003F3662" w:rsidRPr="00D553C6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 W związku z powyższym wyjaśnienia dyrektora nie znajdują pokrycia. </w:t>
      </w:r>
      <w:r w:rsidR="00E6049D" w:rsidRPr="00D553C6">
        <w:rPr>
          <w:rFonts w:ascii="Arial" w:hAnsi="Arial" w:cs="Arial"/>
          <w:color w:val="auto"/>
          <w:sz w:val="22"/>
          <w:szCs w:val="22"/>
          <w:lang w:val="pl-PL" w:eastAsia="ar-SA"/>
        </w:rPr>
        <w:t>Ww.</w:t>
      </w:r>
      <w:r w:rsidR="00142DF8">
        <w:rPr>
          <w:rFonts w:ascii="Arial" w:hAnsi="Arial" w:cs="Arial"/>
          <w:color w:val="auto"/>
          <w:sz w:val="22"/>
          <w:szCs w:val="22"/>
          <w:lang w:val="pl-PL" w:eastAsia="ar-SA"/>
        </w:rPr>
        <w:t> </w:t>
      </w:r>
      <w:r w:rsidR="00E6049D" w:rsidRPr="00D553C6">
        <w:rPr>
          <w:rFonts w:ascii="Arial" w:hAnsi="Arial" w:cs="Arial"/>
          <w:color w:val="auto"/>
          <w:sz w:val="22"/>
          <w:szCs w:val="22"/>
          <w:lang w:val="pl-PL" w:eastAsia="ar-SA"/>
        </w:rPr>
        <w:t>niedobór uznano jako pozorny</w:t>
      </w:r>
      <w:r w:rsidR="00D553C6" w:rsidRPr="00D553C6">
        <w:rPr>
          <w:rFonts w:ascii="Arial" w:hAnsi="Arial" w:cs="Arial"/>
          <w:color w:val="auto"/>
          <w:sz w:val="22"/>
          <w:szCs w:val="22"/>
          <w:lang w:val="pl-PL" w:eastAsia="ar-SA"/>
        </w:rPr>
        <w:t>,</w:t>
      </w:r>
    </w:p>
    <w:p w14:paraId="6BD3A422" w14:textId="5D464D56" w:rsidR="0003756E" w:rsidRDefault="00C90566" w:rsidP="00D553C6">
      <w:pPr>
        <w:pStyle w:val="Akapitzlist"/>
        <w:numPr>
          <w:ilvl w:val="0"/>
          <w:numId w:val="36"/>
        </w:numPr>
        <w:autoSpaceDE w:val="0"/>
        <w:autoSpaceDN w:val="0"/>
        <w:adjustRightInd w:val="0"/>
        <w:ind w:left="0" w:firstLine="0"/>
        <w:rPr>
          <w:rFonts w:ascii="Arial" w:hAnsi="Arial" w:cs="Arial"/>
          <w:color w:val="auto"/>
          <w:sz w:val="22"/>
          <w:szCs w:val="22"/>
          <w:lang w:val="pl-PL" w:eastAsia="ar-SA"/>
        </w:rPr>
      </w:pPr>
      <w:r>
        <w:rPr>
          <w:rFonts w:ascii="Arial" w:hAnsi="Arial" w:cs="Arial"/>
          <w:color w:val="auto"/>
          <w:sz w:val="22"/>
          <w:szCs w:val="22"/>
          <w:lang w:val="pl-PL" w:eastAsia="ar-SA"/>
        </w:rPr>
        <w:t>n</w:t>
      </w:r>
      <w:r w:rsidRPr="00D553C6">
        <w:rPr>
          <w:rFonts w:ascii="Arial" w:hAnsi="Arial" w:cs="Arial"/>
          <w:color w:val="auto"/>
          <w:sz w:val="22"/>
          <w:szCs w:val="22"/>
          <w:lang w:val="pl-PL" w:eastAsia="ar-SA"/>
        </w:rPr>
        <w:t>iedobór 3</w:t>
      </w:r>
      <w:r w:rsidR="00D553C6" w:rsidRPr="00D553C6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 szt. ławek drewnianych o nr SP011/K2/00354/2014 </w:t>
      </w:r>
      <w:r w:rsidR="00D553C6">
        <w:rPr>
          <w:rFonts w:ascii="Arial" w:hAnsi="Arial" w:cs="Arial"/>
          <w:color w:val="auto"/>
          <w:sz w:val="22"/>
          <w:szCs w:val="22"/>
          <w:lang w:val="pl-PL" w:eastAsia="ar-SA"/>
        </w:rPr>
        <w:t>ujęto w wyjaśnieniach dyrektora w liczbie 2 szt. stwierdzając jed</w:t>
      </w:r>
      <w:r w:rsidR="00471E8A">
        <w:rPr>
          <w:rFonts w:ascii="Arial" w:hAnsi="Arial" w:cs="Arial"/>
          <w:color w:val="auto"/>
          <w:sz w:val="22"/>
          <w:szCs w:val="22"/>
          <w:lang w:val="pl-PL" w:eastAsia="ar-SA"/>
        </w:rPr>
        <w:t>n</w:t>
      </w:r>
      <w:r w:rsidR="00D553C6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ocześnie, </w:t>
      </w:r>
      <w:r>
        <w:rPr>
          <w:rFonts w:ascii="Arial" w:hAnsi="Arial" w:cs="Arial"/>
          <w:color w:val="auto"/>
          <w:sz w:val="22"/>
          <w:szCs w:val="22"/>
          <w:lang w:val="pl-PL" w:eastAsia="ar-SA"/>
        </w:rPr>
        <w:t>że ławki</w:t>
      </w:r>
      <w:r w:rsidR="00D553C6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 były błędnie oklejone nr</w:t>
      </w:r>
      <w:r w:rsidR="00645D5A">
        <w:rPr>
          <w:rFonts w:ascii="Arial" w:hAnsi="Arial" w:cs="Arial"/>
          <w:color w:val="auto"/>
          <w:sz w:val="22"/>
          <w:szCs w:val="22"/>
          <w:lang w:val="pl-PL" w:eastAsia="ar-SA"/>
        </w:rPr>
        <w:t> </w:t>
      </w:r>
      <w:r w:rsidR="00D553C6" w:rsidRPr="00D553C6">
        <w:rPr>
          <w:rFonts w:ascii="Arial" w:hAnsi="Arial" w:cs="Arial"/>
          <w:color w:val="auto"/>
          <w:sz w:val="22"/>
          <w:szCs w:val="22"/>
          <w:lang w:val="pl-PL" w:eastAsia="ar-SA"/>
        </w:rPr>
        <w:t>SP011/K2/00</w:t>
      </w:r>
      <w:r w:rsidR="00D553C6">
        <w:rPr>
          <w:rFonts w:ascii="Arial" w:hAnsi="Arial" w:cs="Arial"/>
          <w:color w:val="auto"/>
          <w:sz w:val="22"/>
          <w:szCs w:val="22"/>
          <w:lang w:val="pl-PL" w:eastAsia="ar-SA"/>
        </w:rPr>
        <w:t>110</w:t>
      </w:r>
      <w:r w:rsidR="00D553C6" w:rsidRPr="00D553C6">
        <w:rPr>
          <w:rFonts w:ascii="Arial" w:hAnsi="Arial" w:cs="Arial"/>
          <w:color w:val="auto"/>
          <w:sz w:val="22"/>
          <w:szCs w:val="22"/>
          <w:lang w:val="pl-PL" w:eastAsia="ar-SA"/>
        </w:rPr>
        <w:t>/2014</w:t>
      </w:r>
      <w:r w:rsidR="00D553C6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 i </w:t>
      </w:r>
      <w:r w:rsidR="00D553C6" w:rsidRPr="00D553C6">
        <w:rPr>
          <w:rFonts w:ascii="Arial" w:hAnsi="Arial" w:cs="Arial"/>
          <w:color w:val="auto"/>
          <w:sz w:val="22"/>
          <w:szCs w:val="22"/>
          <w:lang w:val="pl-PL" w:eastAsia="ar-SA"/>
        </w:rPr>
        <w:t>SP011/K2/00</w:t>
      </w:r>
      <w:r w:rsidR="00D553C6">
        <w:rPr>
          <w:rFonts w:ascii="Arial" w:hAnsi="Arial" w:cs="Arial"/>
          <w:color w:val="auto"/>
          <w:sz w:val="22"/>
          <w:szCs w:val="22"/>
          <w:lang w:val="pl-PL" w:eastAsia="ar-SA"/>
        </w:rPr>
        <w:t>138</w:t>
      </w:r>
      <w:r w:rsidR="00D553C6" w:rsidRPr="00D553C6">
        <w:rPr>
          <w:rFonts w:ascii="Arial" w:hAnsi="Arial" w:cs="Arial"/>
          <w:color w:val="auto"/>
          <w:sz w:val="22"/>
          <w:szCs w:val="22"/>
          <w:lang w:val="pl-PL" w:eastAsia="ar-SA"/>
        </w:rPr>
        <w:t>/2014</w:t>
      </w:r>
      <w:r w:rsidR="00D553C6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 (obie wykazane jako nadwyżki) zamiast nr </w:t>
      </w:r>
      <w:r w:rsidR="00D553C6" w:rsidRPr="00D553C6">
        <w:rPr>
          <w:rFonts w:ascii="Arial" w:hAnsi="Arial" w:cs="Arial"/>
          <w:color w:val="auto"/>
          <w:sz w:val="22"/>
          <w:szCs w:val="22"/>
          <w:lang w:val="pl-PL" w:eastAsia="ar-SA"/>
        </w:rPr>
        <w:t>SP011/K2/00354/2014</w:t>
      </w:r>
      <w:r w:rsidR="00D553C6">
        <w:rPr>
          <w:rFonts w:ascii="Arial" w:hAnsi="Arial" w:cs="Arial"/>
          <w:color w:val="auto"/>
          <w:sz w:val="22"/>
          <w:szCs w:val="22"/>
          <w:lang w:val="pl-PL" w:eastAsia="ar-SA"/>
        </w:rPr>
        <w:t>. Powyższe oznacza</w:t>
      </w:r>
      <w:r w:rsidR="00471E8A">
        <w:rPr>
          <w:rFonts w:ascii="Arial" w:hAnsi="Arial" w:cs="Arial"/>
          <w:color w:val="auto"/>
          <w:sz w:val="22"/>
          <w:szCs w:val="22"/>
          <w:lang w:val="pl-PL" w:eastAsia="ar-SA"/>
        </w:rPr>
        <w:t>,</w:t>
      </w:r>
      <w:r w:rsidR="00D553C6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 że dwa niedobory skompensowano z dwiema nadwyżk</w:t>
      </w:r>
      <w:r w:rsidR="00471E8A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ami </w:t>
      </w:r>
      <w:r w:rsidR="00D553C6">
        <w:rPr>
          <w:rFonts w:ascii="Arial" w:hAnsi="Arial" w:cs="Arial"/>
          <w:color w:val="auto"/>
          <w:sz w:val="22"/>
          <w:szCs w:val="22"/>
          <w:lang w:val="pl-PL" w:eastAsia="ar-SA"/>
        </w:rPr>
        <w:t>nie wyjaśniając jednocześnie 1 szt. niedoboru</w:t>
      </w:r>
      <w:r w:rsidR="000916BF">
        <w:rPr>
          <w:rFonts w:ascii="Arial" w:hAnsi="Arial" w:cs="Arial"/>
          <w:color w:val="auto"/>
          <w:sz w:val="22"/>
          <w:szCs w:val="22"/>
          <w:lang w:val="pl-PL" w:eastAsia="ar-SA"/>
        </w:rPr>
        <w:t>,</w:t>
      </w:r>
    </w:p>
    <w:p w14:paraId="19044044" w14:textId="77777777" w:rsidR="00142DF8" w:rsidRPr="00142DF8" w:rsidRDefault="00142DF8" w:rsidP="00142DF8">
      <w:pPr>
        <w:autoSpaceDE w:val="0"/>
        <w:autoSpaceDN w:val="0"/>
        <w:adjustRightInd w:val="0"/>
        <w:rPr>
          <w:rFonts w:ascii="Arial" w:hAnsi="Arial" w:cs="Arial"/>
          <w:color w:val="auto"/>
          <w:lang w:eastAsia="ar-SA"/>
        </w:rPr>
      </w:pPr>
    </w:p>
    <w:p w14:paraId="11F67DA5" w14:textId="70886B19" w:rsidR="0001048D" w:rsidRDefault="00471E8A" w:rsidP="00D553C6">
      <w:pPr>
        <w:pStyle w:val="Akapitzlist"/>
        <w:numPr>
          <w:ilvl w:val="0"/>
          <w:numId w:val="36"/>
        </w:numPr>
        <w:autoSpaceDE w:val="0"/>
        <w:autoSpaceDN w:val="0"/>
        <w:adjustRightInd w:val="0"/>
        <w:ind w:left="0" w:firstLine="0"/>
        <w:rPr>
          <w:rFonts w:ascii="Arial" w:hAnsi="Arial" w:cs="Arial"/>
          <w:color w:val="auto"/>
          <w:sz w:val="22"/>
          <w:szCs w:val="22"/>
          <w:lang w:val="pl-PL" w:eastAsia="ar-SA"/>
        </w:rPr>
      </w:pPr>
      <w:r>
        <w:rPr>
          <w:rFonts w:ascii="Arial" w:hAnsi="Arial" w:cs="Arial"/>
          <w:color w:val="auto"/>
          <w:sz w:val="22"/>
          <w:szCs w:val="22"/>
          <w:lang w:val="pl-PL" w:eastAsia="ar-SA"/>
        </w:rPr>
        <w:lastRenderedPageBreak/>
        <w:t>w</w:t>
      </w:r>
      <w:r w:rsidR="00975EBD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 wyjaśnienia</w:t>
      </w:r>
      <w:r>
        <w:rPr>
          <w:rFonts w:ascii="Arial" w:hAnsi="Arial" w:cs="Arial"/>
          <w:color w:val="auto"/>
          <w:sz w:val="22"/>
          <w:szCs w:val="22"/>
          <w:lang w:val="pl-PL" w:eastAsia="ar-SA"/>
        </w:rPr>
        <w:t>ch</w:t>
      </w:r>
      <w:r w:rsidR="00975EBD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 niektórych </w:t>
      </w:r>
      <w:r w:rsidR="00975EBD" w:rsidRPr="00975EBD">
        <w:rPr>
          <w:rFonts w:ascii="Arial" w:hAnsi="Arial" w:cs="Arial"/>
          <w:color w:val="auto"/>
          <w:sz w:val="22"/>
          <w:szCs w:val="22"/>
          <w:lang w:val="pl-PL" w:eastAsia="ar-SA"/>
        </w:rPr>
        <w:t>niedobor</w:t>
      </w:r>
      <w:r w:rsidR="00975EBD">
        <w:rPr>
          <w:rFonts w:ascii="Arial" w:hAnsi="Arial" w:cs="Arial"/>
          <w:color w:val="auto"/>
          <w:sz w:val="22"/>
          <w:szCs w:val="22"/>
          <w:lang w:val="pl-PL" w:eastAsia="ar-SA"/>
        </w:rPr>
        <w:t>ów</w:t>
      </w:r>
      <w:r w:rsidR="00975EBD" w:rsidRPr="00975EBD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 wskaza</w:t>
      </w:r>
      <w:r w:rsidR="00975EBD">
        <w:rPr>
          <w:rFonts w:ascii="Arial" w:hAnsi="Arial" w:cs="Arial"/>
          <w:color w:val="auto"/>
          <w:sz w:val="22"/>
          <w:szCs w:val="22"/>
          <w:lang w:val="pl-PL" w:eastAsia="ar-SA"/>
        </w:rPr>
        <w:t>no</w:t>
      </w:r>
      <w:r w:rsidR="006162C5">
        <w:rPr>
          <w:rFonts w:ascii="Arial" w:hAnsi="Arial" w:cs="Arial"/>
          <w:color w:val="auto"/>
          <w:sz w:val="22"/>
          <w:szCs w:val="22"/>
          <w:lang w:val="pl-PL" w:eastAsia="ar-SA"/>
        </w:rPr>
        <w:t>,</w:t>
      </w:r>
      <w:r w:rsidR="00975EBD" w:rsidRPr="00975EBD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 że</w:t>
      </w:r>
      <w:r w:rsidR="006162C5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 w dniu inwentaryzacji składniki majątku</w:t>
      </w:r>
      <w:r w:rsidR="00975EBD" w:rsidRPr="00975EBD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 nie zostały okazane komisji</w:t>
      </w:r>
      <w:r w:rsidR="006162C5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 np.: </w:t>
      </w:r>
      <w:r w:rsidR="00975EBD" w:rsidRPr="00975EBD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 kamerka</w:t>
      </w:r>
      <w:r w:rsidR="006162C5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 internetowa + mikrofon, </w:t>
      </w:r>
      <w:r w:rsidR="00975EBD" w:rsidRPr="00975EBD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 taboret drewniany</w:t>
      </w:r>
      <w:r w:rsidR="006162C5">
        <w:rPr>
          <w:rFonts w:ascii="Arial" w:hAnsi="Arial" w:cs="Arial"/>
          <w:color w:val="auto"/>
          <w:sz w:val="22"/>
          <w:szCs w:val="22"/>
          <w:lang w:val="pl-PL" w:eastAsia="ar-SA"/>
        </w:rPr>
        <w:t>, wskaźnik laserowy 2x3 WL2, zestaw Matematyka – terapia cz.</w:t>
      </w:r>
      <w:r w:rsidR="003C62BB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 </w:t>
      </w:r>
      <w:r w:rsidR="006162C5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1-5. </w:t>
      </w:r>
      <w:r w:rsidR="00975EBD" w:rsidRPr="00975EBD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 </w:t>
      </w:r>
      <w:r w:rsidR="006162C5">
        <w:rPr>
          <w:rFonts w:ascii="Arial" w:hAnsi="Arial" w:cs="Arial"/>
          <w:color w:val="auto"/>
          <w:sz w:val="22"/>
          <w:szCs w:val="22"/>
          <w:lang w:val="pl-PL" w:eastAsia="ar-SA"/>
        </w:rPr>
        <w:t>Powyższe</w:t>
      </w:r>
      <w:r w:rsidR="00975EBD" w:rsidRPr="00975EBD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 oznacz</w:t>
      </w:r>
      <w:r w:rsidR="006162C5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a, </w:t>
      </w:r>
      <w:r w:rsidR="00975EBD" w:rsidRPr="00975EBD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 że </w:t>
      </w:r>
      <w:r w:rsidR="006162C5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dyrektor szkoły nie dopełnił obowiązków wynikających z instrukcji inwentaryzacyjnej, </w:t>
      </w:r>
      <w:r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tj. nie </w:t>
      </w:r>
      <w:r w:rsidR="00EF5B35">
        <w:rPr>
          <w:rFonts w:ascii="Arial" w:hAnsi="Arial" w:cs="Arial"/>
          <w:color w:val="auto"/>
          <w:sz w:val="22"/>
          <w:szCs w:val="22"/>
          <w:lang w:val="pl-PL" w:eastAsia="ar-SA"/>
        </w:rPr>
        <w:t>zapewni</w:t>
      </w:r>
      <w:r>
        <w:rPr>
          <w:rFonts w:ascii="Arial" w:hAnsi="Arial" w:cs="Arial"/>
          <w:color w:val="auto"/>
          <w:sz w:val="22"/>
          <w:szCs w:val="22"/>
          <w:lang w:val="pl-PL" w:eastAsia="ar-SA"/>
        </w:rPr>
        <w:t>ł</w:t>
      </w:r>
      <w:r w:rsidR="00EF5B35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 właściwych warunków i środków oraz należytej organizacji pracy w celu zagwarantowania prawidłowego przebiegu spisu z natury</w:t>
      </w:r>
      <w:r w:rsidR="00C86F1B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 </w:t>
      </w:r>
      <w:r>
        <w:rPr>
          <w:rFonts w:ascii="Arial" w:hAnsi="Arial" w:cs="Arial"/>
          <w:color w:val="auto"/>
          <w:sz w:val="22"/>
          <w:szCs w:val="22"/>
          <w:lang w:val="pl-PL" w:eastAsia="ar-SA"/>
        </w:rPr>
        <w:t>poprzez</w:t>
      </w:r>
      <w:r w:rsidR="00C86F1B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 uporządkowanie składników majątku w sposób umożliwiający swobodny dostęp do odczytania numerów inwentarzowych</w:t>
      </w:r>
      <w:r>
        <w:rPr>
          <w:rFonts w:ascii="Arial" w:hAnsi="Arial" w:cs="Arial"/>
          <w:color w:val="auto"/>
          <w:sz w:val="22"/>
          <w:szCs w:val="22"/>
          <w:lang w:val="pl-PL" w:eastAsia="ar-SA"/>
        </w:rPr>
        <w:t>,</w:t>
      </w:r>
    </w:p>
    <w:p w14:paraId="7CD129B4" w14:textId="3E237FC7" w:rsidR="009F02C8" w:rsidRDefault="00471E8A" w:rsidP="00D553C6">
      <w:pPr>
        <w:pStyle w:val="Akapitzlist"/>
        <w:numPr>
          <w:ilvl w:val="0"/>
          <w:numId w:val="36"/>
        </w:numPr>
        <w:autoSpaceDE w:val="0"/>
        <w:autoSpaceDN w:val="0"/>
        <w:adjustRightInd w:val="0"/>
        <w:ind w:left="0" w:firstLine="0"/>
        <w:rPr>
          <w:rFonts w:ascii="Arial" w:hAnsi="Arial" w:cs="Arial"/>
          <w:color w:val="auto"/>
          <w:sz w:val="22"/>
          <w:szCs w:val="22"/>
          <w:lang w:val="pl-PL" w:eastAsia="ar-SA"/>
        </w:rPr>
      </w:pPr>
      <w:r>
        <w:rPr>
          <w:rFonts w:ascii="Arial" w:hAnsi="Arial" w:cs="Arial"/>
          <w:color w:val="auto"/>
          <w:sz w:val="22"/>
          <w:szCs w:val="22"/>
          <w:lang w:val="pl-PL" w:eastAsia="ar-SA"/>
        </w:rPr>
        <w:t>n</w:t>
      </w:r>
      <w:r w:rsidR="009F02C8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adwyżki </w:t>
      </w:r>
      <w:r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w </w:t>
      </w:r>
      <w:r w:rsidR="00C90566">
        <w:rPr>
          <w:rFonts w:ascii="Arial" w:hAnsi="Arial" w:cs="Arial"/>
          <w:color w:val="auto"/>
          <w:sz w:val="22"/>
          <w:szCs w:val="22"/>
          <w:lang w:val="pl-PL" w:eastAsia="ar-SA"/>
        </w:rPr>
        <w:t>postaci szafki</w:t>
      </w:r>
      <w:r w:rsidR="009F02C8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 FAKTUM z koszem nr SP011/K2/00116/2014 oraz laminator</w:t>
      </w:r>
      <w:r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a </w:t>
      </w:r>
      <w:r w:rsidR="009F02C8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nr SP011/K2/00164/2014 wyjaśniono stwierdzając, </w:t>
      </w:r>
      <w:r w:rsidR="000916BF">
        <w:rPr>
          <w:rFonts w:ascii="Arial" w:hAnsi="Arial" w:cs="Arial"/>
          <w:color w:val="auto"/>
          <w:sz w:val="22"/>
          <w:szCs w:val="22"/>
          <w:lang w:val="pl-PL" w:eastAsia="ar-SA"/>
        </w:rPr>
        <w:t>ż</w:t>
      </w:r>
      <w:r w:rsidR="009F02C8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e w wyniku błędnego oklejenia zostały omyłkowo dwukrotnie zeskanowane. Wyjaśnienia te nie są precyzyjne, tzn. nie wiadomo co oznacza „błędne oklejenie” i czy wobec tego błędnego oklejenia były dwie szafki i dwa laminatory o tym samym numerze. To z kolei wymagałoby dalszego wyjaśniania ww. nadwyżek w celu ewentualnej kompensaty z niedoborami albo wprowadzenia do ewidencji. </w:t>
      </w:r>
    </w:p>
    <w:p w14:paraId="643DB16F" w14:textId="69CFFDF9" w:rsidR="0017069B" w:rsidRPr="00C86F1B" w:rsidRDefault="000916BF" w:rsidP="003E690C">
      <w:pPr>
        <w:pStyle w:val="Akapitzlist"/>
        <w:numPr>
          <w:ilvl w:val="0"/>
          <w:numId w:val="36"/>
        </w:numPr>
        <w:autoSpaceDE w:val="0"/>
        <w:autoSpaceDN w:val="0"/>
        <w:adjustRightInd w:val="0"/>
        <w:ind w:left="0" w:firstLine="0"/>
        <w:rPr>
          <w:rFonts w:ascii="Arial" w:hAnsi="Arial" w:cs="Arial"/>
          <w:color w:val="auto"/>
          <w:sz w:val="22"/>
          <w:szCs w:val="22"/>
          <w:lang w:val="pl-PL" w:eastAsia="ar-SA"/>
        </w:rPr>
      </w:pPr>
      <w:r>
        <w:rPr>
          <w:rFonts w:ascii="Arial" w:hAnsi="Arial" w:cs="Arial"/>
          <w:color w:val="auto"/>
          <w:sz w:val="22"/>
          <w:szCs w:val="22"/>
          <w:lang w:val="pl-PL" w:eastAsia="ar-SA"/>
        </w:rPr>
        <w:t>w</w:t>
      </w:r>
      <w:r w:rsidR="0017069B" w:rsidRPr="0017069B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ątpliwość budzą wyjaśnienia dyrektora, zgodnie z którymi część nadwyżek ujętych na arkuszu akcydensowym nr 000761 takich jak np.: stolik uczniowski dwuosobowy, krzesło, krzesło obrotowe, szafka i biurko stanowi własność prywatną pracowników szkoły, która nie została prawidłowo oznakowana. </w:t>
      </w:r>
      <w:r w:rsidR="007C026A" w:rsidRPr="00C86F1B">
        <w:rPr>
          <w:rFonts w:ascii="Arial" w:hAnsi="Arial" w:cs="Arial"/>
          <w:color w:val="auto"/>
          <w:sz w:val="22"/>
          <w:szCs w:val="22"/>
          <w:lang w:val="pl-PL" w:eastAsia="ar-SA"/>
        </w:rPr>
        <w:t>W myśl zapisów instrukcji inwentaryzacyjnej do obowiązków kierownika jednostki należy m.in.: wyraźne oznakowanie i poinformowanie komisji inwentaryzacyjnej o znajdujących się w jednostce składnikach majątkowych nie będących jej własnością</w:t>
      </w:r>
      <w:r>
        <w:rPr>
          <w:rFonts w:ascii="Arial" w:hAnsi="Arial" w:cs="Arial"/>
          <w:color w:val="auto"/>
          <w:sz w:val="22"/>
          <w:szCs w:val="22"/>
          <w:lang w:val="pl-PL" w:eastAsia="ar-SA"/>
        </w:rPr>
        <w:t>,</w:t>
      </w:r>
    </w:p>
    <w:p w14:paraId="44EFA6D7" w14:textId="510474BC" w:rsidR="00D553C6" w:rsidRPr="009C70E5" w:rsidRDefault="00471E8A" w:rsidP="009C70E5">
      <w:pPr>
        <w:pStyle w:val="Akapitzlist"/>
        <w:numPr>
          <w:ilvl w:val="0"/>
          <w:numId w:val="36"/>
        </w:numPr>
        <w:autoSpaceDE w:val="0"/>
        <w:autoSpaceDN w:val="0"/>
        <w:adjustRightInd w:val="0"/>
        <w:ind w:left="0" w:firstLine="0"/>
        <w:rPr>
          <w:rFonts w:ascii="Arial" w:hAnsi="Arial" w:cs="Arial"/>
          <w:color w:val="auto"/>
          <w:lang w:val="pl-PL" w:eastAsia="ar-SA"/>
        </w:rPr>
      </w:pPr>
      <w:r>
        <w:rPr>
          <w:rFonts w:ascii="Arial" w:hAnsi="Arial" w:cs="Arial"/>
          <w:color w:val="auto"/>
          <w:sz w:val="22"/>
          <w:szCs w:val="22"/>
          <w:lang w:val="pl-PL" w:eastAsia="ar-SA"/>
        </w:rPr>
        <w:t>n</w:t>
      </w:r>
      <w:r w:rsidR="00C8469C" w:rsidRPr="009C70E5">
        <w:rPr>
          <w:rFonts w:ascii="Arial" w:hAnsi="Arial" w:cs="Arial"/>
          <w:color w:val="auto"/>
          <w:sz w:val="22"/>
          <w:szCs w:val="22"/>
          <w:lang w:val="pl-PL" w:eastAsia="ar-SA"/>
        </w:rPr>
        <w:t>adwyżka ujęta na arkuszu akcydensowym nr 000761 poz. 13 tzn. regał na książki zgodnie z wyjaśnieniami dyrektora w 2021 r. został usunięty ze świetlicy i przekazan</w:t>
      </w:r>
      <w:r w:rsidR="000916BF">
        <w:rPr>
          <w:rFonts w:ascii="Arial" w:hAnsi="Arial" w:cs="Arial"/>
          <w:color w:val="auto"/>
          <w:sz w:val="22"/>
          <w:szCs w:val="22"/>
          <w:lang w:val="pl-PL" w:eastAsia="ar-SA"/>
        </w:rPr>
        <w:t>y</w:t>
      </w:r>
      <w:r w:rsidR="00C8469C" w:rsidRPr="009C70E5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 do </w:t>
      </w:r>
      <w:r w:rsidR="000916BF">
        <w:rPr>
          <w:rFonts w:ascii="Arial" w:hAnsi="Arial" w:cs="Arial"/>
          <w:color w:val="auto"/>
          <w:sz w:val="22"/>
          <w:szCs w:val="22"/>
          <w:lang w:val="pl-PL" w:eastAsia="ar-SA"/>
        </w:rPr>
        <w:t>s</w:t>
      </w:r>
      <w:r w:rsidR="00C8469C" w:rsidRPr="009C70E5">
        <w:rPr>
          <w:rFonts w:ascii="Arial" w:hAnsi="Arial" w:cs="Arial"/>
          <w:color w:val="auto"/>
          <w:sz w:val="22"/>
          <w:szCs w:val="22"/>
          <w:lang w:val="pl-PL" w:eastAsia="ar-SA"/>
        </w:rPr>
        <w:t>ali 27, a je</w:t>
      </w:r>
      <w:r w:rsidR="000916BF">
        <w:rPr>
          <w:rFonts w:ascii="Arial" w:hAnsi="Arial" w:cs="Arial"/>
          <w:color w:val="auto"/>
          <w:sz w:val="22"/>
          <w:szCs w:val="22"/>
          <w:lang w:val="pl-PL" w:eastAsia="ar-SA"/>
        </w:rPr>
        <w:t>go</w:t>
      </w:r>
      <w:r w:rsidR="00C8469C" w:rsidRPr="009C70E5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 nr inwentarzowy to SP011/K2/00270/2014. Weryfikacja przeprowadzona przez kontrolujące </w:t>
      </w:r>
      <w:r w:rsidR="009C70E5" w:rsidRPr="009C70E5">
        <w:rPr>
          <w:rFonts w:ascii="Arial" w:hAnsi="Arial" w:cs="Arial"/>
          <w:color w:val="auto"/>
          <w:sz w:val="22"/>
          <w:szCs w:val="22"/>
          <w:lang w:val="pl-PL" w:eastAsia="ar-SA"/>
        </w:rPr>
        <w:t>wykazała</w:t>
      </w:r>
      <w:r w:rsidR="00C8469C" w:rsidRPr="009C70E5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, że regały o ww. numerze </w:t>
      </w:r>
      <w:r w:rsidR="009C70E5" w:rsidRPr="009C70E5">
        <w:rPr>
          <w:rFonts w:ascii="Arial" w:hAnsi="Arial" w:cs="Arial"/>
          <w:color w:val="auto"/>
          <w:sz w:val="22"/>
          <w:szCs w:val="22"/>
          <w:lang w:val="pl-PL" w:eastAsia="ar-SA"/>
        </w:rPr>
        <w:t>inwentarzowym</w:t>
      </w:r>
      <w:r w:rsidR="00C8469C" w:rsidRPr="009C70E5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 zostały ujęte w ewidencji 31.12.2014 w ilości 4 szt. Następnie 17.04.2023 r. jedna szt. została usunięta z ewidencji</w:t>
      </w:r>
      <w:r w:rsidR="000916BF">
        <w:rPr>
          <w:rFonts w:ascii="Arial" w:hAnsi="Arial" w:cs="Arial"/>
          <w:color w:val="auto"/>
          <w:sz w:val="22"/>
          <w:szCs w:val="22"/>
          <w:lang w:val="pl-PL" w:eastAsia="ar-SA"/>
        </w:rPr>
        <w:t>,</w:t>
      </w:r>
      <w:r w:rsidR="00C8469C" w:rsidRPr="009C70E5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 a</w:t>
      </w:r>
      <w:r w:rsidR="008A21C1">
        <w:rPr>
          <w:rFonts w:ascii="Arial" w:hAnsi="Arial" w:cs="Arial"/>
          <w:color w:val="auto"/>
          <w:sz w:val="22"/>
          <w:szCs w:val="22"/>
          <w:lang w:val="pl-PL" w:eastAsia="ar-SA"/>
        </w:rPr>
        <w:t> </w:t>
      </w:r>
      <w:r w:rsidR="00C8469C" w:rsidRPr="009C70E5">
        <w:rPr>
          <w:rFonts w:ascii="Arial" w:hAnsi="Arial" w:cs="Arial"/>
          <w:color w:val="auto"/>
          <w:sz w:val="22"/>
          <w:szCs w:val="22"/>
          <w:lang w:val="pl-PL" w:eastAsia="ar-SA"/>
        </w:rPr>
        <w:t>na stanie pozostały 3 szt. Zarówno w spisie z czerwca 2023 r. jak i z sierpnia 2023 r. wszystkie 3 szt. zostały spisane. W związku z powyższym stwierdzona nadwyżka,</w:t>
      </w:r>
      <w:r w:rsidR="00DF6996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 </w:t>
      </w:r>
      <w:r w:rsidR="00C8469C" w:rsidRPr="009C70E5">
        <w:rPr>
          <w:rFonts w:ascii="Arial" w:hAnsi="Arial" w:cs="Arial"/>
          <w:color w:val="auto"/>
          <w:sz w:val="22"/>
          <w:szCs w:val="22"/>
          <w:lang w:val="pl-PL" w:eastAsia="ar-SA"/>
        </w:rPr>
        <w:t>jeśli została uznana za regał</w:t>
      </w:r>
      <w:r w:rsidR="000916BF">
        <w:rPr>
          <w:rFonts w:ascii="Arial" w:hAnsi="Arial" w:cs="Arial"/>
          <w:color w:val="auto"/>
          <w:sz w:val="22"/>
          <w:szCs w:val="22"/>
          <w:lang w:val="pl-PL" w:eastAsia="ar-SA"/>
        </w:rPr>
        <w:t>,</w:t>
      </w:r>
      <w:r w:rsidR="00C8469C" w:rsidRPr="009C70E5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 który omyłkowo został usunięty z ewidencji</w:t>
      </w:r>
      <w:r w:rsidR="00DF6996">
        <w:rPr>
          <w:rFonts w:ascii="Arial" w:hAnsi="Arial" w:cs="Arial"/>
          <w:color w:val="auto"/>
          <w:sz w:val="22"/>
          <w:szCs w:val="22"/>
          <w:lang w:val="pl-PL" w:eastAsia="ar-SA"/>
        </w:rPr>
        <w:t>,</w:t>
      </w:r>
      <w:r w:rsidR="00C8469C" w:rsidRPr="009C70E5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 powinien być ponownie w niej ujęty. Dyrektor nie zawnioskował o wprowadzenie regału na stan, wobec czego nadwyżka ta nie została prawidłowo rozliczona. </w:t>
      </w:r>
      <w:r w:rsidR="009C70E5" w:rsidRPr="009C70E5">
        <w:rPr>
          <w:rFonts w:ascii="Arial" w:hAnsi="Arial" w:cs="Arial"/>
          <w:color w:val="auto"/>
          <w:sz w:val="22"/>
          <w:szCs w:val="22"/>
          <w:lang w:val="pl-PL" w:eastAsia="ar-SA"/>
        </w:rPr>
        <w:t>Komisja</w:t>
      </w:r>
      <w:r w:rsidR="000916BF">
        <w:rPr>
          <w:rFonts w:ascii="Arial" w:hAnsi="Arial" w:cs="Arial"/>
          <w:color w:val="auto"/>
          <w:sz w:val="22"/>
          <w:szCs w:val="22"/>
          <w:lang w:val="pl-PL" w:eastAsia="ar-SA"/>
        </w:rPr>
        <w:t>,</w:t>
      </w:r>
      <w:r w:rsidR="009C70E5" w:rsidRPr="009C70E5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 która zgodnie z instrukcją powinna przeprowadzić postępowanie wyjaśniające i zaproponować sposób rozliczenia różnic również nie wskazała na nieprawidłowości w tym zakresie</w:t>
      </w:r>
      <w:r w:rsidR="000916BF">
        <w:rPr>
          <w:rFonts w:ascii="Arial" w:hAnsi="Arial" w:cs="Arial"/>
          <w:color w:val="auto"/>
          <w:sz w:val="22"/>
          <w:szCs w:val="22"/>
          <w:lang w:val="pl-PL" w:eastAsia="ar-SA"/>
        </w:rPr>
        <w:t>,</w:t>
      </w:r>
      <w:r w:rsidR="009C70E5" w:rsidRPr="009C70E5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 </w:t>
      </w:r>
    </w:p>
    <w:p w14:paraId="002A5B2C" w14:textId="3F7B507A" w:rsidR="009C70E5" w:rsidRDefault="00471E8A" w:rsidP="009C70E5">
      <w:pPr>
        <w:pStyle w:val="Akapitzlist"/>
        <w:numPr>
          <w:ilvl w:val="0"/>
          <w:numId w:val="36"/>
        </w:numPr>
        <w:autoSpaceDE w:val="0"/>
        <w:autoSpaceDN w:val="0"/>
        <w:adjustRightInd w:val="0"/>
        <w:ind w:left="0" w:firstLine="0"/>
        <w:rPr>
          <w:rFonts w:ascii="Arial" w:hAnsi="Arial" w:cs="Arial"/>
          <w:color w:val="auto"/>
          <w:sz w:val="22"/>
          <w:szCs w:val="22"/>
          <w:lang w:val="pl-PL" w:eastAsia="ar-SA"/>
        </w:rPr>
      </w:pPr>
      <w:r>
        <w:rPr>
          <w:rFonts w:ascii="Arial" w:hAnsi="Arial" w:cs="Arial"/>
          <w:color w:val="auto"/>
          <w:sz w:val="22"/>
          <w:szCs w:val="22"/>
          <w:lang w:val="pl-PL" w:eastAsia="ar-SA"/>
        </w:rPr>
        <w:t>n</w:t>
      </w:r>
      <w:r w:rsidR="009C70E5" w:rsidRPr="009C70E5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adwyżka ujęta na arkuszu akcydensowym nr 000761 poz. </w:t>
      </w:r>
      <w:r w:rsidR="009C70E5">
        <w:rPr>
          <w:rFonts w:ascii="Arial" w:hAnsi="Arial" w:cs="Arial"/>
          <w:color w:val="auto"/>
          <w:sz w:val="22"/>
          <w:szCs w:val="22"/>
          <w:lang w:val="pl-PL" w:eastAsia="ar-SA"/>
        </w:rPr>
        <w:t>9</w:t>
      </w:r>
      <w:r w:rsidR="009C70E5" w:rsidRPr="009C70E5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 tzn. </w:t>
      </w:r>
      <w:r w:rsidR="009C70E5">
        <w:rPr>
          <w:rFonts w:ascii="Arial" w:hAnsi="Arial" w:cs="Arial"/>
          <w:color w:val="auto"/>
          <w:sz w:val="22"/>
          <w:szCs w:val="22"/>
          <w:lang w:val="pl-PL" w:eastAsia="ar-SA"/>
        </w:rPr>
        <w:t>szafa</w:t>
      </w:r>
      <w:r w:rsidR="000916BF">
        <w:rPr>
          <w:rFonts w:ascii="Arial" w:hAnsi="Arial" w:cs="Arial"/>
          <w:color w:val="auto"/>
          <w:sz w:val="22"/>
          <w:szCs w:val="22"/>
          <w:lang w:val="pl-PL" w:eastAsia="ar-SA"/>
        </w:rPr>
        <w:t>,</w:t>
      </w:r>
      <w:r w:rsidR="009C70E5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 zgodnie z</w:t>
      </w:r>
      <w:r w:rsidR="008A21C1">
        <w:rPr>
          <w:rFonts w:ascii="Arial" w:hAnsi="Arial" w:cs="Arial"/>
          <w:color w:val="auto"/>
          <w:sz w:val="22"/>
          <w:szCs w:val="22"/>
          <w:lang w:val="pl-PL" w:eastAsia="ar-SA"/>
        </w:rPr>
        <w:t> </w:t>
      </w:r>
      <w:r w:rsidR="009C70E5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wyjaśnieniami dyrektora została omyłkowo ściągnięta z ewidencji podczas spisu </w:t>
      </w:r>
      <w:r w:rsidR="009C70E5">
        <w:rPr>
          <w:rFonts w:ascii="Arial" w:hAnsi="Arial" w:cs="Arial"/>
          <w:color w:val="auto"/>
          <w:sz w:val="22"/>
          <w:szCs w:val="22"/>
          <w:lang w:val="pl-PL" w:eastAsia="ar-SA"/>
        </w:rPr>
        <w:lastRenderedPageBreak/>
        <w:t>przeprowadzonego w czerwcu 2023 r. Jej nr inwentarzowy to SP011/K2/00242/2014. Jak wynika z wyjaśnień złożonych uprzednio „szafka uległa zniszczeniu, przekazana do pojemnika firmy Master”. Weryfikacja przeprowadzona przez kontrolujące wykazała, że 2 szt. szaf o ww. numerze inwentarzowym ujęto w ewidencji pod datą 24.12.20</w:t>
      </w:r>
      <w:r w:rsidR="00582D91">
        <w:rPr>
          <w:rFonts w:ascii="Arial" w:hAnsi="Arial" w:cs="Arial"/>
          <w:color w:val="auto"/>
          <w:sz w:val="22"/>
          <w:szCs w:val="22"/>
          <w:lang w:val="pl-PL" w:eastAsia="ar-SA"/>
        </w:rPr>
        <w:t>1</w:t>
      </w:r>
      <w:r w:rsidR="009C70E5">
        <w:rPr>
          <w:rFonts w:ascii="Arial" w:hAnsi="Arial" w:cs="Arial"/>
          <w:color w:val="auto"/>
          <w:sz w:val="22"/>
          <w:szCs w:val="22"/>
          <w:lang w:val="pl-PL" w:eastAsia="ar-SA"/>
        </w:rPr>
        <w:t>4. Następnie w</w:t>
      </w:r>
      <w:r w:rsidR="008A21C1">
        <w:rPr>
          <w:rFonts w:ascii="Arial" w:hAnsi="Arial" w:cs="Arial"/>
          <w:color w:val="auto"/>
          <w:sz w:val="22"/>
          <w:szCs w:val="22"/>
          <w:lang w:val="pl-PL" w:eastAsia="ar-SA"/>
        </w:rPr>
        <w:t> </w:t>
      </w:r>
      <w:r w:rsidR="009C70E5">
        <w:rPr>
          <w:rFonts w:ascii="Arial" w:hAnsi="Arial" w:cs="Arial"/>
          <w:color w:val="auto"/>
          <w:sz w:val="22"/>
          <w:szCs w:val="22"/>
          <w:lang w:val="pl-PL" w:eastAsia="ar-SA"/>
        </w:rPr>
        <w:t>wyniku rozliczenia inwentaryzacji okresowej przeprowadzonej w czerwcu 2023 r. 1 szt. została 11.08.2023 r. z księgi inwentarzowej usunięta. Mając na uwadze wyjaśnienia złożone prze</w:t>
      </w:r>
      <w:r w:rsidR="000916BF">
        <w:rPr>
          <w:rFonts w:ascii="Arial" w:hAnsi="Arial" w:cs="Arial"/>
          <w:color w:val="auto"/>
          <w:sz w:val="22"/>
          <w:szCs w:val="22"/>
          <w:lang w:val="pl-PL" w:eastAsia="ar-SA"/>
        </w:rPr>
        <w:t>z</w:t>
      </w:r>
      <w:r w:rsidR="009C70E5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 dyrektora na okoliczność inwentaryzacji zdawczo – odbiorczej na stanie szkoły faktycznie powinny być 2 szafy. Podobnie jak w przypadku regału dyrektor nie zawnioskował o ponowne wprowadzenie szafy do ewidencji, w której nadal pozostaje tylko 1 szt. Nadwyżka nie została zatem prawidłowo rozliczona</w:t>
      </w:r>
      <w:r w:rsidR="000916BF">
        <w:rPr>
          <w:rFonts w:ascii="Arial" w:hAnsi="Arial" w:cs="Arial"/>
          <w:color w:val="auto"/>
          <w:sz w:val="22"/>
          <w:szCs w:val="22"/>
          <w:lang w:val="pl-PL" w:eastAsia="ar-SA"/>
        </w:rPr>
        <w:t>,</w:t>
      </w:r>
    </w:p>
    <w:p w14:paraId="5F3D4847" w14:textId="5C6ECAB2" w:rsidR="009C70E5" w:rsidRDefault="00471E8A" w:rsidP="00C86F1B">
      <w:pPr>
        <w:pStyle w:val="Akapitzlist"/>
        <w:numPr>
          <w:ilvl w:val="0"/>
          <w:numId w:val="36"/>
        </w:numPr>
        <w:autoSpaceDE w:val="0"/>
        <w:autoSpaceDN w:val="0"/>
        <w:adjustRightInd w:val="0"/>
        <w:ind w:left="0" w:firstLine="0"/>
        <w:rPr>
          <w:rFonts w:ascii="Arial" w:hAnsi="Arial" w:cs="Arial"/>
          <w:color w:val="auto"/>
          <w:sz w:val="22"/>
          <w:szCs w:val="22"/>
          <w:lang w:val="pl-PL" w:eastAsia="ar-SA"/>
        </w:rPr>
      </w:pPr>
      <w:r>
        <w:rPr>
          <w:rFonts w:ascii="Arial" w:hAnsi="Arial" w:cs="Arial"/>
          <w:color w:val="auto"/>
          <w:sz w:val="22"/>
          <w:szCs w:val="22"/>
          <w:lang w:val="pl-PL" w:eastAsia="ar-SA"/>
        </w:rPr>
        <w:t>u</w:t>
      </w:r>
      <w:r w:rsidR="002E22F1">
        <w:rPr>
          <w:rFonts w:ascii="Arial" w:hAnsi="Arial" w:cs="Arial"/>
          <w:color w:val="auto"/>
          <w:sz w:val="22"/>
          <w:szCs w:val="22"/>
          <w:lang w:val="pl-PL" w:eastAsia="ar-SA"/>
        </w:rPr>
        <w:t>rządzenie wielofunkcyjne ujęte jako nadwyżka na arkuszu akcydensowym nr</w:t>
      </w:r>
      <w:r w:rsidR="00645D5A">
        <w:rPr>
          <w:rFonts w:ascii="Arial" w:hAnsi="Arial" w:cs="Arial"/>
          <w:color w:val="auto"/>
          <w:sz w:val="22"/>
          <w:szCs w:val="22"/>
          <w:lang w:val="pl-PL" w:eastAsia="ar-SA"/>
        </w:rPr>
        <w:t> </w:t>
      </w:r>
      <w:r w:rsidR="002E22F1">
        <w:rPr>
          <w:rFonts w:ascii="Arial" w:hAnsi="Arial" w:cs="Arial"/>
          <w:color w:val="auto"/>
          <w:sz w:val="22"/>
          <w:szCs w:val="22"/>
          <w:lang w:val="pl-PL" w:eastAsia="ar-SA"/>
        </w:rPr>
        <w:t>000761 poz. 22</w:t>
      </w:r>
      <w:r w:rsidR="000916BF">
        <w:rPr>
          <w:rFonts w:ascii="Arial" w:hAnsi="Arial" w:cs="Arial"/>
          <w:color w:val="auto"/>
          <w:sz w:val="22"/>
          <w:szCs w:val="22"/>
          <w:lang w:val="pl-PL" w:eastAsia="ar-SA"/>
        </w:rPr>
        <w:t>,</w:t>
      </w:r>
      <w:r w:rsidR="002E22F1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 zgodnie z wyjaśnieniami złożonymi przez dyrektora stanowiło część zestawu komputerowego o nr SP011/K1/II/13/00055</w:t>
      </w:r>
      <w:r w:rsidR="003515D8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. Zestaw ten został w części zutylizowany, a należące do niego urządzenie przypisano do </w:t>
      </w:r>
      <w:r w:rsidR="000916BF">
        <w:rPr>
          <w:rFonts w:ascii="Arial" w:hAnsi="Arial" w:cs="Arial"/>
          <w:color w:val="auto"/>
          <w:sz w:val="22"/>
          <w:szCs w:val="22"/>
          <w:lang w:val="pl-PL" w:eastAsia="ar-SA"/>
        </w:rPr>
        <w:t>s</w:t>
      </w:r>
      <w:r w:rsidR="003515D8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ali nr 32. </w:t>
      </w:r>
      <w:r w:rsidR="007A458B">
        <w:rPr>
          <w:rFonts w:ascii="Arial" w:hAnsi="Arial" w:cs="Arial"/>
          <w:color w:val="auto"/>
          <w:sz w:val="22"/>
          <w:szCs w:val="22"/>
          <w:lang w:val="pl-PL" w:eastAsia="ar-SA"/>
        </w:rPr>
        <w:t>Jak wynika natomiast z wyjaśnień złożonych</w:t>
      </w:r>
      <w:r w:rsidR="007A458B" w:rsidRPr="007A458B">
        <w:rPr>
          <w:rFonts w:ascii="Arial" w:eastAsia="Segoe UI" w:hAnsi="Arial" w:cs="Arial"/>
          <w:color w:val="auto"/>
          <w:sz w:val="22"/>
          <w:szCs w:val="22"/>
          <w:lang w:val="pl-PL" w:eastAsia="ar-SA" w:bidi="ar-SA"/>
        </w:rPr>
        <w:t xml:space="preserve"> </w:t>
      </w:r>
      <w:r w:rsidR="007A458B" w:rsidRPr="007A458B">
        <w:rPr>
          <w:rFonts w:ascii="Arial" w:hAnsi="Arial" w:cs="Arial"/>
          <w:color w:val="auto"/>
          <w:sz w:val="22"/>
          <w:szCs w:val="22"/>
          <w:lang w:val="pl-PL" w:eastAsia="ar-SA"/>
        </w:rPr>
        <w:t>przez dyrektora</w:t>
      </w:r>
      <w:r w:rsidR="007A458B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 w zakresie niedoboru ww. zestawu komputerowego</w:t>
      </w:r>
      <w:r w:rsidR="008B6E8A">
        <w:rPr>
          <w:rFonts w:ascii="Arial" w:hAnsi="Arial" w:cs="Arial"/>
          <w:color w:val="auto"/>
          <w:sz w:val="22"/>
          <w:szCs w:val="22"/>
          <w:lang w:val="pl-PL" w:eastAsia="ar-SA"/>
        </w:rPr>
        <w:t>,</w:t>
      </w:r>
      <w:r w:rsidR="007A458B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 w związku z jego utylizacją wnosi się o usunięcie go z ewidencji i wprowadzenie na stan</w:t>
      </w:r>
      <w:r w:rsidR="008B6E8A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 </w:t>
      </w:r>
      <w:r w:rsidR="007A458B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urządzenia wielofunkcyjnego, które nie zostało zlikwidowane. </w:t>
      </w:r>
      <w:r w:rsidR="003515D8">
        <w:rPr>
          <w:rFonts w:ascii="Arial" w:hAnsi="Arial" w:cs="Arial"/>
          <w:color w:val="auto"/>
          <w:sz w:val="22"/>
          <w:szCs w:val="22"/>
          <w:lang w:val="pl-PL" w:eastAsia="ar-SA"/>
        </w:rPr>
        <w:t>Weryfikacja ksi</w:t>
      </w:r>
      <w:r w:rsidR="00D000DF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ąg inwentarzowych </w:t>
      </w:r>
      <w:r w:rsidR="003515D8">
        <w:rPr>
          <w:rFonts w:ascii="Arial" w:hAnsi="Arial" w:cs="Arial"/>
          <w:color w:val="auto"/>
          <w:sz w:val="22"/>
          <w:szCs w:val="22"/>
          <w:lang w:val="pl-PL" w:eastAsia="ar-SA"/>
        </w:rPr>
        <w:t>wykazała</w:t>
      </w:r>
      <w:r w:rsidR="00BE7FA6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, że </w:t>
      </w:r>
      <w:r w:rsidR="008B6E8A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wspomniany </w:t>
      </w:r>
      <w:r w:rsidR="00D000DF">
        <w:rPr>
          <w:rFonts w:ascii="Arial" w:hAnsi="Arial" w:cs="Arial"/>
          <w:color w:val="auto"/>
          <w:sz w:val="22"/>
          <w:szCs w:val="22"/>
          <w:lang w:val="pl-PL" w:eastAsia="ar-SA"/>
        </w:rPr>
        <w:t>zestaw</w:t>
      </w:r>
      <w:r w:rsidR="008B6E8A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 komputerowy</w:t>
      </w:r>
      <w:r w:rsidR="00D000DF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 został usunięty z ewidencji ilościowo wartościowej w </w:t>
      </w:r>
      <w:r w:rsidR="00C90566">
        <w:rPr>
          <w:rFonts w:ascii="Arial" w:hAnsi="Arial" w:cs="Arial"/>
          <w:color w:val="auto"/>
          <w:sz w:val="22"/>
          <w:szCs w:val="22"/>
          <w:lang w:val="pl-PL" w:eastAsia="ar-SA"/>
        </w:rPr>
        <w:t>całości 11.08.2023</w:t>
      </w:r>
      <w:r w:rsidR="00D000DF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 r. </w:t>
      </w:r>
      <w:r w:rsidR="007A458B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i pod tą samą datą na stan majątku ewidencjonowanego ilościowo przyjęto ww. urządzenie. </w:t>
      </w:r>
      <w:r w:rsidR="008B6E8A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W związku z powyższym, mając na uwadze, że urządzenie w kolejnym spisie uznane zostało za nadwyżkę, nasuwa się </w:t>
      </w:r>
      <w:r w:rsidR="00C90566">
        <w:rPr>
          <w:rFonts w:ascii="Arial" w:hAnsi="Arial" w:cs="Arial"/>
          <w:color w:val="auto"/>
          <w:sz w:val="22"/>
          <w:szCs w:val="22"/>
          <w:lang w:val="pl-PL" w:eastAsia="ar-SA"/>
        </w:rPr>
        <w:t>wniosek,</w:t>
      </w:r>
      <w:r w:rsidR="008B6E8A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 że nie zostało ono prawidłowo oznakowane po wprowadzeniu do ewidencji ilościowej.  </w:t>
      </w:r>
    </w:p>
    <w:p w14:paraId="3E8E8CC3" w14:textId="27F6C48F" w:rsidR="0001048D" w:rsidRPr="00C86F1B" w:rsidRDefault="00C86F1B" w:rsidP="00C86F1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auto"/>
          <w:lang w:eastAsia="ar-SA"/>
        </w:rPr>
      </w:pPr>
      <w:r w:rsidRPr="00C86F1B">
        <w:rPr>
          <w:rFonts w:ascii="Arial" w:hAnsi="Arial" w:cs="Arial"/>
          <w:b/>
          <w:bCs/>
          <w:color w:val="auto"/>
          <w:lang w:eastAsia="ar-SA"/>
        </w:rPr>
        <w:t xml:space="preserve">Podsumowując weryfikację wyjaśnień dyrektora dot. ujawnionych różnic inwentaryzacyjnych </w:t>
      </w:r>
      <w:r>
        <w:rPr>
          <w:rFonts w:ascii="Arial" w:hAnsi="Arial" w:cs="Arial"/>
          <w:b/>
          <w:bCs/>
          <w:color w:val="auto"/>
          <w:lang w:eastAsia="ar-SA"/>
        </w:rPr>
        <w:t xml:space="preserve">stwierdzić należy, że nie dopełnił on wszystkich obowiązków związanych z inwentaryzacją, które nakłada na niego obowiązująca instrukcja inwentaryzacyjna. Stwierdzone nieprawidłowości </w:t>
      </w:r>
      <w:r w:rsidR="000916BF">
        <w:rPr>
          <w:rFonts w:ascii="Arial" w:hAnsi="Arial" w:cs="Arial"/>
          <w:b/>
          <w:bCs/>
          <w:color w:val="auto"/>
          <w:lang w:eastAsia="ar-SA"/>
        </w:rPr>
        <w:t>sugerują również</w:t>
      </w:r>
      <w:r>
        <w:rPr>
          <w:rFonts w:ascii="Arial" w:hAnsi="Arial" w:cs="Arial"/>
          <w:b/>
          <w:bCs/>
          <w:color w:val="auto"/>
          <w:lang w:eastAsia="ar-SA"/>
        </w:rPr>
        <w:t>, że obowiązki przewodniczącego i członka komisji inwentaryzacyjnej w zakresie wyjaśnienia i</w:t>
      </w:r>
      <w:r w:rsidR="008A21C1">
        <w:rPr>
          <w:rFonts w:ascii="Arial" w:hAnsi="Arial" w:cs="Arial"/>
          <w:b/>
          <w:bCs/>
          <w:color w:val="auto"/>
          <w:lang w:eastAsia="ar-SA"/>
        </w:rPr>
        <w:t> </w:t>
      </w:r>
      <w:r>
        <w:rPr>
          <w:rFonts w:ascii="Arial" w:hAnsi="Arial" w:cs="Arial"/>
          <w:b/>
          <w:bCs/>
          <w:color w:val="auto"/>
          <w:lang w:eastAsia="ar-SA"/>
        </w:rPr>
        <w:t xml:space="preserve">rozliczenia stwierdzonych różnic inwentaryzacyjnych nie zostały wypełnione prawidłowo. </w:t>
      </w:r>
    </w:p>
    <w:p w14:paraId="2DA1EA4C" w14:textId="722942C4" w:rsidR="0003756E" w:rsidRPr="009102D5" w:rsidRDefault="00F00F84" w:rsidP="009102D5">
      <w:pPr>
        <w:pStyle w:val="Akapitzlist"/>
        <w:autoSpaceDE w:val="0"/>
        <w:autoSpaceDN w:val="0"/>
        <w:adjustRightInd w:val="0"/>
        <w:ind w:left="0" w:firstLine="708"/>
        <w:rPr>
          <w:rFonts w:ascii="Arial" w:eastAsia="Segoe UI" w:hAnsi="Arial" w:cs="Arial"/>
          <w:b/>
          <w:bCs/>
          <w:color w:val="auto"/>
          <w:sz w:val="22"/>
          <w:szCs w:val="22"/>
          <w:lang w:val="pl-PL" w:eastAsia="ar-SA" w:bidi="ar-SA"/>
        </w:rPr>
      </w:pPr>
      <w:r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W toku dalszych czynności kontrolnych sprawdzeniu poddano obroty konta </w:t>
      </w:r>
      <w:r w:rsidR="00EC7640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pozabilansowego </w:t>
      </w:r>
      <w:r>
        <w:rPr>
          <w:rFonts w:ascii="Arial" w:hAnsi="Arial" w:cs="Arial"/>
          <w:color w:val="auto"/>
          <w:sz w:val="22"/>
          <w:szCs w:val="22"/>
          <w:lang w:val="pl-PL" w:eastAsia="ar-SA"/>
        </w:rPr>
        <w:t>902, kt</w:t>
      </w:r>
      <w:r w:rsidR="00EC7640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óre zgodnie z ówczesnymi zapisami polityki rachunkowości </w:t>
      </w:r>
      <w:r w:rsidR="00EC7640" w:rsidRPr="00EC7640">
        <w:rPr>
          <w:rFonts w:ascii="Arial" w:hAnsi="Arial" w:cs="Arial"/>
          <w:color w:val="auto"/>
          <w:sz w:val="22"/>
          <w:szCs w:val="22"/>
          <w:lang w:val="pl-PL" w:eastAsia="ar-SA"/>
        </w:rPr>
        <w:t>służy</w:t>
      </w:r>
      <w:r w:rsidR="00EC7640">
        <w:rPr>
          <w:rFonts w:ascii="Arial" w:hAnsi="Arial" w:cs="Arial"/>
          <w:color w:val="auto"/>
          <w:sz w:val="22"/>
          <w:szCs w:val="22"/>
          <w:lang w:val="pl-PL" w:eastAsia="ar-SA"/>
        </w:rPr>
        <w:t>ło</w:t>
      </w:r>
      <w:r w:rsidR="00EC7640" w:rsidRPr="00EC7640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 do ewidencji obcych środków trwałych (podstawowych i pozostałych) </w:t>
      </w:r>
      <w:r w:rsidR="00EC7640" w:rsidRPr="00EC7640">
        <w:rPr>
          <w:rFonts w:ascii="Arial" w:hAnsi="Arial" w:cs="Arial"/>
          <w:color w:val="auto"/>
          <w:sz w:val="22"/>
          <w:szCs w:val="22"/>
          <w:u w:val="single"/>
          <w:lang w:val="pl-PL" w:eastAsia="ar-SA"/>
        </w:rPr>
        <w:t>otrzymanych w bezpłatne używanie.</w:t>
      </w:r>
      <w:r w:rsidR="00EC7640">
        <w:rPr>
          <w:rFonts w:ascii="Arial" w:hAnsi="Arial" w:cs="Arial"/>
          <w:color w:val="auto"/>
          <w:sz w:val="22"/>
          <w:szCs w:val="22"/>
          <w:u w:val="single"/>
          <w:lang w:val="pl-PL" w:eastAsia="ar-SA"/>
        </w:rPr>
        <w:t xml:space="preserve"> </w:t>
      </w:r>
      <w:r w:rsidR="00EC7640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W 2023 r. na koncie tym ujęto </w:t>
      </w:r>
      <w:r w:rsidR="00C86F1B">
        <w:rPr>
          <w:rFonts w:ascii="Arial" w:hAnsi="Arial" w:cs="Arial"/>
          <w:color w:val="auto"/>
          <w:sz w:val="22"/>
          <w:szCs w:val="22"/>
          <w:lang w:val="pl-PL" w:eastAsia="ar-SA"/>
        </w:rPr>
        <w:t>dwa kompostowniki o łącznej wartości 500 zł. W 2024 r. dodatkowo zaksięgowano 3 zestawy sprzętu sportowego „Mały mistrz” o</w:t>
      </w:r>
      <w:r w:rsidR="008A21C1">
        <w:rPr>
          <w:rFonts w:ascii="Arial" w:hAnsi="Arial" w:cs="Arial"/>
          <w:color w:val="auto"/>
          <w:sz w:val="22"/>
          <w:szCs w:val="22"/>
          <w:lang w:val="pl-PL" w:eastAsia="ar-SA"/>
        </w:rPr>
        <w:t> </w:t>
      </w:r>
      <w:r w:rsidR="00C86F1B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wartości 1 160 zł każdy. W 2025 r. saldo konta 902 nie uległo zmianie i wynosiło 3 980 zł. </w:t>
      </w:r>
      <w:r w:rsidR="00C71804" w:rsidRPr="00C71804">
        <w:rPr>
          <w:rFonts w:ascii="Arial" w:hAnsi="Arial" w:cs="Arial"/>
          <w:color w:val="auto"/>
          <w:sz w:val="22"/>
          <w:szCs w:val="22"/>
          <w:lang w:val="pl-PL" w:eastAsia="ar-SA"/>
        </w:rPr>
        <w:t>Wszystkie ww. pozostałe środki trwałe zostały przekazane szkole w bezpłatne użyczenie</w:t>
      </w:r>
      <w:r w:rsidR="007F5691">
        <w:rPr>
          <w:rFonts w:ascii="Arial" w:hAnsi="Arial" w:cs="Arial"/>
          <w:color w:val="auto"/>
          <w:sz w:val="22"/>
          <w:szCs w:val="22"/>
          <w:lang w:val="pl-PL" w:eastAsia="ar-SA"/>
        </w:rPr>
        <w:t xml:space="preserve">, co </w:t>
      </w:r>
      <w:r w:rsidR="007F5691">
        <w:rPr>
          <w:rFonts w:ascii="Arial" w:hAnsi="Arial" w:cs="Arial"/>
          <w:color w:val="auto"/>
          <w:sz w:val="22"/>
          <w:szCs w:val="22"/>
          <w:lang w:val="pl-PL" w:eastAsia="ar-SA"/>
        </w:rPr>
        <w:lastRenderedPageBreak/>
        <w:t xml:space="preserve">potwierdzają przedłożone do kontroli umowy użyczenia. </w:t>
      </w:r>
      <w:r w:rsidR="00C71804" w:rsidRPr="00C71804">
        <w:rPr>
          <w:rFonts w:ascii="Arial" w:hAnsi="Arial" w:cs="Arial"/>
          <w:b/>
          <w:bCs/>
          <w:color w:val="auto"/>
          <w:sz w:val="22"/>
          <w:szCs w:val="22"/>
          <w:lang w:val="pl-PL" w:eastAsia="ar-SA"/>
        </w:rPr>
        <w:t>Żaden z nich nie został jednak ujęty w spisie z natury, pomimo że inwentaryzacja obejmował</w:t>
      </w:r>
      <w:r w:rsidR="0050305E">
        <w:rPr>
          <w:rFonts w:ascii="Arial" w:hAnsi="Arial" w:cs="Arial"/>
          <w:b/>
          <w:bCs/>
          <w:color w:val="auto"/>
          <w:sz w:val="22"/>
          <w:szCs w:val="22"/>
          <w:lang w:val="pl-PL" w:eastAsia="ar-SA"/>
        </w:rPr>
        <w:t>a</w:t>
      </w:r>
      <w:r w:rsidR="00C71804" w:rsidRPr="00C71804">
        <w:rPr>
          <w:rFonts w:ascii="Arial" w:hAnsi="Arial" w:cs="Arial"/>
          <w:b/>
          <w:bCs/>
          <w:color w:val="auto"/>
          <w:sz w:val="22"/>
          <w:szCs w:val="22"/>
          <w:lang w:val="pl-PL" w:eastAsia="ar-SA"/>
        </w:rPr>
        <w:t xml:space="preserve"> również posiadane przez jednostkę obce składniki majątku</w:t>
      </w:r>
      <w:r w:rsidR="00C71804">
        <w:rPr>
          <w:rFonts w:ascii="Arial" w:eastAsia="Segoe UI" w:hAnsi="Arial" w:cs="Arial"/>
          <w:color w:val="auto"/>
          <w:sz w:val="22"/>
          <w:szCs w:val="22"/>
          <w:lang w:val="pl-PL" w:eastAsia="ar-SA" w:bidi="ar-SA"/>
        </w:rPr>
        <w:t xml:space="preserve">. </w:t>
      </w:r>
      <w:r w:rsidR="00C71804" w:rsidRPr="00C71804">
        <w:rPr>
          <w:rFonts w:ascii="Arial" w:eastAsia="Segoe UI" w:hAnsi="Arial" w:cs="Arial"/>
          <w:b/>
          <w:bCs/>
          <w:color w:val="auto"/>
          <w:sz w:val="22"/>
          <w:szCs w:val="22"/>
          <w:lang w:val="pl-PL" w:eastAsia="ar-SA" w:bidi="ar-SA"/>
        </w:rPr>
        <w:t>Na odrębnych arkuszach akcydensowych o</w:t>
      </w:r>
      <w:r w:rsidR="008A21C1">
        <w:rPr>
          <w:rFonts w:ascii="Arial" w:eastAsia="Segoe UI" w:hAnsi="Arial" w:cs="Arial"/>
          <w:b/>
          <w:bCs/>
          <w:color w:val="auto"/>
          <w:sz w:val="22"/>
          <w:szCs w:val="22"/>
          <w:lang w:val="pl-PL" w:eastAsia="ar-SA" w:bidi="ar-SA"/>
        </w:rPr>
        <w:t> </w:t>
      </w:r>
      <w:r w:rsidR="00C71804" w:rsidRPr="00C71804">
        <w:rPr>
          <w:rFonts w:ascii="Arial" w:eastAsia="Segoe UI" w:hAnsi="Arial" w:cs="Arial"/>
          <w:b/>
          <w:bCs/>
          <w:color w:val="auto"/>
          <w:sz w:val="22"/>
          <w:szCs w:val="22"/>
          <w:lang w:val="pl-PL" w:eastAsia="ar-SA" w:bidi="ar-SA"/>
        </w:rPr>
        <w:t xml:space="preserve">nr 000762-000764 ujęto </w:t>
      </w:r>
      <w:r w:rsidR="007F5691">
        <w:rPr>
          <w:rFonts w:ascii="Arial" w:eastAsia="Segoe UI" w:hAnsi="Arial" w:cs="Arial"/>
          <w:b/>
          <w:bCs/>
          <w:color w:val="auto"/>
          <w:sz w:val="22"/>
          <w:szCs w:val="22"/>
          <w:lang w:val="pl-PL" w:eastAsia="ar-SA" w:bidi="ar-SA"/>
        </w:rPr>
        <w:t xml:space="preserve">natomiast </w:t>
      </w:r>
      <w:r w:rsidR="00C71804" w:rsidRPr="00C71804">
        <w:rPr>
          <w:rFonts w:ascii="Arial" w:eastAsia="Segoe UI" w:hAnsi="Arial" w:cs="Arial"/>
          <w:b/>
          <w:bCs/>
          <w:color w:val="auto"/>
          <w:sz w:val="22"/>
          <w:szCs w:val="22"/>
          <w:lang w:val="pl-PL" w:eastAsia="ar-SA" w:bidi="ar-SA"/>
        </w:rPr>
        <w:t>urny wyborcze z pokrowcem 2 szt. oraz stacje do dezynfekcji 2 szt</w:t>
      </w:r>
      <w:r w:rsidR="009102D5">
        <w:rPr>
          <w:rFonts w:ascii="Arial" w:eastAsia="Segoe UI" w:hAnsi="Arial" w:cs="Arial"/>
          <w:b/>
          <w:bCs/>
          <w:color w:val="auto"/>
          <w:sz w:val="22"/>
          <w:szCs w:val="22"/>
          <w:lang w:val="pl-PL" w:eastAsia="ar-SA" w:bidi="ar-SA"/>
        </w:rPr>
        <w:t>.</w:t>
      </w:r>
      <w:r w:rsidR="00C71804" w:rsidRPr="00C71804">
        <w:rPr>
          <w:rFonts w:ascii="Arial" w:eastAsia="Segoe UI" w:hAnsi="Arial" w:cs="Arial"/>
          <w:b/>
          <w:bCs/>
          <w:color w:val="auto"/>
          <w:sz w:val="22"/>
          <w:szCs w:val="22"/>
          <w:lang w:val="pl-PL" w:eastAsia="ar-SA" w:bidi="ar-SA"/>
        </w:rPr>
        <w:t xml:space="preserve"> </w:t>
      </w:r>
      <w:r w:rsidR="009102D5" w:rsidRPr="009102D5">
        <w:rPr>
          <w:rFonts w:ascii="Arial" w:eastAsia="Segoe UI" w:hAnsi="Arial" w:cs="Arial"/>
          <w:b/>
          <w:bCs/>
          <w:color w:val="auto"/>
          <w:sz w:val="22"/>
          <w:szCs w:val="22"/>
          <w:lang w:val="pl-PL" w:eastAsia="ar-SA" w:bidi="ar-SA"/>
        </w:rPr>
        <w:t xml:space="preserve">Jak wyjaśnił dyrektor szkoły </w:t>
      </w:r>
      <w:r w:rsidR="009102D5">
        <w:rPr>
          <w:rFonts w:ascii="Arial" w:eastAsia="Segoe UI" w:hAnsi="Arial" w:cs="Arial"/>
          <w:b/>
          <w:bCs/>
          <w:color w:val="auto"/>
          <w:sz w:val="22"/>
          <w:szCs w:val="22"/>
          <w:lang w:val="pl-PL" w:eastAsia="ar-SA" w:bidi="ar-SA"/>
        </w:rPr>
        <w:t>u</w:t>
      </w:r>
      <w:r w:rsidR="009102D5" w:rsidRPr="009102D5">
        <w:rPr>
          <w:rFonts w:ascii="Arial" w:eastAsia="Segoe UI" w:hAnsi="Arial" w:cs="Arial"/>
          <w:b/>
          <w:bCs/>
          <w:color w:val="auto"/>
          <w:sz w:val="22"/>
          <w:szCs w:val="22"/>
          <w:lang w:val="pl-PL" w:eastAsia="ar-SA" w:bidi="ar-SA"/>
        </w:rPr>
        <w:t xml:space="preserve">rny </w:t>
      </w:r>
      <w:r w:rsidR="009102D5">
        <w:rPr>
          <w:rFonts w:ascii="Arial" w:eastAsia="Segoe UI" w:hAnsi="Arial" w:cs="Arial"/>
          <w:b/>
          <w:bCs/>
          <w:color w:val="auto"/>
          <w:sz w:val="22"/>
          <w:szCs w:val="22"/>
          <w:lang w:val="pl-PL" w:eastAsia="ar-SA" w:bidi="ar-SA"/>
        </w:rPr>
        <w:t>stanowią</w:t>
      </w:r>
      <w:r w:rsidR="009102D5" w:rsidRPr="009102D5">
        <w:rPr>
          <w:rFonts w:ascii="Arial" w:eastAsia="Segoe UI" w:hAnsi="Arial" w:cs="Arial"/>
          <w:b/>
          <w:bCs/>
          <w:color w:val="auto"/>
          <w:sz w:val="22"/>
          <w:szCs w:val="22"/>
          <w:lang w:val="pl-PL" w:eastAsia="ar-SA" w:bidi="ar-SA"/>
        </w:rPr>
        <w:t xml:space="preserve"> </w:t>
      </w:r>
      <w:r w:rsidR="009102D5">
        <w:rPr>
          <w:rFonts w:ascii="Arial" w:eastAsia="Segoe UI" w:hAnsi="Arial" w:cs="Arial"/>
          <w:b/>
          <w:bCs/>
          <w:color w:val="auto"/>
          <w:sz w:val="22"/>
          <w:szCs w:val="22"/>
          <w:lang w:val="pl-PL" w:eastAsia="ar-SA" w:bidi="ar-SA"/>
        </w:rPr>
        <w:t xml:space="preserve">obcy </w:t>
      </w:r>
      <w:r w:rsidR="009102D5" w:rsidRPr="009102D5">
        <w:rPr>
          <w:rFonts w:ascii="Arial" w:eastAsia="Segoe UI" w:hAnsi="Arial" w:cs="Arial"/>
          <w:b/>
          <w:bCs/>
          <w:color w:val="auto"/>
          <w:sz w:val="22"/>
          <w:szCs w:val="22"/>
          <w:lang w:val="pl-PL" w:eastAsia="ar-SA" w:bidi="ar-SA"/>
        </w:rPr>
        <w:t>składnik</w:t>
      </w:r>
      <w:r w:rsidR="009102D5">
        <w:rPr>
          <w:rFonts w:ascii="Arial" w:eastAsia="Segoe UI" w:hAnsi="Arial" w:cs="Arial"/>
          <w:b/>
          <w:bCs/>
          <w:color w:val="auto"/>
          <w:sz w:val="22"/>
          <w:szCs w:val="22"/>
          <w:lang w:val="pl-PL" w:eastAsia="ar-SA" w:bidi="ar-SA"/>
        </w:rPr>
        <w:t xml:space="preserve"> majątku</w:t>
      </w:r>
      <w:r w:rsidR="009102D5" w:rsidRPr="009102D5">
        <w:rPr>
          <w:rFonts w:ascii="Arial" w:eastAsia="Segoe UI" w:hAnsi="Arial" w:cs="Arial"/>
          <w:b/>
          <w:bCs/>
          <w:color w:val="auto"/>
          <w:sz w:val="22"/>
          <w:szCs w:val="22"/>
          <w:lang w:val="pl-PL" w:eastAsia="ar-SA" w:bidi="ar-SA"/>
        </w:rPr>
        <w:t xml:space="preserve">, należący do Urzędu Miasta Tychy. </w:t>
      </w:r>
      <w:r w:rsidR="009102D5">
        <w:rPr>
          <w:rFonts w:ascii="Arial" w:eastAsia="Segoe UI" w:hAnsi="Arial" w:cs="Arial"/>
          <w:b/>
          <w:bCs/>
          <w:color w:val="auto"/>
          <w:sz w:val="22"/>
          <w:szCs w:val="22"/>
          <w:lang w:val="pl-PL" w:eastAsia="ar-SA" w:bidi="ar-SA"/>
        </w:rPr>
        <w:t>S</w:t>
      </w:r>
      <w:r w:rsidR="00C71804" w:rsidRPr="00C71804">
        <w:rPr>
          <w:rFonts w:ascii="Arial" w:eastAsia="Segoe UI" w:hAnsi="Arial" w:cs="Arial"/>
          <w:b/>
          <w:bCs/>
          <w:color w:val="auto"/>
          <w:sz w:val="22"/>
          <w:szCs w:val="22"/>
          <w:lang w:val="pl-PL" w:eastAsia="ar-SA" w:bidi="ar-SA"/>
        </w:rPr>
        <w:t>tacje do dezynfekcji zostały</w:t>
      </w:r>
      <w:r w:rsidR="009102D5">
        <w:rPr>
          <w:rFonts w:ascii="Arial" w:eastAsia="Segoe UI" w:hAnsi="Arial" w:cs="Arial"/>
          <w:b/>
          <w:bCs/>
          <w:color w:val="auto"/>
          <w:sz w:val="22"/>
          <w:szCs w:val="22"/>
          <w:lang w:val="pl-PL" w:eastAsia="ar-SA" w:bidi="ar-SA"/>
        </w:rPr>
        <w:t xml:space="preserve"> natomiast</w:t>
      </w:r>
      <w:r w:rsidR="00C71804" w:rsidRPr="00C71804">
        <w:rPr>
          <w:rFonts w:ascii="Arial" w:eastAsia="Segoe UI" w:hAnsi="Arial" w:cs="Arial"/>
          <w:b/>
          <w:bCs/>
          <w:color w:val="auto"/>
          <w:sz w:val="22"/>
          <w:szCs w:val="22"/>
          <w:lang w:val="pl-PL" w:eastAsia="ar-SA" w:bidi="ar-SA"/>
        </w:rPr>
        <w:t xml:space="preserve"> przekazane przez Ministerstwo w trakcie pandemii</w:t>
      </w:r>
      <w:r w:rsidR="009102D5">
        <w:rPr>
          <w:rFonts w:ascii="Arial" w:eastAsia="Segoe UI" w:hAnsi="Arial" w:cs="Arial"/>
          <w:b/>
          <w:bCs/>
          <w:color w:val="auto"/>
          <w:sz w:val="22"/>
          <w:szCs w:val="22"/>
          <w:lang w:val="pl-PL" w:eastAsia="ar-SA" w:bidi="ar-SA"/>
        </w:rPr>
        <w:t>. D</w:t>
      </w:r>
      <w:r w:rsidR="007F5691">
        <w:rPr>
          <w:rFonts w:ascii="Arial" w:eastAsia="Segoe UI" w:hAnsi="Arial" w:cs="Arial"/>
          <w:b/>
          <w:bCs/>
          <w:color w:val="auto"/>
          <w:sz w:val="22"/>
          <w:szCs w:val="22"/>
          <w:lang w:val="pl-PL" w:eastAsia="ar-SA" w:bidi="ar-SA"/>
        </w:rPr>
        <w:t>o wyjaśnień nie załączono stosownych umów użyczenia</w:t>
      </w:r>
      <w:r w:rsidR="009102D5">
        <w:rPr>
          <w:rFonts w:ascii="Arial" w:eastAsia="Segoe UI" w:hAnsi="Arial" w:cs="Arial"/>
          <w:b/>
          <w:bCs/>
          <w:color w:val="auto"/>
          <w:sz w:val="22"/>
          <w:szCs w:val="22"/>
          <w:lang w:val="pl-PL" w:eastAsia="ar-SA" w:bidi="ar-SA"/>
        </w:rPr>
        <w:t xml:space="preserve"> stacji</w:t>
      </w:r>
      <w:r w:rsidR="007F5691">
        <w:rPr>
          <w:rFonts w:ascii="Arial" w:eastAsia="Segoe UI" w:hAnsi="Arial" w:cs="Arial"/>
          <w:b/>
          <w:bCs/>
          <w:color w:val="auto"/>
          <w:sz w:val="22"/>
          <w:szCs w:val="22"/>
          <w:lang w:val="pl-PL" w:eastAsia="ar-SA" w:bidi="ar-SA"/>
        </w:rPr>
        <w:t xml:space="preserve">. Na prośbę kontrolujących przedłożono protokół przekazania jednego urządzenia oraz korespondencję mailową, z której </w:t>
      </w:r>
      <w:r w:rsidR="00C90566">
        <w:rPr>
          <w:rFonts w:ascii="Arial" w:eastAsia="Segoe UI" w:hAnsi="Arial" w:cs="Arial"/>
          <w:b/>
          <w:bCs/>
          <w:color w:val="auto"/>
          <w:sz w:val="22"/>
          <w:szCs w:val="22"/>
          <w:lang w:val="pl-PL" w:eastAsia="ar-SA" w:bidi="ar-SA"/>
        </w:rPr>
        <w:t>wynika,</w:t>
      </w:r>
      <w:r w:rsidR="007F5691">
        <w:rPr>
          <w:rFonts w:ascii="Arial" w:eastAsia="Segoe UI" w:hAnsi="Arial" w:cs="Arial"/>
          <w:b/>
          <w:bCs/>
          <w:color w:val="auto"/>
          <w:sz w:val="22"/>
          <w:szCs w:val="22"/>
          <w:lang w:val="pl-PL" w:eastAsia="ar-SA" w:bidi="ar-SA"/>
        </w:rPr>
        <w:t xml:space="preserve"> że dyspenser został przekazany szkole w bezpłatne użytkowanie. Ponadto wyjaśniono, że kwestia pochodzenia drugiego urządzenia do dezynfekcji ujętego na arkuszu spisu z natury pozostaje pracownikom oraz obecnemu dyrektorowi szkoły nieznana. </w:t>
      </w:r>
      <w:r w:rsidR="009102D5">
        <w:rPr>
          <w:rFonts w:ascii="Arial" w:eastAsia="Segoe UI" w:hAnsi="Arial" w:cs="Arial"/>
          <w:b/>
          <w:bCs/>
          <w:color w:val="auto"/>
          <w:sz w:val="22"/>
          <w:szCs w:val="22"/>
          <w:lang w:val="pl-PL" w:eastAsia="ar-SA" w:bidi="ar-SA"/>
        </w:rPr>
        <w:t xml:space="preserve">Urny oraz stacje do dezynfekcji nie zostały ujęte na koncie pozabilansowym 902. </w:t>
      </w:r>
    </w:p>
    <w:p w14:paraId="5BB25927" w14:textId="73859267" w:rsidR="00373B59" w:rsidRPr="002C67F6" w:rsidRDefault="00373B59" w:rsidP="00373B5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ndale Sans UI" w:hAnsi="Arial" w:cs="Arial"/>
          <w:b/>
          <w:bCs/>
          <w:color w:val="auto"/>
          <w:lang w:eastAsia="ar-SA" w:bidi="fa-IR"/>
        </w:rPr>
      </w:pPr>
      <w:r w:rsidRPr="002C67F6">
        <w:rPr>
          <w:rFonts w:ascii="Arial" w:eastAsia="Andale Sans UI" w:hAnsi="Arial" w:cs="Arial"/>
          <w:color w:val="auto"/>
          <w:lang w:eastAsia="ar-SA" w:bidi="fa-IR"/>
        </w:rPr>
        <w:t xml:space="preserve">Zgodnie z protokołem z rozliczenia różnic inwentaryzacyjnych komisja na posiedzeniu w dniu </w:t>
      </w:r>
      <w:r w:rsidR="002C67F6" w:rsidRPr="002C67F6">
        <w:rPr>
          <w:rFonts w:ascii="Arial" w:eastAsia="Andale Sans UI" w:hAnsi="Arial" w:cs="Arial"/>
          <w:color w:val="auto"/>
          <w:lang w:eastAsia="ar-SA" w:bidi="fa-IR"/>
        </w:rPr>
        <w:t>28.08</w:t>
      </w:r>
      <w:r w:rsidRPr="002C67F6">
        <w:rPr>
          <w:rFonts w:ascii="Arial" w:eastAsia="Andale Sans UI" w:hAnsi="Arial" w:cs="Arial"/>
          <w:color w:val="auto"/>
          <w:lang w:eastAsia="ar-SA" w:bidi="fa-IR"/>
        </w:rPr>
        <w:t>.202</w:t>
      </w:r>
      <w:r w:rsidR="002C67F6" w:rsidRPr="002C67F6">
        <w:rPr>
          <w:rFonts w:ascii="Arial" w:eastAsia="Andale Sans UI" w:hAnsi="Arial" w:cs="Arial"/>
          <w:color w:val="auto"/>
          <w:lang w:eastAsia="ar-SA" w:bidi="fa-IR"/>
        </w:rPr>
        <w:t>3</w:t>
      </w:r>
      <w:r w:rsidRPr="002C67F6">
        <w:rPr>
          <w:rFonts w:ascii="Arial" w:eastAsia="Andale Sans UI" w:hAnsi="Arial" w:cs="Arial"/>
          <w:color w:val="auto"/>
          <w:lang w:eastAsia="ar-SA" w:bidi="fa-IR"/>
        </w:rPr>
        <w:t xml:space="preserve"> r. przyjęła złożone przez </w:t>
      </w:r>
      <w:r w:rsidR="002C67F6" w:rsidRPr="002C67F6">
        <w:rPr>
          <w:rFonts w:ascii="Arial" w:eastAsia="Andale Sans UI" w:hAnsi="Arial" w:cs="Arial"/>
          <w:color w:val="auto"/>
          <w:lang w:eastAsia="ar-SA" w:bidi="fa-IR"/>
        </w:rPr>
        <w:t>d</w:t>
      </w:r>
      <w:r w:rsidRPr="002C67F6">
        <w:rPr>
          <w:rFonts w:ascii="Arial" w:eastAsia="Andale Sans UI" w:hAnsi="Arial" w:cs="Arial"/>
          <w:color w:val="auto"/>
          <w:lang w:eastAsia="ar-SA" w:bidi="fa-IR"/>
        </w:rPr>
        <w:t xml:space="preserve">yrektora wyjaśnienia i zaproponowała stwierdzone niedobory majątku zaewidencjonowanego na koncie 013 – pozostałe środki trwałe, w kwocie </w:t>
      </w:r>
      <w:r w:rsidR="002C67F6">
        <w:rPr>
          <w:rFonts w:ascii="Arial" w:eastAsia="Andale Sans UI" w:hAnsi="Arial" w:cs="Arial"/>
          <w:color w:val="auto"/>
          <w:lang w:eastAsia="ar-SA" w:bidi="fa-IR"/>
        </w:rPr>
        <w:t>12 477,91</w:t>
      </w:r>
      <w:r w:rsidRPr="002C67F6">
        <w:rPr>
          <w:rFonts w:ascii="Arial" w:eastAsia="Andale Sans UI" w:hAnsi="Arial" w:cs="Arial"/>
          <w:color w:val="auto"/>
          <w:lang w:eastAsia="ar-SA" w:bidi="fa-IR"/>
        </w:rPr>
        <w:t xml:space="preserve"> zł zakwalifikować jako </w:t>
      </w:r>
      <w:r w:rsidR="002C67F6" w:rsidRPr="002C67F6">
        <w:rPr>
          <w:rFonts w:ascii="Arial" w:eastAsia="Andale Sans UI" w:hAnsi="Arial" w:cs="Arial"/>
          <w:color w:val="auto"/>
          <w:lang w:eastAsia="ar-SA" w:bidi="fa-IR"/>
        </w:rPr>
        <w:t xml:space="preserve">pozorne. </w:t>
      </w:r>
      <w:r w:rsidRPr="002C67F6">
        <w:rPr>
          <w:rFonts w:ascii="Arial" w:eastAsia="Andale Sans UI" w:hAnsi="Arial" w:cs="Arial"/>
          <w:color w:val="auto"/>
          <w:lang w:eastAsia="ar-SA" w:bidi="fa-IR"/>
        </w:rPr>
        <w:t>Niedobory</w:t>
      </w:r>
      <w:r w:rsidR="002C67F6" w:rsidRPr="002C67F6">
        <w:rPr>
          <w:rFonts w:ascii="Arial" w:eastAsia="Andale Sans UI" w:hAnsi="Arial" w:cs="Arial"/>
          <w:color w:val="auto"/>
          <w:lang w:eastAsia="ar-SA" w:bidi="fa-IR"/>
        </w:rPr>
        <w:t xml:space="preserve"> 68 szt. i nadwyżki 67 szt. </w:t>
      </w:r>
      <w:r w:rsidRPr="002C67F6">
        <w:rPr>
          <w:rFonts w:ascii="Arial" w:eastAsia="Andale Sans UI" w:hAnsi="Arial" w:cs="Arial"/>
          <w:color w:val="auto"/>
          <w:lang w:eastAsia="ar-SA" w:bidi="fa-IR"/>
        </w:rPr>
        <w:t xml:space="preserve"> w zakresie wyposażenia ewidencjonowanego </w:t>
      </w:r>
      <w:r w:rsidR="00AA6ADB">
        <w:rPr>
          <w:rFonts w:ascii="Arial" w:eastAsia="Andale Sans UI" w:hAnsi="Arial" w:cs="Arial"/>
          <w:color w:val="auto"/>
          <w:lang w:eastAsia="ar-SA" w:bidi="fa-IR"/>
        </w:rPr>
        <w:t xml:space="preserve">ilościowo </w:t>
      </w:r>
      <w:r w:rsidRPr="002C67F6">
        <w:rPr>
          <w:rFonts w:ascii="Arial" w:eastAsia="Andale Sans UI" w:hAnsi="Arial" w:cs="Arial"/>
          <w:color w:val="auto"/>
          <w:lang w:eastAsia="ar-SA" w:bidi="fa-IR"/>
        </w:rPr>
        <w:t>zakwalifikować jako pozorn</w:t>
      </w:r>
      <w:r w:rsidR="002C67F6" w:rsidRPr="002C67F6">
        <w:rPr>
          <w:rFonts w:ascii="Arial" w:eastAsia="Andale Sans UI" w:hAnsi="Arial" w:cs="Arial"/>
          <w:color w:val="auto"/>
          <w:lang w:eastAsia="ar-SA" w:bidi="fa-IR"/>
        </w:rPr>
        <w:t>e</w:t>
      </w:r>
      <w:r w:rsidRPr="002C67F6">
        <w:rPr>
          <w:rFonts w:ascii="Arial" w:eastAsia="Andale Sans UI" w:hAnsi="Arial" w:cs="Arial"/>
          <w:color w:val="auto"/>
          <w:lang w:eastAsia="ar-SA" w:bidi="fa-IR"/>
        </w:rPr>
        <w:t xml:space="preserve">. </w:t>
      </w:r>
      <w:r w:rsidR="002C67F6" w:rsidRPr="002C67F6">
        <w:rPr>
          <w:rFonts w:ascii="Arial" w:eastAsia="Andale Sans UI" w:hAnsi="Arial" w:cs="Arial"/>
          <w:b/>
          <w:bCs/>
          <w:color w:val="auto"/>
          <w:lang w:eastAsia="ar-SA" w:bidi="fa-IR"/>
        </w:rPr>
        <w:t>Nadwyżki w</w:t>
      </w:r>
      <w:r w:rsidR="008A21C1">
        <w:rPr>
          <w:rFonts w:ascii="Arial" w:eastAsia="Andale Sans UI" w:hAnsi="Arial" w:cs="Arial"/>
          <w:b/>
          <w:bCs/>
          <w:color w:val="auto"/>
          <w:lang w:eastAsia="ar-SA" w:bidi="fa-IR"/>
        </w:rPr>
        <w:t> </w:t>
      </w:r>
      <w:r w:rsidR="002C67F6" w:rsidRPr="002C67F6">
        <w:rPr>
          <w:rFonts w:ascii="Arial" w:eastAsia="Andale Sans UI" w:hAnsi="Arial" w:cs="Arial"/>
          <w:b/>
          <w:bCs/>
          <w:color w:val="auto"/>
          <w:lang w:eastAsia="ar-SA" w:bidi="fa-IR"/>
        </w:rPr>
        <w:t>ilości 4 szt. uznano jako obce składniki majątku, pomimo że nie porównano ich z</w:t>
      </w:r>
      <w:r w:rsidR="008A21C1">
        <w:rPr>
          <w:rFonts w:ascii="Arial" w:eastAsia="Andale Sans UI" w:hAnsi="Arial" w:cs="Arial"/>
          <w:b/>
          <w:bCs/>
          <w:color w:val="auto"/>
          <w:lang w:eastAsia="ar-SA" w:bidi="fa-IR"/>
        </w:rPr>
        <w:t> </w:t>
      </w:r>
      <w:r w:rsidR="002C67F6" w:rsidRPr="002C67F6">
        <w:rPr>
          <w:rFonts w:ascii="Arial" w:eastAsia="Andale Sans UI" w:hAnsi="Arial" w:cs="Arial"/>
          <w:b/>
          <w:bCs/>
          <w:color w:val="auto"/>
          <w:lang w:eastAsia="ar-SA" w:bidi="fa-IR"/>
        </w:rPr>
        <w:t>ewidencją prowadzon</w:t>
      </w:r>
      <w:r w:rsidR="002C67F6">
        <w:rPr>
          <w:rFonts w:ascii="Arial" w:eastAsia="Andale Sans UI" w:hAnsi="Arial" w:cs="Arial"/>
          <w:b/>
          <w:bCs/>
          <w:color w:val="auto"/>
          <w:lang w:eastAsia="ar-SA" w:bidi="fa-IR"/>
        </w:rPr>
        <w:t>ą</w:t>
      </w:r>
      <w:r w:rsidR="002C67F6" w:rsidRPr="002C67F6">
        <w:rPr>
          <w:rFonts w:ascii="Arial" w:eastAsia="Andale Sans UI" w:hAnsi="Arial" w:cs="Arial"/>
          <w:b/>
          <w:bCs/>
          <w:color w:val="auto"/>
          <w:lang w:eastAsia="ar-SA" w:bidi="fa-IR"/>
        </w:rPr>
        <w:t xml:space="preserve"> na koncie 902. </w:t>
      </w:r>
    </w:p>
    <w:p w14:paraId="64132414" w14:textId="6960942B" w:rsidR="00373B59" w:rsidRPr="00152083" w:rsidRDefault="00373B59" w:rsidP="00373B5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ndale Sans UI" w:hAnsi="Arial" w:cs="Arial"/>
          <w:color w:val="auto"/>
          <w:lang w:eastAsia="ar-SA" w:bidi="fa-IR"/>
        </w:rPr>
      </w:pPr>
      <w:r w:rsidRPr="00152083">
        <w:rPr>
          <w:rFonts w:ascii="Arial" w:eastAsia="Andale Sans UI" w:hAnsi="Arial" w:cs="Arial"/>
          <w:color w:val="auto"/>
          <w:lang w:eastAsia="ar-SA" w:bidi="fa-IR"/>
        </w:rPr>
        <w:t>Do kontroli przedłożono dokumentację potwierdzającą przeprowadzenie inwentaryzacji w</w:t>
      </w:r>
      <w:r w:rsidR="008A21C1">
        <w:rPr>
          <w:rFonts w:ascii="Arial" w:eastAsia="Andale Sans UI" w:hAnsi="Arial" w:cs="Arial"/>
          <w:color w:val="auto"/>
          <w:lang w:eastAsia="ar-SA" w:bidi="fa-IR"/>
        </w:rPr>
        <w:t> </w:t>
      </w:r>
      <w:r w:rsidRPr="00152083">
        <w:rPr>
          <w:rFonts w:ascii="Arial" w:eastAsia="Andale Sans UI" w:hAnsi="Arial" w:cs="Arial"/>
          <w:color w:val="auto"/>
          <w:lang w:eastAsia="ar-SA" w:bidi="fa-IR"/>
        </w:rPr>
        <w:t>drodze spisu z natury magazynu żywności</w:t>
      </w:r>
      <w:r w:rsidR="00A37A17">
        <w:rPr>
          <w:rFonts w:ascii="Arial" w:eastAsia="Andale Sans UI" w:hAnsi="Arial" w:cs="Arial"/>
          <w:color w:val="auto"/>
          <w:lang w:eastAsia="ar-SA" w:bidi="fa-IR"/>
        </w:rPr>
        <w:t xml:space="preserve"> na dzień 31.08.2023 r</w:t>
      </w:r>
      <w:r w:rsidRPr="00152083">
        <w:rPr>
          <w:rFonts w:ascii="Arial" w:eastAsia="Andale Sans UI" w:hAnsi="Arial" w:cs="Arial"/>
          <w:color w:val="auto"/>
          <w:lang w:eastAsia="ar-SA" w:bidi="fa-IR"/>
        </w:rPr>
        <w:t>. W wyniku jej weryfikacji nie stwierdzono nieprawidłowości</w:t>
      </w:r>
      <w:r w:rsidR="00152083">
        <w:rPr>
          <w:rFonts w:ascii="Arial" w:eastAsia="Andale Sans UI" w:hAnsi="Arial" w:cs="Arial"/>
          <w:color w:val="auto"/>
          <w:lang w:eastAsia="ar-SA" w:bidi="fa-IR"/>
        </w:rPr>
        <w:t xml:space="preserve">. </w:t>
      </w:r>
    </w:p>
    <w:p w14:paraId="4D5BF738" w14:textId="6B86E2A3" w:rsidR="00373B59" w:rsidRPr="000D6ABF" w:rsidRDefault="00373B59" w:rsidP="00B31CC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Andale Sans UI" w:hAnsi="Arial" w:cs="Arial"/>
          <w:color w:val="365F91" w:themeColor="accent1" w:themeShade="BF"/>
          <w:lang w:eastAsia="ar-SA" w:bidi="fa-IR"/>
        </w:rPr>
      </w:pPr>
      <w:r w:rsidRPr="00340830">
        <w:rPr>
          <w:rFonts w:ascii="Arial" w:eastAsia="Andale Sans UI" w:hAnsi="Arial" w:cs="Arial"/>
          <w:color w:val="auto"/>
          <w:lang w:eastAsia="ar-SA" w:bidi="fa-IR"/>
        </w:rPr>
        <w:t xml:space="preserve">Weryfikacji poddano </w:t>
      </w:r>
      <w:r w:rsidR="005B138A" w:rsidRPr="00340830">
        <w:rPr>
          <w:rFonts w:ascii="Arial" w:eastAsia="Andale Sans UI" w:hAnsi="Arial" w:cs="Arial"/>
          <w:color w:val="auto"/>
          <w:lang w:eastAsia="ar-SA" w:bidi="fa-IR"/>
        </w:rPr>
        <w:t>dokumentację z inwentaryzacji terenu wokół szkoły, tj. boiska wielofunkcyjnego i placu zabaw. Środki trwałe zostały ujęte na arkuszach spisowych</w:t>
      </w:r>
      <w:r w:rsidR="00340830" w:rsidRPr="00340830">
        <w:rPr>
          <w:rFonts w:ascii="Arial" w:eastAsia="Andale Sans UI" w:hAnsi="Arial" w:cs="Arial"/>
          <w:color w:val="auto"/>
          <w:lang w:eastAsia="ar-SA" w:bidi="fa-IR"/>
        </w:rPr>
        <w:t xml:space="preserve"> i</w:t>
      </w:r>
      <w:r w:rsidR="008A21C1">
        <w:rPr>
          <w:rFonts w:ascii="Arial" w:eastAsia="Andale Sans UI" w:hAnsi="Arial" w:cs="Arial"/>
          <w:color w:val="auto"/>
          <w:lang w:eastAsia="ar-SA" w:bidi="fa-IR"/>
        </w:rPr>
        <w:t> </w:t>
      </w:r>
      <w:r w:rsidRPr="00340830">
        <w:rPr>
          <w:rFonts w:ascii="Arial" w:eastAsia="Andale Sans UI" w:hAnsi="Arial" w:cs="Arial"/>
          <w:color w:val="auto"/>
          <w:lang w:eastAsia="ar-SA" w:bidi="fa-IR"/>
        </w:rPr>
        <w:t xml:space="preserve">wycenione zgodnie z wartością przedstawioną w księdze środków trwałych na łączną wartość </w:t>
      </w:r>
      <w:r w:rsidR="00340830" w:rsidRPr="00340830">
        <w:rPr>
          <w:rFonts w:ascii="Arial" w:eastAsia="Andale Sans UI" w:hAnsi="Arial" w:cs="Arial"/>
          <w:color w:val="auto"/>
          <w:lang w:eastAsia="ar-SA" w:bidi="fa-IR"/>
        </w:rPr>
        <w:t>886 615,49</w:t>
      </w:r>
      <w:r w:rsidRPr="00340830">
        <w:rPr>
          <w:rFonts w:ascii="Arial" w:eastAsia="Andale Sans UI" w:hAnsi="Arial" w:cs="Arial"/>
          <w:color w:val="auto"/>
          <w:lang w:eastAsia="ar-SA" w:bidi="fa-IR"/>
        </w:rPr>
        <w:t xml:space="preserve"> </w:t>
      </w:r>
      <w:r w:rsidRPr="00B06F80">
        <w:rPr>
          <w:rFonts w:ascii="Arial" w:eastAsia="Andale Sans UI" w:hAnsi="Arial" w:cs="Arial"/>
          <w:color w:val="auto"/>
          <w:lang w:eastAsia="ar-SA" w:bidi="fa-IR"/>
        </w:rPr>
        <w:t xml:space="preserve">zł. </w:t>
      </w:r>
      <w:r w:rsidR="00340830" w:rsidRPr="00B06F80">
        <w:rPr>
          <w:rFonts w:ascii="Arial" w:eastAsia="Andale Sans UI" w:hAnsi="Arial" w:cs="Arial"/>
          <w:color w:val="auto"/>
          <w:lang w:eastAsia="ar-SA" w:bidi="fa-IR"/>
        </w:rPr>
        <w:t xml:space="preserve">Dokumentacja przedłożona do kontroli </w:t>
      </w:r>
      <w:r w:rsidR="00C90566" w:rsidRPr="00B06F80">
        <w:rPr>
          <w:rFonts w:ascii="Arial" w:eastAsia="Andale Sans UI" w:hAnsi="Arial" w:cs="Arial"/>
          <w:color w:val="auto"/>
          <w:lang w:eastAsia="ar-SA" w:bidi="fa-IR"/>
        </w:rPr>
        <w:t>zawierała załączniki</w:t>
      </w:r>
      <w:r w:rsidRPr="00B06F80">
        <w:rPr>
          <w:rFonts w:ascii="Arial" w:eastAsia="Andale Sans UI" w:hAnsi="Arial" w:cs="Arial"/>
          <w:color w:val="auto"/>
          <w:lang w:eastAsia="ar-SA" w:bidi="fa-IR"/>
        </w:rPr>
        <w:t>, w</w:t>
      </w:r>
      <w:r w:rsidR="008A21C1">
        <w:rPr>
          <w:rFonts w:ascii="Arial" w:eastAsia="Andale Sans UI" w:hAnsi="Arial" w:cs="Arial"/>
          <w:color w:val="auto"/>
          <w:lang w:eastAsia="ar-SA" w:bidi="fa-IR"/>
        </w:rPr>
        <w:t> </w:t>
      </w:r>
      <w:r w:rsidRPr="00B06F80">
        <w:rPr>
          <w:rFonts w:ascii="Arial" w:eastAsia="Andale Sans UI" w:hAnsi="Arial" w:cs="Arial"/>
          <w:color w:val="auto"/>
          <w:lang w:eastAsia="ar-SA" w:bidi="fa-IR"/>
        </w:rPr>
        <w:t>których wymieniono wszystkie elementy wchodzące w skład ww. środków trwałych nie wskazując ich jednostkowych wartości. W trakcie spisu sporządzono również zdjęcia oraz dokumenty z</w:t>
      </w:r>
      <w:r w:rsidR="00645D5A">
        <w:rPr>
          <w:rFonts w:ascii="Arial" w:eastAsia="Andale Sans UI" w:hAnsi="Arial" w:cs="Arial"/>
          <w:color w:val="auto"/>
          <w:lang w:eastAsia="ar-SA" w:bidi="fa-IR"/>
        </w:rPr>
        <w:t> </w:t>
      </w:r>
      <w:r w:rsidRPr="00B06F80">
        <w:rPr>
          <w:rFonts w:ascii="Arial" w:eastAsia="Andale Sans UI" w:hAnsi="Arial" w:cs="Arial"/>
          <w:color w:val="auto"/>
          <w:lang w:eastAsia="ar-SA" w:bidi="fa-IR"/>
        </w:rPr>
        <w:t>porównania ilości elementów wyposażenia poszczególnych środków trwałych ustalonych w drodze spisu z natury z</w:t>
      </w:r>
      <w:r w:rsidR="00340830" w:rsidRPr="00B06F80">
        <w:rPr>
          <w:rFonts w:ascii="Arial" w:eastAsia="Andale Sans UI" w:hAnsi="Arial" w:cs="Arial"/>
          <w:color w:val="auto"/>
          <w:lang w:eastAsia="ar-SA" w:bidi="fa-IR"/>
        </w:rPr>
        <w:t xml:space="preserve"> ilością </w:t>
      </w:r>
      <w:r w:rsidR="00B06F80">
        <w:rPr>
          <w:rFonts w:ascii="Arial" w:eastAsia="Andale Sans UI" w:hAnsi="Arial" w:cs="Arial"/>
          <w:color w:val="auto"/>
          <w:lang w:eastAsia="ar-SA" w:bidi="fa-IR"/>
        </w:rPr>
        <w:t>określoną</w:t>
      </w:r>
      <w:r w:rsidR="00340830" w:rsidRPr="00B06F80">
        <w:rPr>
          <w:rFonts w:ascii="Arial" w:eastAsia="Andale Sans UI" w:hAnsi="Arial" w:cs="Arial"/>
          <w:color w:val="auto"/>
          <w:lang w:eastAsia="ar-SA" w:bidi="fa-IR"/>
        </w:rPr>
        <w:t xml:space="preserve"> w załącznikach</w:t>
      </w:r>
      <w:r w:rsidRPr="00B06F80">
        <w:rPr>
          <w:rFonts w:ascii="Arial" w:eastAsia="Andale Sans UI" w:hAnsi="Arial" w:cs="Arial"/>
          <w:color w:val="auto"/>
          <w:lang w:eastAsia="ar-SA" w:bidi="fa-IR"/>
        </w:rPr>
        <w:t>.</w:t>
      </w:r>
      <w:r w:rsidR="005729EA" w:rsidRPr="00B06F80">
        <w:rPr>
          <w:rFonts w:ascii="Arial" w:eastAsia="Andale Sans UI" w:hAnsi="Arial" w:cs="Arial"/>
          <w:color w:val="auto"/>
          <w:lang w:eastAsia="ar-SA" w:bidi="fa-IR"/>
        </w:rPr>
        <w:t xml:space="preserve"> W zakresie tych czynności nie stwierdzono nieprawidłowości</w:t>
      </w:r>
      <w:r w:rsidR="00B06F80">
        <w:rPr>
          <w:rFonts w:ascii="Arial" w:eastAsia="Andale Sans UI" w:hAnsi="Arial" w:cs="Arial"/>
          <w:color w:val="365F91" w:themeColor="accent1" w:themeShade="BF"/>
          <w:lang w:eastAsia="ar-SA" w:bidi="fa-IR"/>
        </w:rPr>
        <w:t>.</w:t>
      </w:r>
      <w:r w:rsidR="005729EA" w:rsidRPr="000D6ABF">
        <w:rPr>
          <w:rFonts w:ascii="Arial" w:eastAsia="Andale Sans UI" w:hAnsi="Arial" w:cs="Arial"/>
          <w:color w:val="365F91" w:themeColor="accent1" w:themeShade="BF"/>
          <w:lang w:eastAsia="ar-SA" w:bidi="fa-IR"/>
        </w:rPr>
        <w:t xml:space="preserve"> </w:t>
      </w:r>
    </w:p>
    <w:p w14:paraId="1EFC882D" w14:textId="047A04D1" w:rsidR="001F7C8E" w:rsidRDefault="004A7064" w:rsidP="000F25D0">
      <w:pPr>
        <w:autoSpaceDE w:val="0"/>
        <w:autoSpaceDN w:val="0"/>
        <w:adjustRightInd w:val="0"/>
        <w:spacing w:after="0" w:line="360" w:lineRule="auto"/>
        <w:ind w:firstLine="462"/>
        <w:jc w:val="both"/>
        <w:rPr>
          <w:rFonts w:ascii="Arial" w:eastAsia="Andale Sans UI" w:hAnsi="Arial" w:cs="Arial"/>
          <w:b/>
          <w:color w:val="auto"/>
          <w:lang w:eastAsia="ar-SA" w:bidi="fa-IR"/>
        </w:rPr>
      </w:pPr>
      <w:r w:rsidRPr="000F4767">
        <w:rPr>
          <w:rFonts w:ascii="Arial" w:eastAsia="Andale Sans UI" w:hAnsi="Arial" w:cs="Arial"/>
          <w:color w:val="auto"/>
          <w:lang w:eastAsia="ar-SA" w:bidi="fa-IR"/>
        </w:rPr>
        <w:t>W toku czynności kontrolnych sprawdzeniu poddano dokumentację potwierdzającą realizację postanowień art. 26 ust.1 pkt 2 i pkt 3 ustawy o rachunkowości, tj</w:t>
      </w:r>
      <w:r w:rsidRPr="00FF7920">
        <w:rPr>
          <w:rFonts w:ascii="Arial" w:eastAsia="Andale Sans UI" w:hAnsi="Arial" w:cs="Arial"/>
          <w:color w:val="auto"/>
          <w:lang w:eastAsia="ar-SA" w:bidi="fa-IR"/>
        </w:rPr>
        <w:t xml:space="preserve">.: potwierdzenia sald w zakresie aktywów finansowych i należności </w:t>
      </w:r>
      <w:r w:rsidRPr="000F4767">
        <w:rPr>
          <w:rFonts w:ascii="Arial" w:eastAsia="Andale Sans UI" w:hAnsi="Arial" w:cs="Arial"/>
          <w:color w:val="auto"/>
          <w:lang w:eastAsia="ar-SA" w:bidi="fa-IR"/>
        </w:rPr>
        <w:t xml:space="preserve">oraz </w:t>
      </w:r>
      <w:r w:rsidRPr="000F4767">
        <w:rPr>
          <w:rFonts w:ascii="Arial" w:eastAsia="Andale Sans UI" w:hAnsi="Arial" w:cs="Arial"/>
          <w:bCs/>
          <w:color w:val="auto"/>
          <w:lang w:eastAsia="ar-SA" w:bidi="fa-IR"/>
        </w:rPr>
        <w:t>protokół z inwentaryzacji przeprowadzonej metodą weryfikacji</w:t>
      </w:r>
      <w:bookmarkStart w:id="27" w:name="_Hlk125460790"/>
      <w:r w:rsidRPr="000F4767">
        <w:rPr>
          <w:rFonts w:ascii="Arial" w:eastAsia="Andale Sans UI" w:hAnsi="Arial" w:cs="Arial"/>
          <w:bCs/>
          <w:color w:val="auto"/>
          <w:lang w:eastAsia="ar-SA" w:bidi="fa-IR"/>
        </w:rPr>
        <w:t xml:space="preserve"> na koniec 202</w:t>
      </w:r>
      <w:bookmarkEnd w:id="27"/>
      <w:r w:rsidRPr="000F4767">
        <w:rPr>
          <w:rFonts w:ascii="Arial" w:eastAsia="Andale Sans UI" w:hAnsi="Arial" w:cs="Arial"/>
          <w:bCs/>
          <w:color w:val="auto"/>
          <w:lang w:eastAsia="ar-SA" w:bidi="fa-IR"/>
        </w:rPr>
        <w:t>4 r</w:t>
      </w:r>
      <w:bookmarkStart w:id="28" w:name="_Hlk193273481"/>
      <w:r w:rsidR="00FF7920">
        <w:rPr>
          <w:rFonts w:ascii="Arial" w:eastAsia="Andale Sans UI" w:hAnsi="Arial" w:cs="Arial"/>
          <w:bCs/>
          <w:color w:val="auto"/>
          <w:lang w:eastAsia="ar-SA" w:bidi="fa-IR"/>
        </w:rPr>
        <w:t xml:space="preserve">. nie stwierdzając nieprawidłowości. </w:t>
      </w:r>
      <w:r w:rsidR="00FF7920">
        <w:rPr>
          <w:rFonts w:ascii="Arial" w:eastAsia="Andale Sans UI" w:hAnsi="Arial" w:cs="Arial"/>
          <w:bCs/>
          <w:color w:val="auto"/>
          <w:lang w:eastAsia="ar-SA" w:bidi="fa-IR"/>
        </w:rPr>
        <w:lastRenderedPageBreak/>
        <w:t>Ponadto, weryfikacji poddano również potwierdzenia sald otrzymane od dostawców, w tym dla zobowiązania na kwotę 518,72 zł wynikającego z faktury nr 2978627/26/2024/F wystawionej przez PGNiG. Saldo należało potwierdzić na dzień</w:t>
      </w:r>
      <w:r w:rsidR="00A6385A">
        <w:rPr>
          <w:rFonts w:ascii="Arial" w:eastAsia="Andale Sans UI" w:hAnsi="Arial" w:cs="Arial"/>
          <w:bCs/>
          <w:color w:val="auto"/>
          <w:lang w:eastAsia="ar-SA" w:bidi="fa-IR"/>
        </w:rPr>
        <w:t xml:space="preserve"> 31.10.2024 r.</w:t>
      </w:r>
      <w:r w:rsidR="00FF7920">
        <w:rPr>
          <w:rFonts w:ascii="Arial" w:eastAsia="Andale Sans UI" w:hAnsi="Arial" w:cs="Arial"/>
          <w:bCs/>
          <w:color w:val="auto"/>
          <w:lang w:eastAsia="ar-SA" w:bidi="fa-IR"/>
        </w:rPr>
        <w:t xml:space="preserve"> Z treści przedmiotowego dokumentu wynika, że fakturę wystawiono 5.11.2024 r., z datą sprzedaży 31.10.2024 r. Mając na uwadze, że dokument wpłynął do szkoły 21.11.2024 r. koszt i</w:t>
      </w:r>
      <w:r w:rsidR="008A21C1">
        <w:rPr>
          <w:rFonts w:ascii="Arial" w:eastAsia="Andale Sans UI" w:hAnsi="Arial" w:cs="Arial"/>
          <w:bCs/>
          <w:color w:val="auto"/>
          <w:lang w:eastAsia="ar-SA" w:bidi="fa-IR"/>
        </w:rPr>
        <w:t> </w:t>
      </w:r>
      <w:r w:rsidR="00FF7920">
        <w:rPr>
          <w:rFonts w:ascii="Arial" w:eastAsia="Andale Sans UI" w:hAnsi="Arial" w:cs="Arial"/>
          <w:bCs/>
          <w:color w:val="auto"/>
          <w:lang w:eastAsia="ar-SA" w:bidi="fa-IR"/>
        </w:rPr>
        <w:t>zobowiązanie zgodnie z zapisami polityki rachunkowości ujęto w miesiącu listopadzi</w:t>
      </w:r>
      <w:r w:rsidR="00A6385A">
        <w:rPr>
          <w:rFonts w:ascii="Arial" w:eastAsia="Andale Sans UI" w:hAnsi="Arial" w:cs="Arial"/>
          <w:bCs/>
          <w:color w:val="auto"/>
          <w:lang w:eastAsia="ar-SA" w:bidi="fa-IR"/>
        </w:rPr>
        <w:t xml:space="preserve">e. </w:t>
      </w:r>
      <w:r w:rsidR="00A6385A" w:rsidRPr="0050305E">
        <w:rPr>
          <w:rFonts w:ascii="Arial" w:eastAsia="Andale Sans UI" w:hAnsi="Arial" w:cs="Arial"/>
          <w:b/>
          <w:color w:val="auto"/>
          <w:lang w:eastAsia="ar-SA" w:bidi="fa-IR"/>
        </w:rPr>
        <w:t>Z</w:t>
      </w:r>
      <w:r w:rsidR="008A21C1">
        <w:rPr>
          <w:rFonts w:ascii="Arial" w:eastAsia="Andale Sans UI" w:hAnsi="Arial" w:cs="Arial"/>
          <w:b/>
          <w:color w:val="auto"/>
          <w:lang w:eastAsia="ar-SA" w:bidi="fa-IR"/>
        </w:rPr>
        <w:t> </w:t>
      </w:r>
      <w:r w:rsidR="00A6385A" w:rsidRPr="0050305E">
        <w:rPr>
          <w:rFonts w:ascii="Arial" w:eastAsia="Andale Sans UI" w:hAnsi="Arial" w:cs="Arial"/>
          <w:b/>
          <w:color w:val="auto"/>
          <w:lang w:eastAsia="ar-SA" w:bidi="fa-IR"/>
        </w:rPr>
        <w:t xml:space="preserve">przedłożonego do kontroli odcinka A wynika, że saldo potwierdzono jako zgodne, </w:t>
      </w:r>
      <w:r w:rsidR="003A589E" w:rsidRPr="0050305E">
        <w:rPr>
          <w:rFonts w:ascii="Arial" w:eastAsia="Andale Sans UI" w:hAnsi="Arial" w:cs="Arial"/>
          <w:b/>
          <w:color w:val="auto"/>
          <w:lang w:eastAsia="ar-SA" w:bidi="fa-IR"/>
        </w:rPr>
        <w:t>czego nie potwierdzają</w:t>
      </w:r>
      <w:r w:rsidR="00A6385A" w:rsidRPr="0050305E">
        <w:rPr>
          <w:rFonts w:ascii="Arial" w:eastAsia="Andale Sans UI" w:hAnsi="Arial" w:cs="Arial"/>
          <w:b/>
          <w:color w:val="auto"/>
          <w:lang w:eastAsia="ar-SA" w:bidi="fa-IR"/>
        </w:rPr>
        <w:t xml:space="preserve"> </w:t>
      </w:r>
      <w:r w:rsidR="003A589E" w:rsidRPr="0050305E">
        <w:rPr>
          <w:rFonts w:ascii="Arial" w:eastAsia="Andale Sans UI" w:hAnsi="Arial" w:cs="Arial"/>
          <w:b/>
          <w:color w:val="auto"/>
          <w:lang w:eastAsia="ar-SA" w:bidi="fa-IR"/>
        </w:rPr>
        <w:t>zapisy ksiąg rachunkowych</w:t>
      </w:r>
      <w:r w:rsidR="00A6385A" w:rsidRPr="0050305E">
        <w:rPr>
          <w:rFonts w:ascii="Arial" w:eastAsia="Andale Sans UI" w:hAnsi="Arial" w:cs="Arial"/>
          <w:b/>
          <w:color w:val="auto"/>
          <w:lang w:eastAsia="ar-SA" w:bidi="fa-IR"/>
        </w:rPr>
        <w:t>, gdyż na dzień 31.10.2025 r. w</w:t>
      </w:r>
      <w:r w:rsidR="008A21C1">
        <w:rPr>
          <w:rFonts w:ascii="Arial" w:eastAsia="Andale Sans UI" w:hAnsi="Arial" w:cs="Arial"/>
          <w:b/>
          <w:color w:val="auto"/>
          <w:lang w:eastAsia="ar-SA" w:bidi="fa-IR"/>
        </w:rPr>
        <w:t> </w:t>
      </w:r>
      <w:r w:rsidR="00A6385A" w:rsidRPr="0050305E">
        <w:rPr>
          <w:rFonts w:ascii="Arial" w:eastAsia="Andale Sans UI" w:hAnsi="Arial" w:cs="Arial"/>
          <w:b/>
          <w:color w:val="auto"/>
          <w:lang w:eastAsia="ar-SA" w:bidi="fa-IR"/>
        </w:rPr>
        <w:t xml:space="preserve">księgach przedmiotowe zobowiązanie nie widniało. </w:t>
      </w:r>
      <w:r w:rsidR="003A589E" w:rsidRPr="0050305E">
        <w:rPr>
          <w:rFonts w:ascii="Arial" w:eastAsia="Andale Sans UI" w:hAnsi="Arial" w:cs="Arial"/>
          <w:b/>
          <w:color w:val="auto"/>
          <w:lang w:eastAsia="ar-SA" w:bidi="fa-IR"/>
        </w:rPr>
        <w:t>Na potwierdzeniu przekazanym kontrahentowi należało zatem wskazać, że saldo nie jest zgodne oraz zamieścić informację, że zgodnie z polityką rachunkowości szkoły, zobowiązanie zostało ujęte w</w:t>
      </w:r>
      <w:r w:rsidR="008A21C1">
        <w:rPr>
          <w:rFonts w:ascii="Arial" w:eastAsia="Andale Sans UI" w:hAnsi="Arial" w:cs="Arial"/>
          <w:b/>
          <w:color w:val="auto"/>
          <w:lang w:eastAsia="ar-SA" w:bidi="fa-IR"/>
        </w:rPr>
        <w:t> </w:t>
      </w:r>
      <w:r w:rsidR="003A589E" w:rsidRPr="0050305E">
        <w:rPr>
          <w:rFonts w:ascii="Arial" w:eastAsia="Andale Sans UI" w:hAnsi="Arial" w:cs="Arial"/>
          <w:b/>
          <w:color w:val="auto"/>
          <w:lang w:eastAsia="ar-SA" w:bidi="fa-IR"/>
        </w:rPr>
        <w:t xml:space="preserve">listopadzie. </w:t>
      </w:r>
    </w:p>
    <w:p w14:paraId="53595B3F" w14:textId="77777777" w:rsidR="0050305E" w:rsidRPr="0050305E" w:rsidRDefault="0050305E" w:rsidP="000F25D0">
      <w:pPr>
        <w:autoSpaceDE w:val="0"/>
        <w:autoSpaceDN w:val="0"/>
        <w:adjustRightInd w:val="0"/>
        <w:spacing w:after="0" w:line="360" w:lineRule="auto"/>
        <w:ind w:firstLine="462"/>
        <w:jc w:val="both"/>
        <w:rPr>
          <w:rFonts w:ascii="Arial" w:hAnsi="Arial" w:cs="Arial"/>
          <w:b/>
          <w:color w:val="auto"/>
        </w:rPr>
      </w:pPr>
    </w:p>
    <w:bookmarkEnd w:id="28"/>
    <w:p w14:paraId="2F8CC526" w14:textId="43AACBBB" w:rsidR="00092739" w:rsidRPr="001D253C" w:rsidRDefault="00F330FB" w:rsidP="00092739">
      <w:pPr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ind w:left="462" w:hanging="462"/>
        <w:rPr>
          <w:rFonts w:asciiTheme="minorBidi" w:hAnsiTheme="minorBidi" w:cstheme="minorBidi"/>
          <w:b/>
          <w:color w:val="auto"/>
        </w:rPr>
      </w:pPr>
      <w:r w:rsidRPr="001D253C">
        <w:rPr>
          <w:rFonts w:asciiTheme="minorBidi" w:hAnsiTheme="minorBidi" w:cstheme="minorBidi"/>
          <w:b/>
          <w:color w:val="auto"/>
        </w:rPr>
        <w:t>Realizacja dochodów budżetowych</w:t>
      </w:r>
      <w:r w:rsidR="00BB0367" w:rsidRPr="001D253C">
        <w:rPr>
          <w:rFonts w:asciiTheme="minorBidi" w:hAnsiTheme="minorBidi" w:cstheme="minorBidi"/>
          <w:b/>
          <w:color w:val="auto"/>
        </w:rPr>
        <w:t>.</w:t>
      </w:r>
    </w:p>
    <w:p w14:paraId="4C6C6DD9" w14:textId="1B1E8BB6" w:rsidR="00F10DAF" w:rsidRPr="00A07EC1" w:rsidRDefault="00A07EC1" w:rsidP="00A07EC1">
      <w:pPr>
        <w:autoSpaceDE w:val="0"/>
        <w:autoSpaceDN w:val="0"/>
        <w:adjustRightInd w:val="0"/>
        <w:spacing w:after="0" w:line="360" w:lineRule="auto"/>
        <w:ind w:firstLine="448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 </w:t>
      </w:r>
      <w:r w:rsidR="00F10DAF" w:rsidRPr="001D253C">
        <w:rPr>
          <w:rFonts w:ascii="Arial" w:hAnsi="Arial" w:cs="Arial"/>
          <w:color w:val="auto"/>
        </w:rPr>
        <w:t>Głównymi dochodami budżetowym</w:t>
      </w:r>
      <w:r w:rsidR="00D14110" w:rsidRPr="001D253C">
        <w:rPr>
          <w:rFonts w:ascii="Arial" w:hAnsi="Arial" w:cs="Arial"/>
          <w:color w:val="auto"/>
        </w:rPr>
        <w:t>i</w:t>
      </w:r>
      <w:r w:rsidR="00F10DAF" w:rsidRPr="001D253C">
        <w:rPr>
          <w:rFonts w:ascii="Arial" w:hAnsi="Arial" w:cs="Arial"/>
          <w:color w:val="auto"/>
        </w:rPr>
        <w:t xml:space="preserve"> pobieranym</w:t>
      </w:r>
      <w:r w:rsidR="00D14110" w:rsidRPr="001D253C">
        <w:rPr>
          <w:rFonts w:ascii="Arial" w:hAnsi="Arial" w:cs="Arial"/>
          <w:color w:val="auto"/>
        </w:rPr>
        <w:t>i</w:t>
      </w:r>
      <w:r w:rsidR="00F10DAF" w:rsidRPr="001D253C">
        <w:rPr>
          <w:rFonts w:ascii="Arial" w:hAnsi="Arial" w:cs="Arial"/>
          <w:color w:val="auto"/>
        </w:rPr>
        <w:t xml:space="preserve"> przez </w:t>
      </w:r>
      <w:r w:rsidR="001D253C" w:rsidRPr="001D253C">
        <w:rPr>
          <w:rFonts w:ascii="Arial" w:hAnsi="Arial" w:cs="Arial"/>
          <w:color w:val="auto"/>
        </w:rPr>
        <w:t>szkołę</w:t>
      </w:r>
      <w:r w:rsidR="00F10DAF" w:rsidRPr="001D253C">
        <w:rPr>
          <w:rFonts w:ascii="Arial" w:hAnsi="Arial" w:cs="Arial"/>
          <w:color w:val="auto"/>
        </w:rPr>
        <w:t xml:space="preserve"> są opłaty za wyżywienie dzieci w szkole</w:t>
      </w:r>
      <w:r w:rsidR="0050305E">
        <w:rPr>
          <w:rFonts w:ascii="Arial" w:hAnsi="Arial" w:cs="Arial"/>
          <w:color w:val="auto"/>
        </w:rPr>
        <w:t>. W</w:t>
      </w:r>
      <w:r>
        <w:rPr>
          <w:rFonts w:ascii="Arial" w:hAnsi="Arial" w:cs="Arial"/>
          <w:color w:val="auto"/>
        </w:rPr>
        <w:t xml:space="preserve"> 2023 r. i 2024 r. </w:t>
      </w:r>
      <w:r w:rsidR="0050305E">
        <w:rPr>
          <w:rFonts w:ascii="Arial" w:hAnsi="Arial" w:cs="Arial"/>
          <w:color w:val="auto"/>
        </w:rPr>
        <w:t xml:space="preserve">dochodami szkoły były również </w:t>
      </w:r>
      <w:r>
        <w:rPr>
          <w:rFonts w:ascii="Arial" w:hAnsi="Arial" w:cs="Arial"/>
          <w:color w:val="auto"/>
        </w:rPr>
        <w:t xml:space="preserve">opłaty za wyżywienie dzieci w </w:t>
      </w:r>
      <w:r w:rsidR="0050305E">
        <w:rPr>
          <w:rFonts w:ascii="Arial" w:hAnsi="Arial" w:cs="Arial"/>
          <w:color w:val="auto"/>
        </w:rPr>
        <w:t xml:space="preserve">prowadzonym </w:t>
      </w:r>
      <w:r>
        <w:rPr>
          <w:rFonts w:ascii="Arial" w:hAnsi="Arial" w:cs="Arial"/>
          <w:color w:val="auto"/>
        </w:rPr>
        <w:t>oddziale przedszkolnym</w:t>
      </w:r>
      <w:r w:rsidR="008003EA" w:rsidRPr="001D253C">
        <w:rPr>
          <w:rFonts w:ascii="Arial" w:hAnsi="Arial" w:cs="Arial"/>
          <w:color w:val="auto"/>
        </w:rPr>
        <w:t xml:space="preserve">. </w:t>
      </w:r>
      <w:r w:rsidR="00F10DAF" w:rsidRPr="001D253C">
        <w:rPr>
          <w:rFonts w:ascii="Arial" w:hAnsi="Arial" w:cs="Arial"/>
          <w:color w:val="auto"/>
        </w:rPr>
        <w:t xml:space="preserve">Jak wynika z przedłożonych sprawozdań Rb-27S jednostka w 2023 r. oraz w 2024 r. uzyskała </w:t>
      </w:r>
      <w:r w:rsidR="00DB325A" w:rsidRPr="001D253C">
        <w:rPr>
          <w:rFonts w:ascii="Arial" w:hAnsi="Arial" w:cs="Arial"/>
          <w:color w:val="auto"/>
        </w:rPr>
        <w:t xml:space="preserve">z tego </w:t>
      </w:r>
      <w:r w:rsidR="00C90566" w:rsidRPr="001D253C">
        <w:rPr>
          <w:rFonts w:ascii="Arial" w:hAnsi="Arial" w:cs="Arial"/>
          <w:color w:val="auto"/>
        </w:rPr>
        <w:t>tytułu dochody</w:t>
      </w:r>
      <w:r w:rsidR="00F10DAF" w:rsidRPr="001D253C">
        <w:rPr>
          <w:rFonts w:ascii="Arial" w:hAnsi="Arial" w:cs="Arial"/>
          <w:color w:val="auto"/>
        </w:rPr>
        <w:t xml:space="preserve"> odpowiednio w wysokości </w:t>
      </w:r>
      <w:r w:rsidRPr="00A07EC1">
        <w:rPr>
          <w:rFonts w:ascii="Arial" w:hAnsi="Arial" w:cs="Arial"/>
          <w:color w:val="auto"/>
        </w:rPr>
        <w:t>218 055,</w:t>
      </w:r>
      <w:r w:rsidR="00C90566" w:rsidRPr="00A07EC1">
        <w:rPr>
          <w:rFonts w:ascii="Arial" w:hAnsi="Arial" w:cs="Arial"/>
          <w:color w:val="auto"/>
        </w:rPr>
        <w:t>54 zł</w:t>
      </w:r>
      <w:r w:rsidR="00F10DAF" w:rsidRPr="00A07EC1">
        <w:rPr>
          <w:rFonts w:ascii="Arial" w:hAnsi="Arial" w:cs="Arial"/>
          <w:color w:val="auto"/>
        </w:rPr>
        <w:t xml:space="preserve"> oraz </w:t>
      </w:r>
      <w:r w:rsidRPr="00A07EC1">
        <w:rPr>
          <w:rFonts w:ascii="Arial" w:hAnsi="Arial" w:cs="Arial"/>
          <w:color w:val="auto"/>
        </w:rPr>
        <w:t>204 460,04</w:t>
      </w:r>
      <w:r w:rsidR="00F10DAF" w:rsidRPr="00A07EC1">
        <w:rPr>
          <w:rFonts w:ascii="Arial" w:hAnsi="Arial" w:cs="Arial"/>
          <w:color w:val="auto"/>
        </w:rPr>
        <w:t xml:space="preserve"> zł.</w:t>
      </w:r>
    </w:p>
    <w:p w14:paraId="76BEF139" w14:textId="761B3ACC" w:rsidR="00F10DAF" w:rsidRPr="00534263" w:rsidRDefault="00F10DAF" w:rsidP="00F10DAF">
      <w:pPr>
        <w:autoSpaceDE w:val="0"/>
        <w:autoSpaceDN w:val="0"/>
        <w:adjustRightInd w:val="0"/>
        <w:spacing w:after="0" w:line="360" w:lineRule="auto"/>
        <w:ind w:firstLine="448"/>
        <w:jc w:val="both"/>
        <w:rPr>
          <w:rFonts w:ascii="Arial" w:hAnsi="Arial" w:cs="Arial"/>
          <w:color w:val="auto"/>
          <w:u w:val="single"/>
        </w:rPr>
      </w:pPr>
      <w:r w:rsidRPr="00A07EC1">
        <w:rPr>
          <w:rFonts w:ascii="Arial" w:hAnsi="Arial" w:cs="Arial"/>
          <w:color w:val="auto"/>
        </w:rPr>
        <w:t>Zgodnie z art. 106 ustawy z dnia 14 grudnia 2016 r. Prawo oświatowe w celu zapewnienia prawidłowej realizacji zadań opiekuńczych, w szczególności wspierania prawidłowego rozwoju uczniów, szkoła może zorganizować stołówkę.</w:t>
      </w:r>
      <w:r w:rsidRPr="00A07EC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A07EC1">
        <w:rPr>
          <w:rFonts w:ascii="Arial" w:eastAsia="Times New Roman" w:hAnsi="Arial" w:cs="Arial"/>
          <w:color w:val="auto"/>
        </w:rPr>
        <w:t xml:space="preserve">Jak wynika natomiast z </w:t>
      </w:r>
      <w:r w:rsidRPr="00A07EC1">
        <w:rPr>
          <w:rFonts w:ascii="Arial" w:hAnsi="Arial" w:cs="Arial"/>
          <w:color w:val="auto"/>
        </w:rPr>
        <w:t xml:space="preserve">art. 106a ww. ustawy szkoła podstawowa, z wyjątkiem szkoły podstawowej dla </w:t>
      </w:r>
      <w:r w:rsidR="00E607A3" w:rsidRPr="00A07EC1">
        <w:rPr>
          <w:rFonts w:ascii="Arial" w:hAnsi="Arial" w:cs="Arial"/>
          <w:color w:val="auto"/>
        </w:rPr>
        <w:t>dorosłych</w:t>
      </w:r>
      <w:r w:rsidRPr="00A07EC1">
        <w:rPr>
          <w:rFonts w:ascii="Arial" w:hAnsi="Arial" w:cs="Arial"/>
          <w:color w:val="auto"/>
        </w:rPr>
        <w:t xml:space="preserve"> oraz szkoła artystyczna realizująca kształcenie ogólne w zakresie szkoły podstawowej, </w:t>
      </w:r>
      <w:r w:rsidRPr="00A07EC1">
        <w:rPr>
          <w:rFonts w:ascii="Arial" w:hAnsi="Arial" w:cs="Arial"/>
          <w:color w:val="auto"/>
          <w:u w:val="single"/>
        </w:rPr>
        <w:t>zapewnia uczniom jeden gorący posiłek w ciągu dnia i stwarza im możliwość jego spożycia w czasie pobytu w szkole.</w:t>
      </w:r>
      <w:r w:rsidRPr="000D6006">
        <w:rPr>
          <w:rFonts w:ascii="Arial" w:hAnsi="Arial" w:cs="Arial"/>
          <w:color w:val="auto"/>
        </w:rPr>
        <w:t xml:space="preserve"> </w:t>
      </w:r>
      <w:r w:rsidRPr="00A07EC1">
        <w:rPr>
          <w:rFonts w:ascii="Arial" w:hAnsi="Arial" w:cs="Arial"/>
          <w:color w:val="auto"/>
        </w:rPr>
        <w:t xml:space="preserve">Korzystanie z posiłku jest dobrowolne i odpłatne. Warunki korzystania ze stołówki szkolnej, w tym wysokość opłat za posiłki, ustala dyrektor szkoły w porozumieniu z organem prowadzącym szkołę. </w:t>
      </w:r>
      <w:r w:rsidRPr="00A07EC1">
        <w:rPr>
          <w:rFonts w:ascii="Arial" w:hAnsi="Arial" w:cs="Arial"/>
          <w:color w:val="auto"/>
          <w:u w:val="single"/>
        </w:rPr>
        <w:t>Do opłat wnoszonych za korzystanie przez uczniów z posiłku w stołówce szkolnej</w:t>
      </w:r>
      <w:r w:rsidR="005B4551" w:rsidRPr="00A07EC1">
        <w:rPr>
          <w:rFonts w:ascii="Arial" w:hAnsi="Arial" w:cs="Arial"/>
          <w:color w:val="auto"/>
          <w:u w:val="single"/>
        </w:rPr>
        <w:t xml:space="preserve">/przedszkolnej </w:t>
      </w:r>
      <w:r w:rsidRPr="00A07EC1">
        <w:rPr>
          <w:rFonts w:ascii="Arial" w:hAnsi="Arial" w:cs="Arial"/>
          <w:color w:val="auto"/>
          <w:u w:val="single"/>
        </w:rPr>
        <w:t>nie wlicza się wynagrodzeń pracowników i składek naliczanych od tych wynagrodzeń oraz kosztów utrzymania stołówki.</w:t>
      </w:r>
      <w:r w:rsidRPr="00A07EC1">
        <w:rPr>
          <w:rFonts w:ascii="Arial" w:hAnsi="Arial" w:cs="Arial"/>
          <w:color w:val="auto"/>
        </w:rPr>
        <w:t xml:space="preserve"> W związku z powyższym opłaty za korzystanie ze stołówki powinny być kalkulowane na poziomie zapewniającym wyłącznie pokrycie faktycznych kosztów wykorzystanych surowców tzw. wsadu do kotła.</w:t>
      </w:r>
      <w:r w:rsidRPr="000D6ABF">
        <w:rPr>
          <w:rFonts w:ascii="Arial" w:hAnsi="Arial" w:cs="Arial"/>
          <w:color w:val="365F91" w:themeColor="accent1" w:themeShade="BF"/>
        </w:rPr>
        <w:t xml:space="preserve"> </w:t>
      </w:r>
      <w:r w:rsidRPr="00A07EC1">
        <w:rPr>
          <w:rFonts w:ascii="Arial" w:hAnsi="Arial" w:cs="Arial"/>
          <w:color w:val="auto"/>
        </w:rPr>
        <w:t xml:space="preserve">Jak wynika z wyjaśnień złożonych </w:t>
      </w:r>
      <w:r w:rsidR="00E607A3" w:rsidRPr="00A07EC1">
        <w:rPr>
          <w:rFonts w:ascii="Arial" w:hAnsi="Arial" w:cs="Arial"/>
          <w:color w:val="auto"/>
        </w:rPr>
        <w:t>kontrolującym</w:t>
      </w:r>
      <w:r w:rsidR="009A2E34" w:rsidRPr="00A07EC1">
        <w:rPr>
          <w:rFonts w:ascii="Arial" w:hAnsi="Arial" w:cs="Arial"/>
          <w:color w:val="auto"/>
        </w:rPr>
        <w:t xml:space="preserve"> w okresie objętym kontrolą opła</w:t>
      </w:r>
      <w:r w:rsidR="00925227">
        <w:rPr>
          <w:rFonts w:ascii="Arial" w:hAnsi="Arial" w:cs="Arial"/>
          <w:color w:val="auto"/>
        </w:rPr>
        <w:t>ty</w:t>
      </w:r>
      <w:r w:rsidR="009A2E34" w:rsidRPr="00A07EC1">
        <w:rPr>
          <w:rFonts w:ascii="Arial" w:hAnsi="Arial" w:cs="Arial"/>
          <w:color w:val="auto"/>
        </w:rPr>
        <w:t xml:space="preserve"> za posiłki </w:t>
      </w:r>
      <w:r w:rsidR="00374689" w:rsidRPr="00534263">
        <w:rPr>
          <w:rFonts w:ascii="Arial" w:hAnsi="Arial" w:cs="Arial"/>
          <w:color w:val="auto"/>
        </w:rPr>
        <w:t xml:space="preserve">w szkole </w:t>
      </w:r>
      <w:r w:rsidR="00925227">
        <w:rPr>
          <w:rFonts w:ascii="Arial" w:hAnsi="Arial" w:cs="Arial"/>
          <w:color w:val="auto"/>
        </w:rPr>
        <w:t xml:space="preserve">wynosiły </w:t>
      </w:r>
      <w:r w:rsidR="00374689" w:rsidRPr="00534263">
        <w:rPr>
          <w:rFonts w:ascii="Arial" w:hAnsi="Arial" w:cs="Arial"/>
          <w:color w:val="auto"/>
        </w:rPr>
        <w:t xml:space="preserve">dla uczniów </w:t>
      </w:r>
      <w:r w:rsidR="00534263" w:rsidRPr="00534263">
        <w:rPr>
          <w:rFonts w:ascii="Arial" w:hAnsi="Arial" w:cs="Arial"/>
          <w:color w:val="auto"/>
        </w:rPr>
        <w:t xml:space="preserve">6 </w:t>
      </w:r>
      <w:r w:rsidR="00374689" w:rsidRPr="00534263">
        <w:rPr>
          <w:rFonts w:ascii="Arial" w:hAnsi="Arial" w:cs="Arial"/>
          <w:color w:val="auto"/>
        </w:rPr>
        <w:t>zł i 1</w:t>
      </w:r>
      <w:r w:rsidR="00534263" w:rsidRPr="00534263">
        <w:rPr>
          <w:rFonts w:ascii="Arial" w:hAnsi="Arial" w:cs="Arial"/>
          <w:color w:val="auto"/>
        </w:rPr>
        <w:t>2</w:t>
      </w:r>
      <w:r w:rsidR="00374689" w:rsidRPr="00534263">
        <w:rPr>
          <w:rFonts w:ascii="Arial" w:hAnsi="Arial" w:cs="Arial"/>
          <w:color w:val="auto"/>
        </w:rPr>
        <w:t xml:space="preserve"> zł dla personelu. </w:t>
      </w:r>
    </w:p>
    <w:p w14:paraId="7EA9F1C7" w14:textId="2346D78B" w:rsidR="00CB70A8" w:rsidRPr="00CA67C7" w:rsidRDefault="00CB70A8" w:rsidP="00374689">
      <w:pPr>
        <w:autoSpaceDE w:val="0"/>
        <w:autoSpaceDN w:val="0"/>
        <w:adjustRightInd w:val="0"/>
        <w:spacing w:after="0" w:line="360" w:lineRule="auto"/>
        <w:ind w:left="57" w:firstLine="391"/>
        <w:jc w:val="both"/>
        <w:rPr>
          <w:rFonts w:ascii="Arial" w:hAnsi="Arial" w:cs="Arial"/>
          <w:color w:val="auto"/>
        </w:rPr>
      </w:pPr>
      <w:bookmarkStart w:id="29" w:name="_Hlk161147431"/>
      <w:r w:rsidRPr="00534263">
        <w:rPr>
          <w:rFonts w:ascii="Arial" w:hAnsi="Arial" w:cs="Arial"/>
          <w:color w:val="auto"/>
        </w:rPr>
        <w:t xml:space="preserve">Analizie poddano koszty poniesione przez </w:t>
      </w:r>
      <w:r w:rsidR="00A07EC1" w:rsidRPr="00534263">
        <w:rPr>
          <w:rFonts w:ascii="Arial" w:hAnsi="Arial" w:cs="Arial"/>
          <w:color w:val="auto"/>
        </w:rPr>
        <w:t>szkołę</w:t>
      </w:r>
      <w:r w:rsidRPr="00534263">
        <w:rPr>
          <w:rFonts w:ascii="Arial" w:hAnsi="Arial" w:cs="Arial"/>
          <w:color w:val="auto"/>
        </w:rPr>
        <w:t xml:space="preserve"> w 2023 r. i 2024 r. </w:t>
      </w:r>
      <w:r w:rsidRPr="00A07EC1">
        <w:rPr>
          <w:rFonts w:ascii="Arial" w:hAnsi="Arial" w:cs="Arial"/>
          <w:color w:val="auto"/>
        </w:rPr>
        <w:t xml:space="preserve">w rozdz. 80148 § 4220 </w:t>
      </w:r>
      <w:r w:rsidRPr="00A07EC1">
        <w:rPr>
          <w:rFonts w:ascii="Arial" w:hAnsi="Arial" w:cs="Arial"/>
          <w:i/>
          <w:iCs/>
          <w:color w:val="auto"/>
        </w:rPr>
        <w:t xml:space="preserve">Zakup środków żywności </w:t>
      </w:r>
      <w:r w:rsidRPr="00A07EC1">
        <w:rPr>
          <w:rFonts w:ascii="Arial" w:hAnsi="Arial" w:cs="Arial"/>
          <w:color w:val="auto"/>
        </w:rPr>
        <w:t>oraz przychody realizowane w § 0830, § 0690</w:t>
      </w:r>
      <w:r w:rsidR="00F73B42" w:rsidRPr="00A07EC1">
        <w:rPr>
          <w:rFonts w:ascii="Arial" w:hAnsi="Arial" w:cs="Arial"/>
          <w:color w:val="auto"/>
        </w:rPr>
        <w:t xml:space="preserve"> </w:t>
      </w:r>
      <w:r w:rsidR="00F73B42" w:rsidRPr="00A07EC1">
        <w:rPr>
          <w:rFonts w:ascii="Arial" w:hAnsi="Arial" w:cs="Arial"/>
          <w:color w:val="auto"/>
        </w:rPr>
        <w:lastRenderedPageBreak/>
        <w:t>i</w:t>
      </w:r>
      <w:r w:rsidR="00594B35">
        <w:rPr>
          <w:rFonts w:ascii="Arial" w:hAnsi="Arial" w:cs="Arial"/>
          <w:color w:val="auto"/>
        </w:rPr>
        <w:t> </w:t>
      </w:r>
      <w:r w:rsidR="00F73B42" w:rsidRPr="00A07EC1">
        <w:rPr>
          <w:rFonts w:ascii="Arial" w:hAnsi="Arial" w:cs="Arial"/>
          <w:color w:val="auto"/>
        </w:rPr>
        <w:t>§</w:t>
      </w:r>
      <w:r w:rsidR="00594B35">
        <w:rPr>
          <w:rFonts w:ascii="Arial" w:hAnsi="Arial" w:cs="Arial"/>
          <w:color w:val="auto"/>
        </w:rPr>
        <w:t> </w:t>
      </w:r>
      <w:r w:rsidR="00F73B42" w:rsidRPr="00A07EC1">
        <w:rPr>
          <w:rFonts w:ascii="Arial" w:hAnsi="Arial" w:cs="Arial"/>
          <w:color w:val="auto"/>
        </w:rPr>
        <w:t>0670</w:t>
      </w:r>
      <w:r w:rsidRPr="00A07EC1">
        <w:rPr>
          <w:rFonts w:ascii="Arial" w:hAnsi="Arial" w:cs="Arial"/>
          <w:color w:val="auto"/>
        </w:rPr>
        <w:t xml:space="preserve"> z tytułu opłaty za żywienie dzieci stwierdzając, </w:t>
      </w:r>
      <w:r w:rsidR="00374689" w:rsidRPr="00A07EC1">
        <w:rPr>
          <w:rFonts w:ascii="Arial" w:hAnsi="Arial" w:cs="Arial"/>
          <w:color w:val="auto"/>
        </w:rPr>
        <w:t xml:space="preserve">że </w:t>
      </w:r>
      <w:r w:rsidR="006C5120" w:rsidRPr="00A07EC1">
        <w:rPr>
          <w:rFonts w:ascii="Arial" w:hAnsi="Arial" w:cs="Arial"/>
          <w:color w:val="auto"/>
        </w:rPr>
        <w:t xml:space="preserve">opłaty za korzystanie ze stołówki </w:t>
      </w:r>
      <w:r w:rsidR="006C5120" w:rsidRPr="00CA67C7">
        <w:rPr>
          <w:rFonts w:ascii="Arial" w:hAnsi="Arial" w:cs="Arial"/>
          <w:color w:val="auto"/>
        </w:rPr>
        <w:t>kalkulowane były z należytą starannością, na poziomie odpowiadającym faktycznym kosztom wykorzystanych surowców</w:t>
      </w:r>
      <w:r w:rsidRPr="00CA67C7">
        <w:rPr>
          <w:rFonts w:ascii="Arial" w:hAnsi="Arial" w:cs="Arial"/>
          <w:color w:val="auto"/>
        </w:rPr>
        <w:t>, co prezentuje poniższa tabela:</w:t>
      </w:r>
    </w:p>
    <w:p w14:paraId="66854CD5" w14:textId="77777777" w:rsidR="00BE67A7" w:rsidRPr="000D6ABF" w:rsidRDefault="00BE67A7" w:rsidP="0037468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65F91" w:themeColor="accent1" w:themeShade="BF"/>
        </w:rPr>
      </w:pPr>
    </w:p>
    <w:tbl>
      <w:tblPr>
        <w:tblStyle w:val="Tabela-Siatka"/>
        <w:tblW w:w="8884" w:type="dxa"/>
        <w:tblLook w:val="04A0" w:firstRow="1" w:lastRow="0" w:firstColumn="1" w:lastColumn="0" w:noHBand="0" w:noVBand="1"/>
      </w:tblPr>
      <w:tblGrid>
        <w:gridCol w:w="984"/>
        <w:gridCol w:w="2900"/>
        <w:gridCol w:w="2366"/>
        <w:gridCol w:w="2634"/>
      </w:tblGrid>
      <w:tr w:rsidR="000D6ABF" w:rsidRPr="000D6ABF" w14:paraId="0000C531" w14:textId="77777777" w:rsidTr="00CB70A8">
        <w:trPr>
          <w:trHeight w:val="695"/>
        </w:trPr>
        <w:tc>
          <w:tcPr>
            <w:tcW w:w="984" w:type="dxa"/>
            <w:shd w:val="clear" w:color="auto" w:fill="F2F2F2" w:themeFill="background1" w:themeFillShade="F2"/>
            <w:vAlign w:val="center"/>
          </w:tcPr>
          <w:bookmarkEnd w:id="29"/>
          <w:p w14:paraId="195A5C64" w14:textId="1B590420" w:rsidR="00F10DAF" w:rsidRPr="00A07EC1" w:rsidRDefault="00BB7015" w:rsidP="003F35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A07EC1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Rok</w:t>
            </w:r>
          </w:p>
        </w:tc>
        <w:tc>
          <w:tcPr>
            <w:tcW w:w="2900" w:type="dxa"/>
            <w:shd w:val="clear" w:color="auto" w:fill="F2F2F2" w:themeFill="background1" w:themeFillShade="F2"/>
            <w:vAlign w:val="center"/>
          </w:tcPr>
          <w:p w14:paraId="3A97155C" w14:textId="77777777" w:rsidR="00F10DAF" w:rsidRPr="00A07EC1" w:rsidRDefault="00F10DAF" w:rsidP="003F3538">
            <w:pPr>
              <w:autoSpaceDE w:val="0"/>
              <w:autoSpaceDN w:val="0"/>
              <w:adjustRightInd w:val="0"/>
              <w:ind w:firstLine="448"/>
              <w:jc w:val="both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A07EC1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Przychody § 0830 i § 0690</w:t>
            </w:r>
          </w:p>
        </w:tc>
        <w:tc>
          <w:tcPr>
            <w:tcW w:w="2366" w:type="dxa"/>
            <w:shd w:val="clear" w:color="auto" w:fill="F2F2F2" w:themeFill="background1" w:themeFillShade="F2"/>
            <w:vAlign w:val="center"/>
          </w:tcPr>
          <w:p w14:paraId="511B4AA1" w14:textId="77777777" w:rsidR="00F10DAF" w:rsidRPr="00A07EC1" w:rsidRDefault="00F10DAF" w:rsidP="003F3538">
            <w:pPr>
              <w:autoSpaceDE w:val="0"/>
              <w:autoSpaceDN w:val="0"/>
              <w:adjustRightInd w:val="0"/>
              <w:ind w:firstLine="448"/>
              <w:jc w:val="both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A07EC1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Koszty § 4220</w:t>
            </w:r>
          </w:p>
        </w:tc>
        <w:tc>
          <w:tcPr>
            <w:tcW w:w="2634" w:type="dxa"/>
            <w:shd w:val="clear" w:color="auto" w:fill="F2F2F2" w:themeFill="background1" w:themeFillShade="F2"/>
            <w:vAlign w:val="center"/>
          </w:tcPr>
          <w:p w14:paraId="1F0AE505" w14:textId="77777777" w:rsidR="00F10DAF" w:rsidRPr="00A07EC1" w:rsidRDefault="00F10DAF" w:rsidP="003F3538">
            <w:pPr>
              <w:autoSpaceDE w:val="0"/>
              <w:autoSpaceDN w:val="0"/>
              <w:adjustRightInd w:val="0"/>
              <w:ind w:firstLine="448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A07EC1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Różnica</w:t>
            </w:r>
          </w:p>
        </w:tc>
      </w:tr>
      <w:tr w:rsidR="000D6ABF" w:rsidRPr="000D6ABF" w14:paraId="7690DA31" w14:textId="77777777" w:rsidTr="003F3538">
        <w:trPr>
          <w:trHeight w:val="363"/>
        </w:trPr>
        <w:tc>
          <w:tcPr>
            <w:tcW w:w="984" w:type="dxa"/>
            <w:vAlign w:val="center"/>
          </w:tcPr>
          <w:p w14:paraId="38998A25" w14:textId="77777777" w:rsidR="00F10DAF" w:rsidRPr="00DC28AF" w:rsidRDefault="00F10DAF" w:rsidP="003F35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C28AF">
              <w:rPr>
                <w:rFonts w:ascii="Arial" w:hAnsi="Arial" w:cs="Arial"/>
                <w:color w:val="auto"/>
                <w:sz w:val="18"/>
                <w:szCs w:val="18"/>
              </w:rPr>
              <w:t>2023 r.</w:t>
            </w:r>
          </w:p>
        </w:tc>
        <w:tc>
          <w:tcPr>
            <w:tcW w:w="2900" w:type="dxa"/>
            <w:vAlign w:val="center"/>
          </w:tcPr>
          <w:p w14:paraId="755580C3" w14:textId="092B7C67" w:rsidR="00F10DAF" w:rsidRPr="00DC28AF" w:rsidRDefault="00DC28AF" w:rsidP="003F35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C28AF">
              <w:rPr>
                <w:rFonts w:ascii="Arial" w:hAnsi="Arial" w:cs="Arial"/>
                <w:color w:val="auto"/>
                <w:sz w:val="18"/>
                <w:szCs w:val="18"/>
              </w:rPr>
              <w:t>210 972,00</w:t>
            </w:r>
          </w:p>
        </w:tc>
        <w:tc>
          <w:tcPr>
            <w:tcW w:w="2366" w:type="dxa"/>
            <w:vAlign w:val="center"/>
          </w:tcPr>
          <w:p w14:paraId="6C399FDD" w14:textId="1FDE98B5" w:rsidR="00F10DAF" w:rsidRPr="00DC28AF" w:rsidRDefault="00DC28AF" w:rsidP="003F35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C28AF">
              <w:rPr>
                <w:rFonts w:ascii="Arial" w:hAnsi="Arial" w:cs="Arial"/>
                <w:color w:val="auto"/>
                <w:sz w:val="18"/>
                <w:szCs w:val="18"/>
              </w:rPr>
              <w:t>210 972,00</w:t>
            </w:r>
          </w:p>
        </w:tc>
        <w:tc>
          <w:tcPr>
            <w:tcW w:w="2634" w:type="dxa"/>
            <w:vAlign w:val="center"/>
          </w:tcPr>
          <w:p w14:paraId="79B6D831" w14:textId="7C87AE92" w:rsidR="00F10DAF" w:rsidRPr="00DC28AF" w:rsidRDefault="00DC28AF" w:rsidP="003F35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DC28AF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0,00</w:t>
            </w:r>
            <w:r w:rsidR="00F10DAF" w:rsidRPr="00DC28AF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 xml:space="preserve"> </w:t>
            </w:r>
          </w:p>
        </w:tc>
      </w:tr>
      <w:tr w:rsidR="00F10DAF" w:rsidRPr="000D6ABF" w14:paraId="1C1BF4DB" w14:textId="77777777" w:rsidTr="003F3538">
        <w:trPr>
          <w:trHeight w:val="363"/>
        </w:trPr>
        <w:tc>
          <w:tcPr>
            <w:tcW w:w="984" w:type="dxa"/>
            <w:vAlign w:val="center"/>
          </w:tcPr>
          <w:p w14:paraId="2E0F7686" w14:textId="77777777" w:rsidR="00F10DAF" w:rsidRPr="00DC28AF" w:rsidRDefault="00F10DAF" w:rsidP="003F35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C28AF">
              <w:rPr>
                <w:rFonts w:ascii="Arial" w:hAnsi="Arial" w:cs="Arial"/>
                <w:color w:val="auto"/>
                <w:sz w:val="18"/>
                <w:szCs w:val="18"/>
              </w:rPr>
              <w:t xml:space="preserve">2024 r. </w:t>
            </w:r>
          </w:p>
        </w:tc>
        <w:tc>
          <w:tcPr>
            <w:tcW w:w="2900" w:type="dxa"/>
            <w:vAlign w:val="center"/>
          </w:tcPr>
          <w:p w14:paraId="2242BBBD" w14:textId="70EA1888" w:rsidR="00F10DAF" w:rsidRPr="00DC28AF" w:rsidRDefault="00DC28AF" w:rsidP="003F35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C28AF">
              <w:rPr>
                <w:rFonts w:ascii="Arial" w:hAnsi="Arial" w:cs="Arial"/>
                <w:color w:val="auto"/>
                <w:sz w:val="18"/>
                <w:szCs w:val="18"/>
              </w:rPr>
              <w:t>202 830,00</w:t>
            </w:r>
          </w:p>
        </w:tc>
        <w:tc>
          <w:tcPr>
            <w:tcW w:w="2366" w:type="dxa"/>
            <w:vAlign w:val="center"/>
          </w:tcPr>
          <w:p w14:paraId="7528F8F4" w14:textId="535377FF" w:rsidR="00F10DAF" w:rsidRPr="00DC28AF" w:rsidRDefault="00DC28AF" w:rsidP="003F35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C28AF">
              <w:rPr>
                <w:rFonts w:ascii="Arial" w:hAnsi="Arial" w:cs="Arial"/>
                <w:color w:val="auto"/>
                <w:sz w:val="18"/>
                <w:szCs w:val="18"/>
              </w:rPr>
              <w:t>202 830,00</w:t>
            </w:r>
          </w:p>
        </w:tc>
        <w:tc>
          <w:tcPr>
            <w:tcW w:w="2634" w:type="dxa"/>
            <w:vAlign w:val="center"/>
          </w:tcPr>
          <w:p w14:paraId="3FE3AACB" w14:textId="60606476" w:rsidR="00F10DAF" w:rsidRPr="00DC28AF" w:rsidRDefault="00DC28AF" w:rsidP="003F35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DC28AF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0,00</w:t>
            </w:r>
          </w:p>
        </w:tc>
      </w:tr>
    </w:tbl>
    <w:p w14:paraId="778D377E" w14:textId="77777777" w:rsidR="00F10DAF" w:rsidRPr="000D6ABF" w:rsidRDefault="00F10DAF" w:rsidP="00F10DA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65F91" w:themeColor="accent1" w:themeShade="BF"/>
        </w:rPr>
      </w:pPr>
    </w:p>
    <w:p w14:paraId="084126BC" w14:textId="17069CB0" w:rsidR="00DB08C8" w:rsidRPr="00ED2D88" w:rsidRDefault="00F10DAF" w:rsidP="00ED2D88">
      <w:pPr>
        <w:autoSpaceDE w:val="0"/>
        <w:autoSpaceDN w:val="0"/>
        <w:adjustRightInd w:val="0"/>
        <w:spacing w:after="0" w:line="360" w:lineRule="auto"/>
        <w:ind w:firstLine="448"/>
        <w:jc w:val="both"/>
        <w:rPr>
          <w:rFonts w:ascii="Arial" w:hAnsi="Arial" w:cs="Arial"/>
          <w:color w:val="auto"/>
        </w:rPr>
      </w:pPr>
      <w:r w:rsidRPr="00CA67C7">
        <w:rPr>
          <w:rFonts w:ascii="Arial" w:hAnsi="Arial" w:cs="Arial"/>
          <w:color w:val="auto"/>
        </w:rPr>
        <w:t xml:space="preserve">Weryfikacji poddano wyrywkowo karty kontowe z tytułu odpłatności za żywienie </w:t>
      </w:r>
      <w:r w:rsidR="00E607A3" w:rsidRPr="00CA67C7">
        <w:rPr>
          <w:rFonts w:ascii="Arial" w:hAnsi="Arial" w:cs="Arial"/>
          <w:color w:val="auto"/>
        </w:rPr>
        <w:t xml:space="preserve">dzieci </w:t>
      </w:r>
      <w:r w:rsidR="008E78C6" w:rsidRPr="00CA67C7">
        <w:rPr>
          <w:rFonts w:ascii="Arial" w:hAnsi="Arial" w:cs="Arial"/>
          <w:color w:val="auto"/>
        </w:rPr>
        <w:t>w</w:t>
      </w:r>
      <w:r w:rsidR="008A21C1">
        <w:rPr>
          <w:rFonts w:ascii="Arial" w:hAnsi="Arial" w:cs="Arial"/>
          <w:color w:val="auto"/>
        </w:rPr>
        <w:t> </w:t>
      </w:r>
      <w:r w:rsidR="008E78C6" w:rsidRPr="00CA67C7">
        <w:rPr>
          <w:rFonts w:ascii="Arial" w:hAnsi="Arial" w:cs="Arial"/>
          <w:color w:val="auto"/>
        </w:rPr>
        <w:t xml:space="preserve">szkole </w:t>
      </w:r>
      <w:r w:rsidR="00E607A3" w:rsidRPr="00CA67C7">
        <w:rPr>
          <w:rFonts w:ascii="Arial" w:hAnsi="Arial" w:cs="Arial"/>
          <w:color w:val="auto"/>
        </w:rPr>
        <w:t>naliczanych</w:t>
      </w:r>
      <w:r w:rsidRPr="00CA67C7">
        <w:rPr>
          <w:rFonts w:ascii="Arial" w:hAnsi="Arial" w:cs="Arial"/>
          <w:color w:val="auto"/>
        </w:rPr>
        <w:t xml:space="preserve"> do sierpnia 2024 r. w zakresie należnych odsetek od nieterminowych płatności. Odsetki naliczane w tym okresie były jak dla należności cywilnoprawnych zgodnie z ówczesną opinią RIO w Katowicach. </w:t>
      </w:r>
      <w:r w:rsidRPr="00ED2D88">
        <w:rPr>
          <w:rFonts w:ascii="Arial" w:hAnsi="Arial" w:cs="Arial"/>
          <w:color w:val="auto"/>
        </w:rPr>
        <w:t xml:space="preserve">Przeprowadzona weryfikacja nie wykazała nieprawidłowości. </w:t>
      </w:r>
    </w:p>
    <w:p w14:paraId="58C23EE9" w14:textId="66E48900" w:rsidR="00F10DAF" w:rsidRPr="00BD6EA3" w:rsidRDefault="005B4551" w:rsidP="00F10DAF">
      <w:pPr>
        <w:autoSpaceDE w:val="0"/>
        <w:autoSpaceDN w:val="0"/>
        <w:adjustRightInd w:val="0"/>
        <w:spacing w:after="0" w:line="360" w:lineRule="auto"/>
        <w:ind w:firstLine="448"/>
        <w:jc w:val="both"/>
        <w:rPr>
          <w:rFonts w:ascii="Arial" w:hAnsi="Arial" w:cs="Arial"/>
          <w:color w:val="auto"/>
        </w:rPr>
      </w:pPr>
      <w:r w:rsidRPr="00BD6EA3">
        <w:rPr>
          <w:rFonts w:ascii="Arial" w:hAnsi="Arial" w:cs="Arial"/>
          <w:color w:val="auto"/>
        </w:rPr>
        <w:t>Po 1 stycznia 2018 r. zgodnie z art. 52 ust. 15 ustawy o finansowaniu zadań oświatowych „opłaty za korzystanie z wychowania przedszkolnego w publicznych placówkach wychowania przedszkolnego prowadzonych przez jednostki samorządu terytorialnego oraz opłaty za korzystanie z wyżywienia w tychże placówkach stanowią niepodatkowe należności budżetowe o charakterze publicznoprawnym,</w:t>
      </w:r>
      <w:r w:rsidRPr="00BD6EA3">
        <w:rPr>
          <w:rFonts w:ascii="Arial" w:hAnsi="Arial" w:cs="Arial"/>
          <w:b/>
          <w:bCs/>
          <w:color w:val="auto"/>
        </w:rPr>
        <w:t xml:space="preserve"> </w:t>
      </w:r>
      <w:r w:rsidRPr="00BD6EA3">
        <w:rPr>
          <w:rFonts w:ascii="Arial" w:hAnsi="Arial" w:cs="Arial"/>
          <w:color w:val="auto"/>
        </w:rPr>
        <w:t xml:space="preserve">o których mowa w art. 60 pkt 7 ustawy z 27 sierpnia 2009 r. o finansach publicznych”. </w:t>
      </w:r>
      <w:r w:rsidR="00F10DAF" w:rsidRPr="00BD6EA3">
        <w:rPr>
          <w:rFonts w:ascii="Arial" w:hAnsi="Arial" w:cs="Arial"/>
          <w:color w:val="auto"/>
        </w:rPr>
        <w:t xml:space="preserve">Zgodnie z obecnym stanowiskiem RIO w Katowicach opłaty </w:t>
      </w:r>
      <w:r w:rsidR="00F10DAF" w:rsidRPr="00BD6EA3">
        <w:rPr>
          <w:rFonts w:ascii="Arial" w:eastAsia="Calibri" w:hAnsi="Arial" w:cs="Arial"/>
          <w:color w:val="auto"/>
          <w:lang w:eastAsia="en-US" w:bidi="fa-IR"/>
        </w:rPr>
        <w:t xml:space="preserve">za wyżywienie w szkołach wnoszone przez rodziców uczniów i nauczycieli </w:t>
      </w:r>
      <w:r w:rsidR="00374689" w:rsidRPr="00BD6EA3">
        <w:rPr>
          <w:rFonts w:ascii="Arial" w:eastAsia="Calibri" w:hAnsi="Arial" w:cs="Arial"/>
          <w:color w:val="auto"/>
          <w:lang w:eastAsia="en-US" w:bidi="fa-IR"/>
        </w:rPr>
        <w:t xml:space="preserve">również </w:t>
      </w:r>
      <w:r w:rsidR="00F10DAF" w:rsidRPr="00BD6EA3">
        <w:rPr>
          <w:rFonts w:ascii="Arial" w:eastAsia="Calibri" w:hAnsi="Arial" w:cs="Arial"/>
          <w:color w:val="auto"/>
          <w:lang w:eastAsia="en-US" w:bidi="fa-IR"/>
        </w:rPr>
        <w:t>stanowią niepodatkowe należności budżetowe o charakterze publicznoprawnym, o których mowa w art. 60 pkt 7 ustawy z dnia 27 sierpnia 2009 r. o</w:t>
      </w:r>
      <w:r w:rsidR="008A21C1">
        <w:rPr>
          <w:rFonts w:ascii="Arial" w:eastAsia="Calibri" w:hAnsi="Arial" w:cs="Arial"/>
          <w:color w:val="auto"/>
          <w:lang w:eastAsia="en-US" w:bidi="fa-IR"/>
        </w:rPr>
        <w:t> </w:t>
      </w:r>
      <w:r w:rsidR="00F10DAF" w:rsidRPr="00BD6EA3">
        <w:rPr>
          <w:rFonts w:ascii="Arial" w:eastAsia="Calibri" w:hAnsi="Arial" w:cs="Arial"/>
          <w:color w:val="auto"/>
          <w:lang w:eastAsia="en-US" w:bidi="fa-IR"/>
        </w:rPr>
        <w:t>finansach publicznych. W myśl art. 67 ust. 1 wyżej wymienionej ustawy, do spraw dotyczących należności, o których mowa w art. 60 pkt 7, nieuregulowanych niniejszą ustawą stosuje się odpowiednio przepisy działu III ustawy z dnia 29 sierpnia 1997</w:t>
      </w:r>
      <w:r w:rsidR="00FD686E" w:rsidRPr="00BD6EA3">
        <w:rPr>
          <w:rFonts w:ascii="Arial" w:eastAsia="Calibri" w:hAnsi="Arial" w:cs="Arial"/>
          <w:color w:val="auto"/>
          <w:lang w:eastAsia="en-US" w:bidi="fa-IR"/>
        </w:rPr>
        <w:t> </w:t>
      </w:r>
      <w:r w:rsidR="00F10DAF" w:rsidRPr="00BD6EA3">
        <w:rPr>
          <w:rFonts w:ascii="Arial" w:eastAsia="Calibri" w:hAnsi="Arial" w:cs="Arial"/>
          <w:color w:val="auto"/>
          <w:lang w:eastAsia="en-US" w:bidi="fa-IR"/>
        </w:rPr>
        <w:t>r. –</w:t>
      </w:r>
      <w:r w:rsidR="0024689B">
        <w:rPr>
          <w:rFonts w:ascii="Arial" w:eastAsia="Calibri" w:hAnsi="Arial" w:cs="Arial"/>
          <w:color w:val="auto"/>
          <w:lang w:eastAsia="en-US" w:bidi="fa-IR"/>
        </w:rPr>
        <w:t xml:space="preserve"> </w:t>
      </w:r>
      <w:r w:rsidR="00F10DAF" w:rsidRPr="00BD6EA3">
        <w:rPr>
          <w:rFonts w:ascii="Arial" w:eastAsia="Calibri" w:hAnsi="Arial" w:cs="Arial"/>
          <w:color w:val="auto"/>
          <w:lang w:eastAsia="en-US" w:bidi="fa-IR"/>
        </w:rPr>
        <w:t>Ordynacja podatkowa. W art. 53 i nast. Ordynacji podatkowej zawarto regulację dotyczącą naliczania odsetek za zwłokę od zaległości podatkowych. Odpowiednie zastosowanie przepisów o</w:t>
      </w:r>
      <w:r w:rsidR="008A21C1">
        <w:rPr>
          <w:rFonts w:ascii="Arial" w:eastAsia="Calibri" w:hAnsi="Arial" w:cs="Arial"/>
          <w:color w:val="auto"/>
          <w:lang w:eastAsia="en-US" w:bidi="fa-IR"/>
        </w:rPr>
        <w:t> </w:t>
      </w:r>
      <w:r w:rsidR="00F10DAF" w:rsidRPr="00BD6EA3">
        <w:rPr>
          <w:rFonts w:ascii="Arial" w:eastAsia="Calibri" w:hAnsi="Arial" w:cs="Arial"/>
          <w:color w:val="auto"/>
          <w:lang w:eastAsia="en-US" w:bidi="fa-IR"/>
        </w:rPr>
        <w:t>odsetkach, jak od zaległości podatkowych do opłat z art. 52 ust. 15 ustawy o</w:t>
      </w:r>
      <w:r w:rsidR="00CB70A8" w:rsidRPr="00BD6EA3">
        <w:rPr>
          <w:rFonts w:ascii="Arial" w:eastAsia="Calibri" w:hAnsi="Arial" w:cs="Arial"/>
          <w:color w:val="auto"/>
          <w:lang w:eastAsia="en-US" w:bidi="fa-IR"/>
        </w:rPr>
        <w:t> </w:t>
      </w:r>
      <w:r w:rsidR="00F10DAF" w:rsidRPr="00BD6EA3">
        <w:rPr>
          <w:rFonts w:ascii="Arial" w:eastAsia="Calibri" w:hAnsi="Arial" w:cs="Arial"/>
          <w:color w:val="auto"/>
          <w:lang w:eastAsia="en-US" w:bidi="fa-IR"/>
        </w:rPr>
        <w:t>finansowaniu zadań oświatowych i art. 60 pkt 7 ustawy o finansach publicznych oznacza, że w przypadku opóźnienia z zapłatą opłaty za żywienie miasto powinno naliczać tego rodzaju odsetki. Weryfikacji poddano karty kontowe rodziców z tytułu odpłatności za żywienie dzieci I</w:t>
      </w:r>
      <w:r w:rsidR="00D74575">
        <w:rPr>
          <w:rFonts w:ascii="Arial" w:eastAsia="Calibri" w:hAnsi="Arial" w:cs="Arial"/>
          <w:color w:val="auto"/>
          <w:lang w:eastAsia="en-US" w:bidi="fa-IR"/>
        </w:rPr>
        <w:t>V</w:t>
      </w:r>
      <w:r w:rsidR="00F10DAF" w:rsidRPr="00BD6EA3">
        <w:rPr>
          <w:rFonts w:ascii="Arial" w:eastAsia="Calibri" w:hAnsi="Arial" w:cs="Arial"/>
          <w:color w:val="auto"/>
          <w:lang w:eastAsia="en-US" w:bidi="fa-IR"/>
        </w:rPr>
        <w:t xml:space="preserve"> kwartale 2024 r. i </w:t>
      </w:r>
      <w:r w:rsidR="00E607A3" w:rsidRPr="00BD6EA3">
        <w:rPr>
          <w:rFonts w:ascii="Arial" w:eastAsia="Calibri" w:hAnsi="Arial" w:cs="Arial"/>
          <w:color w:val="auto"/>
          <w:lang w:eastAsia="en-US" w:bidi="fa-IR"/>
        </w:rPr>
        <w:t>w I</w:t>
      </w:r>
      <w:r w:rsidR="00F10DAF" w:rsidRPr="00BD6EA3">
        <w:rPr>
          <w:rFonts w:ascii="Arial" w:eastAsia="Calibri" w:hAnsi="Arial" w:cs="Arial"/>
          <w:color w:val="auto"/>
          <w:lang w:eastAsia="en-US" w:bidi="fa-IR"/>
        </w:rPr>
        <w:t xml:space="preserve"> kwartale 2025 r., </w:t>
      </w:r>
      <w:r w:rsidR="00E607A3" w:rsidRPr="00BD6EA3">
        <w:rPr>
          <w:rFonts w:ascii="Arial" w:eastAsia="Calibri" w:hAnsi="Arial" w:cs="Arial"/>
          <w:color w:val="auto"/>
          <w:lang w:eastAsia="en-US" w:bidi="fa-IR"/>
        </w:rPr>
        <w:t>stwierdzając,</w:t>
      </w:r>
      <w:r w:rsidR="00366A6C" w:rsidRPr="00BD6EA3">
        <w:rPr>
          <w:rFonts w:ascii="Arial" w:eastAsia="Calibri" w:hAnsi="Arial" w:cs="Arial"/>
          <w:color w:val="auto"/>
          <w:lang w:eastAsia="en-US" w:bidi="fa-IR"/>
        </w:rPr>
        <w:t xml:space="preserve"> </w:t>
      </w:r>
      <w:r w:rsidR="00F10DAF" w:rsidRPr="00BD6EA3">
        <w:rPr>
          <w:rFonts w:ascii="Arial" w:eastAsia="Calibri" w:hAnsi="Arial" w:cs="Arial"/>
          <w:color w:val="auto"/>
          <w:lang w:eastAsia="en-US" w:bidi="fa-IR"/>
        </w:rPr>
        <w:t>że we wskazanym okresie nie zaistniały okoliczności obligujące do naliczenia odsetek od nieterminowych płatności (odsetek za zwłokę nie nalicza się w przypadku, gdy ich wysokość nie przekracza trzykrotności wartości opłaty, która pobierana jest przez operatora pocztowego).</w:t>
      </w:r>
    </w:p>
    <w:p w14:paraId="122FD09F" w14:textId="3161978C" w:rsidR="00BB0367" w:rsidRPr="004B6137" w:rsidRDefault="00F10DAF" w:rsidP="00F10DAF">
      <w:pPr>
        <w:autoSpaceDE w:val="0"/>
        <w:autoSpaceDN w:val="0"/>
        <w:adjustRightInd w:val="0"/>
        <w:spacing w:after="0" w:line="360" w:lineRule="auto"/>
        <w:ind w:firstLine="448"/>
        <w:jc w:val="both"/>
        <w:rPr>
          <w:rFonts w:ascii="Arial" w:eastAsia="Times New Roman" w:hAnsi="Arial" w:cs="Arial"/>
          <w:color w:val="auto"/>
        </w:rPr>
      </w:pPr>
      <w:r w:rsidRPr="00BD6EA3">
        <w:rPr>
          <w:rFonts w:ascii="Arial" w:eastAsia="Times New Roman" w:hAnsi="Arial" w:cs="Arial"/>
          <w:bCs/>
          <w:color w:val="auto"/>
        </w:rPr>
        <w:lastRenderedPageBreak/>
        <w:t>Zarządzeniem nr  0050/349/24 Prezydenta Miasta Tychy z dnia 7 października 2024 r. w sprawie upoważnienia dyrektorów przedszkoli i szkół do załatwiania indywidualnych spraw z zakresu administracji publicznej oraz wykonywania praw i obowiązków wierzyciela w</w:t>
      </w:r>
      <w:r w:rsidR="00CB70A8" w:rsidRPr="00BD6EA3">
        <w:rPr>
          <w:rFonts w:ascii="Arial" w:eastAsia="Times New Roman" w:hAnsi="Arial" w:cs="Arial"/>
          <w:bCs/>
          <w:color w:val="auto"/>
        </w:rPr>
        <w:t> </w:t>
      </w:r>
      <w:r w:rsidRPr="00BD6EA3">
        <w:rPr>
          <w:rFonts w:ascii="Arial" w:eastAsia="Times New Roman" w:hAnsi="Arial" w:cs="Arial"/>
          <w:bCs/>
          <w:color w:val="auto"/>
        </w:rPr>
        <w:t xml:space="preserve">sprawach dotyczących egzekucji administracyjnej należności pieniężnych </w:t>
      </w:r>
      <w:r w:rsidRPr="003D6016">
        <w:rPr>
          <w:rFonts w:ascii="Arial" w:eastAsia="Times New Roman" w:hAnsi="Arial" w:cs="Arial"/>
          <w:bCs/>
          <w:color w:val="auto"/>
        </w:rPr>
        <w:t xml:space="preserve">Gminy Miasta Tychy </w:t>
      </w:r>
      <w:r w:rsidRPr="003D6016">
        <w:rPr>
          <w:rFonts w:ascii="Arial" w:eastAsia="Times New Roman" w:hAnsi="Arial" w:cs="Arial"/>
          <w:color w:val="auto"/>
        </w:rPr>
        <w:t xml:space="preserve">oraz </w:t>
      </w:r>
      <w:bookmarkStart w:id="30" w:name="_Hlk179358357"/>
      <w:r w:rsidRPr="003D6016">
        <w:rPr>
          <w:rFonts w:ascii="Arial" w:eastAsia="Times New Roman" w:hAnsi="Arial" w:cs="Arial"/>
          <w:color w:val="auto"/>
        </w:rPr>
        <w:t>zarządzeniem nr  0050/354/24 Prezydenta Miasta Tychy z dnia 11.10.2024 r. w</w:t>
      </w:r>
      <w:r w:rsidR="00CB70A8" w:rsidRPr="003D6016">
        <w:rPr>
          <w:rFonts w:ascii="Arial" w:eastAsia="Times New Roman" w:hAnsi="Arial" w:cs="Arial"/>
          <w:color w:val="auto"/>
        </w:rPr>
        <w:t> </w:t>
      </w:r>
      <w:r w:rsidRPr="003D6016">
        <w:rPr>
          <w:rFonts w:ascii="Arial" w:eastAsia="Times New Roman" w:hAnsi="Arial" w:cs="Arial"/>
          <w:color w:val="auto"/>
        </w:rPr>
        <w:t>sprawie wprowadzenia Procedury Egzekucji niepodatkowych należności budżetowych w</w:t>
      </w:r>
      <w:r w:rsidR="00CB70A8" w:rsidRPr="003D6016">
        <w:rPr>
          <w:rFonts w:ascii="Arial" w:eastAsia="Times New Roman" w:hAnsi="Arial" w:cs="Arial"/>
          <w:color w:val="auto"/>
        </w:rPr>
        <w:t> </w:t>
      </w:r>
      <w:r w:rsidRPr="003D6016">
        <w:rPr>
          <w:rFonts w:ascii="Arial" w:eastAsia="Times New Roman" w:hAnsi="Arial" w:cs="Arial"/>
          <w:color w:val="auto"/>
        </w:rPr>
        <w:t xml:space="preserve">prowadzonych przez Miasto Tychy publicznych jednostkach oświatowych prowadzących wychowanie przedszkolne lub stołówki szkolne </w:t>
      </w:r>
      <w:bookmarkEnd w:id="30"/>
      <w:r w:rsidRPr="003D6016">
        <w:rPr>
          <w:rFonts w:ascii="Arial" w:eastAsia="Times New Roman" w:hAnsi="Arial" w:cs="Arial"/>
          <w:color w:val="auto"/>
        </w:rPr>
        <w:t>uregulowano kwestie dochodzenia przedmiotowych należności. Wyrywkowej kontroli poddano realizację powyższych uregulowań. Zgodnie z § 4 procedury „Po upływie terminu zapłaty, a przed podjęciem działań zmierzających do zastosowania egzekucji i czynności organu egzekucyjnego, Pracownik stosuje działania informacyjne wobec Zobowiązanego zmierzające do dobrowolnego wykonania przez niego obowiązku. Działania informacyjne mogą być podejmowane w</w:t>
      </w:r>
      <w:r w:rsidR="00CB70A8" w:rsidRPr="003D6016">
        <w:rPr>
          <w:rFonts w:ascii="Arial" w:eastAsia="Times New Roman" w:hAnsi="Arial" w:cs="Arial"/>
          <w:color w:val="auto"/>
        </w:rPr>
        <w:t> </w:t>
      </w:r>
      <w:r w:rsidRPr="003D6016">
        <w:rPr>
          <w:rFonts w:ascii="Arial" w:eastAsia="Times New Roman" w:hAnsi="Arial" w:cs="Arial"/>
          <w:color w:val="auto"/>
        </w:rPr>
        <w:t>szczególności poprzez krótką wiadomość tekstową (sms), e-mail, telefon lub faks […]. Prowadzone działania informacyjne należy udokumentować poprzez prowadzenie rejestru czynności informacyjnych w formie elektronicznej</w:t>
      </w:r>
      <w:r w:rsidRPr="004B6137">
        <w:rPr>
          <w:rFonts w:ascii="Arial" w:eastAsia="Times New Roman" w:hAnsi="Arial" w:cs="Arial"/>
          <w:color w:val="auto"/>
        </w:rPr>
        <w:t xml:space="preserve">”. Do kontroli przedłożono </w:t>
      </w:r>
      <w:r w:rsidR="00D74575" w:rsidRPr="004B6137">
        <w:rPr>
          <w:rFonts w:ascii="Arial" w:eastAsia="Times New Roman" w:hAnsi="Arial" w:cs="Arial"/>
          <w:color w:val="auto"/>
        </w:rPr>
        <w:t>wydruk r</w:t>
      </w:r>
      <w:r w:rsidR="00E607A3" w:rsidRPr="004B6137">
        <w:rPr>
          <w:rFonts w:ascii="Arial" w:eastAsia="Times New Roman" w:hAnsi="Arial" w:cs="Arial"/>
          <w:color w:val="auto"/>
        </w:rPr>
        <w:t>ejestr</w:t>
      </w:r>
      <w:r w:rsidR="00D74575" w:rsidRPr="004B6137">
        <w:rPr>
          <w:rFonts w:ascii="Arial" w:eastAsia="Times New Roman" w:hAnsi="Arial" w:cs="Arial"/>
          <w:color w:val="auto"/>
        </w:rPr>
        <w:t>u</w:t>
      </w:r>
      <w:r w:rsidR="00440A44" w:rsidRPr="004B6137">
        <w:rPr>
          <w:rFonts w:ascii="Arial" w:eastAsia="Times New Roman" w:hAnsi="Arial" w:cs="Arial"/>
          <w:color w:val="auto"/>
        </w:rPr>
        <w:t xml:space="preserve"> prowadzon</w:t>
      </w:r>
      <w:r w:rsidR="00D74575" w:rsidRPr="004B6137">
        <w:rPr>
          <w:rFonts w:ascii="Arial" w:eastAsia="Times New Roman" w:hAnsi="Arial" w:cs="Arial"/>
          <w:color w:val="auto"/>
        </w:rPr>
        <w:t>ego</w:t>
      </w:r>
      <w:r w:rsidR="00440A44" w:rsidRPr="004B6137">
        <w:rPr>
          <w:rFonts w:ascii="Arial" w:eastAsia="Times New Roman" w:hAnsi="Arial" w:cs="Arial"/>
          <w:color w:val="auto"/>
        </w:rPr>
        <w:t xml:space="preserve"> </w:t>
      </w:r>
      <w:r w:rsidR="00D74575" w:rsidRPr="004B6137">
        <w:rPr>
          <w:rFonts w:ascii="Arial" w:eastAsia="Times New Roman" w:hAnsi="Arial" w:cs="Arial"/>
          <w:color w:val="auto"/>
        </w:rPr>
        <w:t>w formie elektronicznej</w:t>
      </w:r>
      <w:r w:rsidR="00440A44" w:rsidRPr="004B6137">
        <w:rPr>
          <w:rFonts w:ascii="Arial" w:eastAsia="Times New Roman" w:hAnsi="Arial" w:cs="Arial"/>
          <w:color w:val="auto"/>
        </w:rPr>
        <w:t>.</w:t>
      </w:r>
      <w:r w:rsidR="00440A44" w:rsidRPr="004B6137">
        <w:rPr>
          <w:rFonts w:ascii="Arial" w:eastAsia="Times New Roman" w:hAnsi="Arial" w:cs="Arial"/>
          <w:b/>
          <w:bCs/>
          <w:color w:val="auto"/>
        </w:rPr>
        <w:t xml:space="preserve"> </w:t>
      </w:r>
      <w:r w:rsidRPr="004B6137">
        <w:rPr>
          <w:rFonts w:ascii="Arial" w:eastAsia="Times New Roman" w:hAnsi="Arial" w:cs="Arial"/>
          <w:color w:val="auto"/>
        </w:rPr>
        <w:t>W toku dalszych czynności kontrolnych ustalono, że w okresie od października 2024 r. nie zaistniały okoliczności obligujące do wystawienia zobowiązanym upomnień.</w:t>
      </w:r>
    </w:p>
    <w:p w14:paraId="11AD1525" w14:textId="0A4397D2" w:rsidR="00FA66A9" w:rsidRPr="000A3636" w:rsidRDefault="00414D78" w:rsidP="00A85165">
      <w:pPr>
        <w:tabs>
          <w:tab w:val="left" w:pos="-5103"/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0D6ABF">
        <w:rPr>
          <w:rFonts w:ascii="Arial" w:hAnsi="Arial" w:cs="Arial"/>
          <w:color w:val="365F91" w:themeColor="accent1" w:themeShade="BF"/>
        </w:rPr>
        <w:tab/>
      </w:r>
      <w:r w:rsidR="00FA66A9" w:rsidRPr="000A3636">
        <w:rPr>
          <w:rFonts w:ascii="Arial" w:hAnsi="Arial" w:cs="Arial"/>
          <w:color w:val="auto"/>
        </w:rPr>
        <w:t xml:space="preserve">Jak wynika z przedłożonych sprawozdań Rb-27S </w:t>
      </w:r>
      <w:r w:rsidR="00FA66A9" w:rsidRPr="000A3636">
        <w:rPr>
          <w:rFonts w:asciiTheme="minorBidi" w:hAnsiTheme="minorBidi" w:cstheme="minorBidi"/>
          <w:color w:val="auto"/>
        </w:rPr>
        <w:t xml:space="preserve">jednostka uzyskała w latach 2023 oraz 2024 dochody z tytułu najmu (§ 0750) odpowiednio w </w:t>
      </w:r>
      <w:r w:rsidR="00E607A3" w:rsidRPr="000A3636">
        <w:rPr>
          <w:rFonts w:asciiTheme="minorBidi" w:hAnsiTheme="minorBidi" w:cstheme="minorBidi"/>
          <w:color w:val="auto"/>
        </w:rPr>
        <w:t xml:space="preserve">wysokości </w:t>
      </w:r>
      <w:r w:rsidR="00004403" w:rsidRPr="000A3636">
        <w:rPr>
          <w:rFonts w:asciiTheme="minorBidi" w:eastAsiaTheme="minorHAnsi" w:hAnsiTheme="minorBidi" w:cstheme="minorBidi"/>
          <w:color w:val="auto"/>
          <w:lang w:eastAsia="en-US"/>
          <w14:ligatures w14:val="standardContextual"/>
        </w:rPr>
        <w:t>22 843,10</w:t>
      </w:r>
      <w:r w:rsidR="00FA66A9" w:rsidRPr="000A3636">
        <w:rPr>
          <w:rFonts w:asciiTheme="minorBidi" w:eastAsiaTheme="minorHAnsi" w:hAnsiTheme="minorBidi" w:cstheme="minorBidi"/>
          <w:color w:val="auto"/>
          <w:lang w:eastAsia="en-US"/>
          <w14:ligatures w14:val="standardContextual"/>
        </w:rPr>
        <w:t xml:space="preserve"> </w:t>
      </w:r>
      <w:r w:rsidR="00FA66A9" w:rsidRPr="000A3636">
        <w:rPr>
          <w:rFonts w:asciiTheme="minorBidi" w:hAnsiTheme="minorBidi" w:cstheme="minorBidi"/>
          <w:color w:val="auto"/>
        </w:rPr>
        <w:t xml:space="preserve">zł i </w:t>
      </w:r>
      <w:r w:rsidR="00004403" w:rsidRPr="000A3636">
        <w:rPr>
          <w:rFonts w:asciiTheme="minorBidi" w:hAnsiTheme="minorBidi" w:cstheme="minorBidi"/>
          <w:color w:val="auto"/>
        </w:rPr>
        <w:t>28 669,10</w:t>
      </w:r>
      <w:r w:rsidR="00FA66A9" w:rsidRPr="000A3636">
        <w:rPr>
          <w:rFonts w:ascii="Arial" w:hAnsi="Arial" w:cs="Arial"/>
          <w:color w:val="auto"/>
        </w:rPr>
        <w:t xml:space="preserve"> zł.</w:t>
      </w:r>
    </w:p>
    <w:p w14:paraId="1646D8BE" w14:textId="2E42CE98" w:rsidR="000A3636" w:rsidRPr="004B6137" w:rsidRDefault="003D0259" w:rsidP="00EF79C6">
      <w:pPr>
        <w:tabs>
          <w:tab w:val="left" w:pos="-5103"/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4B6137">
        <w:rPr>
          <w:rFonts w:ascii="Arial" w:hAnsi="Arial" w:cs="Arial"/>
          <w:color w:val="auto"/>
        </w:rPr>
        <w:t>Wyrywkowej w</w:t>
      </w:r>
      <w:r w:rsidR="00A85165" w:rsidRPr="004B6137">
        <w:rPr>
          <w:rFonts w:ascii="Arial" w:hAnsi="Arial" w:cs="Arial"/>
          <w:color w:val="auto"/>
        </w:rPr>
        <w:t>eryfikacji poddano karty kont</w:t>
      </w:r>
      <w:r w:rsidR="00A947BE" w:rsidRPr="004B6137">
        <w:rPr>
          <w:rFonts w:ascii="Arial" w:hAnsi="Arial" w:cs="Arial"/>
          <w:color w:val="auto"/>
        </w:rPr>
        <w:t>owe</w:t>
      </w:r>
      <w:r w:rsidR="00A85165" w:rsidRPr="004B6137">
        <w:rPr>
          <w:rFonts w:ascii="Arial" w:hAnsi="Arial" w:cs="Arial"/>
          <w:color w:val="auto"/>
        </w:rPr>
        <w:t xml:space="preserve"> kontrahentów w zestawieniu z umowami najmu oraz wystawionymi fakturami. Wysokość oraz terminy płatności czynszu zostały uregulowane w umowach najmu</w:t>
      </w:r>
      <w:r w:rsidR="000A3636" w:rsidRPr="004B6137">
        <w:rPr>
          <w:rFonts w:ascii="Arial" w:hAnsi="Arial" w:cs="Arial"/>
          <w:color w:val="auto"/>
        </w:rPr>
        <w:t xml:space="preserve">. </w:t>
      </w:r>
      <w:r w:rsidR="000A3636" w:rsidRPr="004B6137">
        <w:rPr>
          <w:rFonts w:ascii="Arial" w:eastAsia="Times New Roman" w:hAnsi="Arial" w:cs="Arial"/>
          <w:b/>
          <w:bCs/>
          <w:color w:val="auto"/>
        </w:rPr>
        <w:t>W wyniku kontroli realizacji umów z najemcami stwierdzono przypadki, że w informacjach kierowanych przez szkołę do księgowej w celu wystawienia faktur za najem stwierdzono niezgodność liczby godzin korzystania z najmu w stosunku do zapisów zawartych w umowie z najemcą tj.:</w:t>
      </w:r>
    </w:p>
    <w:p w14:paraId="36F59E35" w14:textId="49EEE8D3" w:rsidR="000A3636" w:rsidRPr="00A52810" w:rsidRDefault="000A3636" w:rsidP="00EF79C6">
      <w:pPr>
        <w:pStyle w:val="Akapitzlist"/>
        <w:numPr>
          <w:ilvl w:val="0"/>
          <w:numId w:val="37"/>
        </w:numPr>
        <w:tabs>
          <w:tab w:val="left" w:pos="-5103"/>
          <w:tab w:val="left" w:pos="426"/>
        </w:tabs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</w:pPr>
      <w:r w:rsidRPr="004B6137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najemca zgodnie z umową nr </w:t>
      </w:r>
      <w:r w:rsidR="00955586" w:rsidRPr="004B6137">
        <w:rPr>
          <w:rFonts w:ascii="Arial" w:eastAsia="Times New Roman" w:hAnsi="Arial" w:cs="Arial"/>
          <w:color w:val="auto"/>
          <w:sz w:val="22"/>
          <w:szCs w:val="22"/>
          <w:lang w:val="pl-PL"/>
        </w:rPr>
        <w:t>SP11.2210.42.2023</w:t>
      </w:r>
      <w:r w:rsidRPr="004B6137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z 0</w:t>
      </w:r>
      <w:r w:rsidR="00955586" w:rsidRPr="004B6137">
        <w:rPr>
          <w:rFonts w:ascii="Arial" w:eastAsia="Times New Roman" w:hAnsi="Arial" w:cs="Arial"/>
          <w:color w:val="auto"/>
          <w:sz w:val="22"/>
          <w:szCs w:val="22"/>
          <w:lang w:val="pl-PL"/>
        </w:rPr>
        <w:t>1</w:t>
      </w:r>
      <w:r w:rsidRPr="004B6137">
        <w:rPr>
          <w:rFonts w:ascii="Arial" w:eastAsia="Times New Roman" w:hAnsi="Arial" w:cs="Arial"/>
          <w:color w:val="auto"/>
          <w:sz w:val="22"/>
          <w:szCs w:val="22"/>
          <w:lang w:val="pl-PL"/>
        </w:rPr>
        <w:t>.09.</w:t>
      </w:r>
      <w:r w:rsidR="00AA69F0" w:rsidRPr="004B6137">
        <w:rPr>
          <w:rFonts w:ascii="Arial" w:eastAsia="Times New Roman" w:hAnsi="Arial" w:cs="Arial"/>
          <w:color w:val="auto"/>
          <w:sz w:val="22"/>
          <w:szCs w:val="22"/>
          <w:lang w:val="pl-PL"/>
        </w:rPr>
        <w:t>20</w:t>
      </w:r>
      <w:r w:rsidRPr="004B6137">
        <w:rPr>
          <w:rFonts w:ascii="Arial" w:eastAsia="Times New Roman" w:hAnsi="Arial" w:cs="Arial"/>
          <w:color w:val="auto"/>
          <w:sz w:val="22"/>
          <w:szCs w:val="22"/>
          <w:lang w:val="pl-PL"/>
        </w:rPr>
        <w:t>2</w:t>
      </w:r>
      <w:r w:rsidR="00955586" w:rsidRPr="004B6137">
        <w:rPr>
          <w:rFonts w:ascii="Arial" w:eastAsia="Times New Roman" w:hAnsi="Arial" w:cs="Arial"/>
          <w:color w:val="auto"/>
          <w:sz w:val="22"/>
          <w:szCs w:val="22"/>
          <w:lang w:val="pl-PL"/>
        </w:rPr>
        <w:t>3</w:t>
      </w:r>
      <w:r w:rsidRPr="004B6137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r. w okresie od </w:t>
      </w:r>
      <w:r w:rsidR="00955586" w:rsidRPr="004B6137">
        <w:rPr>
          <w:rFonts w:ascii="Arial" w:eastAsia="Times New Roman" w:hAnsi="Arial" w:cs="Arial"/>
          <w:color w:val="auto"/>
          <w:sz w:val="22"/>
          <w:szCs w:val="22"/>
          <w:lang w:val="pl-PL"/>
        </w:rPr>
        <w:t>01</w:t>
      </w:r>
      <w:r w:rsidRPr="004B6137">
        <w:rPr>
          <w:rFonts w:ascii="Arial" w:eastAsia="Times New Roman" w:hAnsi="Arial" w:cs="Arial"/>
          <w:color w:val="auto"/>
          <w:sz w:val="22"/>
          <w:szCs w:val="22"/>
          <w:lang w:val="pl-PL"/>
        </w:rPr>
        <w:t>.09.202</w:t>
      </w:r>
      <w:r w:rsidR="00955586" w:rsidRPr="004B6137">
        <w:rPr>
          <w:rFonts w:ascii="Arial" w:eastAsia="Times New Roman" w:hAnsi="Arial" w:cs="Arial"/>
          <w:color w:val="auto"/>
          <w:sz w:val="22"/>
          <w:szCs w:val="22"/>
          <w:lang w:val="pl-PL"/>
        </w:rPr>
        <w:t>3</w:t>
      </w:r>
      <w:r w:rsidRPr="004B6137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r. do 31.</w:t>
      </w:r>
      <w:r w:rsidR="00955586" w:rsidRPr="004B6137">
        <w:rPr>
          <w:rFonts w:ascii="Arial" w:eastAsia="Times New Roman" w:hAnsi="Arial" w:cs="Arial"/>
          <w:color w:val="auto"/>
          <w:sz w:val="22"/>
          <w:szCs w:val="22"/>
          <w:lang w:val="pl-PL"/>
        </w:rPr>
        <w:t>12</w:t>
      </w:r>
      <w:r w:rsidRPr="004B6137">
        <w:rPr>
          <w:rFonts w:ascii="Arial" w:eastAsia="Times New Roman" w:hAnsi="Arial" w:cs="Arial"/>
          <w:color w:val="auto"/>
          <w:sz w:val="22"/>
          <w:szCs w:val="22"/>
          <w:lang w:val="pl-PL"/>
        </w:rPr>
        <w:t>.202</w:t>
      </w:r>
      <w:r w:rsidR="00955586" w:rsidRPr="004B6137">
        <w:rPr>
          <w:rFonts w:ascii="Arial" w:eastAsia="Times New Roman" w:hAnsi="Arial" w:cs="Arial"/>
          <w:color w:val="auto"/>
          <w:sz w:val="22"/>
          <w:szCs w:val="22"/>
          <w:lang w:val="pl-PL"/>
        </w:rPr>
        <w:t>3</w:t>
      </w:r>
      <w:r w:rsidRPr="004B6137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r. wynajmował salę gimnastyczną w</w:t>
      </w:r>
      <w:r w:rsidR="00955586" w:rsidRPr="004B6137">
        <w:rPr>
          <w:rFonts w:ascii="Arial" w:eastAsia="Times New Roman" w:hAnsi="Arial" w:cs="Arial"/>
          <w:color w:val="auto"/>
          <w:sz w:val="22"/>
          <w:szCs w:val="22"/>
          <w:lang w:val="pl-PL"/>
        </w:rPr>
        <w:t>e wtorki i piątki p</w:t>
      </w:r>
      <w:r w:rsidRPr="004B6137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rzez </w:t>
      </w:r>
      <w:r w:rsidR="00955586" w:rsidRPr="004B6137">
        <w:rPr>
          <w:rFonts w:ascii="Arial" w:eastAsia="Times New Roman" w:hAnsi="Arial" w:cs="Arial"/>
          <w:color w:val="auto"/>
          <w:sz w:val="22"/>
          <w:szCs w:val="22"/>
          <w:lang w:val="pl-PL"/>
        </w:rPr>
        <w:t>3,5</w:t>
      </w:r>
      <w:r w:rsidRPr="004B6137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  <w:r w:rsidRPr="00A52810">
        <w:rPr>
          <w:rFonts w:ascii="Arial" w:eastAsia="Times New Roman" w:hAnsi="Arial" w:cs="Arial"/>
          <w:color w:val="auto"/>
          <w:sz w:val="22"/>
          <w:szCs w:val="22"/>
          <w:lang w:val="pl-PL"/>
        </w:rPr>
        <w:t>godziny</w:t>
      </w:r>
      <w:r w:rsidR="00955586" w:rsidRPr="00A52810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. </w:t>
      </w:r>
      <w:r w:rsidRPr="00A52810">
        <w:rPr>
          <w:rFonts w:ascii="Arial" w:hAnsi="Arial" w:cs="Arial"/>
          <w:color w:val="auto"/>
          <w:sz w:val="22"/>
          <w:szCs w:val="22"/>
          <w:lang w:val="pl-PL"/>
        </w:rPr>
        <w:t xml:space="preserve">Z tytułu najmu ustalono czynsz w wysokości </w:t>
      </w:r>
      <w:r w:rsidR="00955586" w:rsidRPr="00A52810">
        <w:rPr>
          <w:rFonts w:ascii="Arial" w:hAnsi="Arial" w:cs="Arial"/>
          <w:color w:val="auto"/>
          <w:sz w:val="22"/>
          <w:szCs w:val="22"/>
          <w:lang w:val="pl-PL"/>
        </w:rPr>
        <w:t>61,50</w:t>
      </w:r>
      <w:r w:rsidRPr="00A52810">
        <w:rPr>
          <w:rFonts w:ascii="Arial" w:hAnsi="Arial" w:cs="Arial"/>
          <w:color w:val="auto"/>
          <w:sz w:val="22"/>
          <w:szCs w:val="22"/>
          <w:lang w:val="pl-PL"/>
        </w:rPr>
        <w:t xml:space="preserve"> zł brutto za godzinę.</w:t>
      </w:r>
      <w:r w:rsidR="00955586" w:rsidRPr="00A52810">
        <w:rPr>
          <w:rFonts w:ascii="Arial" w:hAnsi="Arial" w:cs="Arial"/>
          <w:color w:val="auto"/>
          <w:sz w:val="22"/>
          <w:szCs w:val="22"/>
          <w:lang w:val="pl-PL"/>
        </w:rPr>
        <w:t xml:space="preserve"> Za wrzesień </w:t>
      </w:r>
      <w:r w:rsidR="00037468" w:rsidRPr="00A52810">
        <w:rPr>
          <w:rFonts w:ascii="Arial" w:hAnsi="Arial" w:cs="Arial"/>
          <w:color w:val="auto"/>
          <w:sz w:val="22"/>
          <w:szCs w:val="22"/>
          <w:lang w:val="pl-PL"/>
        </w:rPr>
        <w:t xml:space="preserve">najemca </w:t>
      </w:r>
      <w:r w:rsidR="00955586" w:rsidRPr="00A52810">
        <w:rPr>
          <w:rFonts w:ascii="Arial" w:hAnsi="Arial" w:cs="Arial"/>
          <w:color w:val="auto"/>
          <w:sz w:val="22"/>
          <w:szCs w:val="22"/>
          <w:lang w:val="pl-PL"/>
        </w:rPr>
        <w:t xml:space="preserve">został obciążony za </w:t>
      </w:r>
      <w:r w:rsidR="00FC5E32" w:rsidRPr="00A52810">
        <w:rPr>
          <w:rFonts w:ascii="Arial" w:hAnsi="Arial" w:cs="Arial"/>
          <w:color w:val="auto"/>
          <w:sz w:val="22"/>
          <w:szCs w:val="22"/>
          <w:lang w:val="pl-PL"/>
        </w:rPr>
        <w:t>2</w:t>
      </w:r>
      <w:r w:rsidR="00955586" w:rsidRPr="00A52810">
        <w:rPr>
          <w:rFonts w:ascii="Arial" w:hAnsi="Arial" w:cs="Arial"/>
          <w:color w:val="auto"/>
          <w:sz w:val="22"/>
          <w:szCs w:val="22"/>
          <w:lang w:val="pl-PL"/>
        </w:rPr>
        <w:t xml:space="preserve">8 </w:t>
      </w:r>
      <w:r w:rsidR="00FC5E32" w:rsidRPr="00A52810">
        <w:rPr>
          <w:rFonts w:ascii="Arial" w:hAnsi="Arial" w:cs="Arial"/>
          <w:color w:val="auto"/>
          <w:sz w:val="22"/>
          <w:szCs w:val="22"/>
          <w:lang w:val="pl-PL"/>
        </w:rPr>
        <w:t>godzin</w:t>
      </w:r>
      <w:r w:rsidR="00955586" w:rsidRPr="00A52810">
        <w:rPr>
          <w:rFonts w:ascii="Arial" w:hAnsi="Arial" w:cs="Arial"/>
          <w:color w:val="auto"/>
          <w:sz w:val="22"/>
          <w:szCs w:val="22"/>
          <w:lang w:val="pl-PL"/>
        </w:rPr>
        <w:t xml:space="preserve">, zamiast za </w:t>
      </w:r>
      <w:r w:rsidR="00FC5E32" w:rsidRPr="00A52810">
        <w:rPr>
          <w:rFonts w:ascii="Arial" w:hAnsi="Arial" w:cs="Arial"/>
          <w:color w:val="auto"/>
          <w:sz w:val="22"/>
          <w:szCs w:val="22"/>
          <w:lang w:val="pl-PL"/>
        </w:rPr>
        <w:t>31,5</w:t>
      </w:r>
      <w:r w:rsidR="00955586" w:rsidRPr="00A52810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FC5E32" w:rsidRPr="00A52810">
        <w:rPr>
          <w:rFonts w:ascii="Arial" w:hAnsi="Arial" w:cs="Arial"/>
          <w:color w:val="auto"/>
          <w:sz w:val="22"/>
          <w:szCs w:val="22"/>
          <w:lang w:val="pl-PL"/>
        </w:rPr>
        <w:t>godziny</w:t>
      </w:r>
      <w:r w:rsidR="00A52810">
        <w:rPr>
          <w:rFonts w:ascii="Arial" w:hAnsi="Arial" w:cs="Arial"/>
          <w:color w:val="auto"/>
          <w:sz w:val="22"/>
          <w:szCs w:val="22"/>
          <w:lang w:val="pl-PL"/>
        </w:rPr>
        <w:t>.</w:t>
      </w:r>
    </w:p>
    <w:p w14:paraId="7D804045" w14:textId="18D02FF8" w:rsidR="00A52810" w:rsidRPr="00A52810" w:rsidRDefault="00A52810" w:rsidP="00A52810">
      <w:pPr>
        <w:pStyle w:val="Akapitzlist"/>
        <w:tabs>
          <w:tab w:val="left" w:pos="-5103"/>
          <w:tab w:val="left" w:pos="426"/>
        </w:tabs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>W</w:t>
      </w:r>
      <w:r w:rsidRPr="00A52810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przypadku </w:t>
      </w:r>
      <w:r w:rsidR="00C90566" w:rsidRPr="00A52810">
        <w:rPr>
          <w:rFonts w:ascii="Arial" w:eastAsia="Times New Roman" w:hAnsi="Arial" w:cs="Arial"/>
          <w:color w:val="auto"/>
          <w:sz w:val="22"/>
          <w:szCs w:val="22"/>
          <w:lang w:val="pl-PL"/>
        </w:rPr>
        <w:t>kolejnych ujawnionych</w:t>
      </w:r>
      <w:r w:rsidRPr="00A52810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niezgodności </w:t>
      </w:r>
      <w:r w:rsidR="00C90566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za </w:t>
      </w:r>
      <w:r w:rsidR="00C90566" w:rsidRPr="00A52810">
        <w:rPr>
          <w:rFonts w:ascii="Arial" w:eastAsia="Times New Roman" w:hAnsi="Arial" w:cs="Arial"/>
          <w:color w:val="auto"/>
          <w:sz w:val="22"/>
          <w:szCs w:val="22"/>
          <w:lang w:val="pl-PL"/>
        </w:rPr>
        <w:t>październik</w:t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i grudzień </w:t>
      </w:r>
      <w:r w:rsidRPr="00A52810">
        <w:rPr>
          <w:rFonts w:ascii="Arial" w:eastAsia="Times New Roman" w:hAnsi="Arial" w:cs="Arial"/>
          <w:color w:val="auto"/>
          <w:sz w:val="22"/>
          <w:szCs w:val="22"/>
          <w:lang w:val="pl-PL"/>
        </w:rPr>
        <w:t>2023 roku</w:t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o 3,5 godziny</w:t>
      </w:r>
      <w:r w:rsidRPr="00A52810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pracownik jednostki wyjaśnił, że wynikają one ze zmniejszenia liczby godzin najmu spowodowanego rezygnacją z korzystania z pomieszczeń w</w:t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> </w:t>
      </w:r>
      <w:r w:rsidRPr="00A52810">
        <w:rPr>
          <w:rFonts w:ascii="Arial" w:eastAsia="Times New Roman" w:hAnsi="Arial" w:cs="Arial"/>
          <w:color w:val="auto"/>
          <w:sz w:val="22"/>
          <w:szCs w:val="22"/>
          <w:lang w:val="pl-PL"/>
        </w:rPr>
        <w:t>poszczególnych dniach. Zgodnie z §</w:t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1</w:t>
      </w:r>
      <w:r w:rsidRPr="00A52810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pkt 8 umów najmu: „</w:t>
      </w:r>
      <w:r w:rsidRPr="00A52810">
        <w:rPr>
          <w:rFonts w:ascii="Arial" w:eastAsia="Times New Roman" w:hAnsi="Arial" w:cs="Arial"/>
          <w:i/>
          <w:iCs/>
          <w:color w:val="auto"/>
          <w:sz w:val="22"/>
          <w:szCs w:val="22"/>
          <w:lang w:val="pl-PL"/>
        </w:rPr>
        <w:t xml:space="preserve">W uzasadnionych przypadkach najemca może zrezygnować z godzin korzystania z sali w danym </w:t>
      </w:r>
      <w:r w:rsidRPr="00A52810">
        <w:rPr>
          <w:rFonts w:ascii="Arial" w:eastAsia="Times New Roman" w:hAnsi="Arial" w:cs="Arial"/>
          <w:i/>
          <w:iCs/>
          <w:color w:val="auto"/>
          <w:sz w:val="22"/>
          <w:szCs w:val="22"/>
          <w:lang w:val="pl-PL"/>
        </w:rPr>
        <w:lastRenderedPageBreak/>
        <w:t>miesiącu po uprzednim powiadomieniu o tym fakcie Wynajmującego</w:t>
      </w:r>
      <w:r w:rsidRPr="00A52810">
        <w:rPr>
          <w:rFonts w:ascii="Arial" w:eastAsia="Times New Roman" w:hAnsi="Arial" w:cs="Arial"/>
          <w:color w:val="auto"/>
          <w:sz w:val="22"/>
          <w:szCs w:val="22"/>
          <w:lang w:val="pl-PL"/>
        </w:rPr>
        <w:t>”. Wysokość opłaty za najem w danym miesiącu zostaje zmniejszona, jeżeli najemca powiadomi jednostkę o rezygnacji drogą elektroniczną, na wskazany adres e-mail, do 10 dnia danego miesiąca. Do kontroli nie przedłożono wydruków wiadomości e-mail informujących o rezygnacji z najmu. Zgodnie z wyjaśnieniami pracownika szkoły wydruki te były dołączone do dokumentacji, jednak zostały zniszczone tuż przed jej archiwizacją. Na dowód nieobecności najemców w poszczególnych okresach kontrolującym przedstawiono „zeszyt najmów”, w którym adnotacje o odwołaniach zgadzały się z ilością dni, za które nie naliczono opłat. Należy zaznaczyć, że z uwagi na brak wydruków powiadomień o rezygnacji z najmu, nie sposób zweryfikować czy przesłano je w terminie, a tym samym czy powinny zostać uwzględnione podczas ustalania wysokości opłaty za dany miesiąc.</w:t>
      </w:r>
    </w:p>
    <w:p w14:paraId="060FB588" w14:textId="37B01321" w:rsidR="00AA69F0" w:rsidRPr="004B6137" w:rsidRDefault="005D622A" w:rsidP="00EF79C6">
      <w:pPr>
        <w:pStyle w:val="Akapitzlist"/>
        <w:numPr>
          <w:ilvl w:val="0"/>
          <w:numId w:val="37"/>
        </w:numPr>
        <w:tabs>
          <w:tab w:val="left" w:pos="-5103"/>
          <w:tab w:val="left" w:pos="426"/>
        </w:tabs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4B6137">
        <w:rPr>
          <w:rFonts w:ascii="Arial" w:eastAsia="Times New Roman" w:hAnsi="Arial" w:cs="Arial"/>
          <w:color w:val="auto"/>
          <w:sz w:val="22"/>
          <w:szCs w:val="22"/>
          <w:lang w:val="pl-PL"/>
        </w:rPr>
        <w:t>n</w:t>
      </w:r>
      <w:r w:rsidR="00AA69F0" w:rsidRPr="004B6137">
        <w:rPr>
          <w:rFonts w:ascii="Arial" w:eastAsia="Times New Roman" w:hAnsi="Arial" w:cs="Arial"/>
          <w:color w:val="auto"/>
          <w:sz w:val="22"/>
          <w:szCs w:val="22"/>
          <w:lang w:val="pl-PL"/>
        </w:rPr>
        <w:t>ajemca zgodnie z umową nr SP11.2210.50.2023 z 16.10.2023 r. w okresie od 02.11.2023 r. do 31.12.2023 r. wynajmował małą salę gimnastyczną w poniedziałki przez 1 godzinę. Z tytułu najmu ustalono czynsz w wysokości 55,35 zł za godzinę. Za listopad najemca został obciążony za 3 godziny, zamiast za 4 godziny, a za grudzień najemca został obciążony za 1,5 godziny zamiast za 3 godziny</w:t>
      </w:r>
      <w:r w:rsidR="00F9403C" w:rsidRPr="004B6137">
        <w:rPr>
          <w:rFonts w:ascii="Arial" w:eastAsia="Times New Roman" w:hAnsi="Arial" w:cs="Arial"/>
          <w:color w:val="auto"/>
          <w:sz w:val="22"/>
          <w:szCs w:val="22"/>
          <w:lang w:val="pl-PL"/>
        </w:rPr>
        <w:t>,</w:t>
      </w:r>
    </w:p>
    <w:p w14:paraId="18273462" w14:textId="20D27C5B" w:rsidR="001C4B8B" w:rsidRPr="004B6137" w:rsidRDefault="001C4B8B" w:rsidP="001C4B8B">
      <w:pPr>
        <w:pStyle w:val="Akapitzlist"/>
        <w:numPr>
          <w:ilvl w:val="0"/>
          <w:numId w:val="37"/>
        </w:numPr>
        <w:tabs>
          <w:tab w:val="left" w:pos="-5103"/>
          <w:tab w:val="left" w:pos="426"/>
        </w:tabs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</w:pPr>
      <w:r w:rsidRPr="004B6137">
        <w:rPr>
          <w:rFonts w:ascii="Arial" w:eastAsia="Times New Roman" w:hAnsi="Arial" w:cs="Arial"/>
          <w:color w:val="auto"/>
          <w:sz w:val="22"/>
          <w:szCs w:val="22"/>
          <w:lang w:val="pl-PL"/>
        </w:rPr>
        <w:t>najemca zgodnie z umową nr SP11.2210.40.2024 z 30.08.</w:t>
      </w:r>
      <w:r w:rsidR="00725EC8" w:rsidRPr="004B6137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2024 r. w okresie od 01.09.2024 r. do 31.12.2024 r. wynajmował salę w poniedziałki przez 3,5 godziny oraz w środy i piątki przez 3 godziny. Z tytułu najmu ustalono czynsz w wysokości 24,60 zł brutto za godzinę. Za listopad najemca został obciążony za 31 godzin, zamiast za 34,5 godziny. Co więcej, jak wynika z adnotacji w przedłożonym do kontroli „zeszycie najmów”, najemca dodatkowo korzystał z sali w dniach 21 i 28 listopada (czwartki) przez </w:t>
      </w:r>
      <w:r w:rsidR="00FC5E32" w:rsidRPr="004B6137">
        <w:rPr>
          <w:rFonts w:ascii="Arial" w:eastAsia="Times New Roman" w:hAnsi="Arial" w:cs="Arial"/>
          <w:color w:val="auto"/>
          <w:sz w:val="22"/>
          <w:szCs w:val="22"/>
          <w:lang w:val="pl-PL"/>
        </w:rPr>
        <w:t>nieokreśloną liczbę godzin, za co nie został obciążony. W</w:t>
      </w:r>
      <w:r w:rsidR="004B6137" w:rsidRPr="004B6137">
        <w:rPr>
          <w:rFonts w:ascii="Arial" w:eastAsia="Times New Roman" w:hAnsi="Arial" w:cs="Arial"/>
          <w:color w:val="auto"/>
          <w:sz w:val="22"/>
          <w:szCs w:val="22"/>
          <w:lang w:val="pl-PL"/>
        </w:rPr>
        <w:t> </w:t>
      </w:r>
      <w:r w:rsidR="00FC5E32" w:rsidRPr="004B6137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dokumentacji nie </w:t>
      </w:r>
      <w:r w:rsidR="004B6137" w:rsidRPr="004B6137">
        <w:rPr>
          <w:rFonts w:ascii="Arial" w:eastAsia="Times New Roman" w:hAnsi="Arial" w:cs="Arial"/>
          <w:color w:val="auto"/>
          <w:sz w:val="22"/>
          <w:szCs w:val="22"/>
          <w:lang w:val="pl-PL"/>
        </w:rPr>
        <w:t>było</w:t>
      </w:r>
      <w:r w:rsidR="00FC5E32" w:rsidRPr="004B6137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dokumentu, który regulowałby warunki korzystania z sali w</w:t>
      </w:r>
      <w:r w:rsidR="004B6137" w:rsidRPr="004B6137">
        <w:rPr>
          <w:rFonts w:ascii="Arial" w:eastAsia="Times New Roman" w:hAnsi="Arial" w:cs="Arial"/>
          <w:color w:val="auto"/>
          <w:sz w:val="22"/>
          <w:szCs w:val="22"/>
          <w:lang w:val="pl-PL"/>
        </w:rPr>
        <w:t> </w:t>
      </w:r>
      <w:r w:rsidR="00FC5E32" w:rsidRPr="004B6137">
        <w:rPr>
          <w:rFonts w:ascii="Arial" w:eastAsia="Times New Roman" w:hAnsi="Arial" w:cs="Arial"/>
          <w:color w:val="auto"/>
          <w:sz w:val="22"/>
          <w:szCs w:val="22"/>
          <w:lang w:val="pl-PL"/>
        </w:rPr>
        <w:t>ww. dniach.</w:t>
      </w:r>
    </w:p>
    <w:p w14:paraId="7FC6C06E" w14:textId="51962C8B" w:rsidR="005D622A" w:rsidRPr="004B6137" w:rsidRDefault="005D622A" w:rsidP="00EF79C6">
      <w:pPr>
        <w:pStyle w:val="Akapitzlist"/>
        <w:numPr>
          <w:ilvl w:val="0"/>
          <w:numId w:val="37"/>
        </w:numPr>
        <w:tabs>
          <w:tab w:val="left" w:pos="-5103"/>
          <w:tab w:val="left" w:pos="426"/>
        </w:tabs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4B6137">
        <w:rPr>
          <w:rFonts w:ascii="Arial" w:eastAsia="Times New Roman" w:hAnsi="Arial" w:cs="Arial"/>
          <w:color w:val="auto"/>
          <w:sz w:val="22"/>
          <w:szCs w:val="22"/>
          <w:lang w:val="pl-PL"/>
        </w:rPr>
        <w:t>najemca zgodnie z umową nr SP11.2210.42.2024 z 30.08.2024 r. w okresie od 01.09.2024 r. do 31.12.2024 r. wynajmował salę gimnastyczną we wtorki i piątki przez 3,5 godziny. Z tytułu najmu ustalono czynsz w wysokości 61,50 zł brutto. Za wrzesień najemca został obciążony kwotą 1</w:t>
      </w:r>
      <w:r w:rsidR="00F9403C" w:rsidRPr="004B6137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  <w:r w:rsidRPr="004B6137">
        <w:rPr>
          <w:rFonts w:ascii="Arial" w:eastAsia="Times New Roman" w:hAnsi="Arial" w:cs="Arial"/>
          <w:color w:val="auto"/>
          <w:sz w:val="22"/>
          <w:szCs w:val="22"/>
          <w:lang w:val="pl-PL"/>
        </w:rPr>
        <w:t>467 zł brutto, co odpowiada 24 godzinom najmu, zamiast za 28 godzin (8 dni).</w:t>
      </w:r>
    </w:p>
    <w:p w14:paraId="21F1AB05" w14:textId="63D7E763" w:rsidR="00344016" w:rsidRPr="00A52810" w:rsidRDefault="004835BD" w:rsidP="00344016">
      <w:pPr>
        <w:tabs>
          <w:tab w:val="left" w:pos="-5103"/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b/>
          <w:bCs/>
          <w:color w:val="auto"/>
        </w:rPr>
      </w:pPr>
      <w:r w:rsidRPr="00592237">
        <w:rPr>
          <w:rFonts w:ascii="Arial" w:eastAsia="Times New Roman" w:hAnsi="Arial" w:cs="Arial"/>
          <w:color w:val="00B050"/>
        </w:rPr>
        <w:tab/>
      </w:r>
      <w:r w:rsidR="00344016" w:rsidRPr="00A52810">
        <w:rPr>
          <w:rFonts w:ascii="Arial" w:eastAsia="Times New Roman" w:hAnsi="Arial" w:cs="Arial"/>
          <w:b/>
          <w:bCs/>
          <w:color w:val="auto"/>
        </w:rPr>
        <w:t xml:space="preserve">W </w:t>
      </w:r>
      <w:r w:rsidRPr="00A52810">
        <w:rPr>
          <w:rFonts w:ascii="Arial" w:eastAsia="Times New Roman" w:hAnsi="Arial" w:cs="Arial"/>
          <w:b/>
          <w:bCs/>
          <w:color w:val="auto"/>
        </w:rPr>
        <w:t xml:space="preserve">toku dalszych czynności kontrolnych stwierdzono </w:t>
      </w:r>
      <w:r w:rsidR="00AD5383" w:rsidRPr="00A52810">
        <w:rPr>
          <w:rFonts w:ascii="Arial" w:eastAsia="Times New Roman" w:hAnsi="Arial" w:cs="Arial"/>
          <w:b/>
          <w:bCs/>
          <w:color w:val="auto"/>
        </w:rPr>
        <w:t xml:space="preserve">przypadki, że w </w:t>
      </w:r>
      <w:r w:rsidR="00592237" w:rsidRPr="00A52810">
        <w:rPr>
          <w:rFonts w:ascii="Arial" w:eastAsia="Times New Roman" w:hAnsi="Arial" w:cs="Arial"/>
          <w:b/>
          <w:bCs/>
          <w:color w:val="auto"/>
        </w:rPr>
        <w:t>informacjach</w:t>
      </w:r>
      <w:r w:rsidR="00AD5383" w:rsidRPr="00A52810">
        <w:rPr>
          <w:rFonts w:ascii="Arial" w:eastAsia="Times New Roman" w:hAnsi="Arial" w:cs="Arial"/>
          <w:b/>
          <w:bCs/>
          <w:color w:val="auto"/>
        </w:rPr>
        <w:t xml:space="preserve"> kierowanych przez szkołę do księgowej podawano</w:t>
      </w:r>
      <w:r w:rsidRPr="00A52810">
        <w:rPr>
          <w:rFonts w:ascii="Arial" w:eastAsia="Times New Roman" w:hAnsi="Arial" w:cs="Arial"/>
          <w:b/>
          <w:bCs/>
          <w:color w:val="auto"/>
        </w:rPr>
        <w:t xml:space="preserve"> </w:t>
      </w:r>
      <w:r w:rsidR="00AD5383" w:rsidRPr="00A52810">
        <w:rPr>
          <w:rFonts w:ascii="Arial" w:eastAsia="Times New Roman" w:hAnsi="Arial" w:cs="Arial"/>
          <w:b/>
          <w:bCs/>
          <w:color w:val="auto"/>
        </w:rPr>
        <w:t>niezgodną z zapisami zawartymi w</w:t>
      </w:r>
      <w:r w:rsidR="004B6137" w:rsidRPr="00A52810">
        <w:rPr>
          <w:rFonts w:ascii="Arial" w:eastAsia="Times New Roman" w:hAnsi="Arial" w:cs="Arial"/>
          <w:b/>
          <w:bCs/>
          <w:color w:val="auto"/>
        </w:rPr>
        <w:t> </w:t>
      </w:r>
      <w:r w:rsidR="00AD5383" w:rsidRPr="00A52810">
        <w:rPr>
          <w:rFonts w:ascii="Arial" w:eastAsia="Times New Roman" w:hAnsi="Arial" w:cs="Arial"/>
          <w:b/>
          <w:bCs/>
          <w:color w:val="auto"/>
        </w:rPr>
        <w:t>umowie z najemcą wysokość stawki czynszu</w:t>
      </w:r>
      <w:r w:rsidRPr="00A52810">
        <w:rPr>
          <w:rFonts w:ascii="Arial" w:eastAsia="Times New Roman" w:hAnsi="Arial" w:cs="Arial"/>
          <w:b/>
          <w:bCs/>
          <w:color w:val="auto"/>
        </w:rPr>
        <w:t>, tj.:</w:t>
      </w:r>
      <w:r w:rsidR="00F90701" w:rsidRPr="00A52810">
        <w:rPr>
          <w:rFonts w:ascii="Arial" w:eastAsia="Times New Roman" w:hAnsi="Arial" w:cs="Arial"/>
          <w:b/>
          <w:bCs/>
          <w:color w:val="auto"/>
        </w:rPr>
        <w:t xml:space="preserve"> </w:t>
      </w:r>
    </w:p>
    <w:p w14:paraId="1B786522" w14:textId="27A8B8F1" w:rsidR="004835BD" w:rsidRPr="00A52810" w:rsidRDefault="004835BD" w:rsidP="004835BD">
      <w:pPr>
        <w:pStyle w:val="Akapitzlist"/>
        <w:numPr>
          <w:ilvl w:val="0"/>
          <w:numId w:val="38"/>
        </w:numPr>
        <w:tabs>
          <w:tab w:val="left" w:pos="-5103"/>
          <w:tab w:val="left" w:pos="426"/>
        </w:tabs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A52810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najemca zgodnie z umową nr SP11.2210.48.2023 z 28.09.2023 r. w okresie od 02.10.2023 r. do 31.12.2023 r. wynajmował kuchnię uczniowską w każdy </w:t>
      </w:r>
      <w:r w:rsidRPr="00A52810">
        <w:rPr>
          <w:rFonts w:ascii="Arial" w:eastAsia="Times New Roman" w:hAnsi="Arial" w:cs="Arial"/>
          <w:color w:val="auto"/>
          <w:sz w:val="22"/>
          <w:szCs w:val="22"/>
          <w:lang w:val="pl-PL"/>
        </w:rPr>
        <w:lastRenderedPageBreak/>
        <w:t xml:space="preserve">poniedziałek przez 1 godzinę. Z tytułu najmu ustalono </w:t>
      </w:r>
      <w:r w:rsidR="00C90566" w:rsidRPr="00A52810">
        <w:rPr>
          <w:rFonts w:ascii="Arial" w:eastAsia="Times New Roman" w:hAnsi="Arial" w:cs="Arial"/>
          <w:color w:val="auto"/>
          <w:sz w:val="22"/>
          <w:szCs w:val="22"/>
          <w:lang w:val="pl-PL"/>
        </w:rPr>
        <w:t>czynsz” w</w:t>
      </w:r>
      <w:r w:rsidRPr="00A52810">
        <w:rPr>
          <w:rFonts w:ascii="Arial" w:eastAsia="Times New Roman" w:hAnsi="Arial" w:cs="Arial"/>
          <w:i/>
          <w:iCs/>
          <w:color w:val="auto"/>
          <w:sz w:val="22"/>
          <w:szCs w:val="22"/>
          <w:lang w:val="pl-PL"/>
        </w:rPr>
        <w:t xml:space="preserve"> wysokości</w:t>
      </w:r>
      <w:r w:rsidRPr="00A52810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  <w:r w:rsidRPr="00A52810">
        <w:rPr>
          <w:rFonts w:ascii="Arial" w:eastAsia="Times New Roman" w:hAnsi="Arial" w:cs="Arial"/>
          <w:i/>
          <w:iCs/>
          <w:color w:val="auto"/>
          <w:sz w:val="22"/>
          <w:szCs w:val="22"/>
          <w:lang w:val="pl-PL"/>
        </w:rPr>
        <w:t>200,00 zł plus 23% VAT tj. 46,00 zł za miesiąc</w:t>
      </w:r>
      <w:r w:rsidRPr="00A52810">
        <w:rPr>
          <w:rFonts w:ascii="Arial" w:eastAsia="Times New Roman" w:hAnsi="Arial" w:cs="Arial"/>
          <w:color w:val="auto"/>
          <w:sz w:val="22"/>
          <w:szCs w:val="22"/>
          <w:lang w:val="pl-PL"/>
        </w:rPr>
        <w:t>”</w:t>
      </w:r>
      <w:r w:rsidR="00AD5383" w:rsidRPr="00A52810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, co daje kwotę 246 zł brutto za miesiąc. </w:t>
      </w:r>
      <w:r w:rsidR="00592237" w:rsidRPr="00A52810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Natomiast w zestawieniach kierowanych przez Dyrektora szkoły do MCO za październik, listopad i grudzień </w:t>
      </w:r>
      <w:r w:rsidR="00C90566" w:rsidRPr="00A52810">
        <w:rPr>
          <w:rFonts w:ascii="Arial" w:eastAsia="Times New Roman" w:hAnsi="Arial" w:cs="Arial"/>
          <w:color w:val="auto"/>
          <w:sz w:val="22"/>
          <w:szCs w:val="22"/>
          <w:lang w:val="pl-PL"/>
        </w:rPr>
        <w:t>widnieją</w:t>
      </w:r>
      <w:r w:rsidR="00592237" w:rsidRPr="00A52810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„</w:t>
      </w:r>
      <w:r w:rsidR="00592237" w:rsidRPr="00A52810">
        <w:rPr>
          <w:rFonts w:ascii="Arial" w:eastAsia="Times New Roman" w:hAnsi="Arial" w:cs="Arial"/>
          <w:i/>
          <w:iCs/>
          <w:color w:val="auto"/>
          <w:sz w:val="22"/>
          <w:szCs w:val="22"/>
          <w:lang w:val="pl-PL"/>
        </w:rPr>
        <w:t>stawka 200,00 zł brutto/m-c</w:t>
      </w:r>
      <w:r w:rsidR="00592237" w:rsidRPr="00A52810">
        <w:rPr>
          <w:rFonts w:ascii="Arial" w:eastAsia="Times New Roman" w:hAnsi="Arial" w:cs="Arial"/>
          <w:color w:val="auto"/>
          <w:sz w:val="22"/>
          <w:szCs w:val="22"/>
          <w:lang w:val="pl-PL"/>
        </w:rPr>
        <w:t>”.</w:t>
      </w:r>
    </w:p>
    <w:p w14:paraId="03747FA7" w14:textId="647F8FFF" w:rsidR="00592237" w:rsidRPr="00A52810" w:rsidRDefault="00592237" w:rsidP="00393B7F">
      <w:pPr>
        <w:pStyle w:val="Akapitzlist"/>
        <w:numPr>
          <w:ilvl w:val="0"/>
          <w:numId w:val="38"/>
        </w:numPr>
        <w:tabs>
          <w:tab w:val="left" w:pos="-5103"/>
          <w:tab w:val="left" w:pos="426"/>
        </w:tabs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A52810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najemca zgodnie z umową SP11.2210.49.2023 z dnia 11.10.2023 r. w okresie od 20.10.2023 r. do 31.12.2023 r. wynajmował korytarz w piątki przez 1 godzinę. Z tytułu najmu ustalono </w:t>
      </w:r>
      <w:r w:rsidR="00C90566" w:rsidRPr="00A52810">
        <w:rPr>
          <w:rFonts w:ascii="Arial" w:eastAsia="Times New Roman" w:hAnsi="Arial" w:cs="Arial"/>
          <w:color w:val="auto"/>
          <w:sz w:val="22"/>
          <w:szCs w:val="22"/>
          <w:lang w:val="pl-PL"/>
        </w:rPr>
        <w:t>czynsz” w</w:t>
      </w:r>
      <w:r w:rsidRPr="00A52810">
        <w:rPr>
          <w:rFonts w:ascii="Arial" w:eastAsia="Times New Roman" w:hAnsi="Arial" w:cs="Arial"/>
          <w:i/>
          <w:iCs/>
          <w:color w:val="auto"/>
          <w:sz w:val="22"/>
          <w:szCs w:val="22"/>
          <w:lang w:val="pl-PL"/>
        </w:rPr>
        <w:t xml:space="preserve"> wysokości</w:t>
      </w:r>
      <w:r w:rsidRPr="00A52810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  <w:r w:rsidRPr="00A52810">
        <w:rPr>
          <w:rFonts w:ascii="Arial" w:eastAsia="Times New Roman" w:hAnsi="Arial" w:cs="Arial"/>
          <w:i/>
          <w:iCs/>
          <w:color w:val="auto"/>
          <w:sz w:val="22"/>
          <w:szCs w:val="22"/>
          <w:lang w:val="pl-PL"/>
        </w:rPr>
        <w:t>200,00 zł plus 23% VAT tj. 46,00 zł za miesiąc</w:t>
      </w:r>
      <w:r w:rsidRPr="00A52810">
        <w:rPr>
          <w:rFonts w:ascii="Arial" w:eastAsia="Times New Roman" w:hAnsi="Arial" w:cs="Arial"/>
          <w:color w:val="auto"/>
          <w:sz w:val="22"/>
          <w:szCs w:val="22"/>
          <w:lang w:val="pl-PL"/>
        </w:rPr>
        <w:t>”, co daje kwotę 246 zł brutto za miesiąc. Natomiast w zestawieniach kierowanych przez Dyrektora szkoły do MCO widniej</w:t>
      </w:r>
      <w:r w:rsidR="002A0FEC" w:rsidRPr="00A52810">
        <w:rPr>
          <w:rFonts w:ascii="Arial" w:eastAsia="Times New Roman" w:hAnsi="Arial" w:cs="Arial"/>
          <w:color w:val="auto"/>
          <w:sz w:val="22"/>
          <w:szCs w:val="22"/>
          <w:lang w:val="pl-PL"/>
        </w:rPr>
        <w:t>ą</w:t>
      </w:r>
      <w:r w:rsidRPr="00A52810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następujące stawki:</w:t>
      </w:r>
    </w:p>
    <w:p w14:paraId="41EE36FC" w14:textId="74872B37" w:rsidR="00592237" w:rsidRPr="00A52810" w:rsidRDefault="00592237" w:rsidP="00592237">
      <w:pPr>
        <w:pStyle w:val="Akapitzlist"/>
        <w:numPr>
          <w:ilvl w:val="1"/>
          <w:numId w:val="38"/>
        </w:numPr>
        <w:tabs>
          <w:tab w:val="left" w:pos="-5103"/>
          <w:tab w:val="left" w:pos="426"/>
        </w:tabs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A52810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za październik – </w:t>
      </w:r>
      <w:r w:rsidR="002A0FEC" w:rsidRPr="00A52810">
        <w:rPr>
          <w:rFonts w:ascii="Arial" w:eastAsia="Times New Roman" w:hAnsi="Arial" w:cs="Arial"/>
          <w:color w:val="auto"/>
          <w:sz w:val="22"/>
          <w:szCs w:val="22"/>
          <w:lang w:val="pl-PL"/>
        </w:rPr>
        <w:t>„</w:t>
      </w:r>
      <w:r w:rsidRPr="00A52810">
        <w:rPr>
          <w:rFonts w:ascii="Arial" w:eastAsia="Times New Roman" w:hAnsi="Arial" w:cs="Arial"/>
          <w:i/>
          <w:iCs/>
          <w:color w:val="auto"/>
          <w:sz w:val="22"/>
          <w:szCs w:val="22"/>
          <w:lang w:val="pl-PL"/>
        </w:rPr>
        <w:t>100,00 zł brutto/m-c</w:t>
      </w:r>
      <w:r w:rsidR="002A0FEC" w:rsidRPr="00A52810">
        <w:rPr>
          <w:rFonts w:ascii="Arial" w:eastAsia="Times New Roman" w:hAnsi="Arial" w:cs="Arial"/>
          <w:color w:val="auto"/>
          <w:sz w:val="22"/>
          <w:szCs w:val="22"/>
          <w:lang w:val="pl-PL"/>
        </w:rPr>
        <w:t>”</w:t>
      </w:r>
      <w:r w:rsidRPr="00A52810">
        <w:rPr>
          <w:rFonts w:ascii="Arial" w:eastAsia="Times New Roman" w:hAnsi="Arial" w:cs="Arial"/>
          <w:color w:val="auto"/>
          <w:sz w:val="22"/>
          <w:szCs w:val="22"/>
          <w:lang w:val="pl-PL"/>
        </w:rPr>
        <w:t>;</w:t>
      </w:r>
    </w:p>
    <w:p w14:paraId="62A37EBA" w14:textId="1826C8FC" w:rsidR="00592237" w:rsidRPr="00A52810" w:rsidRDefault="00592237" w:rsidP="00592237">
      <w:pPr>
        <w:pStyle w:val="Akapitzlist"/>
        <w:numPr>
          <w:ilvl w:val="1"/>
          <w:numId w:val="38"/>
        </w:numPr>
        <w:tabs>
          <w:tab w:val="left" w:pos="-5103"/>
          <w:tab w:val="left" w:pos="426"/>
        </w:tabs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A52810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za listopad – </w:t>
      </w:r>
      <w:r w:rsidR="002A0FEC" w:rsidRPr="00A52810">
        <w:rPr>
          <w:rFonts w:ascii="Arial" w:eastAsia="Times New Roman" w:hAnsi="Arial" w:cs="Arial"/>
          <w:color w:val="auto"/>
          <w:sz w:val="22"/>
          <w:szCs w:val="22"/>
          <w:lang w:val="pl-PL"/>
        </w:rPr>
        <w:t>„</w:t>
      </w:r>
      <w:r w:rsidRPr="00A52810">
        <w:rPr>
          <w:rFonts w:ascii="Arial" w:eastAsia="Times New Roman" w:hAnsi="Arial" w:cs="Arial"/>
          <w:i/>
          <w:iCs/>
          <w:color w:val="auto"/>
          <w:sz w:val="22"/>
          <w:szCs w:val="22"/>
          <w:lang w:val="pl-PL"/>
        </w:rPr>
        <w:t>200,00 zł brutto/m-c</w:t>
      </w:r>
      <w:r w:rsidR="002A0FEC" w:rsidRPr="00A52810">
        <w:rPr>
          <w:rFonts w:ascii="Arial" w:eastAsia="Times New Roman" w:hAnsi="Arial" w:cs="Arial"/>
          <w:color w:val="auto"/>
          <w:sz w:val="22"/>
          <w:szCs w:val="22"/>
          <w:lang w:val="pl-PL"/>
        </w:rPr>
        <w:t>”</w:t>
      </w:r>
      <w:r w:rsidRPr="00A52810">
        <w:rPr>
          <w:rFonts w:ascii="Arial" w:eastAsia="Times New Roman" w:hAnsi="Arial" w:cs="Arial"/>
          <w:color w:val="auto"/>
          <w:sz w:val="22"/>
          <w:szCs w:val="22"/>
          <w:lang w:val="pl-PL"/>
        </w:rPr>
        <w:t>;</w:t>
      </w:r>
    </w:p>
    <w:p w14:paraId="517D1B2E" w14:textId="6D431E56" w:rsidR="00592237" w:rsidRPr="00A52810" w:rsidRDefault="00592237" w:rsidP="00592237">
      <w:pPr>
        <w:pStyle w:val="Akapitzlist"/>
        <w:numPr>
          <w:ilvl w:val="1"/>
          <w:numId w:val="38"/>
        </w:numPr>
        <w:tabs>
          <w:tab w:val="left" w:pos="-5103"/>
          <w:tab w:val="left" w:pos="426"/>
        </w:tabs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A52810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za grudzień – </w:t>
      </w:r>
      <w:r w:rsidR="002A0FEC" w:rsidRPr="00A52810">
        <w:rPr>
          <w:rFonts w:ascii="Arial" w:eastAsia="Times New Roman" w:hAnsi="Arial" w:cs="Arial"/>
          <w:color w:val="auto"/>
          <w:sz w:val="22"/>
          <w:szCs w:val="22"/>
          <w:lang w:val="pl-PL"/>
        </w:rPr>
        <w:t>„</w:t>
      </w:r>
      <w:r w:rsidRPr="00A52810">
        <w:rPr>
          <w:rFonts w:ascii="Arial" w:eastAsia="Times New Roman" w:hAnsi="Arial" w:cs="Arial"/>
          <w:i/>
          <w:iCs/>
          <w:color w:val="auto"/>
          <w:sz w:val="22"/>
          <w:szCs w:val="22"/>
          <w:lang w:val="pl-PL"/>
        </w:rPr>
        <w:t>120 zł brutto/m-c</w:t>
      </w:r>
      <w:r w:rsidR="002A0FEC" w:rsidRPr="00A52810">
        <w:rPr>
          <w:rFonts w:ascii="Arial" w:eastAsia="Times New Roman" w:hAnsi="Arial" w:cs="Arial"/>
          <w:color w:val="auto"/>
          <w:sz w:val="22"/>
          <w:szCs w:val="22"/>
          <w:lang w:val="pl-PL"/>
        </w:rPr>
        <w:t>”</w:t>
      </w:r>
      <w:r w:rsidRPr="00A52810">
        <w:rPr>
          <w:rFonts w:ascii="Arial" w:eastAsia="Times New Roman" w:hAnsi="Arial" w:cs="Arial"/>
          <w:color w:val="auto"/>
          <w:sz w:val="22"/>
          <w:szCs w:val="22"/>
          <w:lang w:val="pl-PL"/>
        </w:rPr>
        <w:t>.</w:t>
      </w:r>
    </w:p>
    <w:p w14:paraId="2ABEAF10" w14:textId="4121C4AC" w:rsidR="003F233B" w:rsidRPr="00004403" w:rsidRDefault="00592237" w:rsidP="00FC7080">
      <w:pPr>
        <w:tabs>
          <w:tab w:val="left" w:pos="-5103"/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ab/>
      </w:r>
      <w:r w:rsidR="00A85165" w:rsidRPr="00004403">
        <w:rPr>
          <w:rFonts w:ascii="Arial" w:eastAsia="Times New Roman" w:hAnsi="Arial" w:cs="Arial"/>
          <w:color w:val="auto"/>
        </w:rPr>
        <w:t xml:space="preserve">Kontrola wykazała, że </w:t>
      </w:r>
      <w:r w:rsidR="00CF6F70" w:rsidRPr="00004403">
        <w:rPr>
          <w:rFonts w:ascii="Arial" w:eastAsia="Times New Roman" w:hAnsi="Arial" w:cs="Arial"/>
          <w:color w:val="auto"/>
        </w:rPr>
        <w:t xml:space="preserve">w okresie objętym kontrolą </w:t>
      </w:r>
      <w:r w:rsidR="00A85165" w:rsidRPr="00004403">
        <w:rPr>
          <w:rFonts w:ascii="Arial" w:eastAsia="Times New Roman" w:hAnsi="Arial" w:cs="Arial"/>
          <w:color w:val="auto"/>
        </w:rPr>
        <w:t xml:space="preserve">należności z tytułu najmu </w:t>
      </w:r>
      <w:r w:rsidR="00C90566" w:rsidRPr="00004403">
        <w:rPr>
          <w:rFonts w:ascii="Arial" w:eastAsia="Times New Roman" w:hAnsi="Arial" w:cs="Arial"/>
          <w:color w:val="auto"/>
        </w:rPr>
        <w:t>regulowane były</w:t>
      </w:r>
      <w:r w:rsidR="00CF6F70" w:rsidRPr="00004403">
        <w:rPr>
          <w:rFonts w:ascii="Arial" w:eastAsia="Times New Roman" w:hAnsi="Arial" w:cs="Arial"/>
          <w:color w:val="auto"/>
        </w:rPr>
        <w:t xml:space="preserve"> </w:t>
      </w:r>
      <w:r w:rsidR="00A85165" w:rsidRPr="00004403">
        <w:rPr>
          <w:rFonts w:ascii="Arial" w:eastAsia="Times New Roman" w:hAnsi="Arial" w:cs="Arial"/>
          <w:color w:val="auto"/>
        </w:rPr>
        <w:t xml:space="preserve">terminowo. </w:t>
      </w:r>
    </w:p>
    <w:p w14:paraId="6D3868B0" w14:textId="0C44C301" w:rsidR="001A0FD2" w:rsidRPr="00C90566" w:rsidRDefault="005E1532" w:rsidP="00DF5AD3">
      <w:pPr>
        <w:tabs>
          <w:tab w:val="left" w:pos="-5103"/>
        </w:tabs>
        <w:spacing w:after="0" w:line="360" w:lineRule="auto"/>
        <w:ind w:firstLine="434"/>
        <w:jc w:val="both"/>
        <w:rPr>
          <w:rFonts w:ascii="Arial" w:hAnsi="Arial" w:cs="Arial"/>
          <w:color w:val="auto"/>
          <w:spacing w:val="-2"/>
        </w:rPr>
      </w:pPr>
      <w:bookmarkStart w:id="31" w:name="_Hlk210720357"/>
      <w:r w:rsidRPr="00C90566">
        <w:rPr>
          <w:rFonts w:ascii="Arial" w:hAnsi="Arial" w:cs="Arial"/>
          <w:color w:val="auto"/>
          <w:spacing w:val="-2"/>
        </w:rPr>
        <w:t xml:space="preserve">Dopełniono obowiązków wynikających z art. 43 ust. 2 pkt 3 obowiązującej ustawy z dnia 21 sierpnia 1997 r. o gospodarce nieruchomościami, tj. uzyskano zgodę organu nadzorującego na zawarcie </w:t>
      </w:r>
      <w:r w:rsidR="00912FC9" w:rsidRPr="00C90566">
        <w:rPr>
          <w:rFonts w:ascii="Arial" w:hAnsi="Arial" w:cs="Arial"/>
          <w:color w:val="auto"/>
          <w:spacing w:val="-2"/>
        </w:rPr>
        <w:t xml:space="preserve">kolejnych </w:t>
      </w:r>
      <w:r w:rsidRPr="00C90566">
        <w:rPr>
          <w:rFonts w:ascii="Arial" w:hAnsi="Arial" w:cs="Arial"/>
          <w:color w:val="auto"/>
          <w:spacing w:val="-2"/>
        </w:rPr>
        <w:t>umów najmu</w:t>
      </w:r>
      <w:r w:rsidR="00912FC9" w:rsidRPr="00C90566">
        <w:rPr>
          <w:rFonts w:ascii="Arial" w:hAnsi="Arial" w:cs="Arial"/>
          <w:color w:val="auto"/>
          <w:spacing w:val="-2"/>
        </w:rPr>
        <w:t xml:space="preserve"> z tymi samymi kontrahentami.</w:t>
      </w:r>
    </w:p>
    <w:p w14:paraId="4A0FC18C" w14:textId="77777777" w:rsidR="00C90566" w:rsidRPr="005E1532" w:rsidRDefault="00C90566" w:rsidP="00DF5AD3">
      <w:pPr>
        <w:tabs>
          <w:tab w:val="left" w:pos="-5103"/>
        </w:tabs>
        <w:spacing w:after="0" w:line="360" w:lineRule="auto"/>
        <w:ind w:firstLine="434"/>
        <w:jc w:val="both"/>
        <w:rPr>
          <w:rFonts w:ascii="Arial" w:hAnsi="Arial" w:cs="Arial"/>
          <w:color w:val="00B050"/>
          <w:spacing w:val="-2"/>
        </w:rPr>
      </w:pPr>
    </w:p>
    <w:bookmarkEnd w:id="31"/>
    <w:p w14:paraId="6201E806" w14:textId="75DA0625" w:rsidR="000152E0" w:rsidRPr="00D32BD1" w:rsidRDefault="007C25FB" w:rsidP="007A3C6B">
      <w:pPr>
        <w:pStyle w:val="Akapitzlist"/>
        <w:numPr>
          <w:ilvl w:val="1"/>
          <w:numId w:val="2"/>
        </w:numPr>
        <w:ind w:left="0" w:firstLine="14"/>
        <w:rPr>
          <w:rFonts w:asciiTheme="minorBidi" w:hAnsiTheme="minorBidi" w:cstheme="minorBidi"/>
          <w:b/>
          <w:color w:val="auto"/>
          <w:sz w:val="22"/>
          <w:szCs w:val="22"/>
          <w:lang w:val="pl-PL"/>
        </w:rPr>
      </w:pPr>
      <w:r w:rsidRPr="00D32BD1">
        <w:rPr>
          <w:rFonts w:asciiTheme="minorBidi" w:hAnsiTheme="minorBidi" w:cstheme="minorBidi"/>
          <w:b/>
          <w:color w:val="auto"/>
          <w:sz w:val="22"/>
          <w:szCs w:val="22"/>
          <w:lang w:val="pl-PL"/>
        </w:rPr>
        <w:t>Ustalenie i przekazanie odpisu na ZFŚS oraz prawidłowość przyznawanych świadczeń</w:t>
      </w:r>
      <w:r w:rsidR="00D32BD1" w:rsidRPr="00D32BD1">
        <w:rPr>
          <w:rFonts w:asciiTheme="minorBidi" w:hAnsiTheme="minorBidi" w:cstheme="minorBidi"/>
          <w:b/>
          <w:color w:val="auto"/>
          <w:sz w:val="22"/>
          <w:szCs w:val="22"/>
          <w:lang w:val="pl-PL"/>
        </w:rPr>
        <w:t>.</w:t>
      </w:r>
    </w:p>
    <w:p w14:paraId="78E9CA6E" w14:textId="03DDBE17" w:rsidR="00351176" w:rsidRPr="002E6F53" w:rsidRDefault="00A87749" w:rsidP="000A5803">
      <w:pPr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bCs/>
          <w:color w:val="auto"/>
          <w:spacing w:val="-2"/>
        </w:rPr>
      </w:pPr>
      <w:r w:rsidRPr="000D6ABF">
        <w:rPr>
          <w:rFonts w:asciiTheme="minorBidi" w:hAnsiTheme="minorBidi" w:cstheme="minorBidi"/>
          <w:color w:val="365F91" w:themeColor="accent1" w:themeShade="BF"/>
        </w:rPr>
        <w:tab/>
      </w:r>
      <w:r w:rsidR="00663A13" w:rsidRPr="002320B8">
        <w:rPr>
          <w:rFonts w:asciiTheme="minorBidi" w:hAnsiTheme="minorBidi" w:cstheme="minorBidi"/>
          <w:color w:val="auto"/>
          <w:spacing w:val="-2"/>
        </w:rPr>
        <w:t>Weryfikacji poddano dokumentację związaną z ustalaniem wartości odpisu podstawowego na zakładowy fundusz świadczeń socjalnych w 202</w:t>
      </w:r>
      <w:r w:rsidR="002F0BF8" w:rsidRPr="002320B8">
        <w:rPr>
          <w:rFonts w:asciiTheme="minorBidi" w:hAnsiTheme="minorBidi" w:cstheme="minorBidi"/>
          <w:color w:val="auto"/>
          <w:spacing w:val="-2"/>
        </w:rPr>
        <w:t>4</w:t>
      </w:r>
      <w:r w:rsidR="00663A13" w:rsidRPr="002320B8">
        <w:rPr>
          <w:rFonts w:asciiTheme="minorBidi" w:hAnsiTheme="minorBidi" w:cstheme="minorBidi"/>
          <w:color w:val="auto"/>
          <w:spacing w:val="-2"/>
        </w:rPr>
        <w:t xml:space="preserve"> r. </w:t>
      </w:r>
      <w:r w:rsidR="00663A13" w:rsidRPr="002320B8">
        <w:rPr>
          <w:rFonts w:asciiTheme="minorBidi" w:hAnsiTheme="minorBidi" w:cstheme="minorBidi"/>
          <w:bCs/>
          <w:color w:val="auto"/>
          <w:spacing w:val="-2"/>
        </w:rPr>
        <w:t>W myś</w:t>
      </w:r>
      <w:r w:rsidR="00747590" w:rsidRPr="002320B8">
        <w:rPr>
          <w:rFonts w:asciiTheme="minorBidi" w:hAnsiTheme="minorBidi" w:cstheme="minorBidi"/>
          <w:bCs/>
          <w:color w:val="auto"/>
          <w:spacing w:val="-2"/>
        </w:rPr>
        <w:t xml:space="preserve">l art. 6 ust. 2 </w:t>
      </w:r>
      <w:r w:rsidR="00783E5A" w:rsidRPr="002320B8">
        <w:rPr>
          <w:rFonts w:asciiTheme="minorBidi" w:hAnsiTheme="minorBidi" w:cstheme="minorBidi"/>
          <w:bCs/>
          <w:color w:val="auto"/>
          <w:spacing w:val="-2"/>
        </w:rPr>
        <w:t xml:space="preserve">ustawy z dnia 4 marca 1994 r. o zakładowym funduszu </w:t>
      </w:r>
      <w:r w:rsidR="00663A13" w:rsidRPr="002320B8">
        <w:rPr>
          <w:rFonts w:asciiTheme="minorBidi" w:hAnsiTheme="minorBidi" w:cstheme="minorBidi"/>
          <w:color w:val="auto"/>
          <w:spacing w:val="-2"/>
        </w:rPr>
        <w:t>równowartość dokonanych odpisów i</w:t>
      </w:r>
      <w:r w:rsidR="00C566EA" w:rsidRPr="002320B8">
        <w:rPr>
          <w:rFonts w:asciiTheme="minorBidi" w:hAnsiTheme="minorBidi" w:cstheme="minorBidi"/>
          <w:color w:val="auto"/>
          <w:spacing w:val="-2"/>
        </w:rPr>
        <w:t> </w:t>
      </w:r>
      <w:r w:rsidR="00663A13" w:rsidRPr="002320B8">
        <w:rPr>
          <w:rFonts w:asciiTheme="minorBidi" w:hAnsiTheme="minorBidi" w:cstheme="minorBidi"/>
          <w:color w:val="auto"/>
          <w:spacing w:val="-2"/>
        </w:rPr>
        <w:t>zwiększeń na dany rok kalendarzowy pracodawca przekazuje na rachunek bankowy funduszu w terminie do dnia 30</w:t>
      </w:r>
      <w:r w:rsidR="00873B89" w:rsidRPr="002320B8">
        <w:rPr>
          <w:rFonts w:asciiTheme="minorBidi" w:hAnsiTheme="minorBidi" w:cstheme="minorBidi"/>
          <w:color w:val="auto"/>
          <w:spacing w:val="-2"/>
        </w:rPr>
        <w:t> </w:t>
      </w:r>
      <w:r w:rsidR="00663A13" w:rsidRPr="002320B8">
        <w:rPr>
          <w:rFonts w:asciiTheme="minorBidi" w:hAnsiTheme="minorBidi" w:cstheme="minorBidi"/>
          <w:color w:val="auto"/>
          <w:spacing w:val="-2"/>
        </w:rPr>
        <w:t xml:space="preserve">września tego roku, z </w:t>
      </w:r>
      <w:r w:rsidR="007E7634" w:rsidRPr="002320B8">
        <w:rPr>
          <w:rFonts w:asciiTheme="minorBidi" w:hAnsiTheme="minorBidi" w:cstheme="minorBidi"/>
          <w:color w:val="auto"/>
          <w:spacing w:val="-2"/>
        </w:rPr>
        <w:t>tym,</w:t>
      </w:r>
      <w:r w:rsidR="00663A13" w:rsidRPr="002320B8">
        <w:rPr>
          <w:rFonts w:asciiTheme="minorBidi" w:hAnsiTheme="minorBidi" w:cstheme="minorBidi"/>
          <w:color w:val="auto"/>
          <w:spacing w:val="-2"/>
        </w:rPr>
        <w:t xml:space="preserve"> że w terminie do dnia 31 maja tego roku przekazuje kwotę stanowiącą co najmniej 75% równowartości odpisów. </w:t>
      </w:r>
      <w:r w:rsidR="000A5803" w:rsidRPr="002320B8">
        <w:rPr>
          <w:rFonts w:asciiTheme="minorBidi" w:hAnsiTheme="minorBidi" w:cstheme="minorBidi"/>
          <w:bCs/>
          <w:color w:val="auto"/>
          <w:spacing w:val="-2"/>
        </w:rPr>
        <w:t xml:space="preserve">W związku </w:t>
      </w:r>
      <w:r w:rsidR="000A5803" w:rsidRPr="00F821D1">
        <w:rPr>
          <w:rFonts w:asciiTheme="minorBidi" w:hAnsiTheme="minorBidi" w:cstheme="minorBidi"/>
          <w:bCs/>
          <w:color w:val="auto"/>
          <w:spacing w:val="-2"/>
        </w:rPr>
        <w:t>z</w:t>
      </w:r>
      <w:r w:rsidR="00266E99" w:rsidRPr="00F821D1">
        <w:rPr>
          <w:rFonts w:asciiTheme="minorBidi" w:hAnsiTheme="minorBidi" w:cstheme="minorBidi"/>
          <w:bCs/>
          <w:color w:val="auto"/>
          <w:spacing w:val="-2"/>
        </w:rPr>
        <w:t> </w:t>
      </w:r>
      <w:r w:rsidR="000A5803" w:rsidRPr="00F821D1">
        <w:rPr>
          <w:rFonts w:asciiTheme="minorBidi" w:hAnsiTheme="minorBidi" w:cstheme="minorBidi"/>
          <w:bCs/>
          <w:color w:val="auto"/>
          <w:spacing w:val="-2"/>
        </w:rPr>
        <w:t xml:space="preserve">powyższym </w:t>
      </w:r>
      <w:r w:rsidR="00F821D1" w:rsidRPr="00F821D1">
        <w:rPr>
          <w:rFonts w:asciiTheme="minorBidi" w:hAnsiTheme="minorBidi" w:cstheme="minorBidi"/>
          <w:bCs/>
          <w:color w:val="auto"/>
          <w:spacing w:val="-2"/>
        </w:rPr>
        <w:t>28</w:t>
      </w:r>
      <w:r w:rsidR="000A5803" w:rsidRPr="00F821D1">
        <w:rPr>
          <w:rFonts w:asciiTheme="minorBidi" w:hAnsiTheme="minorBidi" w:cstheme="minorBidi"/>
          <w:bCs/>
          <w:color w:val="auto"/>
          <w:spacing w:val="-2"/>
        </w:rPr>
        <w:t>.05.202</w:t>
      </w:r>
      <w:r w:rsidR="00500EE0" w:rsidRPr="00F821D1">
        <w:rPr>
          <w:rFonts w:asciiTheme="minorBidi" w:hAnsiTheme="minorBidi" w:cstheme="minorBidi"/>
          <w:bCs/>
          <w:color w:val="auto"/>
          <w:spacing w:val="-2"/>
        </w:rPr>
        <w:t>4</w:t>
      </w:r>
      <w:r w:rsidR="000A5803" w:rsidRPr="00F821D1">
        <w:rPr>
          <w:rFonts w:asciiTheme="minorBidi" w:hAnsiTheme="minorBidi" w:cstheme="minorBidi"/>
          <w:bCs/>
          <w:color w:val="auto"/>
          <w:spacing w:val="-2"/>
        </w:rPr>
        <w:t xml:space="preserve"> r. na rachunek bankowy ZFŚS przekazano kwotę </w:t>
      </w:r>
      <w:r w:rsidR="00E53347">
        <w:rPr>
          <w:rFonts w:asciiTheme="minorBidi" w:hAnsiTheme="minorBidi" w:cstheme="minorBidi"/>
          <w:bCs/>
          <w:color w:val="auto"/>
          <w:spacing w:val="-2"/>
        </w:rPr>
        <w:t>266 722,34</w:t>
      </w:r>
      <w:r w:rsidR="00AA04F0" w:rsidRPr="002E6F53">
        <w:rPr>
          <w:rFonts w:asciiTheme="minorBidi" w:hAnsiTheme="minorBidi" w:cstheme="minorBidi"/>
          <w:bCs/>
          <w:color w:val="auto"/>
          <w:spacing w:val="-2"/>
        </w:rPr>
        <w:t xml:space="preserve"> </w:t>
      </w:r>
      <w:r w:rsidR="000A5803" w:rsidRPr="002E6F53">
        <w:rPr>
          <w:rFonts w:asciiTheme="minorBidi" w:hAnsiTheme="minorBidi" w:cstheme="minorBidi"/>
          <w:bCs/>
          <w:color w:val="auto"/>
          <w:spacing w:val="-2"/>
        </w:rPr>
        <w:t>zł. Pozostałą część zgodnie z ustawą przekazano do</w:t>
      </w:r>
      <w:r w:rsidR="009F63A9" w:rsidRPr="002E6F53">
        <w:rPr>
          <w:rFonts w:asciiTheme="minorBidi" w:hAnsiTheme="minorBidi" w:cstheme="minorBidi"/>
          <w:bCs/>
          <w:color w:val="auto"/>
          <w:spacing w:val="-2"/>
        </w:rPr>
        <w:t xml:space="preserve"> </w:t>
      </w:r>
      <w:r w:rsidR="000A5803" w:rsidRPr="002E6F53">
        <w:rPr>
          <w:rFonts w:asciiTheme="minorBidi" w:hAnsiTheme="minorBidi" w:cstheme="minorBidi"/>
          <w:bCs/>
          <w:color w:val="auto"/>
          <w:spacing w:val="-2"/>
        </w:rPr>
        <w:t>końca września 202</w:t>
      </w:r>
      <w:r w:rsidR="00500EE0" w:rsidRPr="002E6F53">
        <w:rPr>
          <w:rFonts w:asciiTheme="minorBidi" w:hAnsiTheme="minorBidi" w:cstheme="minorBidi"/>
          <w:bCs/>
          <w:color w:val="auto"/>
          <w:spacing w:val="-2"/>
        </w:rPr>
        <w:t>4</w:t>
      </w:r>
      <w:r w:rsidR="000A5803" w:rsidRPr="002E6F53">
        <w:rPr>
          <w:rFonts w:asciiTheme="minorBidi" w:hAnsiTheme="minorBidi" w:cstheme="minorBidi"/>
          <w:bCs/>
          <w:color w:val="auto"/>
          <w:spacing w:val="-2"/>
        </w:rPr>
        <w:t xml:space="preserve"> r., tj. w dniu </w:t>
      </w:r>
      <w:r w:rsidR="002E6F53" w:rsidRPr="002E6F53">
        <w:rPr>
          <w:rFonts w:asciiTheme="minorBidi" w:hAnsiTheme="minorBidi" w:cstheme="minorBidi"/>
          <w:bCs/>
          <w:color w:val="auto"/>
          <w:spacing w:val="-2"/>
        </w:rPr>
        <w:t>27</w:t>
      </w:r>
      <w:r w:rsidR="000A5803" w:rsidRPr="002E6F53">
        <w:rPr>
          <w:rFonts w:asciiTheme="minorBidi" w:hAnsiTheme="minorBidi" w:cstheme="minorBidi"/>
          <w:bCs/>
          <w:color w:val="auto"/>
          <w:spacing w:val="-2"/>
        </w:rPr>
        <w:t>.09.202</w:t>
      </w:r>
      <w:r w:rsidR="00500EE0" w:rsidRPr="002E6F53">
        <w:rPr>
          <w:rFonts w:asciiTheme="minorBidi" w:hAnsiTheme="minorBidi" w:cstheme="minorBidi"/>
          <w:bCs/>
          <w:color w:val="auto"/>
          <w:spacing w:val="-2"/>
        </w:rPr>
        <w:t>4</w:t>
      </w:r>
      <w:r w:rsidR="000A5803" w:rsidRPr="002E6F53">
        <w:rPr>
          <w:rFonts w:asciiTheme="minorBidi" w:hAnsiTheme="minorBidi" w:cstheme="minorBidi"/>
          <w:bCs/>
          <w:color w:val="auto"/>
          <w:spacing w:val="-2"/>
        </w:rPr>
        <w:t xml:space="preserve"> r. w kwocie </w:t>
      </w:r>
      <w:r w:rsidR="002E6F53" w:rsidRPr="002E6F53">
        <w:rPr>
          <w:rFonts w:asciiTheme="minorBidi" w:hAnsiTheme="minorBidi" w:cstheme="minorBidi"/>
          <w:bCs/>
          <w:color w:val="auto"/>
          <w:spacing w:val="-2"/>
        </w:rPr>
        <w:t>88 281,15</w:t>
      </w:r>
      <w:r w:rsidR="005B25AD" w:rsidRPr="002E6F53">
        <w:rPr>
          <w:rFonts w:asciiTheme="minorBidi" w:hAnsiTheme="minorBidi" w:cstheme="minorBidi"/>
          <w:bCs/>
          <w:color w:val="auto"/>
          <w:spacing w:val="-2"/>
        </w:rPr>
        <w:t xml:space="preserve"> </w:t>
      </w:r>
      <w:r w:rsidR="000A5803" w:rsidRPr="002E6F53">
        <w:rPr>
          <w:rFonts w:asciiTheme="minorBidi" w:hAnsiTheme="minorBidi" w:cstheme="minorBidi"/>
          <w:bCs/>
          <w:color w:val="auto"/>
          <w:spacing w:val="-2"/>
        </w:rPr>
        <w:t>zł. Zgodnie z</w:t>
      </w:r>
      <w:r w:rsidR="009F63A9" w:rsidRPr="002E6F53">
        <w:rPr>
          <w:rFonts w:asciiTheme="minorBidi" w:hAnsiTheme="minorBidi" w:cstheme="minorBidi"/>
          <w:bCs/>
          <w:color w:val="auto"/>
          <w:spacing w:val="-2"/>
        </w:rPr>
        <w:t> </w:t>
      </w:r>
      <w:r w:rsidR="000A5803" w:rsidRPr="002E6F53">
        <w:rPr>
          <w:rFonts w:asciiTheme="minorBidi" w:hAnsiTheme="minorBidi" w:cstheme="minorBidi"/>
          <w:bCs/>
          <w:color w:val="auto"/>
          <w:spacing w:val="-2"/>
        </w:rPr>
        <w:t>dokumentacją przedłożoną do kontroli w wyniku przeliczenia stanu zatrudnienia do faktycznej liczby zatrudnionych</w:t>
      </w:r>
      <w:r w:rsidR="00BB6023" w:rsidRPr="002E6F53">
        <w:rPr>
          <w:rFonts w:asciiTheme="minorBidi" w:hAnsiTheme="minorBidi" w:cstheme="minorBidi"/>
          <w:bCs/>
          <w:color w:val="auto"/>
          <w:spacing w:val="-2"/>
        </w:rPr>
        <w:t xml:space="preserve"> </w:t>
      </w:r>
      <w:r w:rsidR="000A5803" w:rsidRPr="002E6F53">
        <w:rPr>
          <w:rFonts w:asciiTheme="minorBidi" w:hAnsiTheme="minorBidi" w:cstheme="minorBidi"/>
          <w:bCs/>
          <w:color w:val="auto"/>
          <w:spacing w:val="-2"/>
        </w:rPr>
        <w:t>ustalono, że z</w:t>
      </w:r>
      <w:r w:rsidR="00C90566">
        <w:rPr>
          <w:rFonts w:asciiTheme="minorBidi" w:hAnsiTheme="minorBidi" w:cstheme="minorBidi"/>
          <w:bCs/>
          <w:color w:val="auto"/>
          <w:spacing w:val="-2"/>
        </w:rPr>
        <w:t> </w:t>
      </w:r>
      <w:r w:rsidR="000A5803" w:rsidRPr="002E6F53">
        <w:rPr>
          <w:rFonts w:asciiTheme="minorBidi" w:hAnsiTheme="minorBidi" w:cstheme="minorBidi"/>
          <w:bCs/>
          <w:color w:val="auto"/>
          <w:spacing w:val="-2"/>
        </w:rPr>
        <w:t xml:space="preserve">rachunku ZFŚS należy </w:t>
      </w:r>
      <w:r w:rsidR="005A3F7D" w:rsidRPr="002E6F53">
        <w:rPr>
          <w:rFonts w:asciiTheme="minorBidi" w:hAnsiTheme="minorBidi" w:cstheme="minorBidi"/>
          <w:bCs/>
          <w:color w:val="auto"/>
          <w:spacing w:val="-2"/>
        </w:rPr>
        <w:t>przekazać</w:t>
      </w:r>
      <w:r w:rsidR="000A5803" w:rsidRPr="002E6F53">
        <w:rPr>
          <w:rFonts w:asciiTheme="minorBidi" w:hAnsiTheme="minorBidi" w:cstheme="minorBidi"/>
          <w:bCs/>
          <w:color w:val="auto"/>
          <w:spacing w:val="-2"/>
        </w:rPr>
        <w:t xml:space="preserve"> kwotę </w:t>
      </w:r>
      <w:r w:rsidR="002E6F53" w:rsidRPr="002E6F53">
        <w:rPr>
          <w:rFonts w:asciiTheme="minorBidi" w:hAnsiTheme="minorBidi" w:cstheme="minorBidi"/>
          <w:bCs/>
          <w:color w:val="auto"/>
          <w:spacing w:val="-2"/>
        </w:rPr>
        <w:t>10 680,08</w:t>
      </w:r>
      <w:r w:rsidR="000A5803" w:rsidRPr="002E6F53">
        <w:rPr>
          <w:rFonts w:asciiTheme="minorBidi" w:hAnsiTheme="minorBidi" w:cstheme="minorBidi"/>
          <w:bCs/>
          <w:color w:val="auto"/>
          <w:spacing w:val="-2"/>
        </w:rPr>
        <w:t xml:space="preserve"> zł, co zostało dokonane </w:t>
      </w:r>
      <w:r w:rsidR="002E6F53" w:rsidRPr="002E6F53">
        <w:rPr>
          <w:rFonts w:asciiTheme="minorBidi" w:hAnsiTheme="minorBidi" w:cstheme="minorBidi"/>
          <w:bCs/>
          <w:color w:val="auto"/>
          <w:spacing w:val="-2"/>
        </w:rPr>
        <w:t>20</w:t>
      </w:r>
      <w:r w:rsidR="00B13A9C" w:rsidRPr="002E6F53">
        <w:rPr>
          <w:rFonts w:asciiTheme="minorBidi" w:hAnsiTheme="minorBidi" w:cstheme="minorBidi"/>
          <w:bCs/>
          <w:color w:val="auto"/>
          <w:spacing w:val="-2"/>
        </w:rPr>
        <w:t>.12.202</w:t>
      </w:r>
      <w:r w:rsidR="00794A7E" w:rsidRPr="002E6F53">
        <w:rPr>
          <w:rFonts w:asciiTheme="minorBidi" w:hAnsiTheme="minorBidi" w:cstheme="minorBidi"/>
          <w:bCs/>
          <w:color w:val="auto"/>
          <w:spacing w:val="-2"/>
        </w:rPr>
        <w:t>4</w:t>
      </w:r>
      <w:r w:rsidR="00B13A9C" w:rsidRPr="002E6F53">
        <w:rPr>
          <w:rFonts w:asciiTheme="minorBidi" w:hAnsiTheme="minorBidi" w:cstheme="minorBidi"/>
          <w:bCs/>
          <w:color w:val="auto"/>
          <w:spacing w:val="-2"/>
        </w:rPr>
        <w:t xml:space="preserve"> r. </w:t>
      </w:r>
      <w:r w:rsidR="00BB6023" w:rsidRPr="002E6F53">
        <w:rPr>
          <w:rFonts w:asciiTheme="minorBidi" w:hAnsiTheme="minorBidi" w:cstheme="minorBidi"/>
          <w:bCs/>
          <w:color w:val="auto"/>
          <w:spacing w:val="-2"/>
        </w:rPr>
        <w:t xml:space="preserve">oraz na rachunek ZFŚS należy przekazać kwotę </w:t>
      </w:r>
      <w:r w:rsidR="002E6F53" w:rsidRPr="002E6F53">
        <w:rPr>
          <w:rFonts w:asciiTheme="minorBidi" w:hAnsiTheme="minorBidi" w:cstheme="minorBidi"/>
          <w:bCs/>
          <w:color w:val="auto"/>
          <w:spacing w:val="-2"/>
        </w:rPr>
        <w:t>1 195,66</w:t>
      </w:r>
      <w:r w:rsidR="00BB6023" w:rsidRPr="002E6F53">
        <w:rPr>
          <w:rFonts w:asciiTheme="minorBidi" w:hAnsiTheme="minorBidi" w:cstheme="minorBidi"/>
          <w:bCs/>
          <w:color w:val="auto"/>
          <w:spacing w:val="-2"/>
        </w:rPr>
        <w:t xml:space="preserve"> co </w:t>
      </w:r>
      <w:r w:rsidR="002E6F53" w:rsidRPr="002E6F53">
        <w:rPr>
          <w:rFonts w:asciiTheme="minorBidi" w:hAnsiTheme="minorBidi" w:cstheme="minorBidi"/>
          <w:bCs/>
          <w:color w:val="auto"/>
          <w:spacing w:val="-2"/>
        </w:rPr>
        <w:t xml:space="preserve">również </w:t>
      </w:r>
      <w:r w:rsidR="00BB6023" w:rsidRPr="002E6F53">
        <w:rPr>
          <w:rFonts w:asciiTheme="minorBidi" w:hAnsiTheme="minorBidi" w:cstheme="minorBidi"/>
          <w:bCs/>
          <w:color w:val="auto"/>
          <w:spacing w:val="-2"/>
        </w:rPr>
        <w:t>zostało dokonane 2</w:t>
      </w:r>
      <w:r w:rsidR="00AB61D7">
        <w:rPr>
          <w:rFonts w:asciiTheme="minorBidi" w:hAnsiTheme="minorBidi" w:cstheme="minorBidi"/>
          <w:bCs/>
          <w:color w:val="auto"/>
          <w:spacing w:val="-2"/>
        </w:rPr>
        <w:t>0</w:t>
      </w:r>
      <w:r w:rsidR="00BB6023" w:rsidRPr="002E6F53">
        <w:rPr>
          <w:rFonts w:asciiTheme="minorBidi" w:hAnsiTheme="minorBidi" w:cstheme="minorBidi"/>
          <w:bCs/>
          <w:color w:val="auto"/>
          <w:spacing w:val="-2"/>
        </w:rPr>
        <w:t>.12.2024</w:t>
      </w:r>
      <w:r w:rsidR="002E6F53" w:rsidRPr="002E6F53">
        <w:rPr>
          <w:rFonts w:asciiTheme="minorBidi" w:hAnsiTheme="minorBidi" w:cstheme="minorBidi"/>
          <w:bCs/>
          <w:color w:val="auto"/>
          <w:spacing w:val="-2"/>
        </w:rPr>
        <w:t> </w:t>
      </w:r>
      <w:r w:rsidR="00BB6023" w:rsidRPr="002E6F53">
        <w:rPr>
          <w:rFonts w:asciiTheme="minorBidi" w:hAnsiTheme="minorBidi" w:cstheme="minorBidi"/>
          <w:bCs/>
          <w:color w:val="auto"/>
          <w:spacing w:val="-2"/>
        </w:rPr>
        <w:t xml:space="preserve">r. </w:t>
      </w:r>
    </w:p>
    <w:p w14:paraId="1EF20AFD" w14:textId="12BAF667" w:rsidR="00556C26" w:rsidRPr="002E6F53" w:rsidRDefault="009F63A9" w:rsidP="00556C26">
      <w:pPr>
        <w:tabs>
          <w:tab w:val="left" w:pos="448"/>
        </w:tabs>
        <w:spacing w:after="0" w:line="360" w:lineRule="auto"/>
        <w:jc w:val="both"/>
        <w:rPr>
          <w:rFonts w:asciiTheme="minorBidi" w:hAnsiTheme="minorBidi" w:cstheme="minorBidi"/>
          <w:bCs/>
          <w:color w:val="auto"/>
        </w:rPr>
      </w:pPr>
      <w:r w:rsidRPr="000D6ABF">
        <w:rPr>
          <w:rFonts w:asciiTheme="minorBidi" w:hAnsiTheme="minorBidi" w:cstheme="minorBidi"/>
          <w:bCs/>
          <w:color w:val="365F91" w:themeColor="accent1" w:themeShade="BF"/>
        </w:rPr>
        <w:tab/>
      </w:r>
      <w:r w:rsidR="00663A13" w:rsidRPr="002E6F53">
        <w:rPr>
          <w:rFonts w:asciiTheme="minorBidi" w:hAnsiTheme="minorBidi" w:cstheme="minorBidi"/>
          <w:bCs/>
          <w:color w:val="auto"/>
        </w:rPr>
        <w:t>Sprawdzeniu poddano</w:t>
      </w:r>
      <w:r w:rsidR="005A3F7D" w:rsidRPr="002E6F53">
        <w:rPr>
          <w:rFonts w:asciiTheme="minorBidi" w:hAnsiTheme="minorBidi" w:cstheme="minorBidi"/>
          <w:bCs/>
          <w:color w:val="auto"/>
        </w:rPr>
        <w:t xml:space="preserve"> </w:t>
      </w:r>
      <w:r w:rsidR="00663A13" w:rsidRPr="002E6F53">
        <w:rPr>
          <w:rFonts w:asciiTheme="minorBidi" w:hAnsiTheme="minorBidi" w:cstheme="minorBidi"/>
          <w:bCs/>
          <w:color w:val="auto"/>
        </w:rPr>
        <w:t>prawidłowość ustalenia odpisu na ZFŚS po przeliczeniu do faktycznej liczby zatrudnionych w podziale na:</w:t>
      </w:r>
    </w:p>
    <w:p w14:paraId="0FED779C" w14:textId="325FC223" w:rsidR="005D4B3C" w:rsidRDefault="00556C26" w:rsidP="003025DA">
      <w:pPr>
        <w:widowControl w:val="0"/>
        <w:numPr>
          <w:ilvl w:val="0"/>
          <w:numId w:val="13"/>
        </w:numPr>
        <w:tabs>
          <w:tab w:val="left" w:pos="448"/>
        </w:tabs>
        <w:suppressAutoHyphens/>
        <w:spacing w:after="0" w:line="360" w:lineRule="auto"/>
        <w:ind w:left="0" w:firstLine="0"/>
        <w:contextualSpacing/>
        <w:jc w:val="both"/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</w:pPr>
      <w:r w:rsidRPr="00BC4105">
        <w:rPr>
          <w:rFonts w:asciiTheme="minorBidi" w:hAnsiTheme="minorBidi" w:cstheme="minorBidi"/>
          <w:color w:val="auto"/>
          <w:u w:val="single"/>
        </w:rPr>
        <w:t>Nauczyciel</w:t>
      </w:r>
      <w:r w:rsidR="00AB61D7">
        <w:rPr>
          <w:rFonts w:asciiTheme="minorBidi" w:hAnsiTheme="minorBidi" w:cstheme="minorBidi"/>
          <w:color w:val="auto"/>
          <w:u w:val="single"/>
        </w:rPr>
        <w:t>e</w:t>
      </w:r>
      <w:r w:rsidRPr="00BC4105">
        <w:rPr>
          <w:rFonts w:asciiTheme="minorBidi" w:hAnsiTheme="minorBidi" w:cstheme="minorBidi"/>
          <w:b/>
          <w:bCs/>
          <w:color w:val="auto"/>
        </w:rPr>
        <w:t xml:space="preserve"> </w:t>
      </w:r>
      <w:r w:rsidRPr="00BC4105">
        <w:rPr>
          <w:rFonts w:asciiTheme="minorBidi" w:hAnsiTheme="minorBidi" w:cstheme="minorBidi"/>
          <w:color w:val="auto"/>
        </w:rPr>
        <w:t xml:space="preserve">– </w:t>
      </w:r>
      <w:r w:rsidR="00663D7C" w:rsidRPr="00BC4105">
        <w:rPr>
          <w:rFonts w:asciiTheme="minorBidi" w:eastAsia="Andale Sans UI" w:hAnsiTheme="minorBidi" w:cstheme="minorBidi"/>
          <w:color w:val="auto"/>
          <w:lang w:eastAsia="ja-JP" w:bidi="fa-IR"/>
        </w:rPr>
        <w:t xml:space="preserve">w zakresie ustalenia rzeczywistego stanu zatrudnienia nauczycieli </w:t>
      </w:r>
      <w:r w:rsidR="00663D7C" w:rsidRPr="00BC4105">
        <w:rPr>
          <w:rFonts w:asciiTheme="minorBidi" w:eastAsia="Andale Sans UI" w:hAnsiTheme="minorBidi" w:cstheme="minorBidi"/>
          <w:color w:val="auto"/>
          <w:lang w:eastAsia="ja-JP" w:bidi="fa-IR"/>
        </w:rPr>
        <w:lastRenderedPageBreak/>
        <w:t>w 2024</w:t>
      </w:r>
      <w:r w:rsidR="00FD686E" w:rsidRPr="00BC4105">
        <w:rPr>
          <w:rFonts w:asciiTheme="minorBidi" w:eastAsia="Andale Sans UI" w:hAnsiTheme="minorBidi" w:cstheme="minorBidi"/>
          <w:color w:val="auto"/>
          <w:lang w:eastAsia="ja-JP" w:bidi="fa-IR"/>
        </w:rPr>
        <w:t> </w:t>
      </w:r>
      <w:r w:rsidR="00663D7C" w:rsidRPr="00BC4105">
        <w:rPr>
          <w:rFonts w:asciiTheme="minorBidi" w:eastAsia="Andale Sans UI" w:hAnsiTheme="minorBidi" w:cstheme="minorBidi"/>
          <w:color w:val="auto"/>
          <w:lang w:eastAsia="ja-JP" w:bidi="fa-IR"/>
        </w:rPr>
        <w:t xml:space="preserve">r. weryfikacji poddano dokumentację stanowiącą podstawę do dokonania ww. odpisu. </w:t>
      </w:r>
      <w:r w:rsidR="00663D7C" w:rsidRPr="00BC4105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 xml:space="preserve">W wyniku powyższego stwierdzono, iż średnia zatrudnienia nauczycieli stanowiła </w:t>
      </w:r>
      <w:r w:rsidR="00E71C56" w:rsidRPr="00E71C56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>40,97</w:t>
      </w:r>
      <w:r w:rsidR="00663D7C" w:rsidRPr="00E71C56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 xml:space="preserve"> etatu, zatem odpis po przeliczeniu do faktycznej liczby zatrudnionych powinien wynosić </w:t>
      </w:r>
      <w:r w:rsidR="00FA487D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>233 267,61</w:t>
      </w:r>
      <w:r w:rsidR="00E71C56" w:rsidRPr="00E71C56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 xml:space="preserve"> zł</w:t>
      </w:r>
      <w:r w:rsidR="00663D7C" w:rsidRPr="00E71C56">
        <w:rPr>
          <w:rFonts w:asciiTheme="minorBidi" w:eastAsia="Times New Roman" w:hAnsiTheme="minorBidi" w:cstheme="minorBidi"/>
          <w:color w:val="auto"/>
          <w:spacing w:val="-2"/>
          <w:lang w:eastAsia="ja-JP" w:bidi="fa-IR"/>
        </w:rPr>
        <w:t>.</w:t>
      </w:r>
      <w:r w:rsidR="00663D7C" w:rsidRPr="00E71C56">
        <w:rPr>
          <w:rFonts w:asciiTheme="minorBidi" w:eastAsia="Times New Roman" w:hAnsiTheme="minorBidi" w:cstheme="minorBidi"/>
          <w:color w:val="auto"/>
          <w:lang w:eastAsia="ja-JP" w:bidi="fa-IR"/>
        </w:rPr>
        <w:t xml:space="preserve"> </w:t>
      </w:r>
      <w:r w:rsidR="00663D7C" w:rsidRPr="00E71C56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 xml:space="preserve">Z przedłożonej do kontroli dokumentacji wynika, że utworzono odpis na kwotę </w:t>
      </w:r>
      <w:r w:rsidR="00E71C56" w:rsidRPr="00E71C56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>233 096,80</w:t>
      </w:r>
      <w:r w:rsidR="00663D7C" w:rsidRPr="00E71C56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 xml:space="preserve"> zł dla </w:t>
      </w:r>
      <w:r w:rsidR="00E71C56" w:rsidRPr="00E71C56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>40,94</w:t>
      </w:r>
      <w:r w:rsidR="00663D7C" w:rsidRPr="00E71C56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 xml:space="preserve"> etatów nauczycieli. </w:t>
      </w:r>
      <w:r w:rsidR="00E71C56" w:rsidRPr="00E71C56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>Drobna r</w:t>
      </w:r>
      <w:r w:rsidR="00663D7C" w:rsidRPr="00E71C56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 xml:space="preserve">óżnica </w:t>
      </w:r>
      <w:r w:rsidR="00E607A3" w:rsidRPr="00E71C56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>w średnim</w:t>
      </w:r>
      <w:r w:rsidR="00663D7C" w:rsidRPr="00E71C56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 xml:space="preserve"> zatrudnieniu </w:t>
      </w:r>
      <w:r w:rsidR="00F415BD" w:rsidRPr="00E71C56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>o</w:t>
      </w:r>
      <w:r w:rsidR="00663D7C" w:rsidRPr="00E71C56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 xml:space="preserve"> </w:t>
      </w:r>
      <w:r w:rsidR="00E71C56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>0,03</w:t>
      </w:r>
      <w:r w:rsidR="008672AC" w:rsidRPr="00E71C56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 xml:space="preserve"> </w:t>
      </w:r>
      <w:r w:rsidR="00F415BD" w:rsidRPr="00E71C56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>etaty</w:t>
      </w:r>
      <w:r w:rsidR="008672AC" w:rsidRPr="00E71C56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 xml:space="preserve"> </w:t>
      </w:r>
      <w:r w:rsidR="00F415BD" w:rsidRPr="00E71C56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 xml:space="preserve">wynika </w:t>
      </w:r>
      <w:bookmarkStart w:id="32" w:name="_Hlk211516315"/>
      <w:r w:rsidR="00F415BD" w:rsidRPr="00E71C56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 xml:space="preserve">z </w:t>
      </w:r>
      <w:r w:rsidR="008672AC" w:rsidRPr="00E71C56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>nieuwzględnienia w korekcie rocznej zmian</w:t>
      </w:r>
      <w:r w:rsidR="00E71C56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>y</w:t>
      </w:r>
      <w:r w:rsidR="008672AC" w:rsidRPr="00E71C56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 xml:space="preserve"> w zatrudnieniu, któr</w:t>
      </w:r>
      <w:r w:rsidR="00E71C56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>a</w:t>
      </w:r>
      <w:r w:rsidR="008672AC" w:rsidRPr="00E71C56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 xml:space="preserve"> powstał</w:t>
      </w:r>
      <w:r w:rsidR="00E71C56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>a u jednego z nauczycieli</w:t>
      </w:r>
      <w:r w:rsidR="008672AC" w:rsidRPr="00E71C56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 xml:space="preserve"> po złożeniu przeliczenia do MCO, tj. po </w:t>
      </w:r>
      <w:r w:rsidR="00E71C56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>13</w:t>
      </w:r>
      <w:r w:rsidR="008672AC" w:rsidRPr="00E71C56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 xml:space="preserve">.11.2024 r.  </w:t>
      </w:r>
      <w:bookmarkEnd w:id="32"/>
    </w:p>
    <w:p w14:paraId="6B55FBCB" w14:textId="77777777" w:rsidR="00645D5A" w:rsidRPr="00645D5A" w:rsidRDefault="00556C26" w:rsidP="00645D5A">
      <w:pPr>
        <w:widowControl w:val="0"/>
        <w:numPr>
          <w:ilvl w:val="0"/>
          <w:numId w:val="13"/>
        </w:numPr>
        <w:tabs>
          <w:tab w:val="left" w:pos="448"/>
        </w:tabs>
        <w:suppressAutoHyphens/>
        <w:spacing w:after="0" w:line="360" w:lineRule="auto"/>
        <w:ind w:left="0" w:firstLine="0"/>
        <w:contextualSpacing/>
        <w:jc w:val="both"/>
        <w:rPr>
          <w:rFonts w:asciiTheme="minorBidi" w:eastAsia="Andale Sans UI" w:hAnsiTheme="minorBidi" w:cstheme="minorBidi"/>
          <w:bCs/>
          <w:color w:val="auto"/>
          <w:spacing w:val="-2"/>
          <w:lang w:eastAsia="ja-JP" w:bidi="fa-IR"/>
        </w:rPr>
      </w:pPr>
      <w:r w:rsidRPr="005D4B3C">
        <w:rPr>
          <w:rFonts w:asciiTheme="minorBidi" w:hAnsiTheme="minorBidi" w:cstheme="minorBidi"/>
          <w:color w:val="auto"/>
          <w:u w:val="single"/>
        </w:rPr>
        <w:t>Pracownicy administracji i obsługi</w:t>
      </w:r>
      <w:r w:rsidRPr="005D4B3C">
        <w:rPr>
          <w:rFonts w:asciiTheme="minorBidi" w:hAnsiTheme="minorBidi" w:cstheme="minorBidi"/>
          <w:bCs/>
          <w:color w:val="auto"/>
        </w:rPr>
        <w:t xml:space="preserve"> – w wyniku analizy </w:t>
      </w:r>
      <w:r w:rsidR="00086EEB" w:rsidRPr="005D4B3C">
        <w:rPr>
          <w:rFonts w:asciiTheme="minorBidi" w:hAnsiTheme="minorBidi" w:cstheme="minorBidi"/>
          <w:bCs/>
          <w:color w:val="auto"/>
        </w:rPr>
        <w:t xml:space="preserve">dokumentacji dotyczącej </w:t>
      </w:r>
      <w:r w:rsidRPr="005D4B3C">
        <w:rPr>
          <w:rFonts w:asciiTheme="minorBidi" w:hAnsiTheme="minorBidi" w:cstheme="minorBidi"/>
          <w:bCs/>
          <w:color w:val="auto"/>
        </w:rPr>
        <w:t>pracowników zatrudnionych w jednostce w 202</w:t>
      </w:r>
      <w:r w:rsidR="00D44797" w:rsidRPr="005D4B3C">
        <w:rPr>
          <w:rFonts w:asciiTheme="minorBidi" w:hAnsiTheme="minorBidi" w:cstheme="minorBidi"/>
          <w:bCs/>
          <w:color w:val="auto"/>
        </w:rPr>
        <w:t>4</w:t>
      </w:r>
      <w:r w:rsidRPr="005D4B3C">
        <w:rPr>
          <w:rFonts w:asciiTheme="minorBidi" w:hAnsiTheme="minorBidi" w:cstheme="minorBidi"/>
          <w:bCs/>
          <w:color w:val="auto"/>
        </w:rPr>
        <w:t xml:space="preserve"> r. stwierdzono, iż odpis podstawowy na ZFŚS dla faktycznej, przeciętnej liczby zatrudnionych w skali roku w pełnym i niepełnym wymiarze czasu pracy po przeliczeniu na pełny wymiar czasu pracy </w:t>
      </w:r>
      <w:r w:rsidR="00B84B37" w:rsidRPr="005D4B3C">
        <w:rPr>
          <w:rFonts w:asciiTheme="minorBidi" w:hAnsiTheme="minorBidi" w:cstheme="minorBidi"/>
          <w:bCs/>
          <w:color w:val="auto"/>
        </w:rPr>
        <w:t xml:space="preserve">powinien wynosić </w:t>
      </w:r>
      <w:r w:rsidR="005D4B3C" w:rsidRPr="005D4B3C">
        <w:rPr>
          <w:rFonts w:asciiTheme="minorBidi" w:hAnsiTheme="minorBidi" w:cstheme="minorBidi"/>
          <w:bCs/>
          <w:color w:val="auto"/>
        </w:rPr>
        <w:t>27 821,28</w:t>
      </w:r>
      <w:r w:rsidR="00B84B37" w:rsidRPr="005D4B3C">
        <w:rPr>
          <w:rFonts w:asciiTheme="minorBidi" w:hAnsiTheme="minorBidi" w:cstheme="minorBidi"/>
          <w:bCs/>
          <w:color w:val="auto"/>
        </w:rPr>
        <w:t xml:space="preserve"> zł dla </w:t>
      </w:r>
      <w:r w:rsidR="005D4B3C" w:rsidRPr="005D4B3C">
        <w:rPr>
          <w:rFonts w:asciiTheme="minorBidi" w:hAnsiTheme="minorBidi" w:cstheme="minorBidi"/>
          <w:bCs/>
          <w:color w:val="auto"/>
        </w:rPr>
        <w:t>11,51</w:t>
      </w:r>
      <w:r w:rsidR="00B84B37" w:rsidRPr="005D4B3C">
        <w:rPr>
          <w:rFonts w:asciiTheme="minorBidi" w:hAnsiTheme="minorBidi" w:cstheme="minorBidi"/>
          <w:bCs/>
          <w:color w:val="auto"/>
        </w:rPr>
        <w:t xml:space="preserve"> etatów. Z przedłożonej do kontroli dokumentacji wynika natomiast, że utworzono odpis na kwotę </w:t>
      </w:r>
      <w:r w:rsidR="005D4B3C" w:rsidRPr="008F345A">
        <w:rPr>
          <w:rFonts w:asciiTheme="minorBidi" w:hAnsiTheme="minorBidi" w:cstheme="minorBidi"/>
          <w:bCs/>
          <w:color w:val="auto"/>
        </w:rPr>
        <w:t>27 555,40</w:t>
      </w:r>
      <w:r w:rsidR="00B84B37" w:rsidRPr="008F345A">
        <w:rPr>
          <w:rFonts w:asciiTheme="minorBidi" w:hAnsiTheme="minorBidi" w:cstheme="minorBidi"/>
          <w:bCs/>
          <w:color w:val="auto"/>
        </w:rPr>
        <w:t xml:space="preserve"> zł dla </w:t>
      </w:r>
      <w:r w:rsidR="005D4B3C" w:rsidRPr="008F345A">
        <w:rPr>
          <w:rFonts w:asciiTheme="minorBidi" w:hAnsiTheme="minorBidi" w:cstheme="minorBidi"/>
          <w:bCs/>
          <w:color w:val="auto"/>
        </w:rPr>
        <w:t>11,40</w:t>
      </w:r>
      <w:r w:rsidR="00B84B37" w:rsidRPr="008F345A">
        <w:rPr>
          <w:rFonts w:asciiTheme="minorBidi" w:hAnsiTheme="minorBidi" w:cstheme="minorBidi"/>
          <w:bCs/>
          <w:color w:val="auto"/>
        </w:rPr>
        <w:t xml:space="preserve"> etatów</w:t>
      </w:r>
      <w:r w:rsidR="008672AC" w:rsidRPr="008F345A">
        <w:rPr>
          <w:rFonts w:asciiTheme="minorBidi" w:hAnsiTheme="minorBidi" w:cstheme="minorBidi"/>
          <w:bCs/>
          <w:color w:val="auto"/>
        </w:rPr>
        <w:t>, co wynikało</w:t>
      </w:r>
      <w:r w:rsidR="005D4B3C" w:rsidRPr="008F345A">
        <w:rPr>
          <w:rFonts w:asciiTheme="minorBidi" w:hAnsiTheme="minorBidi" w:cstheme="minorBidi"/>
          <w:bCs/>
          <w:color w:val="auto"/>
        </w:rPr>
        <w:t xml:space="preserve"> m.in</w:t>
      </w:r>
      <w:r w:rsidR="005D4B3C" w:rsidRPr="005D4B3C">
        <w:rPr>
          <w:rFonts w:asciiTheme="minorBidi" w:hAnsiTheme="minorBidi" w:cstheme="minorBidi"/>
          <w:bCs/>
          <w:color w:val="365F91" w:themeColor="accent1" w:themeShade="BF"/>
        </w:rPr>
        <w:t xml:space="preserve">. </w:t>
      </w:r>
      <w:r w:rsidR="005D4B3C" w:rsidRPr="005D4B3C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>z</w:t>
      </w:r>
      <w:r w:rsidR="00C90566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> </w:t>
      </w:r>
      <w:r w:rsidR="005D4B3C" w:rsidRPr="005D4B3C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 xml:space="preserve">nieuwzględnienia w korekcie rocznej zmiany w zatrudnieniu, która powstała po złożeniu przeliczenia do MCO, tj. po 13.11.2024 r. </w:t>
      </w:r>
      <w:r w:rsidR="00B84B37" w:rsidRPr="005D4B3C">
        <w:rPr>
          <w:rFonts w:asciiTheme="minorBidi" w:hAnsiTheme="minorBidi" w:cstheme="minorBidi"/>
          <w:bCs/>
          <w:color w:val="auto"/>
        </w:rPr>
        <w:t>W związku z</w:t>
      </w:r>
      <w:r w:rsidR="000371F0" w:rsidRPr="005D4B3C">
        <w:rPr>
          <w:rFonts w:asciiTheme="minorBidi" w:hAnsiTheme="minorBidi" w:cstheme="minorBidi"/>
          <w:bCs/>
          <w:color w:val="auto"/>
        </w:rPr>
        <w:t> </w:t>
      </w:r>
      <w:r w:rsidR="00B84B37" w:rsidRPr="005D4B3C">
        <w:rPr>
          <w:rFonts w:asciiTheme="minorBidi" w:hAnsiTheme="minorBidi" w:cstheme="minorBidi"/>
          <w:bCs/>
          <w:color w:val="auto"/>
        </w:rPr>
        <w:t>powyższym kwotę odpisu zaniżono o</w:t>
      </w:r>
      <w:r w:rsidR="00C90566">
        <w:rPr>
          <w:rFonts w:asciiTheme="minorBidi" w:hAnsiTheme="minorBidi" w:cstheme="minorBidi"/>
          <w:bCs/>
          <w:color w:val="auto"/>
        </w:rPr>
        <w:t> </w:t>
      </w:r>
      <w:r w:rsidR="005D4B3C">
        <w:rPr>
          <w:rFonts w:asciiTheme="minorBidi" w:hAnsiTheme="minorBidi" w:cstheme="minorBidi"/>
          <w:bCs/>
          <w:color w:val="auto"/>
        </w:rPr>
        <w:t xml:space="preserve">265,88 zł. </w:t>
      </w:r>
      <w:r w:rsidR="00B84B37" w:rsidRPr="005D4B3C">
        <w:rPr>
          <w:rFonts w:asciiTheme="minorBidi" w:hAnsiTheme="minorBidi" w:cstheme="minorBidi"/>
          <w:bCs/>
          <w:color w:val="auto"/>
        </w:rPr>
        <w:t xml:space="preserve"> </w:t>
      </w:r>
    </w:p>
    <w:p w14:paraId="4E4E07CC" w14:textId="77777777" w:rsidR="00645D5A" w:rsidRPr="00645D5A" w:rsidRDefault="00663A13" w:rsidP="00645D5A">
      <w:pPr>
        <w:widowControl w:val="0"/>
        <w:numPr>
          <w:ilvl w:val="0"/>
          <w:numId w:val="13"/>
        </w:numPr>
        <w:tabs>
          <w:tab w:val="left" w:pos="448"/>
        </w:tabs>
        <w:suppressAutoHyphens/>
        <w:spacing w:after="0" w:line="360" w:lineRule="auto"/>
        <w:ind w:left="0" w:firstLine="0"/>
        <w:contextualSpacing/>
        <w:jc w:val="both"/>
        <w:rPr>
          <w:rFonts w:asciiTheme="minorBidi" w:eastAsia="Andale Sans UI" w:hAnsiTheme="minorBidi" w:cstheme="minorBidi"/>
          <w:bCs/>
          <w:color w:val="auto"/>
          <w:spacing w:val="-2"/>
          <w:lang w:eastAsia="ja-JP" w:bidi="fa-IR"/>
        </w:rPr>
      </w:pPr>
      <w:r w:rsidRPr="00645D5A">
        <w:rPr>
          <w:rFonts w:asciiTheme="minorBidi" w:hAnsiTheme="minorBidi" w:cstheme="minorBidi"/>
          <w:color w:val="auto"/>
          <w:u w:val="single"/>
        </w:rPr>
        <w:t>Emeryci i renciści – byli nauczyciel</w:t>
      </w:r>
      <w:r w:rsidR="00AC5F74" w:rsidRPr="00645D5A">
        <w:rPr>
          <w:rFonts w:asciiTheme="minorBidi" w:hAnsiTheme="minorBidi" w:cstheme="minorBidi"/>
          <w:color w:val="auto"/>
          <w:u w:val="single"/>
        </w:rPr>
        <w:t>e</w:t>
      </w:r>
      <w:r w:rsidR="00AC5F74" w:rsidRPr="00645D5A">
        <w:rPr>
          <w:rFonts w:asciiTheme="minorBidi" w:hAnsiTheme="minorBidi" w:cstheme="minorBidi"/>
          <w:b/>
          <w:bCs/>
          <w:color w:val="auto"/>
        </w:rPr>
        <w:t xml:space="preserve"> </w:t>
      </w:r>
      <w:r w:rsidR="003B0BED" w:rsidRPr="00645D5A">
        <w:rPr>
          <w:rFonts w:asciiTheme="minorBidi" w:hAnsiTheme="minorBidi" w:cstheme="minorBidi"/>
          <w:color w:val="auto"/>
        </w:rPr>
        <w:t>– zgodnie</w:t>
      </w:r>
      <w:r w:rsidR="00D63948" w:rsidRPr="00645D5A">
        <w:rPr>
          <w:rFonts w:asciiTheme="minorBidi" w:eastAsia="Times New Roman" w:hAnsiTheme="minorBidi" w:cstheme="minorBidi"/>
          <w:color w:val="auto"/>
        </w:rPr>
        <w:t xml:space="preserve"> z</w:t>
      </w:r>
      <w:r w:rsidR="00D63948" w:rsidRPr="00645D5A">
        <w:rPr>
          <w:rFonts w:asciiTheme="minorBidi" w:eastAsia="Times New Roman" w:hAnsiTheme="minorBidi" w:cstheme="minorBidi"/>
          <w:bCs/>
          <w:color w:val="auto"/>
        </w:rPr>
        <w:t xml:space="preserve"> </w:t>
      </w:r>
      <w:r w:rsidR="00D63948" w:rsidRPr="00645D5A">
        <w:rPr>
          <w:rFonts w:asciiTheme="minorBidi" w:eastAsia="Times New Roman" w:hAnsiTheme="minorBidi" w:cstheme="minorBidi"/>
          <w:color w:val="auto"/>
        </w:rPr>
        <w:t>art. 53 ust. 2 ustawy z dnia 26 stycznia 1982 r. Karta Nauczyciela</w:t>
      </w:r>
      <w:r w:rsidR="00E87317" w:rsidRPr="00645D5A">
        <w:rPr>
          <w:rFonts w:asciiTheme="minorBidi" w:eastAsia="Times New Roman" w:hAnsiTheme="minorBidi" w:cstheme="minorBidi"/>
          <w:color w:val="auto"/>
        </w:rPr>
        <w:t>,</w:t>
      </w:r>
      <w:r w:rsidR="00D63948" w:rsidRPr="00645D5A">
        <w:rPr>
          <w:rFonts w:asciiTheme="minorBidi" w:eastAsia="Times New Roman" w:hAnsiTheme="minorBidi" w:cstheme="minorBidi"/>
          <w:color w:val="auto"/>
        </w:rPr>
        <w:t xml:space="preserve"> </w:t>
      </w:r>
      <w:r w:rsidR="0089735A" w:rsidRPr="00645D5A">
        <w:rPr>
          <w:rFonts w:asciiTheme="minorBidi" w:eastAsia="Times New Roman" w:hAnsiTheme="minorBidi" w:cstheme="minorBidi"/>
          <w:color w:val="auto"/>
        </w:rPr>
        <w:t xml:space="preserve">dla nauczycieli będących emerytami lub rencistami oraz nauczycieli pobierających nauczycielskie świadczenie kompensacyjne dokonuje się odpisu na zakładowy fundusz świadczeń socjalnych w wysokości ustalonej jako iloczyn planowanej, przeciętnej w danym roku kalendarzowym liczby nauczycieli będących emerytami lub rencistami oraz nauczycieli pobierających nauczycielskie świadczenie kompensacyjne, skorygowanej w końcu danego roku kalendarzowego do </w:t>
      </w:r>
      <w:bookmarkStart w:id="33" w:name="_Hlk193266961"/>
      <w:r w:rsidR="0089735A" w:rsidRPr="00645D5A">
        <w:rPr>
          <w:rFonts w:asciiTheme="minorBidi" w:eastAsia="Times New Roman" w:hAnsiTheme="minorBidi" w:cstheme="minorBidi"/>
          <w:color w:val="auto"/>
        </w:rPr>
        <w:t xml:space="preserve">faktycznej, przeciętnej liczby </w:t>
      </w:r>
      <w:bookmarkEnd w:id="33"/>
      <w:r w:rsidR="0089735A" w:rsidRPr="00645D5A">
        <w:rPr>
          <w:rFonts w:asciiTheme="minorBidi" w:eastAsia="Times New Roman" w:hAnsiTheme="minorBidi" w:cstheme="minorBidi"/>
          <w:color w:val="auto"/>
        </w:rPr>
        <w:t xml:space="preserve">tych nauczycieli i 42 % kwoty bazowej, obowiązującej w dniu 1 stycznia danego roku. </w:t>
      </w:r>
      <w:r w:rsidR="00275075" w:rsidRPr="00645D5A">
        <w:rPr>
          <w:rFonts w:asciiTheme="minorBidi" w:eastAsia="Times New Roman" w:hAnsiTheme="minorBidi" w:cstheme="minorBidi"/>
          <w:color w:val="auto"/>
          <w:u w:val="single"/>
        </w:rPr>
        <w:t>W związku z powyższym prawidłowe przeliczenie powinno stanowić średnią z całego roku i uwzględniać faktyczną datę zgonu emeryta lub faktyczną datę przejścia pracowników na emeryturę, rentę lub nauczycielskie świadczenie kompensacyjne.</w:t>
      </w:r>
      <w:r w:rsidR="00275075" w:rsidRPr="00645D5A">
        <w:rPr>
          <w:rFonts w:asciiTheme="minorBidi" w:eastAsia="Times New Roman" w:hAnsiTheme="minorBidi" w:cstheme="minorBidi"/>
          <w:b/>
          <w:bCs/>
          <w:color w:val="auto"/>
        </w:rPr>
        <w:t xml:space="preserve"> </w:t>
      </w:r>
      <w:r w:rsidR="00D63948" w:rsidRPr="00645D5A">
        <w:rPr>
          <w:rFonts w:asciiTheme="minorBidi" w:hAnsiTheme="minorBidi" w:cstheme="minorBidi"/>
          <w:color w:val="auto"/>
        </w:rPr>
        <w:t>Do końca września 202</w:t>
      </w:r>
      <w:r w:rsidR="0089735A" w:rsidRPr="00645D5A">
        <w:rPr>
          <w:rFonts w:asciiTheme="minorBidi" w:hAnsiTheme="minorBidi" w:cstheme="minorBidi"/>
          <w:color w:val="auto"/>
        </w:rPr>
        <w:t>4</w:t>
      </w:r>
      <w:r w:rsidR="00D63948" w:rsidRPr="00645D5A">
        <w:rPr>
          <w:rFonts w:asciiTheme="minorBidi" w:hAnsiTheme="minorBidi" w:cstheme="minorBidi"/>
          <w:color w:val="auto"/>
        </w:rPr>
        <w:t xml:space="preserve"> r. </w:t>
      </w:r>
      <w:r w:rsidR="00D60F85" w:rsidRPr="00645D5A">
        <w:rPr>
          <w:rFonts w:asciiTheme="minorBidi" w:hAnsiTheme="minorBidi" w:cstheme="minorBidi"/>
          <w:color w:val="auto"/>
        </w:rPr>
        <w:t>S</w:t>
      </w:r>
      <w:r w:rsidR="00D63948" w:rsidRPr="00645D5A">
        <w:rPr>
          <w:rFonts w:asciiTheme="minorBidi" w:hAnsiTheme="minorBidi" w:cstheme="minorBidi"/>
          <w:color w:val="auto"/>
        </w:rPr>
        <w:t xml:space="preserve">zkoła </w:t>
      </w:r>
      <w:r w:rsidR="00F96382" w:rsidRPr="00645D5A">
        <w:rPr>
          <w:rFonts w:asciiTheme="minorBidi" w:hAnsiTheme="minorBidi" w:cstheme="minorBidi"/>
          <w:color w:val="auto"/>
        </w:rPr>
        <w:t xml:space="preserve">prawidłowo </w:t>
      </w:r>
      <w:r w:rsidR="00D63948" w:rsidRPr="00645D5A">
        <w:rPr>
          <w:rFonts w:asciiTheme="minorBidi" w:hAnsiTheme="minorBidi" w:cstheme="minorBidi"/>
          <w:color w:val="auto"/>
        </w:rPr>
        <w:t xml:space="preserve">przekazała na rachunek Funduszu kwotę </w:t>
      </w:r>
      <w:r w:rsidR="00FA487D" w:rsidRPr="00645D5A">
        <w:rPr>
          <w:rFonts w:asciiTheme="minorBidi" w:hAnsiTheme="minorBidi" w:cstheme="minorBidi"/>
          <w:color w:val="auto"/>
        </w:rPr>
        <w:t>76 087,55</w:t>
      </w:r>
      <w:r w:rsidR="00D63948" w:rsidRPr="00645D5A">
        <w:rPr>
          <w:rFonts w:asciiTheme="minorBidi" w:hAnsiTheme="minorBidi" w:cstheme="minorBidi"/>
          <w:color w:val="auto"/>
        </w:rPr>
        <w:t xml:space="preserve"> zł</w:t>
      </w:r>
      <w:r w:rsidR="0089735A" w:rsidRPr="00645D5A">
        <w:rPr>
          <w:rFonts w:asciiTheme="minorBidi" w:hAnsiTheme="minorBidi" w:cstheme="minorBidi"/>
          <w:color w:val="auto"/>
        </w:rPr>
        <w:t xml:space="preserve">, planując odpis na </w:t>
      </w:r>
      <w:r w:rsidR="00FA487D" w:rsidRPr="00645D5A">
        <w:rPr>
          <w:rFonts w:asciiTheme="minorBidi" w:hAnsiTheme="minorBidi" w:cstheme="minorBidi"/>
          <w:color w:val="auto"/>
        </w:rPr>
        <w:t xml:space="preserve">35 </w:t>
      </w:r>
      <w:r w:rsidR="0089735A" w:rsidRPr="00645D5A">
        <w:rPr>
          <w:rFonts w:asciiTheme="minorBidi" w:hAnsiTheme="minorBidi" w:cstheme="minorBidi"/>
          <w:color w:val="auto"/>
        </w:rPr>
        <w:t>emerytowanych nauczycieli.</w:t>
      </w:r>
      <w:r w:rsidR="0089735A" w:rsidRPr="00645D5A">
        <w:rPr>
          <w:rFonts w:asciiTheme="minorBidi" w:hAnsiTheme="minorBidi" w:cstheme="minorBidi"/>
          <w:color w:val="365F91" w:themeColor="accent1" w:themeShade="BF"/>
        </w:rPr>
        <w:t xml:space="preserve"> </w:t>
      </w:r>
      <w:r w:rsidR="00FA487D" w:rsidRPr="00645D5A">
        <w:rPr>
          <w:rFonts w:asciiTheme="minorBidi" w:hAnsiTheme="minorBidi" w:cstheme="minorBidi"/>
          <w:color w:val="auto"/>
        </w:rPr>
        <w:t>Następnie, mając na uwadze, że</w:t>
      </w:r>
      <w:r w:rsidR="00AB61D7" w:rsidRPr="00645D5A">
        <w:rPr>
          <w:rFonts w:asciiTheme="minorBidi" w:hAnsiTheme="minorBidi" w:cstheme="minorBidi"/>
          <w:color w:val="auto"/>
        </w:rPr>
        <w:t xml:space="preserve"> w</w:t>
      </w:r>
      <w:r w:rsidR="00FA487D" w:rsidRPr="00645D5A">
        <w:rPr>
          <w:rFonts w:asciiTheme="minorBidi" w:hAnsiTheme="minorBidi" w:cstheme="minorBidi"/>
          <w:color w:val="auto"/>
        </w:rPr>
        <w:t xml:space="preserve"> sierpniu 2024 r. dwóch nauczycieli przeszło na emeryturę, w listopadzie 2024 r. dokonano przeliczenia ustalając odpis na 37 emerytowanych nauczycieli w kwocie 80 435,41 zł. </w:t>
      </w:r>
      <w:r w:rsidR="00FA487D" w:rsidRPr="00645D5A">
        <w:rPr>
          <w:rFonts w:asciiTheme="minorBidi" w:hAnsiTheme="minorBidi" w:cstheme="minorBidi"/>
          <w:b/>
          <w:bCs/>
          <w:color w:val="auto"/>
        </w:rPr>
        <w:t xml:space="preserve">Zaznaczyć jednak należy, że korekty dotyczącej tych osób dokonano za okres całego roku 2024 r. nie uwzględniając </w:t>
      </w:r>
      <w:r w:rsidR="00C00F5C" w:rsidRPr="00645D5A">
        <w:rPr>
          <w:rFonts w:asciiTheme="minorBidi" w:hAnsiTheme="minorBidi" w:cstheme="minorBidi"/>
          <w:b/>
          <w:bCs/>
          <w:color w:val="auto"/>
        </w:rPr>
        <w:t>daty przejścia na emeryturę</w:t>
      </w:r>
      <w:r w:rsidR="00FA487D" w:rsidRPr="00645D5A">
        <w:rPr>
          <w:rFonts w:asciiTheme="minorBidi" w:hAnsiTheme="minorBidi" w:cstheme="minorBidi"/>
          <w:b/>
          <w:bCs/>
          <w:color w:val="auto"/>
        </w:rPr>
        <w:t xml:space="preserve">. </w:t>
      </w:r>
      <w:r w:rsidR="00C00F5C" w:rsidRPr="00645D5A">
        <w:rPr>
          <w:rFonts w:asciiTheme="minorBidi" w:hAnsiTheme="minorBidi" w:cstheme="minorBidi"/>
          <w:b/>
          <w:bCs/>
          <w:color w:val="auto"/>
        </w:rPr>
        <w:t xml:space="preserve">W związku z tym kwotę odpisu zawyżono o 2 847,85 zł. </w:t>
      </w:r>
    </w:p>
    <w:p w14:paraId="4DB2FB14" w14:textId="4B13B686" w:rsidR="00275075" w:rsidRPr="00645D5A" w:rsidRDefault="00223512" w:rsidP="00645D5A">
      <w:pPr>
        <w:widowControl w:val="0"/>
        <w:numPr>
          <w:ilvl w:val="0"/>
          <w:numId w:val="13"/>
        </w:numPr>
        <w:tabs>
          <w:tab w:val="left" w:pos="448"/>
        </w:tabs>
        <w:suppressAutoHyphens/>
        <w:spacing w:after="0" w:line="360" w:lineRule="auto"/>
        <w:ind w:left="0" w:firstLine="0"/>
        <w:contextualSpacing/>
        <w:jc w:val="both"/>
        <w:rPr>
          <w:rFonts w:asciiTheme="minorBidi" w:eastAsia="Andale Sans UI" w:hAnsiTheme="minorBidi" w:cstheme="minorBidi"/>
          <w:bCs/>
          <w:color w:val="auto"/>
          <w:spacing w:val="-2"/>
          <w:lang w:eastAsia="ja-JP" w:bidi="fa-IR"/>
        </w:rPr>
      </w:pPr>
      <w:r w:rsidRPr="00645D5A">
        <w:rPr>
          <w:rFonts w:asciiTheme="minorBidi" w:hAnsiTheme="minorBidi" w:cstheme="minorBidi"/>
          <w:color w:val="auto"/>
          <w:u w:val="single"/>
        </w:rPr>
        <w:t>Emerytowani p</w:t>
      </w:r>
      <w:r w:rsidR="009A3B82" w:rsidRPr="00645D5A">
        <w:rPr>
          <w:rFonts w:asciiTheme="minorBidi" w:hAnsiTheme="minorBidi" w:cstheme="minorBidi"/>
          <w:color w:val="auto"/>
          <w:u w:val="single"/>
        </w:rPr>
        <w:t>racownicy administracji i obsługi</w:t>
      </w:r>
      <w:r w:rsidR="009A3B82" w:rsidRPr="00645D5A">
        <w:rPr>
          <w:rFonts w:asciiTheme="minorBidi" w:hAnsiTheme="minorBidi" w:cstheme="minorBidi"/>
          <w:b/>
          <w:bCs/>
          <w:color w:val="auto"/>
        </w:rPr>
        <w:t xml:space="preserve"> – </w:t>
      </w:r>
      <w:r w:rsidR="009A3B82" w:rsidRPr="00645D5A">
        <w:rPr>
          <w:rFonts w:asciiTheme="minorBidi" w:hAnsiTheme="minorBidi" w:cstheme="minorBidi"/>
          <w:bCs/>
          <w:color w:val="auto"/>
        </w:rPr>
        <w:t xml:space="preserve">jak wynika z dokumentacji przedłożonej do kontroli </w:t>
      </w:r>
      <w:r w:rsidR="00C00F5C" w:rsidRPr="00645D5A">
        <w:rPr>
          <w:rFonts w:asciiTheme="minorBidi" w:hAnsiTheme="minorBidi" w:cstheme="minorBidi"/>
          <w:bCs/>
          <w:color w:val="auto"/>
        </w:rPr>
        <w:t xml:space="preserve">prawidłowo </w:t>
      </w:r>
      <w:r w:rsidR="00D571C2" w:rsidRPr="00645D5A">
        <w:rPr>
          <w:rFonts w:asciiTheme="minorBidi" w:hAnsiTheme="minorBidi" w:cstheme="minorBidi"/>
          <w:bCs/>
          <w:color w:val="auto"/>
        </w:rPr>
        <w:t>u</w:t>
      </w:r>
      <w:r w:rsidR="00337A21" w:rsidRPr="00645D5A">
        <w:rPr>
          <w:rFonts w:asciiTheme="minorBidi" w:hAnsiTheme="minorBidi" w:cstheme="minorBidi"/>
          <w:bCs/>
          <w:color w:val="auto"/>
        </w:rPr>
        <w:t xml:space="preserve">tworzono </w:t>
      </w:r>
      <w:r w:rsidR="008C06FA" w:rsidRPr="00645D5A">
        <w:rPr>
          <w:rFonts w:asciiTheme="minorBidi" w:hAnsiTheme="minorBidi" w:cstheme="minorBidi"/>
          <w:bCs/>
          <w:color w:val="auto"/>
        </w:rPr>
        <w:t xml:space="preserve">odpis </w:t>
      </w:r>
      <w:r w:rsidR="00F61CF7" w:rsidRPr="00645D5A">
        <w:rPr>
          <w:rFonts w:asciiTheme="minorBidi" w:hAnsiTheme="minorBidi" w:cstheme="minorBidi"/>
          <w:bCs/>
          <w:color w:val="auto"/>
        </w:rPr>
        <w:t xml:space="preserve">na </w:t>
      </w:r>
      <w:r w:rsidR="00E607A3" w:rsidRPr="00645D5A">
        <w:rPr>
          <w:rFonts w:asciiTheme="minorBidi" w:hAnsiTheme="minorBidi" w:cstheme="minorBidi"/>
          <w:bCs/>
          <w:color w:val="auto"/>
        </w:rPr>
        <w:t>ZFŚS w</w:t>
      </w:r>
      <w:r w:rsidR="00337A21" w:rsidRPr="00645D5A">
        <w:rPr>
          <w:rFonts w:asciiTheme="minorBidi" w:hAnsiTheme="minorBidi" w:cstheme="minorBidi"/>
          <w:bCs/>
          <w:color w:val="auto"/>
        </w:rPr>
        <w:t xml:space="preserve"> kwocie </w:t>
      </w:r>
      <w:r w:rsidR="005D4B3C" w:rsidRPr="00645D5A">
        <w:rPr>
          <w:rFonts w:asciiTheme="minorBidi" w:hAnsiTheme="minorBidi" w:cstheme="minorBidi"/>
          <w:bCs/>
          <w:color w:val="auto"/>
        </w:rPr>
        <w:t>4 431,46</w:t>
      </w:r>
      <w:r w:rsidR="00337A21" w:rsidRPr="00645D5A">
        <w:rPr>
          <w:rFonts w:asciiTheme="minorBidi" w:hAnsiTheme="minorBidi" w:cstheme="minorBidi"/>
          <w:bCs/>
          <w:color w:val="auto"/>
        </w:rPr>
        <w:t xml:space="preserve"> zł na </w:t>
      </w:r>
      <w:r w:rsidR="00E83145" w:rsidRPr="00645D5A">
        <w:rPr>
          <w:rFonts w:asciiTheme="minorBidi" w:hAnsiTheme="minorBidi" w:cstheme="minorBidi"/>
          <w:bCs/>
          <w:color w:val="auto"/>
        </w:rPr>
        <w:t>1</w:t>
      </w:r>
      <w:r w:rsidR="005D4B3C" w:rsidRPr="00645D5A">
        <w:rPr>
          <w:rFonts w:asciiTheme="minorBidi" w:hAnsiTheme="minorBidi" w:cstheme="minorBidi"/>
          <w:bCs/>
          <w:color w:val="auto"/>
        </w:rPr>
        <w:t>1</w:t>
      </w:r>
      <w:r w:rsidR="00E83145" w:rsidRPr="00645D5A">
        <w:rPr>
          <w:rFonts w:asciiTheme="minorBidi" w:hAnsiTheme="minorBidi" w:cstheme="minorBidi"/>
          <w:bCs/>
          <w:color w:val="auto"/>
        </w:rPr>
        <w:t xml:space="preserve"> </w:t>
      </w:r>
      <w:r w:rsidR="00F061DE" w:rsidRPr="00645D5A">
        <w:rPr>
          <w:rFonts w:asciiTheme="minorBidi" w:hAnsiTheme="minorBidi" w:cstheme="minorBidi"/>
          <w:bCs/>
          <w:color w:val="auto"/>
        </w:rPr>
        <w:lastRenderedPageBreak/>
        <w:t>emerytowanych pracowników obsługi i</w:t>
      </w:r>
      <w:r w:rsidR="00863277" w:rsidRPr="00645D5A">
        <w:rPr>
          <w:rFonts w:asciiTheme="minorBidi" w:hAnsiTheme="minorBidi" w:cstheme="minorBidi"/>
          <w:bCs/>
          <w:color w:val="auto"/>
        </w:rPr>
        <w:t> </w:t>
      </w:r>
      <w:r w:rsidR="003B0BED" w:rsidRPr="00645D5A">
        <w:rPr>
          <w:rFonts w:asciiTheme="minorBidi" w:hAnsiTheme="minorBidi" w:cstheme="minorBidi"/>
          <w:bCs/>
          <w:color w:val="auto"/>
        </w:rPr>
        <w:t>administracji</w:t>
      </w:r>
      <w:r w:rsidR="00337A21" w:rsidRPr="00645D5A">
        <w:rPr>
          <w:rFonts w:asciiTheme="minorBidi" w:hAnsiTheme="minorBidi" w:cstheme="minorBidi"/>
          <w:bCs/>
          <w:color w:val="auto"/>
        </w:rPr>
        <w:t>.</w:t>
      </w:r>
    </w:p>
    <w:p w14:paraId="43D463EB" w14:textId="00EAAA33" w:rsidR="00372C23" w:rsidRPr="005D4B3C" w:rsidRDefault="00275075" w:rsidP="00D63948">
      <w:pPr>
        <w:widowControl w:val="0"/>
        <w:tabs>
          <w:tab w:val="left" w:pos="-3828"/>
          <w:tab w:val="left" w:pos="-3119"/>
          <w:tab w:val="left" w:pos="448"/>
        </w:tabs>
        <w:suppressAutoHyphens/>
        <w:spacing w:after="0" w:line="360" w:lineRule="auto"/>
        <w:contextualSpacing/>
        <w:jc w:val="both"/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</w:pPr>
      <w:r w:rsidRPr="000D6ABF">
        <w:rPr>
          <w:rFonts w:asciiTheme="minorBidi" w:hAnsiTheme="minorBidi" w:cstheme="minorBidi"/>
          <w:bCs/>
          <w:color w:val="365F91" w:themeColor="accent1" w:themeShade="BF"/>
        </w:rPr>
        <w:tab/>
      </w:r>
      <w:r w:rsidR="00B51FBC" w:rsidRPr="005D4B3C">
        <w:rPr>
          <w:rFonts w:asciiTheme="minorBidi" w:hAnsiTheme="minorBidi" w:cstheme="minorBidi"/>
          <w:bCs/>
          <w:color w:val="auto"/>
        </w:rPr>
        <w:t xml:space="preserve">Zasady funkcjonowania </w:t>
      </w:r>
      <w:r w:rsidR="00D63948" w:rsidRPr="005D4B3C">
        <w:rPr>
          <w:rFonts w:asciiTheme="minorBidi" w:eastAsia="Andale Sans UI" w:hAnsiTheme="minorBidi" w:cstheme="minorBidi"/>
          <w:bCs/>
          <w:color w:val="auto"/>
          <w:spacing w:val="-2"/>
          <w:lang w:eastAsia="ja-JP" w:bidi="fa-IR"/>
        </w:rPr>
        <w:t>ZFŚS określone zostały w regulaminie</w:t>
      </w:r>
      <w:r w:rsidR="00930579" w:rsidRPr="005D4B3C">
        <w:rPr>
          <w:rFonts w:asciiTheme="minorBidi" w:eastAsia="Andale Sans UI" w:hAnsiTheme="minorBidi" w:cstheme="minorBidi"/>
          <w:bCs/>
          <w:color w:val="auto"/>
          <w:spacing w:val="-2"/>
          <w:lang w:eastAsia="ja-JP" w:bidi="fa-IR"/>
        </w:rPr>
        <w:t xml:space="preserve">. </w:t>
      </w:r>
      <w:r w:rsidR="00D63948" w:rsidRPr="005D4B3C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>Zgodnie z treścią regulaminu</w:t>
      </w:r>
      <w:r w:rsidR="009F3FC1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 xml:space="preserve"> obowiązującego od 1.04.2025 r.</w:t>
      </w:r>
      <w:r w:rsidR="00D63948" w:rsidRPr="005D4B3C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 xml:space="preserve"> fundusz przeznaczony jest na</w:t>
      </w:r>
      <w:r w:rsidR="009F3FC1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 xml:space="preserve"> finansowanie działalności socjalnej, tj.</w:t>
      </w:r>
      <w:r w:rsidR="00D63948" w:rsidRPr="005D4B3C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>:</w:t>
      </w:r>
    </w:p>
    <w:p w14:paraId="20E9BF53" w14:textId="133F68D8" w:rsidR="009F3FC1" w:rsidRPr="00681956" w:rsidRDefault="009F3FC1" w:rsidP="003025DA">
      <w:pPr>
        <w:pStyle w:val="Akapitzlist"/>
        <w:numPr>
          <w:ilvl w:val="0"/>
          <w:numId w:val="16"/>
        </w:numPr>
        <w:tabs>
          <w:tab w:val="left" w:pos="-3828"/>
          <w:tab w:val="left" w:pos="-3119"/>
        </w:tabs>
        <w:ind w:left="426" w:hanging="426"/>
        <w:rPr>
          <w:rFonts w:asciiTheme="minorBidi" w:eastAsia="Calibri" w:hAnsiTheme="minorBidi" w:cstheme="minorBidi"/>
          <w:bCs/>
          <w:color w:val="auto"/>
          <w:sz w:val="22"/>
          <w:szCs w:val="22"/>
          <w:lang w:val="pl-PL"/>
        </w:rPr>
      </w:pPr>
      <w:r w:rsidRPr="00681956">
        <w:rPr>
          <w:rFonts w:asciiTheme="minorBidi" w:eastAsia="Calibri" w:hAnsiTheme="minorBidi" w:cstheme="minorBidi"/>
          <w:bCs/>
          <w:color w:val="auto"/>
          <w:sz w:val="22"/>
          <w:szCs w:val="22"/>
          <w:lang w:val="pl-PL"/>
        </w:rPr>
        <w:t>różnych form wypoczynku,</w:t>
      </w:r>
    </w:p>
    <w:p w14:paraId="19223EBD" w14:textId="0497B025" w:rsidR="009F3FC1" w:rsidRPr="00681956" w:rsidRDefault="009F3FC1" w:rsidP="003025DA">
      <w:pPr>
        <w:pStyle w:val="Akapitzlist"/>
        <w:numPr>
          <w:ilvl w:val="0"/>
          <w:numId w:val="16"/>
        </w:numPr>
        <w:tabs>
          <w:tab w:val="left" w:pos="-3828"/>
          <w:tab w:val="left" w:pos="-3119"/>
        </w:tabs>
        <w:ind w:left="426" w:hanging="426"/>
        <w:rPr>
          <w:rFonts w:asciiTheme="minorBidi" w:eastAsia="Calibri" w:hAnsiTheme="minorBidi" w:cstheme="minorBidi"/>
          <w:bCs/>
          <w:color w:val="auto"/>
          <w:sz w:val="22"/>
          <w:szCs w:val="22"/>
          <w:lang w:val="pl-PL"/>
        </w:rPr>
      </w:pPr>
      <w:r w:rsidRPr="00681956">
        <w:rPr>
          <w:rFonts w:asciiTheme="minorBidi" w:eastAsia="Calibri" w:hAnsiTheme="minorBidi" w:cstheme="minorBidi"/>
          <w:bCs/>
          <w:color w:val="auto"/>
          <w:sz w:val="22"/>
          <w:szCs w:val="22"/>
          <w:lang w:val="pl-PL"/>
        </w:rPr>
        <w:t>dofinansowanie wypoczynku zorganizowanego w dni wolne od pracy przez zakład pracy – w formie turystyki</w:t>
      </w:r>
      <w:r w:rsidR="00681956" w:rsidRPr="00681956">
        <w:rPr>
          <w:rFonts w:asciiTheme="minorBidi" w:eastAsia="Calibri" w:hAnsiTheme="minorBidi" w:cstheme="minorBidi"/>
          <w:bCs/>
          <w:color w:val="auto"/>
          <w:sz w:val="22"/>
          <w:szCs w:val="22"/>
          <w:lang w:val="pl-PL"/>
        </w:rPr>
        <w:t xml:space="preserve"> grupowej (wycieczki, rajdy itp.),</w:t>
      </w:r>
    </w:p>
    <w:p w14:paraId="0B72DD0D" w14:textId="14428FAD" w:rsidR="00681956" w:rsidRPr="003F71A2" w:rsidRDefault="00681956" w:rsidP="003025DA">
      <w:pPr>
        <w:pStyle w:val="Akapitzlist"/>
        <w:numPr>
          <w:ilvl w:val="0"/>
          <w:numId w:val="16"/>
        </w:numPr>
        <w:tabs>
          <w:tab w:val="left" w:pos="-3828"/>
          <w:tab w:val="left" w:pos="-3119"/>
        </w:tabs>
        <w:ind w:left="426" w:hanging="426"/>
        <w:rPr>
          <w:rFonts w:asciiTheme="minorBidi" w:eastAsia="Calibri" w:hAnsiTheme="minorBidi" w:cstheme="minorBidi"/>
          <w:bCs/>
          <w:color w:val="auto"/>
          <w:sz w:val="22"/>
          <w:szCs w:val="22"/>
          <w:lang w:val="pl-PL"/>
        </w:rPr>
      </w:pPr>
      <w:r w:rsidRPr="003F71A2">
        <w:rPr>
          <w:rFonts w:asciiTheme="minorBidi" w:eastAsia="Calibri" w:hAnsiTheme="minorBidi" w:cstheme="minorBidi"/>
          <w:bCs/>
          <w:color w:val="auto"/>
          <w:sz w:val="22"/>
          <w:szCs w:val="22"/>
          <w:lang w:val="pl-PL"/>
        </w:rPr>
        <w:t>udziału osób uprawnionych w imprezach kulturalnych</w:t>
      </w:r>
      <w:r w:rsidR="003F71A2" w:rsidRPr="003F71A2">
        <w:rPr>
          <w:rFonts w:asciiTheme="minorBidi" w:eastAsia="Calibri" w:hAnsiTheme="minorBidi" w:cstheme="minorBidi"/>
          <w:bCs/>
          <w:color w:val="auto"/>
          <w:sz w:val="22"/>
          <w:szCs w:val="22"/>
          <w:lang w:val="pl-PL"/>
        </w:rPr>
        <w:t>, oświatowych, sportowych i</w:t>
      </w:r>
      <w:r w:rsidR="003F71A2">
        <w:rPr>
          <w:rFonts w:asciiTheme="minorBidi" w:eastAsia="Calibri" w:hAnsiTheme="minorBidi" w:cstheme="minorBidi"/>
          <w:bCs/>
          <w:color w:val="auto"/>
          <w:sz w:val="22"/>
          <w:szCs w:val="22"/>
          <w:lang w:val="pl-PL"/>
        </w:rPr>
        <w:t> </w:t>
      </w:r>
      <w:r w:rsidR="003F71A2" w:rsidRPr="003F71A2">
        <w:rPr>
          <w:rFonts w:asciiTheme="minorBidi" w:eastAsia="Calibri" w:hAnsiTheme="minorBidi" w:cstheme="minorBidi"/>
          <w:bCs/>
          <w:color w:val="auto"/>
          <w:sz w:val="22"/>
          <w:szCs w:val="22"/>
          <w:lang w:val="pl-PL"/>
        </w:rPr>
        <w:t xml:space="preserve">rekreacyjnych, </w:t>
      </w:r>
    </w:p>
    <w:p w14:paraId="5A2916F9" w14:textId="1F166F8D" w:rsidR="009F3FC1" w:rsidRPr="00422534" w:rsidRDefault="00422534" w:rsidP="003025DA">
      <w:pPr>
        <w:pStyle w:val="Akapitzlist"/>
        <w:numPr>
          <w:ilvl w:val="0"/>
          <w:numId w:val="16"/>
        </w:numPr>
        <w:tabs>
          <w:tab w:val="left" w:pos="-3828"/>
          <w:tab w:val="left" w:pos="-3119"/>
        </w:tabs>
        <w:ind w:left="426" w:hanging="426"/>
        <w:rPr>
          <w:rFonts w:asciiTheme="minorBidi" w:eastAsia="Calibri" w:hAnsiTheme="minorBidi" w:cstheme="minorBidi"/>
          <w:bCs/>
          <w:color w:val="auto"/>
          <w:sz w:val="22"/>
          <w:szCs w:val="22"/>
          <w:lang w:val="pl-PL"/>
        </w:rPr>
      </w:pPr>
      <w:r w:rsidRPr="00422534">
        <w:rPr>
          <w:rFonts w:asciiTheme="minorBidi" w:eastAsia="Calibri" w:hAnsiTheme="minorBidi" w:cstheme="minorBidi"/>
          <w:bCs/>
          <w:color w:val="auto"/>
          <w:sz w:val="22"/>
          <w:szCs w:val="22"/>
          <w:lang w:val="pl-PL"/>
        </w:rPr>
        <w:t>udzielania pomocy materialnej – rzeczowej lub finansowej,</w:t>
      </w:r>
    </w:p>
    <w:p w14:paraId="7BA2B406" w14:textId="26884BF9" w:rsidR="009F3FC1" w:rsidRPr="00422534" w:rsidRDefault="00422534" w:rsidP="003025DA">
      <w:pPr>
        <w:pStyle w:val="Akapitzlist"/>
        <w:numPr>
          <w:ilvl w:val="0"/>
          <w:numId w:val="16"/>
        </w:numPr>
        <w:tabs>
          <w:tab w:val="left" w:pos="-3828"/>
          <w:tab w:val="left" w:pos="-3119"/>
        </w:tabs>
        <w:ind w:left="426" w:hanging="426"/>
        <w:rPr>
          <w:rFonts w:asciiTheme="minorBidi" w:eastAsia="Calibri" w:hAnsiTheme="minorBidi" w:cstheme="minorBidi"/>
          <w:bCs/>
          <w:color w:val="auto"/>
          <w:sz w:val="22"/>
          <w:szCs w:val="22"/>
          <w:lang w:val="pl-PL"/>
        </w:rPr>
      </w:pPr>
      <w:r w:rsidRPr="00422534">
        <w:rPr>
          <w:rFonts w:asciiTheme="minorBidi" w:eastAsia="Calibri" w:hAnsiTheme="minorBidi" w:cstheme="minorBidi"/>
          <w:bCs/>
          <w:color w:val="auto"/>
          <w:sz w:val="22"/>
          <w:szCs w:val="22"/>
          <w:lang w:val="pl-PL"/>
        </w:rPr>
        <w:t>zwrotnej pomocy na cele mieszkaniowe na warunkach określonych umową.</w:t>
      </w:r>
    </w:p>
    <w:p w14:paraId="3E08ABC8" w14:textId="53DBF0CA" w:rsidR="002F62CE" w:rsidRPr="003933CE" w:rsidRDefault="00D63948" w:rsidP="002F62CE">
      <w:pPr>
        <w:tabs>
          <w:tab w:val="left" w:pos="-3828"/>
          <w:tab w:val="left" w:pos="-3119"/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  <w:r w:rsidRPr="00422534">
        <w:rPr>
          <w:rFonts w:asciiTheme="minorBidi" w:hAnsiTheme="minorBidi" w:cstheme="minorBidi"/>
          <w:color w:val="auto"/>
        </w:rPr>
        <w:t xml:space="preserve">Świadczenia </w:t>
      </w:r>
      <w:r w:rsidR="00845503" w:rsidRPr="00422534">
        <w:rPr>
          <w:rFonts w:asciiTheme="minorBidi" w:hAnsiTheme="minorBidi" w:cstheme="minorBidi"/>
          <w:color w:val="auto"/>
        </w:rPr>
        <w:t>socjalne</w:t>
      </w:r>
      <w:r w:rsidRPr="00422534">
        <w:rPr>
          <w:rFonts w:asciiTheme="minorBidi" w:hAnsiTheme="minorBidi" w:cstheme="minorBidi"/>
          <w:color w:val="auto"/>
        </w:rPr>
        <w:t xml:space="preserve"> z Funduszu,</w:t>
      </w:r>
      <w:r w:rsidR="00845503" w:rsidRPr="00422534">
        <w:rPr>
          <w:rFonts w:asciiTheme="minorBidi" w:hAnsiTheme="minorBidi" w:cstheme="minorBidi"/>
          <w:color w:val="auto"/>
        </w:rPr>
        <w:t xml:space="preserve"> są </w:t>
      </w:r>
      <w:r w:rsidR="00E607A3" w:rsidRPr="00422534">
        <w:rPr>
          <w:rFonts w:asciiTheme="minorBidi" w:hAnsiTheme="minorBidi" w:cstheme="minorBidi"/>
          <w:color w:val="auto"/>
        </w:rPr>
        <w:t>przyznawana na</w:t>
      </w:r>
      <w:r w:rsidR="00845503" w:rsidRPr="00422534">
        <w:rPr>
          <w:rFonts w:asciiTheme="minorBidi" w:hAnsiTheme="minorBidi" w:cstheme="minorBidi"/>
          <w:color w:val="auto"/>
        </w:rPr>
        <w:t xml:space="preserve"> wniosek osób uprawnionych i</w:t>
      </w:r>
      <w:r w:rsidR="00E87317" w:rsidRPr="00422534">
        <w:rPr>
          <w:rFonts w:asciiTheme="minorBidi" w:hAnsiTheme="minorBidi" w:cstheme="minorBidi"/>
          <w:color w:val="auto"/>
        </w:rPr>
        <w:t> </w:t>
      </w:r>
      <w:r w:rsidRPr="00422534">
        <w:rPr>
          <w:rFonts w:asciiTheme="minorBidi" w:hAnsiTheme="minorBidi" w:cstheme="minorBidi"/>
          <w:color w:val="auto"/>
        </w:rPr>
        <w:t>z</w:t>
      </w:r>
      <w:r w:rsidR="00E87317" w:rsidRPr="00422534">
        <w:rPr>
          <w:rFonts w:asciiTheme="minorBidi" w:hAnsiTheme="minorBidi" w:cstheme="minorBidi"/>
          <w:color w:val="auto"/>
        </w:rPr>
        <w:t> </w:t>
      </w:r>
      <w:r w:rsidRPr="00422534">
        <w:rPr>
          <w:rFonts w:asciiTheme="minorBidi" w:hAnsiTheme="minorBidi" w:cstheme="minorBidi"/>
          <w:color w:val="auto"/>
        </w:rPr>
        <w:t xml:space="preserve">wyjątkiem świadczeń urlopowych </w:t>
      </w:r>
      <w:r w:rsidR="00845503" w:rsidRPr="00422534">
        <w:rPr>
          <w:rFonts w:asciiTheme="minorBidi" w:hAnsiTheme="minorBidi" w:cstheme="minorBidi"/>
          <w:color w:val="auto"/>
        </w:rPr>
        <w:t>nie maj</w:t>
      </w:r>
      <w:r w:rsidR="00E87317" w:rsidRPr="00422534">
        <w:rPr>
          <w:rFonts w:asciiTheme="minorBidi" w:hAnsiTheme="minorBidi" w:cstheme="minorBidi"/>
          <w:color w:val="auto"/>
        </w:rPr>
        <w:t>ą</w:t>
      </w:r>
      <w:r w:rsidR="00845503" w:rsidRPr="00422534">
        <w:rPr>
          <w:rFonts w:asciiTheme="minorBidi" w:hAnsiTheme="minorBidi" w:cstheme="minorBidi"/>
          <w:color w:val="auto"/>
        </w:rPr>
        <w:t xml:space="preserve"> charakteru roszczeniowego. </w:t>
      </w:r>
      <w:r w:rsidRPr="00422534">
        <w:rPr>
          <w:rFonts w:asciiTheme="minorBidi" w:hAnsiTheme="minorBidi" w:cstheme="minorBidi"/>
          <w:color w:val="auto"/>
        </w:rPr>
        <w:t>Podstaw</w:t>
      </w:r>
      <w:r w:rsidR="00E87317" w:rsidRPr="00422534">
        <w:rPr>
          <w:rFonts w:asciiTheme="minorBidi" w:hAnsiTheme="minorBidi" w:cstheme="minorBidi"/>
          <w:color w:val="auto"/>
        </w:rPr>
        <w:t>ą</w:t>
      </w:r>
      <w:r w:rsidRPr="00422534">
        <w:rPr>
          <w:rFonts w:asciiTheme="minorBidi" w:hAnsiTheme="minorBidi" w:cstheme="minorBidi"/>
          <w:color w:val="auto"/>
        </w:rPr>
        <w:t xml:space="preserve"> do ustalenia wysokości świadcze</w:t>
      </w:r>
      <w:r w:rsidR="00E87317" w:rsidRPr="00422534">
        <w:rPr>
          <w:rFonts w:asciiTheme="minorBidi" w:hAnsiTheme="minorBidi" w:cstheme="minorBidi"/>
          <w:color w:val="auto"/>
        </w:rPr>
        <w:t>nia</w:t>
      </w:r>
      <w:r w:rsidRPr="00422534">
        <w:rPr>
          <w:rFonts w:asciiTheme="minorBidi" w:hAnsiTheme="minorBidi" w:cstheme="minorBidi"/>
          <w:color w:val="auto"/>
        </w:rPr>
        <w:t xml:space="preserve"> </w:t>
      </w:r>
      <w:r w:rsidR="00845503" w:rsidRPr="00422534">
        <w:rPr>
          <w:rFonts w:asciiTheme="minorBidi" w:hAnsiTheme="minorBidi" w:cstheme="minorBidi"/>
          <w:color w:val="auto"/>
        </w:rPr>
        <w:t>socjalnego jest informacja</w:t>
      </w:r>
      <w:r w:rsidR="00ED3EB5" w:rsidRPr="00422534">
        <w:rPr>
          <w:rFonts w:asciiTheme="minorBidi" w:hAnsiTheme="minorBidi" w:cstheme="minorBidi"/>
          <w:color w:val="auto"/>
        </w:rPr>
        <w:t xml:space="preserve"> złożona </w:t>
      </w:r>
      <w:r w:rsidR="00422534">
        <w:rPr>
          <w:rFonts w:asciiTheme="minorBidi" w:hAnsiTheme="minorBidi" w:cstheme="minorBidi"/>
          <w:color w:val="auto"/>
        </w:rPr>
        <w:t xml:space="preserve">do 30 kwietnia każdego roku </w:t>
      </w:r>
      <w:r w:rsidR="00ED3EB5" w:rsidRPr="00422534">
        <w:rPr>
          <w:rFonts w:asciiTheme="minorBidi" w:hAnsiTheme="minorBidi" w:cstheme="minorBidi"/>
          <w:color w:val="auto"/>
        </w:rPr>
        <w:t xml:space="preserve">w formie </w:t>
      </w:r>
      <w:r w:rsidR="00E607A3" w:rsidRPr="00422534">
        <w:rPr>
          <w:rFonts w:asciiTheme="minorBidi" w:hAnsiTheme="minorBidi" w:cstheme="minorBidi"/>
          <w:color w:val="auto"/>
        </w:rPr>
        <w:t xml:space="preserve">oświadczenia </w:t>
      </w:r>
      <w:r w:rsidR="00E607A3" w:rsidRPr="003933CE">
        <w:rPr>
          <w:rFonts w:asciiTheme="minorBidi" w:hAnsiTheme="minorBidi" w:cstheme="minorBidi"/>
          <w:color w:val="auto"/>
        </w:rPr>
        <w:t>o</w:t>
      </w:r>
      <w:r w:rsidR="00845503" w:rsidRPr="003933CE">
        <w:rPr>
          <w:rFonts w:asciiTheme="minorBidi" w:hAnsiTheme="minorBidi" w:cstheme="minorBidi"/>
          <w:color w:val="auto"/>
        </w:rPr>
        <w:t xml:space="preserve"> miesięczn</w:t>
      </w:r>
      <w:r w:rsidR="002F62CE" w:rsidRPr="003933CE">
        <w:rPr>
          <w:rFonts w:asciiTheme="minorBidi" w:hAnsiTheme="minorBidi" w:cstheme="minorBidi"/>
          <w:color w:val="auto"/>
        </w:rPr>
        <w:t>ym dochodzie</w:t>
      </w:r>
      <w:r w:rsidR="00422534" w:rsidRPr="003933CE">
        <w:rPr>
          <w:rFonts w:asciiTheme="minorBidi" w:hAnsiTheme="minorBidi" w:cstheme="minorBidi"/>
          <w:color w:val="auto"/>
        </w:rPr>
        <w:t xml:space="preserve"> netto</w:t>
      </w:r>
      <w:r w:rsidR="00845503" w:rsidRPr="003933CE">
        <w:rPr>
          <w:rFonts w:asciiTheme="minorBidi" w:hAnsiTheme="minorBidi" w:cstheme="minorBidi"/>
          <w:color w:val="auto"/>
        </w:rPr>
        <w:t xml:space="preserve"> przypadając</w:t>
      </w:r>
      <w:r w:rsidR="002F62CE" w:rsidRPr="003933CE">
        <w:rPr>
          <w:rFonts w:asciiTheme="minorBidi" w:hAnsiTheme="minorBidi" w:cstheme="minorBidi"/>
          <w:color w:val="auto"/>
        </w:rPr>
        <w:t>ym</w:t>
      </w:r>
      <w:r w:rsidR="00845503" w:rsidRPr="003933CE">
        <w:rPr>
          <w:rFonts w:asciiTheme="minorBidi" w:hAnsiTheme="minorBidi" w:cstheme="minorBidi"/>
          <w:color w:val="auto"/>
        </w:rPr>
        <w:t xml:space="preserve"> </w:t>
      </w:r>
      <w:r w:rsidR="00337A21" w:rsidRPr="003933CE">
        <w:rPr>
          <w:rFonts w:asciiTheme="minorBidi" w:hAnsiTheme="minorBidi" w:cstheme="minorBidi"/>
          <w:color w:val="auto"/>
        </w:rPr>
        <w:t xml:space="preserve">na </w:t>
      </w:r>
      <w:r w:rsidR="00845503" w:rsidRPr="003933CE">
        <w:rPr>
          <w:rFonts w:asciiTheme="minorBidi" w:hAnsiTheme="minorBidi" w:cstheme="minorBidi"/>
          <w:color w:val="auto"/>
        </w:rPr>
        <w:t>jednego</w:t>
      </w:r>
      <w:r w:rsidR="00337A21" w:rsidRPr="003933CE">
        <w:rPr>
          <w:rFonts w:asciiTheme="minorBidi" w:hAnsiTheme="minorBidi" w:cstheme="minorBidi"/>
          <w:color w:val="auto"/>
        </w:rPr>
        <w:t xml:space="preserve"> członka rodziny</w:t>
      </w:r>
      <w:r w:rsidR="00422534" w:rsidRPr="003933CE">
        <w:rPr>
          <w:rFonts w:asciiTheme="minorBidi" w:hAnsiTheme="minorBidi" w:cstheme="minorBidi"/>
          <w:color w:val="auto"/>
        </w:rPr>
        <w:t xml:space="preserve">. Przez dochód netto należy rozumieć przychód pomniejszony o koszty uzyskania przychodu, należny podatek dochodowy od osób fizycznych, </w:t>
      </w:r>
      <w:r w:rsidR="003933CE" w:rsidRPr="003933CE">
        <w:rPr>
          <w:rFonts w:asciiTheme="minorBidi" w:hAnsiTheme="minorBidi" w:cstheme="minorBidi"/>
          <w:color w:val="auto"/>
        </w:rPr>
        <w:t xml:space="preserve">składki na obowiązkowe ubezpieczenia społeczne oraz składki na ubezpieczenie zdrowotne. </w:t>
      </w:r>
    </w:p>
    <w:p w14:paraId="23DC226E" w14:textId="7EA2C225" w:rsidR="00DE45C0" w:rsidRPr="000D6ABF" w:rsidRDefault="00095EC5" w:rsidP="00DE45C0">
      <w:pPr>
        <w:tabs>
          <w:tab w:val="left" w:pos="-3828"/>
          <w:tab w:val="left" w:pos="-3119"/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365F91" w:themeColor="accent1" w:themeShade="BF"/>
        </w:rPr>
      </w:pPr>
      <w:r w:rsidRPr="000D6ABF">
        <w:rPr>
          <w:rFonts w:asciiTheme="minorBidi" w:hAnsiTheme="minorBidi" w:cstheme="minorBidi"/>
          <w:color w:val="365F91" w:themeColor="accent1" w:themeShade="BF"/>
        </w:rPr>
        <w:tab/>
      </w:r>
      <w:r w:rsidR="00DE45C0" w:rsidRPr="00422534">
        <w:rPr>
          <w:rFonts w:asciiTheme="minorBidi" w:hAnsiTheme="minorBidi" w:cstheme="minorBidi"/>
          <w:color w:val="auto"/>
        </w:rPr>
        <w:t>W ramach czynności kontrolnych, zwrócono się do Dyrektora jednostki z prośbą o</w:t>
      </w:r>
      <w:r w:rsidR="00C90566">
        <w:rPr>
          <w:rFonts w:asciiTheme="minorBidi" w:hAnsiTheme="minorBidi" w:cstheme="minorBidi"/>
          <w:color w:val="auto"/>
        </w:rPr>
        <w:t> </w:t>
      </w:r>
      <w:r w:rsidR="00DE45C0" w:rsidRPr="00422534">
        <w:rPr>
          <w:rFonts w:asciiTheme="minorBidi" w:hAnsiTheme="minorBidi" w:cstheme="minorBidi"/>
          <w:color w:val="auto"/>
        </w:rPr>
        <w:t>wypełnienie kwestionariusza kontroli (</w:t>
      </w:r>
      <w:r w:rsidR="00DE45C0" w:rsidRPr="00422534">
        <w:rPr>
          <w:rFonts w:asciiTheme="minorBidi" w:hAnsiTheme="minorBidi" w:cstheme="minorBidi"/>
          <w:i/>
          <w:iCs/>
          <w:color w:val="auto"/>
        </w:rPr>
        <w:t>załącznik nr 1</w:t>
      </w:r>
      <w:r w:rsidR="00DE45C0" w:rsidRPr="00422534">
        <w:rPr>
          <w:rFonts w:asciiTheme="minorBidi" w:hAnsiTheme="minorBidi" w:cstheme="minorBidi"/>
          <w:color w:val="auto"/>
        </w:rPr>
        <w:t>). Na pytanie „</w:t>
      </w:r>
      <w:r w:rsidR="00DE45C0" w:rsidRPr="00422534">
        <w:rPr>
          <w:rFonts w:asciiTheme="minorBidi" w:hAnsiTheme="minorBidi" w:cstheme="minorBidi"/>
          <w:i/>
          <w:iCs/>
          <w:color w:val="auto"/>
        </w:rPr>
        <w:t>Czy zapisy obowiązującego w jednostce regulaminu ZFŚS są zgodne z obowiązującymi przepisami?</w:t>
      </w:r>
      <w:r w:rsidR="00DE45C0" w:rsidRPr="00422534">
        <w:rPr>
          <w:rFonts w:asciiTheme="minorBidi" w:hAnsiTheme="minorBidi" w:cstheme="minorBidi"/>
          <w:color w:val="auto"/>
        </w:rPr>
        <w:t xml:space="preserve">” </w:t>
      </w:r>
      <w:r w:rsidR="00AB61D7">
        <w:rPr>
          <w:rFonts w:asciiTheme="minorBidi" w:hAnsiTheme="minorBidi" w:cstheme="minorBidi"/>
          <w:color w:val="auto"/>
        </w:rPr>
        <w:t>d</w:t>
      </w:r>
      <w:r w:rsidR="00DE45C0" w:rsidRPr="00422534">
        <w:rPr>
          <w:rFonts w:asciiTheme="minorBidi" w:hAnsiTheme="minorBidi" w:cstheme="minorBidi"/>
          <w:color w:val="auto"/>
        </w:rPr>
        <w:t xml:space="preserve">yrektor </w:t>
      </w:r>
      <w:r w:rsidR="00AB61D7">
        <w:rPr>
          <w:rFonts w:asciiTheme="minorBidi" w:hAnsiTheme="minorBidi" w:cstheme="minorBidi"/>
          <w:color w:val="auto"/>
        </w:rPr>
        <w:t>s</w:t>
      </w:r>
      <w:r w:rsidR="00DE45C0" w:rsidRPr="00422534">
        <w:rPr>
          <w:rFonts w:asciiTheme="minorBidi" w:hAnsiTheme="minorBidi" w:cstheme="minorBidi"/>
          <w:color w:val="auto"/>
        </w:rPr>
        <w:t>zkoły udzielił twierdzącej odpowiedzi. Przeprowadzona w tym zakresie weryfikacja wykazała, że treść</w:t>
      </w:r>
      <w:r w:rsidR="00422534" w:rsidRPr="00422534">
        <w:rPr>
          <w:rFonts w:asciiTheme="minorBidi" w:hAnsiTheme="minorBidi" w:cstheme="minorBidi"/>
          <w:color w:val="auto"/>
        </w:rPr>
        <w:t xml:space="preserve"> regulaminu</w:t>
      </w:r>
      <w:r w:rsidR="00DE45C0" w:rsidRPr="00422534">
        <w:rPr>
          <w:rFonts w:asciiTheme="minorBidi" w:hAnsiTheme="minorBidi" w:cstheme="minorBidi"/>
          <w:color w:val="auto"/>
        </w:rPr>
        <w:t xml:space="preserve"> </w:t>
      </w:r>
      <w:r w:rsidR="00C90566" w:rsidRPr="00422534">
        <w:rPr>
          <w:rFonts w:asciiTheme="minorBidi" w:hAnsiTheme="minorBidi" w:cstheme="minorBidi"/>
          <w:color w:val="auto"/>
        </w:rPr>
        <w:t>dostosowano do</w:t>
      </w:r>
      <w:r w:rsidR="00DE45C0" w:rsidRPr="00422534">
        <w:rPr>
          <w:rFonts w:asciiTheme="minorBidi" w:hAnsiTheme="minorBidi" w:cstheme="minorBidi"/>
          <w:color w:val="auto"/>
        </w:rPr>
        <w:t xml:space="preserve"> obowiązujących przepisó</w:t>
      </w:r>
      <w:r w:rsidR="003933CE">
        <w:rPr>
          <w:rFonts w:asciiTheme="minorBidi" w:hAnsiTheme="minorBidi" w:cstheme="minorBidi"/>
          <w:color w:val="auto"/>
        </w:rPr>
        <w:t>w.</w:t>
      </w:r>
    </w:p>
    <w:p w14:paraId="3228F24C" w14:textId="7FA42340" w:rsidR="001663C3" w:rsidRPr="00E53347" w:rsidRDefault="001663C3" w:rsidP="0066165D">
      <w:pPr>
        <w:pStyle w:val="Akapitzlist"/>
        <w:widowControl/>
        <w:numPr>
          <w:ilvl w:val="1"/>
          <w:numId w:val="2"/>
        </w:numPr>
        <w:suppressAutoHyphens w:val="0"/>
        <w:overflowPunct/>
        <w:ind w:left="0" w:firstLine="0"/>
        <w:textAlignment w:val="auto"/>
        <w:rPr>
          <w:rFonts w:asciiTheme="minorBidi" w:hAnsiTheme="minorBidi" w:cstheme="minorBidi"/>
          <w:color w:val="auto"/>
          <w:sz w:val="22"/>
          <w:szCs w:val="22"/>
          <w:lang w:val="pl-PL"/>
        </w:rPr>
      </w:pPr>
      <w:bookmarkStart w:id="34" w:name="_Hlk161997653"/>
      <w:r w:rsidRPr="00E53347">
        <w:rPr>
          <w:rFonts w:asciiTheme="minorBidi" w:hAnsiTheme="minorBidi" w:cstheme="minorBidi"/>
          <w:b/>
          <w:color w:val="auto"/>
          <w:sz w:val="22"/>
          <w:szCs w:val="22"/>
          <w:lang w:val="pl-PL"/>
        </w:rPr>
        <w:t>Weryfikacja wypłaconych nagród jubileuszowych, odpraw</w:t>
      </w:r>
      <w:r w:rsidR="0022430F" w:rsidRPr="00E53347">
        <w:rPr>
          <w:rFonts w:asciiTheme="minorBidi" w:hAnsiTheme="minorBidi" w:cstheme="minorBidi"/>
          <w:b/>
          <w:color w:val="auto"/>
          <w:sz w:val="22"/>
          <w:szCs w:val="22"/>
          <w:lang w:val="pl-PL"/>
        </w:rPr>
        <w:t xml:space="preserve"> emerytalnych</w:t>
      </w:r>
      <w:r w:rsidRPr="00E53347">
        <w:rPr>
          <w:rFonts w:asciiTheme="minorBidi" w:hAnsiTheme="minorBidi" w:cstheme="minorBidi"/>
          <w:b/>
          <w:color w:val="auto"/>
          <w:sz w:val="22"/>
          <w:szCs w:val="22"/>
          <w:lang w:val="pl-PL"/>
        </w:rPr>
        <w:t>, ekwiwalentów za niewykorzystany urlop</w:t>
      </w:r>
      <w:r w:rsidR="00AB61D7">
        <w:rPr>
          <w:rFonts w:asciiTheme="minorBidi" w:hAnsiTheme="minorBidi" w:cstheme="minorBidi"/>
          <w:b/>
          <w:color w:val="auto"/>
          <w:sz w:val="22"/>
          <w:szCs w:val="22"/>
          <w:lang w:val="pl-PL"/>
        </w:rPr>
        <w:t xml:space="preserve"> wypoczynkowy.</w:t>
      </w:r>
      <w:r w:rsidR="0022430F" w:rsidRPr="00E53347">
        <w:rPr>
          <w:rFonts w:asciiTheme="minorBidi" w:hAnsiTheme="minorBidi" w:cstheme="minorBidi"/>
          <w:b/>
          <w:color w:val="auto"/>
          <w:sz w:val="22"/>
          <w:szCs w:val="22"/>
          <w:lang w:val="pl-PL"/>
        </w:rPr>
        <w:t xml:space="preserve"> </w:t>
      </w:r>
    </w:p>
    <w:p w14:paraId="67E423DA" w14:textId="2F232971" w:rsidR="001663C3" w:rsidRPr="002A0443" w:rsidRDefault="001663C3" w:rsidP="001663C3">
      <w:pPr>
        <w:spacing w:after="0" w:line="360" w:lineRule="auto"/>
        <w:ind w:firstLine="360"/>
        <w:jc w:val="both"/>
        <w:rPr>
          <w:rFonts w:asciiTheme="minorBidi" w:hAnsiTheme="minorBidi" w:cstheme="minorBidi"/>
          <w:color w:val="auto"/>
        </w:rPr>
      </w:pPr>
      <w:r w:rsidRPr="002A0443">
        <w:rPr>
          <w:rFonts w:asciiTheme="minorBidi" w:hAnsiTheme="minorBidi" w:cstheme="minorBidi"/>
          <w:color w:val="auto"/>
        </w:rPr>
        <w:t>W ramach wydatków osobowych poniesionych w 202</w:t>
      </w:r>
      <w:r w:rsidR="005C4F35" w:rsidRPr="002A0443">
        <w:rPr>
          <w:rFonts w:asciiTheme="minorBidi" w:hAnsiTheme="minorBidi" w:cstheme="minorBidi"/>
          <w:color w:val="auto"/>
        </w:rPr>
        <w:t>4</w:t>
      </w:r>
      <w:r w:rsidRPr="002A0443">
        <w:rPr>
          <w:rFonts w:asciiTheme="minorBidi" w:hAnsiTheme="minorBidi" w:cstheme="minorBidi"/>
          <w:color w:val="auto"/>
        </w:rPr>
        <w:t> r. weryfikacji poddano ustalenie wysokości i terminy wypłat:</w:t>
      </w:r>
    </w:p>
    <w:p w14:paraId="5D2BBCDC" w14:textId="4093DFEB" w:rsidR="00E67658" w:rsidRPr="002A0443" w:rsidRDefault="001663C3" w:rsidP="003025DA">
      <w:pPr>
        <w:pStyle w:val="Akapitzlist"/>
        <w:widowControl/>
        <w:numPr>
          <w:ilvl w:val="0"/>
          <w:numId w:val="7"/>
        </w:numPr>
        <w:suppressAutoHyphens w:val="0"/>
        <w:overflowPunct/>
        <w:textAlignment w:val="auto"/>
        <w:rPr>
          <w:rFonts w:asciiTheme="minorBidi" w:hAnsiTheme="minorBidi" w:cstheme="minorBidi"/>
          <w:color w:val="auto"/>
          <w:sz w:val="22"/>
          <w:szCs w:val="22"/>
          <w:lang w:val="pl-PL"/>
        </w:rPr>
      </w:pPr>
      <w:r w:rsidRPr="002A0443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nagród jubileuszowych dla </w:t>
      </w:r>
      <w:r w:rsidR="002A0443" w:rsidRPr="002A0443">
        <w:rPr>
          <w:rFonts w:asciiTheme="minorBidi" w:hAnsiTheme="minorBidi" w:cstheme="minorBidi"/>
          <w:color w:val="auto"/>
          <w:sz w:val="22"/>
          <w:szCs w:val="22"/>
          <w:lang w:val="pl-PL"/>
        </w:rPr>
        <w:t>15</w:t>
      </w:r>
      <w:r w:rsidRPr="002A0443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pracowników </w:t>
      </w:r>
      <w:r w:rsidR="00E67658" w:rsidRPr="002A0443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na łączną kwotę </w:t>
      </w:r>
      <w:r w:rsidR="002A0443" w:rsidRPr="002A0443">
        <w:rPr>
          <w:rFonts w:asciiTheme="minorBidi" w:hAnsiTheme="minorBidi" w:cstheme="minorBidi"/>
          <w:color w:val="auto"/>
          <w:sz w:val="22"/>
          <w:szCs w:val="22"/>
          <w:lang w:val="pl-PL"/>
        </w:rPr>
        <w:t>164 903,55</w:t>
      </w:r>
      <w:r w:rsidR="00E67658" w:rsidRPr="002A0443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zł,</w:t>
      </w:r>
    </w:p>
    <w:p w14:paraId="36403EA8" w14:textId="4D5FC1E3" w:rsidR="001663C3" w:rsidRPr="002A0443" w:rsidRDefault="002A0443" w:rsidP="003025DA">
      <w:pPr>
        <w:pStyle w:val="Akapitzlist"/>
        <w:widowControl/>
        <w:numPr>
          <w:ilvl w:val="0"/>
          <w:numId w:val="7"/>
        </w:numPr>
        <w:suppressAutoHyphens w:val="0"/>
        <w:overflowPunct/>
        <w:textAlignment w:val="auto"/>
        <w:rPr>
          <w:rFonts w:asciiTheme="minorBidi" w:hAnsiTheme="minorBidi" w:cstheme="minorBidi"/>
          <w:color w:val="auto"/>
          <w:sz w:val="22"/>
          <w:szCs w:val="22"/>
          <w:lang w:val="pl-PL"/>
        </w:rPr>
      </w:pPr>
      <w:r w:rsidRPr="002A0443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6 </w:t>
      </w:r>
      <w:r w:rsidR="00A66FD0" w:rsidRPr="002A0443">
        <w:rPr>
          <w:rFonts w:asciiTheme="minorBidi" w:hAnsiTheme="minorBidi" w:cstheme="minorBidi"/>
          <w:color w:val="auto"/>
          <w:sz w:val="22"/>
          <w:szCs w:val="22"/>
          <w:lang w:val="pl-PL"/>
        </w:rPr>
        <w:t>odpraw emerytaln</w:t>
      </w:r>
      <w:r w:rsidR="00E67658" w:rsidRPr="002A0443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ych </w:t>
      </w:r>
      <w:r w:rsidR="001663C3" w:rsidRPr="002A0443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na łączną kwotę </w:t>
      </w:r>
      <w:r w:rsidRPr="002A0443">
        <w:rPr>
          <w:rFonts w:asciiTheme="minorBidi" w:hAnsiTheme="minorBidi" w:cstheme="minorBidi"/>
          <w:color w:val="auto"/>
          <w:sz w:val="22"/>
          <w:szCs w:val="22"/>
          <w:lang w:val="pl-PL"/>
        </w:rPr>
        <w:t>170</w:t>
      </w:r>
      <w:r w:rsidR="00AB61D7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</w:t>
      </w:r>
      <w:r w:rsidRPr="002A0443">
        <w:rPr>
          <w:rFonts w:asciiTheme="minorBidi" w:hAnsiTheme="minorBidi" w:cstheme="minorBidi"/>
          <w:color w:val="auto"/>
          <w:sz w:val="22"/>
          <w:szCs w:val="22"/>
          <w:lang w:val="pl-PL"/>
        </w:rPr>
        <w:t>250,96</w:t>
      </w:r>
      <w:r w:rsidR="00E67658" w:rsidRPr="002A0443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</w:t>
      </w:r>
      <w:r w:rsidR="00BE32F7" w:rsidRPr="002A0443">
        <w:rPr>
          <w:rFonts w:asciiTheme="minorBidi" w:hAnsiTheme="minorBidi" w:cstheme="minorBidi"/>
          <w:color w:val="auto"/>
          <w:sz w:val="22"/>
          <w:szCs w:val="22"/>
          <w:lang w:val="pl-PL"/>
        </w:rPr>
        <w:t>zł</w:t>
      </w:r>
      <w:r w:rsidR="00A66FD0" w:rsidRPr="002A0443">
        <w:rPr>
          <w:rFonts w:asciiTheme="minorBidi" w:hAnsiTheme="minorBidi" w:cstheme="minorBidi"/>
          <w:color w:val="auto"/>
          <w:sz w:val="22"/>
          <w:szCs w:val="22"/>
          <w:lang w:val="pl-PL"/>
        </w:rPr>
        <w:t>,</w:t>
      </w:r>
    </w:p>
    <w:p w14:paraId="65EDCF1D" w14:textId="09B2B76C" w:rsidR="001663C3" w:rsidRPr="000D6ABF" w:rsidRDefault="00E67658" w:rsidP="003025DA">
      <w:pPr>
        <w:pStyle w:val="Akapitzlist"/>
        <w:widowControl/>
        <w:numPr>
          <w:ilvl w:val="0"/>
          <w:numId w:val="7"/>
        </w:numPr>
        <w:suppressAutoHyphens w:val="0"/>
        <w:overflowPunct/>
        <w:textAlignment w:val="auto"/>
        <w:rPr>
          <w:rFonts w:asciiTheme="minorBidi" w:hAnsiTheme="minorBidi" w:cstheme="minorBidi"/>
          <w:color w:val="365F91" w:themeColor="accent1" w:themeShade="BF"/>
          <w:sz w:val="22"/>
          <w:szCs w:val="22"/>
          <w:lang w:val="pl-PL"/>
        </w:rPr>
      </w:pPr>
      <w:r w:rsidRPr="002A0443">
        <w:rPr>
          <w:rFonts w:asciiTheme="minorBidi" w:hAnsiTheme="minorBidi" w:cstheme="minorBidi"/>
          <w:color w:val="auto"/>
          <w:sz w:val="22"/>
          <w:szCs w:val="22"/>
          <w:lang w:val="pl-PL"/>
        </w:rPr>
        <w:t>1</w:t>
      </w:r>
      <w:r w:rsidR="002A0443" w:rsidRPr="002A0443">
        <w:rPr>
          <w:rFonts w:asciiTheme="minorBidi" w:hAnsiTheme="minorBidi" w:cstheme="minorBidi"/>
          <w:color w:val="auto"/>
          <w:sz w:val="22"/>
          <w:szCs w:val="22"/>
          <w:lang w:val="pl-PL"/>
        </w:rPr>
        <w:t>2</w:t>
      </w:r>
      <w:r w:rsidRPr="002A0443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</w:t>
      </w:r>
      <w:r w:rsidR="001663C3" w:rsidRPr="002A0443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ekwiwalentów za niewykorzystany urlop wypoczynkowy na łączną kwotę </w:t>
      </w:r>
      <w:r w:rsidR="002A0443" w:rsidRPr="002A0443">
        <w:rPr>
          <w:rFonts w:asciiTheme="minorBidi" w:hAnsiTheme="minorBidi" w:cstheme="minorBidi"/>
          <w:color w:val="auto"/>
          <w:sz w:val="22"/>
          <w:szCs w:val="22"/>
          <w:lang w:val="pl-PL"/>
        </w:rPr>
        <w:t>54 657,66</w:t>
      </w:r>
      <w:r w:rsidRPr="002A0443">
        <w:rPr>
          <w:rFonts w:asciiTheme="minorBidi" w:hAnsiTheme="minorBidi" w:cstheme="minorBidi"/>
          <w:color w:val="auto"/>
          <w:sz w:val="22"/>
          <w:szCs w:val="22"/>
          <w:lang w:val="pl-PL"/>
        </w:rPr>
        <w:t> zł.</w:t>
      </w:r>
    </w:p>
    <w:p w14:paraId="00D11386" w14:textId="4492DA79" w:rsidR="007358C5" w:rsidRPr="002A0443" w:rsidRDefault="001663C3" w:rsidP="001663C3">
      <w:pPr>
        <w:tabs>
          <w:tab w:val="left" w:pos="426"/>
        </w:tabs>
        <w:spacing w:after="0" w:line="360" w:lineRule="auto"/>
        <w:jc w:val="both"/>
        <w:rPr>
          <w:rFonts w:asciiTheme="minorBidi" w:eastAsia="Times New Roman" w:hAnsiTheme="minorBidi" w:cstheme="minorBidi"/>
          <w:color w:val="auto"/>
        </w:rPr>
      </w:pPr>
      <w:r w:rsidRPr="002A0443">
        <w:rPr>
          <w:rFonts w:asciiTheme="minorBidi" w:eastAsia="Times New Roman" w:hAnsiTheme="minorBidi" w:cstheme="minorBidi"/>
          <w:color w:val="auto"/>
        </w:rPr>
        <w:t>W wyniku przeprowadzonej kontroli stwierdzono, że</w:t>
      </w:r>
      <w:r w:rsidR="007358C5" w:rsidRPr="002A0443">
        <w:rPr>
          <w:rFonts w:asciiTheme="minorBidi" w:eastAsia="Times New Roman" w:hAnsiTheme="minorBidi" w:cstheme="minorBidi"/>
          <w:color w:val="auto"/>
        </w:rPr>
        <w:t>:</w:t>
      </w:r>
    </w:p>
    <w:p w14:paraId="00432F20" w14:textId="75DE8D63" w:rsidR="003F1C89" w:rsidRPr="00E77D0C" w:rsidRDefault="003F1C89" w:rsidP="00C90566">
      <w:pPr>
        <w:pStyle w:val="Akapitzlist"/>
        <w:numPr>
          <w:ilvl w:val="0"/>
          <w:numId w:val="14"/>
        </w:numPr>
        <w:ind w:left="0" w:firstLine="0"/>
        <w:rPr>
          <w:rFonts w:asciiTheme="minorBidi" w:eastAsia="Times New Roman" w:hAnsiTheme="minorBidi" w:cstheme="minorBidi"/>
          <w:b/>
          <w:bCs/>
          <w:color w:val="auto"/>
          <w:sz w:val="22"/>
          <w:szCs w:val="22"/>
          <w:lang w:val="pl-PL"/>
        </w:rPr>
      </w:pPr>
      <w:bookmarkStart w:id="35" w:name="_Hlk204248441"/>
      <w:r w:rsidRPr="00E77D0C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 xml:space="preserve">W okresie objętym kontrolą </w:t>
      </w:r>
      <w:r w:rsidR="001663C3" w:rsidRPr="00E77D0C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>terminy nabycia prawa do nagród jubileuszowych</w:t>
      </w:r>
      <w:r w:rsidR="00E77D0C" w:rsidRPr="00E77D0C">
        <w:rPr>
          <w:rFonts w:asciiTheme="minorBidi" w:eastAsia="Times New Roman" w:hAnsiTheme="minorBidi" w:cstheme="minorBidi"/>
          <w:color w:val="auto"/>
          <w:sz w:val="22"/>
          <w:szCs w:val="22"/>
          <w:lang w:val="pl-PL" w:eastAsia="pl-PL" w:bidi="ar-SA"/>
        </w:rPr>
        <w:t xml:space="preserve"> </w:t>
      </w:r>
      <w:r w:rsidR="00E77D0C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>w</w:t>
      </w:r>
      <w:r w:rsidR="0075448B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> </w:t>
      </w:r>
      <w:r w:rsidR="00E77D0C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 xml:space="preserve">większości </w:t>
      </w:r>
      <w:r w:rsidR="00C90566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>ustalano</w:t>
      </w:r>
      <w:r w:rsidR="00C90566" w:rsidRPr="00E77D0C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 xml:space="preserve"> prawidłowo</w:t>
      </w:r>
      <w:r w:rsidRPr="00E77D0C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 xml:space="preserve">, </w:t>
      </w:r>
      <w:r w:rsidR="00A66FD0" w:rsidRPr="00E77D0C">
        <w:rPr>
          <w:rFonts w:asciiTheme="minorBidi" w:eastAsia="Times New Roman" w:hAnsiTheme="minorBidi" w:cstheme="minorBidi"/>
          <w:b/>
          <w:bCs/>
          <w:color w:val="auto"/>
          <w:sz w:val="22"/>
          <w:szCs w:val="22"/>
          <w:lang w:val="pl-PL"/>
        </w:rPr>
        <w:t>poza</w:t>
      </w:r>
      <w:r w:rsidRPr="00E77D0C">
        <w:rPr>
          <w:rFonts w:asciiTheme="minorBidi" w:eastAsia="Times New Roman" w:hAnsiTheme="minorBidi" w:cstheme="minorBidi"/>
          <w:b/>
          <w:bCs/>
          <w:color w:val="auto"/>
          <w:sz w:val="22"/>
          <w:szCs w:val="22"/>
          <w:lang w:val="pl-PL"/>
        </w:rPr>
        <w:t xml:space="preserve"> </w:t>
      </w:r>
      <w:r w:rsidR="00E77D0C" w:rsidRPr="00E77D0C">
        <w:rPr>
          <w:rFonts w:asciiTheme="minorBidi" w:eastAsia="Times New Roman" w:hAnsiTheme="minorBidi" w:cstheme="minorBidi"/>
          <w:b/>
          <w:bCs/>
          <w:color w:val="auto"/>
          <w:sz w:val="22"/>
          <w:szCs w:val="22"/>
          <w:lang w:val="pl-PL"/>
        </w:rPr>
        <w:t xml:space="preserve">niżej wymienionymi </w:t>
      </w:r>
      <w:r w:rsidRPr="00E77D0C">
        <w:rPr>
          <w:rFonts w:asciiTheme="minorBidi" w:eastAsia="Times New Roman" w:hAnsiTheme="minorBidi" w:cstheme="minorBidi"/>
          <w:b/>
          <w:bCs/>
          <w:color w:val="auto"/>
          <w:sz w:val="22"/>
          <w:szCs w:val="22"/>
          <w:lang w:val="pl-PL"/>
        </w:rPr>
        <w:t>przypadkami:</w:t>
      </w:r>
    </w:p>
    <w:p w14:paraId="6495B6D4" w14:textId="148E3A0B" w:rsidR="00E77D0C" w:rsidRPr="00B448B5" w:rsidRDefault="00E77D0C" w:rsidP="00C90566">
      <w:pPr>
        <w:pStyle w:val="Akapitzlist"/>
        <w:numPr>
          <w:ilvl w:val="0"/>
          <w:numId w:val="27"/>
        </w:numPr>
        <w:tabs>
          <w:tab w:val="left" w:pos="851"/>
        </w:tabs>
        <w:ind w:left="851" w:hanging="425"/>
        <w:rPr>
          <w:rFonts w:ascii="Arial" w:eastAsia="Times New Roman" w:hAnsi="Arial" w:cs="Arial"/>
          <w:i/>
          <w:iCs/>
          <w:color w:val="365F91" w:themeColor="accent1" w:themeShade="BF"/>
          <w:sz w:val="22"/>
          <w:szCs w:val="22"/>
          <w:lang w:val="pl-PL"/>
        </w:rPr>
      </w:pPr>
      <w:r w:rsidRPr="00B57FA5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na 19.01.2024 r. ustalono 20 letni jubileusz pracy pracownikowi administracji </w:t>
      </w:r>
      <w:r w:rsidR="00B93927" w:rsidRPr="00B57FA5">
        <w:rPr>
          <w:rFonts w:ascii="Arial" w:eastAsia="Times New Roman" w:hAnsi="Arial" w:cs="Arial"/>
          <w:color w:val="auto"/>
          <w:sz w:val="22"/>
          <w:szCs w:val="22"/>
          <w:lang w:val="pl-PL"/>
        </w:rPr>
        <w:t>i</w:t>
      </w:r>
      <w:r w:rsidR="00C90566">
        <w:rPr>
          <w:rFonts w:ascii="Arial" w:eastAsia="Times New Roman" w:hAnsi="Arial" w:cs="Arial"/>
          <w:color w:val="auto"/>
          <w:sz w:val="22"/>
          <w:szCs w:val="22"/>
          <w:lang w:val="pl-PL"/>
        </w:rPr>
        <w:t> </w:t>
      </w:r>
      <w:r w:rsidR="00B93927" w:rsidRPr="00B57FA5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obsługi (nr umowy 003776). Weryfikacja akt osobowych pracownika wykazała, że </w:t>
      </w:r>
      <w:r w:rsidR="00B93927" w:rsidRPr="00B57FA5">
        <w:rPr>
          <w:rFonts w:ascii="Arial" w:eastAsia="Times New Roman" w:hAnsi="Arial" w:cs="Arial"/>
          <w:color w:val="auto"/>
          <w:sz w:val="22"/>
          <w:szCs w:val="22"/>
          <w:lang w:val="pl-PL"/>
        </w:rPr>
        <w:lastRenderedPageBreak/>
        <w:t>w zgormadzonej dokumentacji brakuje kilku dokumentów z Urzędu Pracy potwierdzających okresy pobierania zasiłku uwzględni</w:t>
      </w:r>
      <w:r w:rsidR="00B57FA5">
        <w:rPr>
          <w:rFonts w:ascii="Arial" w:eastAsia="Times New Roman" w:hAnsi="Arial" w:cs="Arial"/>
          <w:color w:val="auto"/>
          <w:sz w:val="22"/>
          <w:szCs w:val="22"/>
          <w:lang w:val="pl-PL"/>
        </w:rPr>
        <w:t>o</w:t>
      </w:r>
      <w:r w:rsidR="00B93927" w:rsidRPr="00B57FA5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ne w wyliczeniu ww. stażu. </w:t>
      </w:r>
      <w:r w:rsidR="00B93927" w:rsidRPr="00B57FA5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W związku z powyższym nagrodę jubileuszową wypłacono, pomimo iż pracodawca na moment jej ustalenie nie posiadał kopii stosownych dokumentów potwierdzających staż pracy pracownika.</w:t>
      </w:r>
      <w:r w:rsidR="00B93927" w:rsidRPr="00B57FA5">
        <w:rPr>
          <w:rFonts w:ascii="Arial" w:eastAsia="Times New Roman" w:hAnsi="Arial" w:cs="Arial"/>
          <w:color w:val="365F91" w:themeColor="accent1" w:themeShade="BF"/>
          <w:sz w:val="22"/>
          <w:szCs w:val="22"/>
          <w:lang w:val="pl-PL"/>
        </w:rPr>
        <w:t xml:space="preserve"> </w:t>
      </w:r>
      <w:r w:rsidR="00B93927" w:rsidRPr="00B57FA5">
        <w:rPr>
          <w:rFonts w:ascii="Arial" w:eastAsia="Times New Roman" w:hAnsi="Arial" w:cs="Arial"/>
          <w:color w:val="auto"/>
          <w:sz w:val="22"/>
          <w:szCs w:val="22"/>
          <w:lang w:val="pl-PL"/>
        </w:rPr>
        <w:t>W trakcie prowadzonych w szkole czynności kontrolnych pracownik dostarczył brakujące zaświadczenia, potwierdzające uwzględniony w</w:t>
      </w:r>
      <w:r w:rsidR="00B57FA5" w:rsidRPr="00B57FA5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wyliczeniu szkoły staż oraz dodatkowy okres pobierania zasiłku </w:t>
      </w:r>
      <w:r w:rsidR="00C90566" w:rsidRPr="00B57FA5">
        <w:rPr>
          <w:rFonts w:ascii="Arial" w:eastAsia="Times New Roman" w:hAnsi="Arial" w:cs="Arial"/>
          <w:color w:val="auto"/>
          <w:sz w:val="22"/>
          <w:szCs w:val="22"/>
          <w:lang w:val="pl-PL"/>
        </w:rPr>
        <w:t>wynoszący 2</w:t>
      </w:r>
      <w:r w:rsidR="00B93927" w:rsidRPr="00B57FA5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miesięcy i 10 dni</w:t>
      </w:r>
      <w:r w:rsidR="00B57FA5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, </w:t>
      </w:r>
      <w:r w:rsidR="00B57FA5" w:rsidRPr="00B57FA5">
        <w:rPr>
          <w:rFonts w:ascii="Arial" w:eastAsia="Times New Roman" w:hAnsi="Arial" w:cs="Arial"/>
          <w:color w:val="auto"/>
          <w:sz w:val="22"/>
          <w:szCs w:val="22"/>
          <w:lang w:val="pl-PL"/>
        </w:rPr>
        <w:t>którego pracodawca nie uwzględnił w swoim wyliczeniu</w:t>
      </w:r>
      <w:r w:rsidR="00B57FA5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, a który będzie miał wpływ na ustalenie daty kolejnej nagrody jubileuszowej, </w:t>
      </w:r>
    </w:p>
    <w:p w14:paraId="2369C94A" w14:textId="60A5863F" w:rsidR="003F1C89" w:rsidRPr="005C6C9F" w:rsidRDefault="00E77D0C" w:rsidP="00C90566">
      <w:pPr>
        <w:pStyle w:val="Akapitzlist"/>
        <w:numPr>
          <w:ilvl w:val="0"/>
          <w:numId w:val="27"/>
        </w:numPr>
        <w:tabs>
          <w:tab w:val="left" w:pos="426"/>
        </w:tabs>
        <w:ind w:left="851" w:hanging="425"/>
        <w:rPr>
          <w:rFonts w:ascii="Arial" w:eastAsia="Times New Roman" w:hAnsi="Arial" w:cs="Arial"/>
          <w:i/>
          <w:iCs/>
          <w:color w:val="auto"/>
          <w:sz w:val="22"/>
          <w:szCs w:val="22"/>
          <w:lang w:val="pl-PL"/>
        </w:rPr>
      </w:pPr>
      <w:bookmarkStart w:id="36" w:name="_Hlk212712933"/>
      <w:r w:rsidRPr="00BB437F">
        <w:rPr>
          <w:rFonts w:ascii="Arial" w:eastAsia="Times New Roman" w:hAnsi="Arial" w:cs="Arial"/>
          <w:color w:val="auto"/>
          <w:sz w:val="22"/>
          <w:szCs w:val="22"/>
          <w:lang w:val="pl-PL"/>
        </w:rPr>
        <w:t>2</w:t>
      </w:r>
      <w:r w:rsidR="00B448B5" w:rsidRPr="00BB437F">
        <w:rPr>
          <w:rFonts w:ascii="Arial" w:eastAsia="Times New Roman" w:hAnsi="Arial" w:cs="Arial"/>
          <w:color w:val="auto"/>
          <w:sz w:val="22"/>
          <w:szCs w:val="22"/>
          <w:lang w:val="pl-PL"/>
        </w:rPr>
        <w:t>5</w:t>
      </w:r>
      <w:r w:rsidR="003F1C89" w:rsidRPr="00BB437F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letni staż pracy </w:t>
      </w:r>
      <w:r w:rsidR="00B448B5" w:rsidRPr="00BB437F">
        <w:rPr>
          <w:rFonts w:ascii="Arial" w:eastAsia="Times New Roman" w:hAnsi="Arial" w:cs="Arial"/>
          <w:color w:val="auto"/>
          <w:sz w:val="22"/>
          <w:szCs w:val="22"/>
          <w:lang w:val="pl-PL"/>
        </w:rPr>
        <w:t>nauczyciela</w:t>
      </w:r>
      <w:r w:rsidR="003F1C89" w:rsidRPr="00BB437F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(nr umowy </w:t>
      </w:r>
      <w:r w:rsidRPr="00BB437F">
        <w:rPr>
          <w:rFonts w:ascii="Arial" w:eastAsia="Times New Roman" w:hAnsi="Arial" w:cs="Arial"/>
          <w:color w:val="auto"/>
          <w:sz w:val="22"/>
          <w:szCs w:val="22"/>
          <w:lang w:val="pl-PL"/>
        </w:rPr>
        <w:t>00377</w:t>
      </w:r>
      <w:r w:rsidR="00B448B5" w:rsidRPr="00BB437F">
        <w:rPr>
          <w:rFonts w:ascii="Arial" w:eastAsia="Times New Roman" w:hAnsi="Arial" w:cs="Arial"/>
          <w:color w:val="auto"/>
          <w:sz w:val="22"/>
          <w:szCs w:val="22"/>
          <w:lang w:val="pl-PL"/>
        </w:rPr>
        <w:t>3</w:t>
      </w:r>
      <w:r w:rsidR="003F1C89" w:rsidRPr="00BB437F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) </w:t>
      </w:r>
      <w:r w:rsidR="003F1C89" w:rsidRPr="00BB437F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błędnie ustalono na dzień </w:t>
      </w:r>
      <w:r w:rsidR="00B448B5" w:rsidRPr="00BB437F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1.08.2024</w:t>
      </w:r>
      <w:r w:rsidRPr="00BB437F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</w:t>
      </w:r>
      <w:r w:rsidR="003F1C89" w:rsidRPr="00BB437F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r</w:t>
      </w:r>
      <w:r w:rsidR="003F1C89" w:rsidRPr="00BB437F">
        <w:rPr>
          <w:rFonts w:ascii="Arial" w:eastAsia="Times New Roman" w:hAnsi="Arial" w:cs="Arial"/>
          <w:color w:val="auto"/>
          <w:sz w:val="22"/>
          <w:szCs w:val="22"/>
          <w:lang w:val="pl-PL"/>
        </w:rPr>
        <w:t>. nie uwzględniając w przebiegu</w:t>
      </w:r>
      <w:bookmarkEnd w:id="35"/>
      <w:r w:rsidRPr="00BB437F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zatrudnienia</w:t>
      </w:r>
      <w:r w:rsidR="00B448B5" w:rsidRPr="00BB437F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1 dnia urlopu bezpłatnego</w:t>
      </w:r>
      <w:r w:rsidR="00D06E6C" w:rsidRPr="00BB437F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. </w:t>
      </w:r>
      <w:r w:rsidR="00BB437F" w:rsidRPr="00BB437F">
        <w:rPr>
          <w:rFonts w:ascii="Arial" w:eastAsia="Times New Roman" w:hAnsi="Arial" w:cs="Arial"/>
          <w:color w:val="auto"/>
          <w:sz w:val="22"/>
          <w:szCs w:val="22"/>
          <w:lang w:val="pl-PL"/>
        </w:rPr>
        <w:t>Z wyjaśnień udzielonych kontrolującym oraz z dokumentów przedłożonych do kontroli wynika, że wniosek o wypłatę nagrody ze wskazaniem daty 1.08 złożono do MCO w czerwcu 2024 r. Po złożeniu przedmiotowego wniosku, nauczycielowi również w czerwcu udzielono 1 dnia urlopu bezpłatnego, który miał wpływ na ustalenia daty nabycia prawa do nagrody. Pom</w:t>
      </w:r>
      <w:r w:rsidR="00E913B7">
        <w:rPr>
          <w:rFonts w:ascii="Arial" w:eastAsia="Times New Roman" w:hAnsi="Arial" w:cs="Arial"/>
          <w:color w:val="auto"/>
          <w:sz w:val="22"/>
          <w:szCs w:val="22"/>
          <w:lang w:val="pl-PL"/>
        </w:rPr>
        <w:t>im</w:t>
      </w:r>
      <w:r w:rsidR="00BB437F" w:rsidRPr="00BB437F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o to wniosek o wypłatę nagrody nie został skorygowany w zakresie daty nabycia do niej prawa. Powyższa nieprawidłowość nie miała wpływu na wysokość nagrody. </w:t>
      </w:r>
    </w:p>
    <w:bookmarkEnd w:id="36"/>
    <w:p w14:paraId="3FBD4440" w14:textId="31B50A9F" w:rsidR="005C6C9F" w:rsidRPr="00597E2C" w:rsidRDefault="005C6C9F" w:rsidP="00C90566">
      <w:pPr>
        <w:pStyle w:val="Akapitzlist"/>
        <w:numPr>
          <w:ilvl w:val="0"/>
          <w:numId w:val="27"/>
        </w:numPr>
        <w:tabs>
          <w:tab w:val="left" w:pos="426"/>
        </w:tabs>
        <w:ind w:left="851" w:hanging="425"/>
        <w:rPr>
          <w:rFonts w:ascii="Arial" w:eastAsia="Times New Roman" w:hAnsi="Arial" w:cs="Arial"/>
          <w:i/>
          <w:iCs/>
          <w:color w:val="auto"/>
          <w:sz w:val="22"/>
          <w:szCs w:val="22"/>
          <w:lang w:val="pl-PL"/>
        </w:rPr>
      </w:pPr>
      <w:r w:rsidRPr="00597E2C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25 letni staż pracy </w:t>
      </w:r>
      <w:r w:rsidR="00597E2C">
        <w:rPr>
          <w:rFonts w:ascii="Arial" w:eastAsia="Times New Roman" w:hAnsi="Arial" w:cs="Arial"/>
          <w:color w:val="auto"/>
          <w:sz w:val="22"/>
          <w:szCs w:val="22"/>
          <w:lang w:val="pl-PL"/>
        </w:rPr>
        <w:t>pracownika administracji i obsługi</w:t>
      </w:r>
      <w:r w:rsidRPr="00597E2C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(nr umowy 003780) </w:t>
      </w:r>
      <w:r w:rsidRPr="00597E2C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błędnie ustalono na dzień 31.10.2024 r</w:t>
      </w:r>
      <w:r w:rsidRPr="00597E2C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. nie uwzględniając w przebiegu zatrudnienia 1 dnia urlopu bezpłatnego. </w:t>
      </w:r>
      <w:r w:rsidR="00597E2C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Mając na względzie powyższe, prawidłowo ustalona data nabycia prawa do nagrody to 1.11.2024 r. Ww. nieprawidłowości nie miała wpływu na wysokość nagrody. </w:t>
      </w:r>
    </w:p>
    <w:p w14:paraId="6F2F66DF" w14:textId="0FE24FD3" w:rsidR="001663C3" w:rsidRPr="002A0443" w:rsidRDefault="006A484D" w:rsidP="003025DA">
      <w:pPr>
        <w:pStyle w:val="Akapitzlist"/>
        <w:numPr>
          <w:ilvl w:val="0"/>
          <w:numId w:val="14"/>
        </w:numPr>
        <w:tabs>
          <w:tab w:val="left" w:pos="426"/>
        </w:tabs>
        <w:ind w:left="426" w:hanging="426"/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</w:pPr>
      <w:r w:rsidRPr="002A0443">
        <w:rPr>
          <w:rFonts w:ascii="Arial" w:eastAsia="Times New Roman" w:hAnsi="Arial" w:cs="Arial"/>
          <w:color w:val="auto"/>
          <w:sz w:val="22"/>
          <w:szCs w:val="22"/>
          <w:lang w:val="pl-PL"/>
        </w:rPr>
        <w:t>prawidłowo ustalono kwoty nagród jubileuszowych</w:t>
      </w:r>
      <w:bookmarkStart w:id="37" w:name="_Hlk210047852"/>
      <w:r w:rsidR="002A0443" w:rsidRPr="002A0443">
        <w:rPr>
          <w:rFonts w:ascii="Arial" w:eastAsia="Times New Roman" w:hAnsi="Arial" w:cs="Arial"/>
          <w:color w:val="auto"/>
          <w:sz w:val="22"/>
          <w:szCs w:val="22"/>
          <w:lang w:val="pl-PL"/>
        </w:rPr>
        <w:t>,</w:t>
      </w:r>
    </w:p>
    <w:bookmarkEnd w:id="37"/>
    <w:p w14:paraId="7C6FF3B7" w14:textId="0FB60DFF" w:rsidR="007358C5" w:rsidRDefault="003B0BED" w:rsidP="003025DA">
      <w:pPr>
        <w:pStyle w:val="Akapitzlist"/>
        <w:numPr>
          <w:ilvl w:val="0"/>
          <w:numId w:val="14"/>
        </w:numPr>
        <w:tabs>
          <w:tab w:val="left" w:pos="426"/>
        </w:tabs>
        <w:ind w:left="426" w:hanging="426"/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</w:pPr>
      <w:r w:rsidRPr="002A0443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>prawidłowo ustalono</w:t>
      </w:r>
      <w:r w:rsidR="007358C5" w:rsidRPr="002A0443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 xml:space="preserve"> i wypłacono odpraw</w:t>
      </w:r>
      <w:r w:rsidR="006A484D" w:rsidRPr="002A0443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>y</w:t>
      </w:r>
      <w:r w:rsidR="007358C5" w:rsidRPr="002A0443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 xml:space="preserve"> emerytaln</w:t>
      </w:r>
      <w:r w:rsidR="006A484D" w:rsidRPr="002A0443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>e</w:t>
      </w:r>
      <w:r w:rsidR="002A0443" w:rsidRPr="002A0443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>,</w:t>
      </w:r>
    </w:p>
    <w:p w14:paraId="3F22C7C1" w14:textId="3AFDACF1" w:rsidR="0075448B" w:rsidRPr="002A0443" w:rsidRDefault="0075448B" w:rsidP="003025DA">
      <w:pPr>
        <w:pStyle w:val="Akapitzlist"/>
        <w:numPr>
          <w:ilvl w:val="0"/>
          <w:numId w:val="14"/>
        </w:numPr>
        <w:tabs>
          <w:tab w:val="left" w:pos="426"/>
        </w:tabs>
        <w:ind w:left="426" w:hanging="426"/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</w:pPr>
      <w:r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 xml:space="preserve">prawidłowo (w oparciu o wskazaną przez szkołę ilość dni niewykorzystanego urlopu) ustalono </w:t>
      </w:r>
      <w:r w:rsidRPr="0075448B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>wysokość ekwiwalentów za niewykorzystany urlop oraz terminowo je wypłacono.</w:t>
      </w:r>
    </w:p>
    <w:p w14:paraId="4BECDD90" w14:textId="7CB3CA50" w:rsidR="005C3847" w:rsidRPr="00946E03" w:rsidRDefault="00B3671C" w:rsidP="003025DA">
      <w:pPr>
        <w:pStyle w:val="Akapitzlist"/>
        <w:numPr>
          <w:ilvl w:val="0"/>
          <w:numId w:val="14"/>
        </w:numPr>
        <w:tabs>
          <w:tab w:val="left" w:pos="426"/>
        </w:tabs>
        <w:ind w:left="426" w:hanging="426"/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</w:pPr>
      <w:r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>w</w:t>
      </w:r>
      <w:r w:rsidR="0075448B" w:rsidRPr="00B3671C">
        <w:rPr>
          <w:rFonts w:asciiTheme="minorBidi" w:eastAsia="Times New Roman" w:hAnsiTheme="minorBidi" w:cstheme="minorBidi"/>
          <w:color w:val="auto"/>
          <w:sz w:val="22"/>
          <w:szCs w:val="22"/>
          <w:lang w:val="pl-PL"/>
        </w:rPr>
        <w:t xml:space="preserve"> 3 z 12 skontrolowanych </w:t>
      </w:r>
      <w:r w:rsidR="0075448B" w:rsidRPr="00946E03">
        <w:rPr>
          <w:rFonts w:asciiTheme="minorBidi" w:eastAsia="Times New Roman" w:hAnsiTheme="minorBidi" w:cstheme="minorBidi"/>
          <w:b/>
          <w:bCs/>
          <w:color w:val="auto"/>
          <w:sz w:val="22"/>
          <w:szCs w:val="22"/>
          <w:lang w:val="pl-PL"/>
        </w:rPr>
        <w:t>przypadków nie</w:t>
      </w:r>
      <w:r w:rsidR="005C3847" w:rsidRPr="00946E03">
        <w:rPr>
          <w:rFonts w:asciiTheme="minorBidi" w:eastAsia="Times New Roman" w:hAnsiTheme="minorBidi" w:cstheme="minorBidi"/>
          <w:b/>
          <w:bCs/>
          <w:color w:val="auto"/>
          <w:sz w:val="22"/>
          <w:szCs w:val="22"/>
          <w:lang w:val="pl-PL"/>
        </w:rPr>
        <w:t>prawidłowo ustalono</w:t>
      </w:r>
      <w:r w:rsidR="006E4416" w:rsidRPr="00946E03">
        <w:rPr>
          <w:rFonts w:asciiTheme="minorBidi" w:eastAsia="Times New Roman" w:hAnsiTheme="minorBidi" w:cstheme="minorBidi"/>
          <w:b/>
          <w:bCs/>
          <w:color w:val="auto"/>
          <w:sz w:val="22"/>
          <w:szCs w:val="22"/>
          <w:lang w:val="pl-PL"/>
        </w:rPr>
        <w:t xml:space="preserve"> dni niewykorzystanego urlopu wypoczynkowego</w:t>
      </w:r>
      <w:r w:rsidR="0075448B" w:rsidRPr="00946E03">
        <w:rPr>
          <w:rFonts w:asciiTheme="minorBidi" w:eastAsia="Times New Roman" w:hAnsiTheme="minorBidi" w:cstheme="minorBidi"/>
          <w:b/>
          <w:bCs/>
          <w:color w:val="auto"/>
          <w:sz w:val="22"/>
          <w:szCs w:val="22"/>
          <w:lang w:val="pl-PL"/>
        </w:rPr>
        <w:t>:</w:t>
      </w:r>
    </w:p>
    <w:p w14:paraId="0D667D4A" w14:textId="65FDA152" w:rsidR="0075448B" w:rsidRPr="00523C15" w:rsidRDefault="00946E03" w:rsidP="00C90566">
      <w:pPr>
        <w:pStyle w:val="Akapitzlist"/>
        <w:numPr>
          <w:ilvl w:val="0"/>
          <w:numId w:val="39"/>
        </w:numPr>
        <w:tabs>
          <w:tab w:val="left" w:pos="426"/>
        </w:tabs>
        <w:ind w:left="851" w:hanging="425"/>
        <w:rPr>
          <w:rFonts w:asciiTheme="minorBidi" w:hAnsiTheme="minorBidi" w:cstheme="minorBidi"/>
          <w:color w:val="auto"/>
          <w:sz w:val="22"/>
          <w:szCs w:val="22"/>
          <w:lang w:val="pl-PL"/>
        </w:rPr>
      </w:pPr>
      <w:r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nauczycielowi (nr umowy 003739) zatrudnionemu na czas nieokreślony, który rozwiązał umowę o pracy z dniem 31.08.2024 r. wypłacono ekwiwalent za 45 dni niewykorzystanego urlopu wypoczynkowego. </w:t>
      </w:r>
      <w:r w:rsidR="00523C15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Weryfikacja przeprowadzona przez kontrolujące wykazała, że w związku z usprawiedliwioną nieobecnością pracownik nie wykorzystał w 2023 r. ani jednego dnia przysługującego mu urlopu </w:t>
      </w:r>
      <w:r w:rsidR="00523C15">
        <w:rPr>
          <w:rFonts w:asciiTheme="minorBidi" w:hAnsiTheme="minorBidi" w:cstheme="minorBidi"/>
          <w:color w:val="auto"/>
          <w:sz w:val="22"/>
          <w:szCs w:val="22"/>
          <w:lang w:val="pl-PL"/>
        </w:rPr>
        <w:lastRenderedPageBreak/>
        <w:t xml:space="preserve">wypoczynkowego. Do dnia rozwiązania umowy o pracę wykorzystał 67 dni urlopu. W związku z powyższym, mając na uwadze, że za 2023 r. nauczyciel nabył prawo do 56 dni urlopu, a za 2024 r. do 38 dni urlopu (obliczonego proporcjonalnie </w:t>
      </w:r>
      <w:r w:rsidR="00523C15" w:rsidRPr="00523C15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>do liczby miesięcy przepracowanych w danym roku kalendarzowym</w:t>
      </w:r>
      <w:r w:rsidR="00523C15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 xml:space="preserve">) należało wypłacić ekwiwalent za 27 dni niewykorzystanego urlopu wypoczynkowego (56+38-67=27). Mając na uwadze powyższe kwota ekwiwalentu została zawyżona o 2 147,22 zł. </w:t>
      </w:r>
    </w:p>
    <w:p w14:paraId="23A4F9F0" w14:textId="0D24524D" w:rsidR="00777D82" w:rsidRPr="001E6013" w:rsidRDefault="00777D82" w:rsidP="00C90566">
      <w:pPr>
        <w:pStyle w:val="Akapitzlist"/>
        <w:numPr>
          <w:ilvl w:val="0"/>
          <w:numId w:val="39"/>
        </w:numPr>
        <w:tabs>
          <w:tab w:val="left" w:pos="851"/>
        </w:tabs>
        <w:ind w:left="851" w:hanging="567"/>
        <w:rPr>
          <w:rFonts w:ascii="Arial" w:hAnsi="Arial" w:cs="Arial"/>
          <w:color w:val="auto"/>
          <w:sz w:val="22"/>
          <w:szCs w:val="22"/>
          <w:lang w:val="pl-PL"/>
        </w:rPr>
      </w:pPr>
      <w:r w:rsidRPr="00C90566">
        <w:rPr>
          <w:rFonts w:asciiTheme="minorBidi" w:hAnsiTheme="minorBidi" w:cstheme="minorBidi"/>
          <w:color w:val="auto"/>
          <w:spacing w:val="-4"/>
          <w:sz w:val="22"/>
          <w:szCs w:val="22"/>
          <w:lang w:val="pl-PL"/>
        </w:rPr>
        <w:t>nauczycielowi (nr umowy 007100) zatrudnionemu na czas określony od 1.09.2023 r. do 31.08.2024 r. wypłacono ekwiwalent za 17 dni niewykorzystanego urlopu wypoczynkowego. Weryfikacja przeprowadzona przez kontrolujące wykazała, że w</w:t>
      </w:r>
      <w:r w:rsidR="00C90566">
        <w:rPr>
          <w:rFonts w:asciiTheme="minorBidi" w:hAnsiTheme="minorBidi" w:cstheme="minorBidi"/>
          <w:color w:val="auto"/>
          <w:sz w:val="22"/>
          <w:szCs w:val="22"/>
          <w:lang w:val="pl-PL"/>
        </w:rPr>
        <w:t> </w:t>
      </w:r>
      <w:r w:rsidRPr="00777D82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czasie przysługującego nauczycielowi urlopu wypoczynkowego w </w:t>
      </w:r>
      <w:r w:rsidR="0009779E">
        <w:rPr>
          <w:rFonts w:asciiTheme="minorBidi" w:hAnsiTheme="minorBidi" w:cstheme="minorBidi"/>
          <w:color w:val="auto"/>
          <w:sz w:val="22"/>
          <w:szCs w:val="22"/>
          <w:lang w:val="pl-PL"/>
        </w:rPr>
        <w:t>trakcie</w:t>
      </w:r>
      <w:r w:rsidRPr="00777D82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 wakacji letnich </w:t>
      </w:r>
      <w:r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nauczyciel przebywał na zwolnieniu lekarskim. </w:t>
      </w:r>
      <w:r w:rsidR="0009779E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W związku z powyższym </w:t>
      </w:r>
      <w:r w:rsidR="001E6013"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nie wykorzystał on całego należnego mu urlopu w naturze. Zgodnie z art. 66 ustawy Karta nauczyciela </w:t>
      </w:r>
      <w:r w:rsidR="001E6013">
        <w:rPr>
          <w:rFonts w:asciiTheme="minorBidi" w:hAnsiTheme="minorBidi" w:cstheme="minorBidi"/>
          <w:color w:val="auto"/>
        </w:rPr>
        <w:t>w</w:t>
      </w:r>
      <w:r w:rsidR="001E6013" w:rsidRPr="001E6013">
        <w:rPr>
          <w:rFonts w:asciiTheme="minorBidi" w:hAnsiTheme="minorBidi" w:cstheme="minorBidi"/>
          <w:color w:val="auto"/>
        </w:rPr>
        <w:t xml:space="preserve"> </w:t>
      </w:r>
      <w:r w:rsidR="001E6013" w:rsidRPr="001E6013">
        <w:rPr>
          <w:rFonts w:ascii="Arial" w:hAnsi="Arial" w:cs="Arial"/>
          <w:color w:val="auto"/>
          <w:sz w:val="22"/>
          <w:szCs w:val="22"/>
          <w:lang w:val="pl-PL"/>
        </w:rPr>
        <w:t xml:space="preserve">razie niewykorzystania urlopu wypoczynkowego w całości lub w części w okresie ferii szkolnych z powodu np.  niezdolności do pracy wywołanej chorobą nauczycielowi przysługuje urlop w ciągu roku szkolnego w wymiarze uzupełniającym </w:t>
      </w:r>
      <w:r w:rsidR="001E6013" w:rsidRPr="001E6013">
        <w:rPr>
          <w:rFonts w:ascii="Arial" w:hAnsi="Arial" w:cs="Arial"/>
          <w:color w:val="auto"/>
          <w:sz w:val="22"/>
          <w:szCs w:val="22"/>
          <w:u w:val="single"/>
          <w:lang w:val="pl-PL"/>
        </w:rPr>
        <w:t>do 8 tygodni</w:t>
      </w:r>
      <w:r w:rsidR="001E6013" w:rsidRPr="001E6013">
        <w:rPr>
          <w:rFonts w:ascii="Arial" w:hAnsi="Arial" w:cs="Arial"/>
          <w:color w:val="auto"/>
          <w:sz w:val="22"/>
          <w:szCs w:val="22"/>
          <w:lang w:val="pl-PL"/>
        </w:rPr>
        <w:t xml:space="preserve">. W razie niewykorzystania przysługującego urlopu wypoczynkowego z powodu rozwiązania lub wygaśnięcia stosunku pracy, nauczycielowi przysługuje ekwiwalent pieniężny za okres niewykorzystanego urlopu, </w:t>
      </w:r>
      <w:r w:rsidR="001E6013" w:rsidRPr="001E6013">
        <w:rPr>
          <w:rFonts w:ascii="Arial" w:hAnsi="Arial" w:cs="Arial"/>
          <w:color w:val="auto"/>
          <w:sz w:val="22"/>
          <w:szCs w:val="22"/>
          <w:u w:val="single"/>
          <w:lang w:val="pl-PL"/>
        </w:rPr>
        <w:t>nie więcej jednak niż za 8 tygodni.</w:t>
      </w:r>
      <w:r w:rsidR="001E6013" w:rsidRPr="001E6013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1E6013">
        <w:rPr>
          <w:rFonts w:ascii="Arial" w:hAnsi="Arial" w:cs="Arial"/>
          <w:color w:val="auto"/>
          <w:sz w:val="22"/>
          <w:szCs w:val="22"/>
          <w:lang w:val="pl-PL"/>
        </w:rPr>
        <w:t xml:space="preserve"> W trakcie ferii zimowych nauczyciel wykorzystał 14 dni urlopu wypoczynkowego, a w czasie wakacji letnich 39 dni, co razem daje 53 dni. Mając na uwadze przywołane wyżej przepisy urlop uzupełniający nie może być udzielony w wymiarze większym niż 8 tygodni, tj. 56 dni. </w:t>
      </w:r>
      <w:r w:rsidR="001E6013" w:rsidRPr="00CC023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Zatem nauczycielowi należało wypłacić ekwiwalent za 3 dni niewykorzystanego urlopu wypoczynkowego. W związku z błędnym ustaleniem liczby dni niewykorzystanego urlopu kwotę ekwiwalentu zawyżono o 653,80 zł.</w:t>
      </w:r>
      <w:r w:rsidR="001E6013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</w:p>
    <w:p w14:paraId="36522ACC" w14:textId="6E9C0780" w:rsidR="0075448B" w:rsidRDefault="00CA75E5" w:rsidP="00C90566">
      <w:pPr>
        <w:pStyle w:val="Akapitzlist"/>
        <w:numPr>
          <w:ilvl w:val="0"/>
          <w:numId w:val="39"/>
        </w:numPr>
        <w:tabs>
          <w:tab w:val="left" w:pos="851"/>
        </w:tabs>
        <w:ind w:left="851" w:hanging="567"/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</w:pPr>
      <w:r>
        <w:rPr>
          <w:rFonts w:asciiTheme="minorBidi" w:hAnsiTheme="minorBidi" w:cstheme="minorBidi"/>
          <w:color w:val="auto"/>
          <w:sz w:val="22"/>
          <w:szCs w:val="22"/>
          <w:lang w:val="pl-PL"/>
        </w:rPr>
        <w:t>pracownikowi administracji i obsługi (nr umowy 008266), zatrudnionemu od 4.11.2024 r. do 27.06.2025 r. na pół etatu wypłacono ekwiwalent za 12 godzin niewykorzystanego urlopu wypoczynkowego. W toku czynności kontrolnych ustalono, że w 2024 r. pracownik wybrał 20 h z 24 h przysługującego mu urlopu wypoczynkowego. Wymiar urlopu proporcjonalnego do okresu zatrudnienia w</w:t>
      </w:r>
      <w:r w:rsidR="00645D5A">
        <w:rPr>
          <w:rFonts w:asciiTheme="minorBidi" w:hAnsiTheme="minorBidi" w:cstheme="minorBidi"/>
          <w:color w:val="auto"/>
          <w:sz w:val="22"/>
          <w:szCs w:val="22"/>
          <w:lang w:val="pl-PL"/>
        </w:rPr>
        <w:t> </w:t>
      </w:r>
      <w:r>
        <w:rPr>
          <w:rFonts w:asciiTheme="minorBidi" w:hAnsiTheme="minorBidi" w:cstheme="minorBidi"/>
          <w:color w:val="auto"/>
          <w:sz w:val="22"/>
          <w:szCs w:val="22"/>
          <w:lang w:val="pl-PL"/>
        </w:rPr>
        <w:t>2025</w:t>
      </w:r>
      <w:r w:rsidR="00645D5A">
        <w:rPr>
          <w:rFonts w:asciiTheme="minorBidi" w:hAnsiTheme="minorBidi" w:cstheme="minorBidi"/>
          <w:color w:val="auto"/>
          <w:sz w:val="22"/>
          <w:szCs w:val="22"/>
          <w:lang w:val="pl-PL"/>
        </w:rPr>
        <w:t> </w:t>
      </w:r>
      <w:r>
        <w:rPr>
          <w:rFonts w:asciiTheme="minorBidi" w:hAnsiTheme="minorBidi" w:cstheme="minorBidi"/>
          <w:color w:val="auto"/>
          <w:sz w:val="22"/>
          <w:szCs w:val="22"/>
          <w:lang w:val="pl-PL"/>
        </w:rPr>
        <w:t xml:space="preserve">r. wynosił 56 h. W 2025 r. pracownik wykorzystał 44 h urlopu w naturze. </w:t>
      </w:r>
      <w:r w:rsidRPr="00CA75E5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>W</w:t>
      </w:r>
      <w:r w:rsidR="00645D5A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> </w:t>
      </w:r>
      <w:r w:rsidRPr="00CA75E5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 xml:space="preserve">związku z powyższym prawidłowo ustalona liczba godzin niewykorzystanego urlopu wypoczynkowego wynosi 16 h (4+56-44=16). Zatem kwota wypłaconego ekwiwalentu została zaniżona o 140,48 zł. </w:t>
      </w:r>
    </w:p>
    <w:p w14:paraId="682C2A40" w14:textId="77777777" w:rsidR="00C90566" w:rsidRPr="00A325FA" w:rsidRDefault="00C90566" w:rsidP="00C90566">
      <w:pPr>
        <w:pStyle w:val="Akapitzlist"/>
        <w:tabs>
          <w:tab w:val="left" w:pos="851"/>
        </w:tabs>
        <w:ind w:left="851"/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</w:pPr>
    </w:p>
    <w:bookmarkEnd w:id="34"/>
    <w:p w14:paraId="74775ED7" w14:textId="0733EA95" w:rsidR="007C25FB" w:rsidRPr="00396692" w:rsidRDefault="007C25FB" w:rsidP="00E03FA5">
      <w:pPr>
        <w:pStyle w:val="Akapitzlist"/>
        <w:numPr>
          <w:ilvl w:val="1"/>
          <w:numId w:val="2"/>
        </w:numPr>
        <w:tabs>
          <w:tab w:val="left" w:pos="426"/>
        </w:tabs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</w:pPr>
      <w:r w:rsidRPr="00396692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lastRenderedPageBreak/>
        <w:t>Przestrzeganie stosowania Procedury MDR i przepisów MDR</w:t>
      </w:r>
      <w:r w:rsidR="000E08D8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>.</w:t>
      </w:r>
    </w:p>
    <w:p w14:paraId="099531A9" w14:textId="3F61E45C" w:rsidR="00A923C3" w:rsidRPr="000D6ABF" w:rsidRDefault="007C25FB" w:rsidP="006D3D00">
      <w:pPr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365F91" w:themeColor="accent1" w:themeShade="BF"/>
        </w:rPr>
      </w:pPr>
      <w:r w:rsidRPr="00396692">
        <w:rPr>
          <w:rFonts w:asciiTheme="minorBidi" w:hAnsiTheme="minorBidi" w:cstheme="minorBidi"/>
          <w:color w:val="auto"/>
        </w:rPr>
        <w:tab/>
        <w:t>Podczas czynności kontrolnych weryfikacji poddano stosowani</w:t>
      </w:r>
      <w:r w:rsidR="00D073A5" w:rsidRPr="00396692">
        <w:rPr>
          <w:rFonts w:asciiTheme="minorBidi" w:hAnsiTheme="minorBidi" w:cstheme="minorBidi"/>
          <w:color w:val="auto"/>
        </w:rPr>
        <w:t>e</w:t>
      </w:r>
      <w:r w:rsidRPr="00396692">
        <w:rPr>
          <w:rFonts w:asciiTheme="minorBidi" w:hAnsiTheme="minorBidi" w:cstheme="minorBidi"/>
          <w:color w:val="auto"/>
        </w:rPr>
        <w:t xml:space="preserve"> Procedury MDR i przepisów MDR zgodnie z zarządzeniem nr 0050/418/19 Prezydenta Miasta Tychy z dnia 24 grudnia 2019 r. w sprawie wprowadzenia wewnętrznej procedury postępowania w zakresie przeciwdziałania niewywiązywaniu się z obowiązku przekazywania informacji o schematach podatkowych w jednostkach organizacyjnych Miasta Tychy i komórkach organizacyjnych Urzędu Miasta Tychy. Do kontroli przedłożono oświadczenie (stanowiące załącznik nr 6) złożone przez</w:t>
      </w:r>
      <w:r w:rsidR="00CE2E4A" w:rsidRPr="00396692">
        <w:rPr>
          <w:rFonts w:asciiTheme="minorBidi" w:hAnsiTheme="minorBidi" w:cstheme="minorBidi"/>
          <w:color w:val="auto"/>
        </w:rPr>
        <w:t xml:space="preserve"> Dyrektora</w:t>
      </w:r>
      <w:r w:rsidRPr="00396692">
        <w:rPr>
          <w:rFonts w:asciiTheme="minorBidi" w:hAnsiTheme="minorBidi" w:cstheme="minorBidi"/>
          <w:color w:val="auto"/>
        </w:rPr>
        <w:t xml:space="preserve"> </w:t>
      </w:r>
      <w:r w:rsidR="00396692" w:rsidRPr="00396692">
        <w:rPr>
          <w:rFonts w:asciiTheme="minorBidi" w:hAnsiTheme="minorBidi" w:cstheme="minorBidi"/>
          <w:color w:val="auto"/>
        </w:rPr>
        <w:t>Szkoły Podstawowej nr 11 im Marii Curie - Skłodowskiej</w:t>
      </w:r>
      <w:r w:rsidR="00DA4035" w:rsidRPr="00396692">
        <w:rPr>
          <w:rFonts w:asciiTheme="minorBidi" w:hAnsiTheme="minorBidi" w:cstheme="minorBidi"/>
          <w:color w:val="auto"/>
          <w:spacing w:val="-2"/>
        </w:rPr>
        <w:t xml:space="preserve"> w Tychach</w:t>
      </w:r>
      <w:r w:rsidR="00D073A5" w:rsidRPr="00396692">
        <w:rPr>
          <w:rFonts w:asciiTheme="minorBidi" w:hAnsiTheme="minorBidi" w:cstheme="minorBidi"/>
          <w:color w:val="auto"/>
        </w:rPr>
        <w:t xml:space="preserve"> </w:t>
      </w:r>
      <w:r w:rsidRPr="00396692">
        <w:rPr>
          <w:rFonts w:asciiTheme="minorBidi" w:hAnsiTheme="minorBidi" w:cstheme="minorBidi"/>
          <w:color w:val="auto"/>
        </w:rPr>
        <w:t>oraz pracowników MCO, tj. specjalist</w:t>
      </w:r>
      <w:r w:rsidR="001F5578" w:rsidRPr="00396692">
        <w:rPr>
          <w:rFonts w:asciiTheme="minorBidi" w:hAnsiTheme="minorBidi" w:cstheme="minorBidi"/>
          <w:color w:val="auto"/>
        </w:rPr>
        <w:t>ów</w:t>
      </w:r>
      <w:r w:rsidRPr="00396692">
        <w:rPr>
          <w:rFonts w:asciiTheme="minorBidi" w:hAnsiTheme="minorBidi" w:cstheme="minorBidi"/>
          <w:color w:val="auto"/>
        </w:rPr>
        <w:t xml:space="preserve"> realizującego zadania głównego księgowego i specjalisty ds. płac o: </w:t>
      </w:r>
      <w:r w:rsidR="00C566EA" w:rsidRPr="00396692">
        <w:rPr>
          <w:rFonts w:asciiTheme="minorBidi" w:hAnsiTheme="minorBidi" w:cstheme="minorBidi"/>
          <w:color w:val="auto"/>
        </w:rPr>
        <w:t> </w:t>
      </w:r>
      <w:r w:rsidRPr="00396692">
        <w:rPr>
          <w:rFonts w:asciiTheme="minorBidi" w:hAnsiTheme="minorBidi" w:cstheme="minorBidi"/>
          <w:color w:val="auto"/>
        </w:rPr>
        <w:t>zapoznaniu się z Procedurą wewnętrzną w zakresie przeciwdziałania niewywiązywaniu się z</w:t>
      </w:r>
      <w:r w:rsidR="00CE2E4A" w:rsidRPr="00396692">
        <w:rPr>
          <w:rFonts w:asciiTheme="minorBidi" w:hAnsiTheme="minorBidi" w:cstheme="minorBidi"/>
          <w:color w:val="auto"/>
        </w:rPr>
        <w:t> </w:t>
      </w:r>
      <w:r w:rsidRPr="00396692">
        <w:rPr>
          <w:rFonts w:asciiTheme="minorBidi" w:hAnsiTheme="minorBidi" w:cstheme="minorBidi"/>
          <w:color w:val="auto"/>
        </w:rPr>
        <w:t>obowiązku przekazywania informacji o schematach podatkowych MDR obowiązującą w</w:t>
      </w:r>
      <w:r w:rsidR="00CE2E4A" w:rsidRPr="00396692">
        <w:rPr>
          <w:rFonts w:asciiTheme="minorBidi" w:hAnsiTheme="minorBidi" w:cstheme="minorBidi"/>
          <w:color w:val="auto"/>
        </w:rPr>
        <w:t> </w:t>
      </w:r>
      <w:r w:rsidRPr="00396692">
        <w:rPr>
          <w:rFonts w:asciiTheme="minorBidi" w:hAnsiTheme="minorBidi" w:cstheme="minorBidi"/>
          <w:color w:val="auto"/>
        </w:rPr>
        <w:t>Gminie Miasta Tychy; zrozumieniu postanowień Procedury wewnętrznej MDR i</w:t>
      </w:r>
      <w:r w:rsidR="00CE2E4A" w:rsidRPr="00396692">
        <w:rPr>
          <w:rFonts w:asciiTheme="minorBidi" w:hAnsiTheme="minorBidi" w:cstheme="minorBidi"/>
          <w:color w:val="auto"/>
        </w:rPr>
        <w:t> </w:t>
      </w:r>
      <w:r w:rsidRPr="00396692">
        <w:rPr>
          <w:rFonts w:asciiTheme="minorBidi" w:hAnsiTheme="minorBidi" w:cstheme="minorBidi"/>
          <w:color w:val="auto"/>
        </w:rPr>
        <w:t>zobowiązaniu się do jej przestrzegania w sytuacjach przewidzianych w</w:t>
      </w:r>
      <w:r w:rsidR="00A166F8" w:rsidRPr="00396692">
        <w:rPr>
          <w:rFonts w:asciiTheme="minorBidi" w:hAnsiTheme="minorBidi" w:cstheme="minorBidi"/>
          <w:color w:val="auto"/>
        </w:rPr>
        <w:t> </w:t>
      </w:r>
      <w:r w:rsidRPr="00396692">
        <w:rPr>
          <w:rFonts w:asciiTheme="minorBidi" w:hAnsiTheme="minorBidi" w:cstheme="minorBidi"/>
          <w:color w:val="auto"/>
        </w:rPr>
        <w:t>Procedurze oraz w</w:t>
      </w:r>
      <w:r w:rsidR="00CE2E4A" w:rsidRPr="00396692">
        <w:rPr>
          <w:rFonts w:asciiTheme="minorBidi" w:hAnsiTheme="minorBidi" w:cstheme="minorBidi"/>
          <w:color w:val="auto"/>
        </w:rPr>
        <w:t> </w:t>
      </w:r>
      <w:r w:rsidRPr="00396692">
        <w:rPr>
          <w:rFonts w:asciiTheme="minorBidi" w:hAnsiTheme="minorBidi" w:cstheme="minorBidi"/>
          <w:color w:val="auto"/>
        </w:rPr>
        <w:t>przepisach dotyczą</w:t>
      </w:r>
      <w:r w:rsidR="002348DB" w:rsidRPr="00396692">
        <w:rPr>
          <w:rFonts w:asciiTheme="minorBidi" w:hAnsiTheme="minorBidi" w:cstheme="minorBidi"/>
          <w:color w:val="auto"/>
        </w:rPr>
        <w:t>cych przekazywania informacji o </w:t>
      </w:r>
      <w:r w:rsidRPr="00396692">
        <w:rPr>
          <w:rFonts w:asciiTheme="minorBidi" w:hAnsiTheme="minorBidi" w:cstheme="minorBidi"/>
          <w:color w:val="auto"/>
        </w:rPr>
        <w:t>schematach podatkowych oraz o</w:t>
      </w:r>
      <w:r w:rsidR="00CE2E4A" w:rsidRPr="00396692">
        <w:rPr>
          <w:rFonts w:asciiTheme="minorBidi" w:hAnsiTheme="minorBidi" w:cstheme="minorBidi"/>
          <w:color w:val="auto"/>
        </w:rPr>
        <w:t> </w:t>
      </w:r>
      <w:r w:rsidRPr="00396692">
        <w:rPr>
          <w:rFonts w:asciiTheme="minorBidi" w:hAnsiTheme="minorBidi" w:cstheme="minorBidi"/>
          <w:color w:val="auto"/>
        </w:rPr>
        <w:t>znajomości przepisów prawa w</w:t>
      </w:r>
      <w:r w:rsidR="009F5B4E" w:rsidRPr="00396692">
        <w:rPr>
          <w:rFonts w:asciiTheme="minorBidi" w:hAnsiTheme="minorBidi" w:cstheme="minorBidi"/>
          <w:color w:val="auto"/>
        </w:rPr>
        <w:t> </w:t>
      </w:r>
      <w:r w:rsidRPr="00396692">
        <w:rPr>
          <w:rFonts w:asciiTheme="minorBidi" w:hAnsiTheme="minorBidi" w:cstheme="minorBidi"/>
          <w:color w:val="auto"/>
        </w:rPr>
        <w:t>zakresie przekazywania informacji o</w:t>
      </w:r>
      <w:r w:rsidR="00A166F8" w:rsidRPr="00396692">
        <w:rPr>
          <w:rFonts w:asciiTheme="minorBidi" w:hAnsiTheme="minorBidi" w:cstheme="minorBidi"/>
          <w:color w:val="auto"/>
        </w:rPr>
        <w:t> </w:t>
      </w:r>
      <w:r w:rsidRPr="00396692">
        <w:rPr>
          <w:rFonts w:asciiTheme="minorBidi" w:hAnsiTheme="minorBidi" w:cstheme="minorBidi"/>
          <w:color w:val="auto"/>
        </w:rPr>
        <w:t xml:space="preserve">schematach podatkowych i zasady zgłaszania rzeczywistych lub potencjalnych naruszeń przepisów MDR i obowiązków wynikających z Procedury. Podczas czynności kontrolnych ustalono, iż do dnia kontroli w jednostce nie dokonano uzgodnień mogących stanowić schemat podatkowy. </w:t>
      </w:r>
    </w:p>
    <w:p w14:paraId="7198E010" w14:textId="5FD45EDF" w:rsidR="008567E6" w:rsidRPr="00E53347" w:rsidRDefault="00095EC5" w:rsidP="008567E6">
      <w:pPr>
        <w:pStyle w:val="Akapitzlist"/>
        <w:numPr>
          <w:ilvl w:val="1"/>
          <w:numId w:val="2"/>
        </w:numPr>
        <w:tabs>
          <w:tab w:val="left" w:pos="426"/>
        </w:tabs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</w:pPr>
      <w:r w:rsidRPr="00E53347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>Realizacja wniosków pokontrolnych</w:t>
      </w:r>
      <w:r w:rsidR="00E53347" w:rsidRPr="00E53347">
        <w:rPr>
          <w:rFonts w:asciiTheme="minorBidi" w:hAnsiTheme="minorBidi" w:cstheme="minorBidi"/>
          <w:b/>
          <w:bCs/>
          <w:color w:val="auto"/>
          <w:sz w:val="22"/>
          <w:szCs w:val="22"/>
          <w:lang w:val="pl-PL"/>
        </w:rPr>
        <w:t>.</w:t>
      </w:r>
    </w:p>
    <w:p w14:paraId="0620F0D9" w14:textId="5E16625C" w:rsidR="00425AF5" w:rsidRPr="000A1B17" w:rsidRDefault="008567E6" w:rsidP="00425AF5">
      <w:pPr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  <w:r w:rsidRPr="000D6ABF">
        <w:rPr>
          <w:rFonts w:asciiTheme="minorBidi" w:hAnsiTheme="minorBidi" w:cstheme="minorBidi"/>
          <w:color w:val="365F91" w:themeColor="accent1" w:themeShade="BF"/>
        </w:rPr>
        <w:tab/>
      </w:r>
      <w:r w:rsidR="00425AF5" w:rsidRPr="000A1B17">
        <w:rPr>
          <w:rFonts w:asciiTheme="minorBidi" w:hAnsiTheme="minorBidi" w:cstheme="minorBidi"/>
          <w:color w:val="auto"/>
        </w:rPr>
        <w:t xml:space="preserve">Zgodnie z deklaracją </w:t>
      </w:r>
      <w:r w:rsidR="000E08D8">
        <w:rPr>
          <w:rFonts w:asciiTheme="minorBidi" w:hAnsiTheme="minorBidi" w:cstheme="minorBidi"/>
          <w:color w:val="auto"/>
        </w:rPr>
        <w:t>d</w:t>
      </w:r>
      <w:r w:rsidR="00425AF5" w:rsidRPr="000A1B17">
        <w:rPr>
          <w:rFonts w:asciiTheme="minorBidi" w:hAnsiTheme="minorBidi" w:cstheme="minorBidi"/>
          <w:color w:val="auto"/>
        </w:rPr>
        <w:t xml:space="preserve">yrektora </w:t>
      </w:r>
      <w:r w:rsidR="000E08D8">
        <w:rPr>
          <w:rFonts w:asciiTheme="minorBidi" w:hAnsiTheme="minorBidi" w:cstheme="minorBidi"/>
          <w:color w:val="auto"/>
        </w:rPr>
        <w:t>s</w:t>
      </w:r>
      <w:r w:rsidR="00425AF5" w:rsidRPr="000A1B17">
        <w:rPr>
          <w:rFonts w:asciiTheme="minorBidi" w:hAnsiTheme="minorBidi" w:cstheme="minorBidi"/>
          <w:color w:val="auto"/>
        </w:rPr>
        <w:t xml:space="preserve">zkoły wyrażoną </w:t>
      </w:r>
      <w:r w:rsidR="003560FB" w:rsidRPr="003560FB">
        <w:rPr>
          <w:rFonts w:asciiTheme="minorBidi" w:hAnsiTheme="minorBidi" w:cstheme="minorBidi"/>
          <w:color w:val="auto"/>
        </w:rPr>
        <w:t>21</w:t>
      </w:r>
      <w:r w:rsidR="00425AF5" w:rsidRPr="003560FB">
        <w:rPr>
          <w:rFonts w:asciiTheme="minorBidi" w:hAnsiTheme="minorBidi" w:cstheme="minorBidi"/>
          <w:color w:val="auto"/>
        </w:rPr>
        <w:t>.</w:t>
      </w:r>
      <w:r w:rsidR="003560FB" w:rsidRPr="003560FB">
        <w:rPr>
          <w:rFonts w:asciiTheme="minorBidi" w:hAnsiTheme="minorBidi" w:cstheme="minorBidi"/>
          <w:color w:val="auto"/>
        </w:rPr>
        <w:t>10</w:t>
      </w:r>
      <w:r w:rsidR="00425AF5" w:rsidRPr="003560FB">
        <w:rPr>
          <w:rFonts w:asciiTheme="minorBidi" w:hAnsiTheme="minorBidi" w:cstheme="minorBidi"/>
          <w:color w:val="auto"/>
        </w:rPr>
        <w:t xml:space="preserve">.2025 r. </w:t>
      </w:r>
      <w:r w:rsidR="00425AF5" w:rsidRPr="000A1B17">
        <w:rPr>
          <w:rFonts w:asciiTheme="minorBidi" w:hAnsiTheme="minorBidi" w:cstheme="minorBidi"/>
          <w:color w:val="auto"/>
        </w:rPr>
        <w:t>w kwestionariuszu kontroli wszystkie zalecenia pokontrolne sformułowane w wystąpieniu pokontrolnym z </w:t>
      </w:r>
      <w:r w:rsidR="00425AF5">
        <w:rPr>
          <w:rFonts w:asciiTheme="minorBidi" w:hAnsiTheme="minorBidi" w:cstheme="minorBidi"/>
          <w:color w:val="auto"/>
        </w:rPr>
        <w:t>1</w:t>
      </w:r>
      <w:r w:rsidR="00425AF5" w:rsidRPr="000A1B17">
        <w:rPr>
          <w:rFonts w:asciiTheme="minorBidi" w:hAnsiTheme="minorBidi" w:cstheme="minorBidi"/>
          <w:color w:val="auto"/>
        </w:rPr>
        <w:t>5.03.201</w:t>
      </w:r>
      <w:r w:rsidR="00425AF5">
        <w:rPr>
          <w:rFonts w:asciiTheme="minorBidi" w:hAnsiTheme="minorBidi" w:cstheme="minorBidi"/>
          <w:color w:val="auto"/>
        </w:rPr>
        <w:t>8</w:t>
      </w:r>
      <w:r w:rsidR="00425AF5" w:rsidRPr="000A1B17">
        <w:rPr>
          <w:rFonts w:asciiTheme="minorBidi" w:hAnsiTheme="minorBidi" w:cstheme="minorBidi"/>
          <w:color w:val="auto"/>
        </w:rPr>
        <w:t xml:space="preserve"> r. zostały wykonane i są przestrzegane. Weryfikacji poddano realizację przedmiotowych wniosków pokontrolnych stwierdzając, że zalecenie:</w:t>
      </w:r>
    </w:p>
    <w:p w14:paraId="7CF074F5" w14:textId="5E3E86F3" w:rsidR="00425AF5" w:rsidRPr="003560FB" w:rsidRDefault="00425AF5" w:rsidP="003025DA">
      <w:pPr>
        <w:pStyle w:val="Akapitzlist"/>
        <w:numPr>
          <w:ilvl w:val="0"/>
          <w:numId w:val="30"/>
        </w:numPr>
        <w:overflowPunct/>
        <w:rPr>
          <w:rFonts w:ascii="Arial" w:eastAsiaTheme="minorHAnsi" w:hAnsi="Arial" w:cs="Arial"/>
          <w:b/>
          <w:bCs/>
          <w:color w:val="4F81BD" w:themeColor="accent1"/>
          <w:sz w:val="22"/>
          <w:szCs w:val="22"/>
          <w:lang w:val="pl-PL" w:eastAsia="en-US"/>
        </w:rPr>
      </w:pPr>
      <w:r w:rsidRPr="00425AF5">
        <w:rPr>
          <w:rFonts w:ascii="Arial" w:eastAsiaTheme="minorHAnsi" w:hAnsi="Arial" w:cs="Arial"/>
          <w:color w:val="auto"/>
          <w:sz w:val="22"/>
          <w:szCs w:val="22"/>
          <w:lang w:val="pl-PL" w:eastAsia="en-US"/>
        </w:rPr>
        <w:t xml:space="preserve">dotyczące inwentaryzacji majątku </w:t>
      </w:r>
      <w:r w:rsidR="003560FB">
        <w:rPr>
          <w:rFonts w:ascii="Arial" w:eastAsiaTheme="minorHAnsi" w:hAnsi="Arial" w:cs="Arial"/>
          <w:color w:val="auto"/>
          <w:sz w:val="22"/>
          <w:szCs w:val="22"/>
          <w:lang w:val="pl-PL" w:eastAsia="en-US"/>
        </w:rPr>
        <w:t xml:space="preserve">w dużej części </w:t>
      </w:r>
      <w:r w:rsidRPr="00425AF5">
        <w:rPr>
          <w:rFonts w:ascii="Arial" w:eastAsiaTheme="minorHAnsi" w:hAnsi="Arial" w:cs="Arial"/>
          <w:color w:val="auto"/>
          <w:sz w:val="22"/>
          <w:szCs w:val="22"/>
          <w:lang w:val="pl-PL" w:eastAsia="en-US"/>
        </w:rPr>
        <w:t xml:space="preserve">przeniesione zostały na MCO </w:t>
      </w:r>
      <w:r w:rsidR="003560FB">
        <w:rPr>
          <w:rFonts w:ascii="Arial" w:eastAsiaTheme="minorHAnsi" w:hAnsi="Arial" w:cs="Arial"/>
          <w:color w:val="auto"/>
          <w:sz w:val="22"/>
          <w:szCs w:val="22"/>
          <w:lang w:val="pl-PL" w:eastAsia="en-US"/>
        </w:rPr>
        <w:t>w</w:t>
      </w:r>
      <w:r w:rsidR="00C90566">
        <w:rPr>
          <w:rFonts w:ascii="Arial" w:eastAsiaTheme="minorHAnsi" w:hAnsi="Arial" w:cs="Arial"/>
          <w:color w:val="auto"/>
          <w:sz w:val="22"/>
          <w:szCs w:val="22"/>
          <w:lang w:val="pl-PL" w:eastAsia="en-US"/>
        </w:rPr>
        <w:t> </w:t>
      </w:r>
      <w:r w:rsidRPr="00425AF5">
        <w:rPr>
          <w:rFonts w:ascii="Arial" w:eastAsiaTheme="minorHAnsi" w:hAnsi="Arial" w:cs="Arial"/>
          <w:color w:val="auto"/>
          <w:sz w:val="22"/>
          <w:szCs w:val="22"/>
          <w:lang w:val="pl-PL" w:eastAsia="en-US"/>
        </w:rPr>
        <w:t>Tychach</w:t>
      </w:r>
      <w:r w:rsidR="003560FB">
        <w:rPr>
          <w:rFonts w:ascii="Arial" w:eastAsiaTheme="minorHAnsi" w:hAnsi="Arial" w:cs="Arial"/>
          <w:color w:val="auto"/>
          <w:sz w:val="22"/>
          <w:szCs w:val="22"/>
          <w:lang w:val="pl-PL" w:eastAsia="en-US"/>
        </w:rPr>
        <w:t>, w tym w zakresie przeprowadzenia spisu. Instrukcja inwentaryzacyjna nakłada określone obowiązki zarówno na dyrektora szkoły jak i komisję inwentaryzacyjną złożoną z pracowników MCO. Mając na uwadze szereg nieprawidłowości związanych z</w:t>
      </w:r>
      <w:r w:rsidR="00936A5C" w:rsidRPr="00936A5C">
        <w:rPr>
          <w:rFonts w:ascii="Arial" w:eastAsiaTheme="minorHAnsi" w:hAnsi="Arial" w:cs="Arial"/>
          <w:color w:val="auto"/>
          <w:sz w:val="22"/>
          <w:szCs w:val="22"/>
          <w:lang w:val="pl-PL" w:eastAsia="en-US" w:bidi="ar-SA"/>
        </w:rPr>
        <w:t xml:space="preserve"> </w:t>
      </w:r>
      <w:r w:rsidR="00936A5C" w:rsidRPr="00936A5C">
        <w:rPr>
          <w:rFonts w:ascii="Arial" w:eastAsiaTheme="minorHAnsi" w:hAnsi="Arial" w:cs="Arial"/>
          <w:color w:val="auto"/>
          <w:sz w:val="22"/>
          <w:szCs w:val="22"/>
          <w:lang w:val="pl-PL" w:eastAsia="en-US"/>
        </w:rPr>
        <w:t>inwentaryzacjami</w:t>
      </w:r>
      <w:r w:rsidR="003560FB">
        <w:rPr>
          <w:rFonts w:ascii="Arial" w:eastAsiaTheme="minorHAnsi" w:hAnsi="Arial" w:cs="Arial"/>
          <w:color w:val="auto"/>
          <w:sz w:val="22"/>
          <w:szCs w:val="22"/>
          <w:lang w:val="pl-PL" w:eastAsia="en-US"/>
        </w:rPr>
        <w:t xml:space="preserve"> przeprowadzonymi w 2023 r. opisanymi w pkt 4.4 protokołu, </w:t>
      </w:r>
      <w:r w:rsidR="003560FB" w:rsidRPr="003560FB">
        <w:rPr>
          <w:rFonts w:ascii="Arial" w:eastAsiaTheme="minorHAnsi" w:hAnsi="Arial" w:cs="Arial"/>
          <w:b/>
          <w:bCs/>
          <w:color w:val="auto"/>
          <w:sz w:val="22"/>
          <w:szCs w:val="22"/>
          <w:lang w:val="pl-PL" w:eastAsia="en-US"/>
        </w:rPr>
        <w:t xml:space="preserve">nie sposób </w:t>
      </w:r>
      <w:r w:rsidR="00C90566" w:rsidRPr="003560FB">
        <w:rPr>
          <w:rFonts w:ascii="Arial" w:eastAsiaTheme="minorHAnsi" w:hAnsi="Arial" w:cs="Arial"/>
          <w:b/>
          <w:bCs/>
          <w:color w:val="auto"/>
          <w:sz w:val="22"/>
          <w:szCs w:val="22"/>
          <w:lang w:val="pl-PL" w:eastAsia="en-US"/>
        </w:rPr>
        <w:t>uznać,</w:t>
      </w:r>
      <w:r w:rsidR="003560FB" w:rsidRPr="003560FB">
        <w:rPr>
          <w:rFonts w:ascii="Arial" w:eastAsiaTheme="minorHAnsi" w:hAnsi="Arial" w:cs="Arial"/>
          <w:b/>
          <w:bCs/>
          <w:color w:val="auto"/>
          <w:sz w:val="22"/>
          <w:szCs w:val="22"/>
          <w:lang w:val="pl-PL" w:eastAsia="en-US"/>
        </w:rPr>
        <w:t xml:space="preserve"> że zalecenie rzetelnego przeprowadzania czynności inwentaryzacyjnych jest realizowane, </w:t>
      </w:r>
    </w:p>
    <w:p w14:paraId="5B1A948F" w14:textId="30D69BD4" w:rsidR="00425AF5" w:rsidRPr="00BF12AB" w:rsidRDefault="00425AF5" w:rsidP="003025DA">
      <w:pPr>
        <w:pStyle w:val="Akapitzlist"/>
        <w:numPr>
          <w:ilvl w:val="0"/>
          <w:numId w:val="30"/>
        </w:numPr>
        <w:overflowPunct/>
        <w:rPr>
          <w:rFonts w:ascii="Arial" w:eastAsiaTheme="minorHAnsi" w:hAnsi="Arial" w:cs="Arial"/>
          <w:b/>
          <w:bCs/>
          <w:color w:val="auto"/>
          <w:sz w:val="22"/>
          <w:szCs w:val="22"/>
          <w:lang w:val="pl-PL" w:eastAsia="en-US"/>
        </w:rPr>
      </w:pPr>
      <w:r w:rsidRPr="00425AF5">
        <w:rPr>
          <w:rFonts w:ascii="Arial" w:eastAsiaTheme="minorHAnsi" w:hAnsi="Arial" w:cs="Arial"/>
          <w:color w:val="auto"/>
          <w:sz w:val="22"/>
          <w:szCs w:val="22"/>
          <w:lang w:val="pl-PL" w:eastAsia="en-US"/>
        </w:rPr>
        <w:t>ponoszenia wydatków publicznych zgodnie z zasadami określonych w art. 44 ust 3 pkt 1 ustawy z dnia 27 sierpnia 2009 r. o finansach publicznych</w:t>
      </w:r>
      <w:r>
        <w:rPr>
          <w:rFonts w:ascii="Arial" w:eastAsiaTheme="minorHAnsi" w:hAnsi="Arial" w:cs="Arial"/>
          <w:color w:val="auto"/>
          <w:sz w:val="22"/>
          <w:szCs w:val="22"/>
          <w:lang w:val="pl-PL" w:eastAsia="en-US"/>
        </w:rPr>
        <w:t xml:space="preserve"> </w:t>
      </w:r>
      <w:r w:rsidR="00D342C7">
        <w:rPr>
          <w:rFonts w:ascii="Arial" w:eastAsiaTheme="minorHAnsi" w:hAnsi="Arial" w:cs="Arial"/>
          <w:color w:val="auto"/>
          <w:sz w:val="22"/>
          <w:szCs w:val="22"/>
          <w:lang w:val="pl-PL" w:eastAsia="en-US"/>
        </w:rPr>
        <w:t>jest</w:t>
      </w:r>
      <w:r w:rsidRPr="00D342C7">
        <w:rPr>
          <w:rFonts w:ascii="Arial" w:eastAsiaTheme="minorHAnsi" w:hAnsi="Arial" w:cs="Arial"/>
          <w:color w:val="auto"/>
          <w:sz w:val="22"/>
          <w:szCs w:val="22"/>
          <w:lang w:val="pl-PL" w:eastAsia="en-US"/>
        </w:rPr>
        <w:t xml:space="preserve"> przestrzegane.  </w:t>
      </w:r>
      <w:r w:rsidRPr="00425AF5">
        <w:rPr>
          <w:rFonts w:ascii="Arial" w:eastAsiaTheme="minorHAnsi" w:hAnsi="Arial" w:cs="Arial"/>
          <w:color w:val="000000" w:themeColor="text1"/>
          <w:sz w:val="22"/>
          <w:szCs w:val="22"/>
          <w:lang w:val="pl-PL" w:eastAsia="en-US"/>
        </w:rPr>
        <w:t>Regulamin udzielania zamówień publicznych o wartości nieprzekraczającej kwoty określonej w ustawie został zmieniony</w:t>
      </w:r>
      <w:r w:rsidR="00D342C7">
        <w:rPr>
          <w:rFonts w:ascii="Arial" w:eastAsiaTheme="minorHAnsi" w:hAnsi="Arial" w:cs="Arial"/>
          <w:color w:val="000000" w:themeColor="text1"/>
          <w:sz w:val="22"/>
          <w:szCs w:val="22"/>
          <w:lang w:val="pl-PL" w:eastAsia="en-US"/>
        </w:rPr>
        <w:t xml:space="preserve"> z wyszczególnieniem na produkty żywnościowe oraz </w:t>
      </w:r>
      <w:r w:rsidR="00D342C7" w:rsidRPr="00D342C7">
        <w:rPr>
          <w:rFonts w:ascii="Arial" w:eastAsiaTheme="minorHAnsi" w:hAnsi="Arial" w:cs="Arial"/>
          <w:color w:val="auto"/>
          <w:sz w:val="22"/>
          <w:szCs w:val="22"/>
          <w:lang w:val="pl-PL" w:eastAsia="en-US"/>
        </w:rPr>
        <w:t>pozostałe</w:t>
      </w:r>
      <w:r w:rsidRPr="00D342C7">
        <w:rPr>
          <w:rFonts w:ascii="Arial" w:eastAsiaTheme="minorHAnsi" w:hAnsi="Arial" w:cs="Arial"/>
          <w:color w:val="auto"/>
          <w:sz w:val="22"/>
          <w:szCs w:val="22"/>
          <w:lang w:val="pl-PL" w:eastAsia="en-US"/>
        </w:rPr>
        <w:t xml:space="preserve"> i jest </w:t>
      </w:r>
      <w:r w:rsidR="00C90566" w:rsidRPr="00D342C7">
        <w:rPr>
          <w:rFonts w:ascii="Arial" w:eastAsiaTheme="minorHAnsi" w:hAnsi="Arial" w:cs="Arial"/>
          <w:color w:val="auto"/>
          <w:sz w:val="22"/>
          <w:szCs w:val="22"/>
          <w:lang w:val="pl-PL" w:eastAsia="en-US"/>
        </w:rPr>
        <w:t>przestrzegany w</w:t>
      </w:r>
      <w:r w:rsidRPr="00D342C7">
        <w:rPr>
          <w:rFonts w:ascii="Arial" w:eastAsiaTheme="minorHAnsi" w:hAnsi="Arial" w:cs="Arial"/>
          <w:color w:val="auto"/>
          <w:sz w:val="22"/>
          <w:szCs w:val="22"/>
          <w:lang w:val="pl-PL" w:eastAsia="en-US"/>
        </w:rPr>
        <w:t xml:space="preserve"> zakresie zakupu artykułów </w:t>
      </w:r>
      <w:r w:rsidRPr="00D342C7">
        <w:rPr>
          <w:rFonts w:ascii="Arial" w:eastAsiaTheme="minorHAnsi" w:hAnsi="Arial" w:cs="Arial"/>
          <w:color w:val="auto"/>
          <w:sz w:val="22"/>
          <w:szCs w:val="22"/>
          <w:lang w:val="pl-PL" w:eastAsia="en-US"/>
        </w:rPr>
        <w:lastRenderedPageBreak/>
        <w:t>żywnościowych</w:t>
      </w:r>
      <w:r w:rsidR="00D342C7" w:rsidRPr="00D342C7">
        <w:rPr>
          <w:rFonts w:ascii="Arial" w:eastAsiaTheme="minorHAnsi" w:hAnsi="Arial" w:cs="Arial"/>
          <w:color w:val="auto"/>
          <w:sz w:val="22"/>
          <w:szCs w:val="22"/>
          <w:lang w:val="pl-PL" w:eastAsia="en-US"/>
        </w:rPr>
        <w:t>.</w:t>
      </w:r>
      <w:r w:rsidR="00D342C7">
        <w:rPr>
          <w:rFonts w:ascii="Arial" w:eastAsiaTheme="minorHAnsi" w:hAnsi="Arial" w:cs="Arial"/>
          <w:color w:val="auto"/>
          <w:sz w:val="22"/>
          <w:szCs w:val="22"/>
          <w:lang w:val="pl-PL" w:eastAsia="en-US"/>
        </w:rPr>
        <w:t xml:space="preserve"> </w:t>
      </w:r>
      <w:r w:rsidR="00D342C7" w:rsidRPr="00BF12AB">
        <w:rPr>
          <w:rFonts w:ascii="Arial" w:eastAsiaTheme="minorHAnsi" w:hAnsi="Arial" w:cs="Arial"/>
          <w:b/>
          <w:bCs/>
          <w:color w:val="auto"/>
          <w:sz w:val="22"/>
          <w:szCs w:val="22"/>
          <w:lang w:val="pl-PL" w:eastAsia="en-US"/>
        </w:rPr>
        <w:t xml:space="preserve">W zakresie </w:t>
      </w:r>
      <w:r w:rsidR="00BF12AB">
        <w:rPr>
          <w:rFonts w:ascii="Arial" w:eastAsiaTheme="minorHAnsi" w:hAnsi="Arial" w:cs="Arial"/>
          <w:b/>
          <w:bCs/>
          <w:color w:val="auto"/>
          <w:sz w:val="22"/>
          <w:szCs w:val="22"/>
          <w:lang w:val="pl-PL" w:eastAsia="en-US"/>
        </w:rPr>
        <w:t xml:space="preserve">procedur określonych w </w:t>
      </w:r>
      <w:r w:rsidR="00D342C7" w:rsidRPr="00BF12AB">
        <w:rPr>
          <w:rFonts w:ascii="Arial" w:eastAsiaTheme="minorHAnsi" w:hAnsi="Arial" w:cs="Arial"/>
          <w:b/>
          <w:bCs/>
          <w:color w:val="auto"/>
          <w:sz w:val="22"/>
          <w:szCs w:val="22"/>
          <w:lang w:val="pl-PL" w:eastAsia="en-US"/>
        </w:rPr>
        <w:t>regulamin</w:t>
      </w:r>
      <w:r w:rsidR="00BF12AB">
        <w:rPr>
          <w:rFonts w:ascii="Arial" w:eastAsiaTheme="minorHAnsi" w:hAnsi="Arial" w:cs="Arial"/>
          <w:b/>
          <w:bCs/>
          <w:color w:val="auto"/>
          <w:sz w:val="22"/>
          <w:szCs w:val="22"/>
          <w:lang w:val="pl-PL" w:eastAsia="en-US"/>
        </w:rPr>
        <w:t>ie</w:t>
      </w:r>
      <w:r w:rsidR="00D342C7" w:rsidRPr="00BF12AB">
        <w:rPr>
          <w:rFonts w:ascii="Arial" w:eastAsiaTheme="minorHAnsi" w:hAnsi="Arial" w:cs="Arial"/>
          <w:b/>
          <w:bCs/>
          <w:color w:val="auto"/>
          <w:sz w:val="22"/>
          <w:szCs w:val="22"/>
          <w:lang w:val="pl-PL" w:eastAsia="en-US"/>
        </w:rPr>
        <w:t xml:space="preserve"> na</w:t>
      </w:r>
      <w:r w:rsidR="00BF12AB">
        <w:rPr>
          <w:rFonts w:ascii="Arial" w:eastAsiaTheme="minorHAnsi" w:hAnsi="Arial" w:cs="Arial"/>
          <w:b/>
          <w:bCs/>
          <w:color w:val="auto"/>
          <w:sz w:val="22"/>
          <w:szCs w:val="22"/>
          <w:lang w:val="pl-PL" w:eastAsia="en-US"/>
        </w:rPr>
        <w:t xml:space="preserve"> pozostałe </w:t>
      </w:r>
      <w:r w:rsidR="00D342C7" w:rsidRPr="00BF12AB">
        <w:rPr>
          <w:rFonts w:ascii="Arial" w:eastAsiaTheme="minorHAnsi" w:hAnsi="Arial" w:cs="Arial"/>
          <w:b/>
          <w:bCs/>
          <w:color w:val="auto"/>
          <w:sz w:val="22"/>
          <w:szCs w:val="22"/>
          <w:lang w:val="pl-PL" w:eastAsia="en-US"/>
        </w:rPr>
        <w:t>dostaw</w:t>
      </w:r>
      <w:r w:rsidR="00BF12AB">
        <w:rPr>
          <w:rFonts w:ascii="Arial" w:eastAsiaTheme="minorHAnsi" w:hAnsi="Arial" w:cs="Arial"/>
          <w:b/>
          <w:bCs/>
          <w:color w:val="auto"/>
          <w:sz w:val="22"/>
          <w:szCs w:val="22"/>
          <w:lang w:val="pl-PL" w:eastAsia="en-US"/>
        </w:rPr>
        <w:t>y</w:t>
      </w:r>
      <w:r w:rsidR="00D342C7" w:rsidRPr="00BF12AB">
        <w:rPr>
          <w:rFonts w:ascii="Arial" w:eastAsiaTheme="minorHAnsi" w:hAnsi="Arial" w:cs="Arial"/>
          <w:b/>
          <w:bCs/>
          <w:color w:val="auto"/>
          <w:sz w:val="22"/>
          <w:szCs w:val="22"/>
          <w:lang w:val="pl-PL" w:eastAsia="en-US"/>
        </w:rPr>
        <w:t xml:space="preserve"> i usług</w:t>
      </w:r>
      <w:r w:rsidR="00BF12AB">
        <w:rPr>
          <w:rFonts w:ascii="Arial" w:eastAsiaTheme="minorHAnsi" w:hAnsi="Arial" w:cs="Arial"/>
          <w:b/>
          <w:bCs/>
          <w:color w:val="auto"/>
          <w:sz w:val="22"/>
          <w:szCs w:val="22"/>
          <w:lang w:val="pl-PL" w:eastAsia="en-US"/>
        </w:rPr>
        <w:t>i</w:t>
      </w:r>
      <w:r w:rsidR="00D342C7" w:rsidRPr="00BF12AB">
        <w:rPr>
          <w:rFonts w:ascii="Arial" w:eastAsiaTheme="minorHAnsi" w:hAnsi="Arial" w:cs="Arial"/>
          <w:b/>
          <w:bCs/>
          <w:color w:val="auto"/>
          <w:sz w:val="22"/>
          <w:szCs w:val="22"/>
          <w:lang w:val="pl-PL" w:eastAsia="en-US"/>
        </w:rPr>
        <w:t xml:space="preserve"> </w:t>
      </w:r>
      <w:r w:rsidR="00BF12AB">
        <w:rPr>
          <w:rFonts w:ascii="Arial" w:eastAsiaTheme="minorHAnsi" w:hAnsi="Arial" w:cs="Arial"/>
          <w:b/>
          <w:bCs/>
          <w:color w:val="auto"/>
          <w:sz w:val="22"/>
          <w:szCs w:val="22"/>
          <w:lang w:val="pl-PL" w:eastAsia="en-US"/>
        </w:rPr>
        <w:t xml:space="preserve">regulamin nie jest przestrzegany co zostało opisane w </w:t>
      </w:r>
      <w:r w:rsidR="00BC3374">
        <w:rPr>
          <w:rFonts w:ascii="Arial" w:eastAsiaTheme="minorHAnsi" w:hAnsi="Arial" w:cs="Arial"/>
          <w:b/>
          <w:bCs/>
          <w:color w:val="auto"/>
          <w:sz w:val="22"/>
          <w:szCs w:val="22"/>
          <w:lang w:val="pl-PL" w:eastAsia="en-US"/>
        </w:rPr>
        <w:t xml:space="preserve">pkt </w:t>
      </w:r>
      <w:r w:rsidR="00BF12AB">
        <w:rPr>
          <w:rFonts w:ascii="Arial" w:eastAsiaTheme="minorHAnsi" w:hAnsi="Arial" w:cs="Arial"/>
          <w:b/>
          <w:bCs/>
          <w:color w:val="auto"/>
          <w:sz w:val="22"/>
          <w:szCs w:val="22"/>
          <w:lang w:val="pl-PL" w:eastAsia="en-US"/>
        </w:rPr>
        <w:t>4.3 protokołu,</w:t>
      </w:r>
    </w:p>
    <w:p w14:paraId="6C024D5B" w14:textId="4C344E60" w:rsidR="00425AF5" w:rsidRPr="00D342C7" w:rsidRDefault="00425AF5" w:rsidP="003025DA">
      <w:pPr>
        <w:pStyle w:val="Akapitzlist"/>
        <w:numPr>
          <w:ilvl w:val="0"/>
          <w:numId w:val="30"/>
        </w:numPr>
        <w:overflowPunct/>
        <w:rPr>
          <w:rFonts w:ascii="Arial" w:eastAsiaTheme="minorHAnsi" w:hAnsi="Arial" w:cs="Arial"/>
          <w:color w:val="auto"/>
          <w:sz w:val="22"/>
          <w:szCs w:val="22"/>
          <w:lang w:val="pl-PL" w:eastAsia="en-US"/>
        </w:rPr>
      </w:pPr>
      <w:r w:rsidRPr="000D55FA">
        <w:rPr>
          <w:rFonts w:ascii="Arial" w:eastAsiaTheme="minorHAnsi" w:hAnsi="Arial" w:cs="Arial"/>
          <w:color w:val="000000" w:themeColor="text1"/>
          <w:sz w:val="22"/>
          <w:szCs w:val="22"/>
          <w:lang w:val="pl-PL" w:eastAsia="en-US"/>
        </w:rPr>
        <w:t>dokonywania odpisu na Zakładowy Fundusz Świadczeń Socjalnych zgodnie z § 1 rozporządzenia Ministra Pracy i Polityki Społecznej z dnia 9 marca 2009 r. w sprawie sposobu ustalania przeciętnej liczby zatrudnionych w celu naliczania odpisu na zakładowy fundusz świadczeń socjalnych</w:t>
      </w:r>
      <w:r w:rsidRPr="00425AF5">
        <w:rPr>
          <w:rFonts w:ascii="Arial" w:eastAsiaTheme="minorHAnsi" w:hAnsi="Arial" w:cs="Arial"/>
          <w:color w:val="4F81BD" w:themeColor="accent1"/>
          <w:sz w:val="22"/>
          <w:szCs w:val="22"/>
          <w:lang w:val="pl-PL" w:eastAsia="en-US"/>
        </w:rPr>
        <w:t xml:space="preserve"> </w:t>
      </w:r>
      <w:r w:rsidR="00D342C7" w:rsidRPr="00D342C7">
        <w:rPr>
          <w:rFonts w:ascii="Arial" w:eastAsiaTheme="minorHAnsi" w:hAnsi="Arial" w:cs="Arial"/>
          <w:color w:val="auto"/>
          <w:sz w:val="22"/>
          <w:szCs w:val="22"/>
          <w:lang w:val="pl-PL" w:eastAsia="en-US"/>
        </w:rPr>
        <w:t>co do zasady jest realizowane</w:t>
      </w:r>
      <w:r w:rsidR="00D342C7">
        <w:rPr>
          <w:rFonts w:ascii="Arial" w:eastAsiaTheme="minorHAnsi" w:hAnsi="Arial" w:cs="Arial"/>
          <w:color w:val="auto"/>
          <w:sz w:val="22"/>
          <w:szCs w:val="22"/>
          <w:lang w:val="pl-PL" w:eastAsia="en-US"/>
        </w:rPr>
        <w:t>,</w:t>
      </w:r>
      <w:r w:rsidR="00D342C7" w:rsidRPr="00D342C7">
        <w:rPr>
          <w:rFonts w:ascii="Arial" w:eastAsiaTheme="minorHAnsi" w:hAnsi="Arial" w:cs="Arial"/>
          <w:color w:val="auto"/>
          <w:sz w:val="22"/>
          <w:szCs w:val="22"/>
          <w:lang w:val="pl-PL" w:eastAsia="en-US"/>
        </w:rPr>
        <w:t xml:space="preserve"> z</w:t>
      </w:r>
      <w:r w:rsidR="00C90566">
        <w:rPr>
          <w:rFonts w:ascii="Arial" w:eastAsiaTheme="minorHAnsi" w:hAnsi="Arial" w:cs="Arial"/>
          <w:color w:val="auto"/>
          <w:sz w:val="22"/>
          <w:szCs w:val="22"/>
          <w:lang w:val="pl-PL" w:eastAsia="en-US"/>
        </w:rPr>
        <w:t> </w:t>
      </w:r>
      <w:r w:rsidR="00D342C7" w:rsidRPr="00D342C7">
        <w:rPr>
          <w:rFonts w:ascii="Arial" w:eastAsiaTheme="minorHAnsi" w:hAnsi="Arial" w:cs="Arial"/>
          <w:color w:val="auto"/>
          <w:sz w:val="22"/>
          <w:szCs w:val="22"/>
          <w:lang w:val="pl-PL" w:eastAsia="en-US"/>
        </w:rPr>
        <w:t>nieprawidłowościami o których mowa w pkt 4.6 protokołu.</w:t>
      </w:r>
    </w:p>
    <w:p w14:paraId="0A2A94DF" w14:textId="77777777" w:rsidR="00425AF5" w:rsidRPr="00425AF5" w:rsidRDefault="00425AF5" w:rsidP="00425AF5">
      <w:pPr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</w:p>
    <w:p w14:paraId="44C8C25B" w14:textId="2234F852" w:rsidR="00425AF5" w:rsidRPr="00425AF5" w:rsidRDefault="00425AF5" w:rsidP="00425AF5">
      <w:pPr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  <w:r w:rsidRPr="00425AF5">
        <w:rPr>
          <w:rFonts w:asciiTheme="minorBidi" w:hAnsiTheme="minorBidi" w:cstheme="minorBidi"/>
          <w:color w:val="auto"/>
        </w:rPr>
        <w:tab/>
        <w:t>Sprawdzeniu poddano również realizacje wniosków pokontrolnych skierowanych do Dyrektora Miejskiego Centrum Oświaty w Tychach w wystąpieniu pokontrolnym z 15.03.2018 r. w zakresie obsługi finansowo – księgowej Szkoły Podstawowej nr 11 w</w:t>
      </w:r>
      <w:r w:rsidR="00C90566">
        <w:rPr>
          <w:rFonts w:asciiTheme="minorBidi" w:hAnsiTheme="minorBidi" w:cstheme="minorBidi"/>
          <w:color w:val="auto"/>
        </w:rPr>
        <w:t> </w:t>
      </w:r>
      <w:r w:rsidRPr="00425AF5">
        <w:rPr>
          <w:rFonts w:asciiTheme="minorBidi" w:hAnsiTheme="minorBidi" w:cstheme="minorBidi"/>
          <w:color w:val="auto"/>
        </w:rPr>
        <w:t>Tychach stwierdzając, że zalecenia</w:t>
      </w:r>
      <w:bookmarkStart w:id="38" w:name="_Hlk193272704"/>
      <w:r w:rsidRPr="00425AF5">
        <w:rPr>
          <w:rFonts w:asciiTheme="minorBidi" w:hAnsiTheme="minorBidi" w:cstheme="minorBidi"/>
          <w:color w:val="auto"/>
        </w:rPr>
        <w:t>:</w:t>
      </w:r>
    </w:p>
    <w:bookmarkEnd w:id="38"/>
    <w:p w14:paraId="24FCAC54" w14:textId="3689EC57" w:rsidR="003025DA" w:rsidRPr="00412A96" w:rsidRDefault="003025DA" w:rsidP="003025DA">
      <w:pPr>
        <w:pStyle w:val="Akapitzlist"/>
        <w:numPr>
          <w:ilvl w:val="0"/>
          <w:numId w:val="31"/>
        </w:numPr>
        <w:tabs>
          <w:tab w:val="left" w:pos="0"/>
        </w:tabs>
        <w:overflowPunct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>ścisłego</w:t>
      </w:r>
      <w:r w:rsidR="00425AF5" w:rsidRPr="003025DA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przestrzega</w:t>
      </w:r>
      <w:r w:rsidR="00BC3374">
        <w:rPr>
          <w:rFonts w:ascii="Arial" w:eastAsia="Times New Roman" w:hAnsi="Arial" w:cs="Arial"/>
          <w:color w:val="auto"/>
          <w:sz w:val="22"/>
          <w:szCs w:val="22"/>
          <w:lang w:val="pl-PL"/>
        </w:rPr>
        <w:t>nia</w:t>
      </w:r>
      <w:r w:rsidR="00425AF5" w:rsidRPr="003025DA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  <w:r w:rsidR="00425AF5" w:rsidRPr="003025DA">
        <w:rPr>
          <w:rFonts w:ascii="Arial" w:eastAsiaTheme="minorHAnsi" w:hAnsi="Arial" w:cs="Arial"/>
          <w:color w:val="auto"/>
          <w:sz w:val="22"/>
          <w:szCs w:val="22"/>
          <w:lang w:val="pl-PL" w:eastAsia="en-US"/>
        </w:rPr>
        <w:t xml:space="preserve">ustawy z dnia 29 września 1994 r. </w:t>
      </w:r>
      <w:r w:rsidR="00425AF5" w:rsidRPr="003025DA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o rachunkowości, rozporządzenia Ministra Finansów z dnia 13 września 2017 r. w sprawie rachunkowości oraz planów kont dla budżetu państwa, budżetów jednostek samorządu terytorialnego, jednostek budżetowych, samorządowych zakładów budżetowych, państwowych funduszy celowych oraz państwowych jednostek budżetowych mających siedzibę poza granicami Rzeczypospolitej Polskiej </w:t>
      </w:r>
      <w:r w:rsidR="00425AF5" w:rsidRPr="003025DA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 xml:space="preserve">oraz </w:t>
      </w:r>
      <w:r w:rsidR="00425AF5" w:rsidRPr="003025DA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rozporządzenia Ministra Finansów z dnia 2 marca 2010 r. w sprawie szczegółowej </w:t>
      </w:r>
      <w:r w:rsidR="00425AF5" w:rsidRPr="003025DA">
        <w:rPr>
          <w:rFonts w:ascii="Arial" w:eastAsia="Times New Roman" w:hAnsi="Arial" w:cs="Arial"/>
          <w:iCs/>
          <w:color w:val="auto"/>
          <w:sz w:val="22"/>
          <w:szCs w:val="22"/>
          <w:lang w:val="pl-PL"/>
        </w:rPr>
        <w:t>klasyfikacji</w:t>
      </w:r>
      <w:r w:rsidR="00425AF5" w:rsidRPr="003025DA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dochodów, wydatków, przychodów i rozchodów oraz środków pochodzących ze źródeł zagranicznych</w:t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  <w:r w:rsidRPr="00412A96">
        <w:rPr>
          <w:rFonts w:ascii="Arial" w:eastAsia="Times New Roman" w:hAnsi="Arial" w:cs="Arial"/>
          <w:color w:val="auto"/>
          <w:sz w:val="22"/>
          <w:szCs w:val="22"/>
          <w:lang w:val="pl-PL"/>
        </w:rPr>
        <w:t>jest realizowane</w:t>
      </w:r>
      <w:r w:rsidR="00412A96" w:rsidRPr="00412A96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z kilkoma nieprawidłowościami opisanymi w pkt 4.2. protokołu,</w:t>
      </w:r>
    </w:p>
    <w:p w14:paraId="119A4BB7" w14:textId="29CBE7D5" w:rsidR="00425AF5" w:rsidRPr="003025DA" w:rsidRDefault="003025DA" w:rsidP="003025DA">
      <w:pPr>
        <w:pStyle w:val="Akapitzlist"/>
        <w:numPr>
          <w:ilvl w:val="0"/>
          <w:numId w:val="31"/>
        </w:numPr>
        <w:tabs>
          <w:tab w:val="left" w:pos="0"/>
        </w:tabs>
        <w:overflowPunct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>
        <w:rPr>
          <w:rFonts w:ascii="Arial" w:eastAsiaTheme="minorHAnsi" w:hAnsi="Arial" w:cs="Arial"/>
          <w:color w:val="auto"/>
          <w:sz w:val="22"/>
          <w:szCs w:val="22"/>
          <w:lang w:val="pl-PL" w:eastAsia="en-US"/>
        </w:rPr>
        <w:t>prawidłowego naliczania i dochodzenia</w:t>
      </w:r>
      <w:r w:rsidR="00425AF5" w:rsidRPr="003025DA">
        <w:rPr>
          <w:rFonts w:ascii="Arial" w:eastAsiaTheme="minorHAnsi" w:hAnsi="Arial" w:cs="Arial"/>
          <w:color w:val="auto"/>
          <w:sz w:val="22"/>
          <w:szCs w:val="22"/>
          <w:lang w:val="pl-PL" w:eastAsia="en-US"/>
        </w:rPr>
        <w:t xml:space="preserve"> należnych odsetek za nieterminowe uregulowanie zobowiązań z tytułu najmu</w:t>
      </w:r>
      <w:r w:rsidR="00425AF5" w:rsidRPr="003025DA">
        <w:rPr>
          <w:rFonts w:ascii="Arial" w:eastAsiaTheme="minorHAnsi" w:hAnsi="Arial" w:cs="Arial"/>
          <w:b/>
          <w:color w:val="auto"/>
          <w:sz w:val="22"/>
          <w:szCs w:val="22"/>
          <w:lang w:val="pl-PL" w:eastAsia="en-US"/>
        </w:rPr>
        <w:t xml:space="preserve"> </w:t>
      </w:r>
      <w:r w:rsidR="00425AF5" w:rsidRPr="003025DA">
        <w:rPr>
          <w:rFonts w:ascii="Arial" w:eastAsiaTheme="minorHAnsi" w:hAnsi="Arial" w:cs="Arial"/>
          <w:color w:val="auto"/>
          <w:sz w:val="22"/>
          <w:szCs w:val="22"/>
          <w:lang w:val="pl-PL" w:eastAsia="en-US"/>
        </w:rPr>
        <w:t xml:space="preserve">zgodnie z </w:t>
      </w:r>
      <w:r w:rsidR="00425AF5" w:rsidRPr="003025DA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 xml:space="preserve">art. 42 ust. 5 ustawy z dnia 27 sierpnia 2009 r. o finansach publicznych oraz § 11 Rozporządzenia Ministra Rozwoju i Finansów z dnia 13 września 2017 r. w sprawie rachunkowości oraz planów kont dla budżetu państwa, budżetów jednostek samorządu terytorialnego, jednostek budżetowych, samorządowych zakładów budżetowych, państwowych funduszy celowych oraz państwowych jednostek budżetowych mających siedzibę poza granicami Rzeczypospolitej Polskiej </w:t>
      </w:r>
      <w:r w:rsidR="001C2424" w:rsidRPr="001C2424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nie zostało zweryfikowane z uwagi na fakt, że w</w:t>
      </w:r>
      <w:r w:rsidR="00C90566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 </w:t>
      </w:r>
      <w:r w:rsidR="001C2424" w:rsidRPr="001C2424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okresie objętym kontrolą nie zaistniały przesłan</w:t>
      </w:r>
      <w:r w:rsidR="00BC3374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k</w:t>
      </w:r>
      <w:r w:rsidR="001C2424" w:rsidRPr="001C2424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i do naliczenia ww. odsetek.</w:t>
      </w:r>
    </w:p>
    <w:p w14:paraId="779D4226" w14:textId="5AE98CFB" w:rsidR="00643AA1" w:rsidRPr="000D6ABF" w:rsidRDefault="00643AA1" w:rsidP="00425AF5">
      <w:pPr>
        <w:tabs>
          <w:tab w:val="left" w:pos="426"/>
        </w:tabs>
        <w:spacing w:after="0" w:line="360" w:lineRule="auto"/>
        <w:jc w:val="both"/>
        <w:rPr>
          <w:rFonts w:asciiTheme="minorBidi" w:eastAsia="Times New Roman" w:hAnsiTheme="minorBidi" w:cstheme="minorBidi"/>
          <w:b/>
          <w:color w:val="365F91" w:themeColor="accent1" w:themeShade="BF"/>
        </w:rPr>
      </w:pPr>
    </w:p>
    <w:p w14:paraId="1D365C23" w14:textId="7E08FDD9" w:rsidR="00612A76" w:rsidRPr="00396692" w:rsidRDefault="007C25FB" w:rsidP="00EB2ECE">
      <w:pPr>
        <w:tabs>
          <w:tab w:val="left" w:pos="0"/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  <w:r w:rsidRPr="00396692">
        <w:rPr>
          <w:rFonts w:asciiTheme="minorBidi" w:hAnsiTheme="minorBidi" w:cstheme="minorBidi"/>
          <w:color w:val="auto"/>
        </w:rPr>
        <w:t>Na powyższych ustaleniach protokół zakończono.</w:t>
      </w:r>
    </w:p>
    <w:p w14:paraId="795224C2" w14:textId="77777777" w:rsidR="00F66B82" w:rsidRPr="00396692" w:rsidRDefault="00F66B82" w:rsidP="00EB2ECE">
      <w:pPr>
        <w:tabs>
          <w:tab w:val="left" w:pos="0"/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</w:p>
    <w:p w14:paraId="49797904" w14:textId="01F533BC" w:rsidR="007C25FB" w:rsidRPr="00396692" w:rsidRDefault="007C25FB" w:rsidP="003D312B">
      <w:pPr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  <w:r w:rsidRPr="00396692">
        <w:rPr>
          <w:rFonts w:asciiTheme="minorBidi" w:hAnsiTheme="minorBidi" w:cstheme="minorBidi"/>
          <w:color w:val="auto"/>
        </w:rPr>
        <w:lastRenderedPageBreak/>
        <w:t xml:space="preserve">Protokół składa </w:t>
      </w:r>
      <w:r w:rsidR="0036197B" w:rsidRPr="00396692">
        <w:rPr>
          <w:rFonts w:asciiTheme="minorBidi" w:hAnsiTheme="minorBidi" w:cstheme="minorBidi"/>
          <w:color w:val="auto"/>
        </w:rPr>
        <w:t xml:space="preserve">się </w:t>
      </w:r>
      <w:r w:rsidR="00C90566" w:rsidRPr="00396692">
        <w:rPr>
          <w:rFonts w:asciiTheme="minorBidi" w:hAnsiTheme="minorBidi" w:cstheme="minorBidi"/>
          <w:color w:val="auto"/>
        </w:rPr>
        <w:t>z 34 stron</w:t>
      </w:r>
      <w:r w:rsidRPr="00396692">
        <w:rPr>
          <w:rFonts w:asciiTheme="minorBidi" w:hAnsiTheme="minorBidi" w:cstheme="minorBidi"/>
          <w:color w:val="auto"/>
        </w:rPr>
        <w:t xml:space="preserve"> kolejno ponumerowanych </w:t>
      </w:r>
      <w:r w:rsidR="00643AA1" w:rsidRPr="00396692">
        <w:rPr>
          <w:rFonts w:asciiTheme="minorBidi" w:hAnsiTheme="minorBidi" w:cstheme="minorBidi"/>
          <w:color w:val="auto"/>
        </w:rPr>
        <w:t>oraz z załączników wymienionych w</w:t>
      </w:r>
      <w:r w:rsidR="00C566EA" w:rsidRPr="00396692">
        <w:rPr>
          <w:rFonts w:asciiTheme="minorBidi" w:hAnsiTheme="minorBidi" w:cstheme="minorBidi"/>
          <w:color w:val="auto"/>
        </w:rPr>
        <w:t> </w:t>
      </w:r>
      <w:r w:rsidR="00643AA1" w:rsidRPr="00396692">
        <w:rPr>
          <w:rFonts w:asciiTheme="minorBidi" w:hAnsiTheme="minorBidi" w:cstheme="minorBidi"/>
          <w:color w:val="auto"/>
        </w:rPr>
        <w:t>treści protokołu stanowiących jego integralną część.</w:t>
      </w:r>
    </w:p>
    <w:p w14:paraId="3E64696F" w14:textId="77777777" w:rsidR="00F66B82" w:rsidRPr="000D6ABF" w:rsidRDefault="00F66B82" w:rsidP="003D312B">
      <w:pPr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365F91" w:themeColor="accent1" w:themeShade="BF"/>
        </w:rPr>
      </w:pPr>
    </w:p>
    <w:p w14:paraId="5424612C" w14:textId="77777777" w:rsidR="007C25FB" w:rsidRPr="00C02AC7" w:rsidRDefault="007C25FB" w:rsidP="003D312B">
      <w:pPr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  <w:r w:rsidRPr="00C02AC7">
        <w:rPr>
          <w:rFonts w:asciiTheme="minorBidi" w:hAnsiTheme="minorBidi" w:cstheme="minorBidi"/>
          <w:color w:val="auto"/>
        </w:rPr>
        <w:t>Niniejszy protokół podlega publikacji w wersji elektronicznej w Biuletynie Informacji Publicznej zgodnie z postanowieniami:</w:t>
      </w:r>
    </w:p>
    <w:p w14:paraId="6C08C7EB" w14:textId="5D7B01C6" w:rsidR="00CE2E4A" w:rsidRPr="00C02AC7" w:rsidRDefault="007C25FB" w:rsidP="001D53C3">
      <w:pPr>
        <w:numPr>
          <w:ilvl w:val="0"/>
          <w:numId w:val="3"/>
        </w:numPr>
        <w:tabs>
          <w:tab w:val="left" w:pos="426"/>
        </w:tabs>
        <w:spacing w:after="0" w:line="360" w:lineRule="auto"/>
        <w:ind w:left="0" w:firstLine="0"/>
        <w:jc w:val="both"/>
        <w:textAlignment w:val="baseline"/>
        <w:rPr>
          <w:rFonts w:asciiTheme="minorBidi" w:hAnsiTheme="minorBidi" w:cstheme="minorBidi"/>
          <w:color w:val="auto"/>
          <w:spacing w:val="-2"/>
        </w:rPr>
      </w:pPr>
      <w:r w:rsidRPr="00C02AC7">
        <w:rPr>
          <w:rFonts w:asciiTheme="minorBidi" w:hAnsiTheme="minorBidi" w:cstheme="minorBidi"/>
          <w:color w:val="auto"/>
          <w:spacing w:val="-2"/>
        </w:rPr>
        <w:t xml:space="preserve">art. 6 ust. 1 pkt. 4 lit a) </w:t>
      </w:r>
      <w:proofErr w:type="spellStart"/>
      <w:r w:rsidRPr="00C02AC7">
        <w:rPr>
          <w:rFonts w:asciiTheme="minorBidi" w:hAnsiTheme="minorBidi" w:cstheme="minorBidi"/>
          <w:color w:val="auto"/>
          <w:spacing w:val="-2"/>
        </w:rPr>
        <w:t>tiret</w:t>
      </w:r>
      <w:proofErr w:type="spellEnd"/>
      <w:r w:rsidRPr="00C02AC7">
        <w:rPr>
          <w:rFonts w:asciiTheme="minorBidi" w:hAnsiTheme="minorBidi" w:cstheme="minorBidi"/>
          <w:color w:val="auto"/>
          <w:spacing w:val="-2"/>
        </w:rPr>
        <w:t xml:space="preserve"> drugie z zastrzeżeniem art. 8 ust. 5 ustawy z dnia 6 września 2001 r. o dostępie do informacji publicznej </w:t>
      </w:r>
      <w:r w:rsidR="00643AA1" w:rsidRPr="00C02AC7">
        <w:rPr>
          <w:rFonts w:asciiTheme="minorBidi" w:hAnsiTheme="minorBidi" w:cstheme="minorBidi"/>
          <w:color w:val="auto"/>
          <w:spacing w:val="-2"/>
        </w:rPr>
        <w:t>(</w:t>
      </w:r>
      <w:proofErr w:type="spellStart"/>
      <w:r w:rsidR="00643AA1" w:rsidRPr="00C02AC7">
        <w:rPr>
          <w:rFonts w:asciiTheme="minorBidi" w:hAnsiTheme="minorBidi" w:cstheme="minorBidi"/>
          <w:color w:val="auto"/>
          <w:spacing w:val="-2"/>
        </w:rPr>
        <w:t>t.j</w:t>
      </w:r>
      <w:proofErr w:type="spellEnd"/>
      <w:r w:rsidR="00643AA1" w:rsidRPr="00C02AC7">
        <w:rPr>
          <w:rFonts w:asciiTheme="minorBidi" w:hAnsiTheme="minorBidi" w:cstheme="minorBidi"/>
          <w:color w:val="auto"/>
          <w:spacing w:val="-2"/>
        </w:rPr>
        <w:t>. Dz. U. z 2022 r. poz. 902).</w:t>
      </w:r>
    </w:p>
    <w:p w14:paraId="2F71F6BD" w14:textId="77777777" w:rsidR="001F7C8E" w:rsidRPr="00C02AC7" w:rsidRDefault="001F7C8E" w:rsidP="001F7C8E">
      <w:pPr>
        <w:tabs>
          <w:tab w:val="left" w:pos="426"/>
        </w:tabs>
        <w:spacing w:after="0" w:line="360" w:lineRule="auto"/>
        <w:jc w:val="both"/>
        <w:textAlignment w:val="baseline"/>
        <w:rPr>
          <w:rFonts w:asciiTheme="minorBidi" w:hAnsiTheme="minorBidi" w:cstheme="minorBidi"/>
          <w:color w:val="auto"/>
          <w:spacing w:val="-2"/>
        </w:rPr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0A1B17" w:rsidRPr="00C02AC7" w14:paraId="022EDE49" w14:textId="77777777" w:rsidTr="000B4BFE">
        <w:trPr>
          <w:cantSplit/>
        </w:trPr>
        <w:tc>
          <w:tcPr>
            <w:tcW w:w="8931" w:type="dxa"/>
            <w:shd w:val="clear" w:color="auto" w:fill="D9D9D9"/>
            <w:vAlign w:val="bottom"/>
          </w:tcPr>
          <w:p w14:paraId="4CE1816C" w14:textId="4E7315CC" w:rsidR="000B4BFE" w:rsidRPr="00C02AC7" w:rsidRDefault="000B4BFE" w:rsidP="003025DA">
            <w:pPr>
              <w:pStyle w:val="Domylnie"/>
              <w:numPr>
                <w:ilvl w:val="0"/>
                <w:numId w:val="9"/>
              </w:numPr>
              <w:tabs>
                <w:tab w:val="left" w:pos="-4395"/>
              </w:tabs>
              <w:rPr>
                <w:rFonts w:asciiTheme="minorBidi" w:hAnsiTheme="minorBidi" w:cstheme="minorBidi"/>
                <w:b/>
                <w:bCs/>
                <w:color w:val="auto"/>
                <w:sz w:val="22"/>
                <w:szCs w:val="22"/>
                <w:lang w:val="pl-PL"/>
              </w:rPr>
            </w:pPr>
            <w:r w:rsidRPr="00C02AC7">
              <w:rPr>
                <w:rFonts w:asciiTheme="minorBidi" w:hAnsiTheme="minorBidi" w:cstheme="minorBidi"/>
                <w:b/>
                <w:bCs/>
                <w:color w:val="auto"/>
                <w:sz w:val="22"/>
                <w:szCs w:val="22"/>
                <w:lang w:val="pl-PL"/>
              </w:rPr>
              <w:t>Pouczenie</w:t>
            </w:r>
          </w:p>
        </w:tc>
      </w:tr>
    </w:tbl>
    <w:p w14:paraId="479291E4" w14:textId="77777777" w:rsidR="000B4BFE" w:rsidRPr="00C02AC7" w:rsidRDefault="000B4BFE" w:rsidP="003D312B">
      <w:pPr>
        <w:pStyle w:val="Tretekstu"/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  <w:sz w:val="6"/>
          <w:szCs w:val="6"/>
        </w:rPr>
      </w:pPr>
    </w:p>
    <w:p w14:paraId="28539F84" w14:textId="451FAE98" w:rsidR="001F7C8E" w:rsidRPr="00C02AC7" w:rsidRDefault="007C25FB" w:rsidP="001F7C8E">
      <w:pPr>
        <w:pStyle w:val="Tretekstu"/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  <w:r w:rsidRPr="00C02AC7">
        <w:rPr>
          <w:rFonts w:asciiTheme="minorBidi" w:hAnsiTheme="minorBidi" w:cstheme="minorBidi"/>
          <w:color w:val="auto"/>
        </w:rPr>
        <w:t xml:space="preserve">Dyrektor </w:t>
      </w:r>
      <w:r w:rsidR="00C02AC7" w:rsidRPr="00C02AC7">
        <w:rPr>
          <w:rFonts w:asciiTheme="minorBidi" w:hAnsiTheme="minorBidi" w:cstheme="minorBidi"/>
          <w:color w:val="auto"/>
        </w:rPr>
        <w:t>Szkoły Podstawowej nr 11 im. Marii Curie - Skłodowskiej</w:t>
      </w:r>
      <w:r w:rsidR="004F0AA6" w:rsidRPr="00C02AC7">
        <w:rPr>
          <w:rFonts w:asciiTheme="minorBidi" w:hAnsiTheme="minorBidi" w:cstheme="minorBidi"/>
          <w:color w:val="auto"/>
        </w:rPr>
        <w:t xml:space="preserve"> </w:t>
      </w:r>
      <w:r w:rsidR="00323FE0" w:rsidRPr="00C02AC7">
        <w:rPr>
          <w:rFonts w:asciiTheme="minorBidi" w:hAnsiTheme="minorBidi" w:cstheme="minorBidi"/>
          <w:color w:val="auto"/>
        </w:rPr>
        <w:t>w Tychac</w:t>
      </w:r>
      <w:r w:rsidR="00323FE0" w:rsidRPr="00C02AC7">
        <w:rPr>
          <w:rFonts w:asciiTheme="minorBidi" w:hAnsiTheme="minorBidi" w:cstheme="minorBidi"/>
          <w:color w:val="auto"/>
          <w:spacing w:val="-2"/>
        </w:rPr>
        <w:t>h</w:t>
      </w:r>
      <w:r w:rsidR="00DA4035" w:rsidRPr="00C02AC7">
        <w:rPr>
          <w:rFonts w:asciiTheme="minorBidi" w:hAnsiTheme="minorBidi" w:cstheme="minorBidi"/>
          <w:color w:val="auto"/>
        </w:rPr>
        <w:t xml:space="preserve"> </w:t>
      </w:r>
      <w:r w:rsidRPr="00C02AC7">
        <w:rPr>
          <w:rFonts w:asciiTheme="minorBidi" w:hAnsiTheme="minorBidi" w:cstheme="minorBidi"/>
          <w:color w:val="auto"/>
        </w:rPr>
        <w:t>oraz Dyrektor Miejskiego Centrum Oświaty w</w:t>
      </w:r>
      <w:r w:rsidR="00C566EA" w:rsidRPr="00C02AC7">
        <w:rPr>
          <w:rFonts w:asciiTheme="minorBidi" w:hAnsiTheme="minorBidi" w:cstheme="minorBidi"/>
          <w:color w:val="auto"/>
        </w:rPr>
        <w:t> </w:t>
      </w:r>
      <w:r w:rsidR="00AF78FC" w:rsidRPr="00C02AC7">
        <w:rPr>
          <w:rFonts w:asciiTheme="minorBidi" w:hAnsiTheme="minorBidi" w:cstheme="minorBidi"/>
          <w:color w:val="auto"/>
        </w:rPr>
        <w:t>Tychach zosta</w:t>
      </w:r>
      <w:r w:rsidR="00F418D9" w:rsidRPr="00C02AC7">
        <w:rPr>
          <w:rFonts w:asciiTheme="minorBidi" w:hAnsiTheme="minorBidi" w:cstheme="minorBidi"/>
          <w:color w:val="auto"/>
        </w:rPr>
        <w:t>li</w:t>
      </w:r>
      <w:r w:rsidR="00AF78FC" w:rsidRPr="00C02AC7">
        <w:rPr>
          <w:rFonts w:asciiTheme="minorBidi" w:hAnsiTheme="minorBidi" w:cstheme="minorBidi"/>
          <w:color w:val="auto"/>
        </w:rPr>
        <w:t xml:space="preserve"> poinformowan</w:t>
      </w:r>
      <w:r w:rsidR="00F418D9" w:rsidRPr="00C02AC7">
        <w:rPr>
          <w:rFonts w:asciiTheme="minorBidi" w:hAnsiTheme="minorBidi" w:cstheme="minorBidi"/>
          <w:color w:val="auto"/>
        </w:rPr>
        <w:t>i</w:t>
      </w:r>
      <w:r w:rsidRPr="00C02AC7">
        <w:rPr>
          <w:rFonts w:asciiTheme="minorBidi" w:hAnsiTheme="minorBidi" w:cstheme="minorBidi"/>
          <w:color w:val="auto"/>
        </w:rPr>
        <w:t xml:space="preserve"> o</w:t>
      </w:r>
      <w:r w:rsidR="00DA4035" w:rsidRPr="00C02AC7">
        <w:rPr>
          <w:rFonts w:asciiTheme="minorBidi" w:hAnsiTheme="minorBidi" w:cstheme="minorBidi"/>
          <w:color w:val="auto"/>
        </w:rPr>
        <w:t> </w:t>
      </w:r>
      <w:r w:rsidRPr="00C02AC7">
        <w:rPr>
          <w:rFonts w:asciiTheme="minorBidi" w:hAnsiTheme="minorBidi" w:cstheme="minorBidi"/>
          <w:color w:val="auto"/>
        </w:rPr>
        <w:t>prawie do złożenia w</w:t>
      </w:r>
      <w:r w:rsidR="00A166F8" w:rsidRPr="00C02AC7">
        <w:rPr>
          <w:rFonts w:asciiTheme="minorBidi" w:hAnsiTheme="minorBidi" w:cstheme="minorBidi"/>
          <w:color w:val="auto"/>
        </w:rPr>
        <w:t> </w:t>
      </w:r>
      <w:r w:rsidRPr="00C02AC7">
        <w:rPr>
          <w:rFonts w:asciiTheme="minorBidi" w:hAnsiTheme="minorBidi" w:cstheme="minorBidi"/>
          <w:color w:val="auto"/>
        </w:rPr>
        <w:t>ciągu 7 dni od daty podpisania niniejszego protokołu dodatkowych wyjaśnień i uwag co do treści protokołu do Wydziału Kontroli Urzędu Miasta Tychy.</w:t>
      </w:r>
    </w:p>
    <w:p w14:paraId="0D48A484" w14:textId="77777777" w:rsidR="001F7C8E" w:rsidRPr="000D6ABF" w:rsidRDefault="001F7C8E" w:rsidP="007D7923">
      <w:pPr>
        <w:pStyle w:val="Tretekstu"/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365F91" w:themeColor="accent1" w:themeShade="BF"/>
        </w:rPr>
      </w:pPr>
    </w:p>
    <w:p w14:paraId="00FD05C9" w14:textId="77777777" w:rsidR="007C25FB" w:rsidRPr="00C02AC7" w:rsidRDefault="007C25FB" w:rsidP="003D312B">
      <w:pPr>
        <w:pStyle w:val="Standard"/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color w:val="auto"/>
        </w:rPr>
      </w:pPr>
      <w:r w:rsidRPr="00C02AC7">
        <w:rPr>
          <w:rFonts w:asciiTheme="minorBidi" w:hAnsiTheme="minorBidi" w:cstheme="minorBidi"/>
          <w:color w:val="auto"/>
        </w:rPr>
        <w:t>Protokół podpisały następujące osoby:</w:t>
      </w:r>
    </w:p>
    <w:tbl>
      <w:tblPr>
        <w:tblW w:w="9131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45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5244"/>
        <w:gridCol w:w="3466"/>
      </w:tblGrid>
      <w:tr w:rsidR="000D6ABF" w:rsidRPr="000D6ABF" w14:paraId="42FB4ECD" w14:textId="77777777" w:rsidTr="00EB2ECE">
        <w:trPr>
          <w:trHeight w:val="459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45" w:type="dxa"/>
            </w:tcMar>
            <w:vAlign w:val="bottom"/>
          </w:tcPr>
          <w:p w14:paraId="05D3ADB0" w14:textId="77777777" w:rsidR="007C25FB" w:rsidRPr="00C418D7" w:rsidRDefault="007C25FB" w:rsidP="003D312B">
            <w:pPr>
              <w:pStyle w:val="Standard"/>
              <w:tabs>
                <w:tab w:val="left" w:pos="426"/>
              </w:tabs>
              <w:spacing w:after="0" w:line="360" w:lineRule="auto"/>
              <w:jc w:val="both"/>
              <w:rPr>
                <w:rFonts w:asciiTheme="minorBidi" w:hAnsiTheme="minorBidi" w:cstheme="minorBidi"/>
                <w:color w:val="auto"/>
              </w:rPr>
            </w:pPr>
            <w:r w:rsidRPr="00C418D7">
              <w:rPr>
                <w:rFonts w:asciiTheme="minorBidi" w:hAnsiTheme="minorBidi" w:cstheme="minorBidi"/>
                <w:color w:val="auto"/>
              </w:rPr>
              <w:t>Lp.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45" w:type="dxa"/>
            </w:tcMar>
            <w:vAlign w:val="bottom"/>
          </w:tcPr>
          <w:p w14:paraId="24BAFF39" w14:textId="77777777" w:rsidR="007C25FB" w:rsidRPr="00C418D7" w:rsidRDefault="007C25FB" w:rsidP="003D312B">
            <w:pPr>
              <w:pStyle w:val="Standard"/>
              <w:tabs>
                <w:tab w:val="left" w:pos="426"/>
              </w:tabs>
              <w:spacing w:after="0" w:line="360" w:lineRule="auto"/>
              <w:jc w:val="both"/>
              <w:rPr>
                <w:rFonts w:asciiTheme="minorBidi" w:hAnsiTheme="minorBidi" w:cstheme="minorBidi"/>
                <w:color w:val="auto"/>
              </w:rPr>
            </w:pPr>
            <w:r w:rsidRPr="00C418D7">
              <w:rPr>
                <w:rFonts w:asciiTheme="minorBidi" w:hAnsiTheme="minorBidi" w:cstheme="minorBidi"/>
                <w:color w:val="auto"/>
              </w:rPr>
              <w:t>Imię i nazwisko, Stanowisko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45" w:type="dxa"/>
            </w:tcMar>
            <w:vAlign w:val="bottom"/>
          </w:tcPr>
          <w:p w14:paraId="34DDFB37" w14:textId="3DCA2316" w:rsidR="007C25FB" w:rsidRPr="000D6ABF" w:rsidRDefault="007C25FB" w:rsidP="00EB2ECE">
            <w:pPr>
              <w:pStyle w:val="Standard"/>
              <w:tabs>
                <w:tab w:val="left" w:pos="426"/>
              </w:tabs>
              <w:spacing w:after="0" w:line="360" w:lineRule="auto"/>
              <w:jc w:val="center"/>
              <w:rPr>
                <w:rFonts w:asciiTheme="minorBidi" w:hAnsiTheme="minorBidi" w:cstheme="minorBidi"/>
                <w:color w:val="365F91" w:themeColor="accent1" w:themeShade="BF"/>
              </w:rPr>
            </w:pPr>
            <w:r w:rsidRPr="00C418D7">
              <w:rPr>
                <w:rFonts w:asciiTheme="minorBidi" w:hAnsiTheme="minorBidi" w:cstheme="minorBidi"/>
                <w:color w:val="auto"/>
              </w:rPr>
              <w:t>Podpis</w:t>
            </w:r>
          </w:p>
        </w:tc>
      </w:tr>
      <w:tr w:rsidR="000D6ABF" w:rsidRPr="000D6ABF" w14:paraId="55446BE3" w14:textId="77777777" w:rsidTr="00E21DAD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E0ADA30" w14:textId="77777777" w:rsidR="007C25FB" w:rsidRPr="00C418D7" w:rsidRDefault="007C25FB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Theme="minorBidi" w:hAnsiTheme="minorBidi" w:cstheme="minorBidi"/>
                <w:color w:val="auto"/>
              </w:rPr>
            </w:pPr>
            <w:r w:rsidRPr="00C418D7">
              <w:rPr>
                <w:rFonts w:asciiTheme="minorBidi" w:hAnsiTheme="minorBidi" w:cstheme="minorBidi"/>
                <w:color w:val="auto"/>
              </w:rPr>
              <w:t>1.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1A6B7185" w14:textId="77777777" w:rsidR="00C4018F" w:rsidRPr="00C418D7" w:rsidRDefault="00C4018F" w:rsidP="00C4018F">
            <w:pPr>
              <w:pStyle w:val="Akapitzlist"/>
              <w:overflowPunct/>
              <w:ind w:left="434"/>
              <w:rPr>
                <w:rFonts w:ascii="Arial" w:hAnsi="Arial" w:cs="Arial"/>
                <w:color w:val="auto"/>
                <w:sz w:val="6"/>
                <w:szCs w:val="6"/>
                <w:lang w:val="pl-PL"/>
              </w:rPr>
            </w:pPr>
          </w:p>
          <w:p w14:paraId="41613F26" w14:textId="3CEB49EB" w:rsidR="007C25FB" w:rsidRPr="00C418D7" w:rsidRDefault="00C418D7" w:rsidP="00C4018F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Theme="minorBidi" w:hAnsiTheme="minorBidi" w:cstheme="minorBidi"/>
                <w:color w:val="auto"/>
                <w:spacing w:val="-2"/>
              </w:rPr>
            </w:pPr>
            <w:r w:rsidRPr="00C418D7">
              <w:rPr>
                <w:rFonts w:ascii="Arial" w:hAnsi="Arial" w:cs="Arial"/>
                <w:color w:val="auto"/>
              </w:rPr>
              <w:t>Dorota Woźny</w:t>
            </w:r>
            <w:r w:rsidR="00C4018F" w:rsidRPr="00C418D7">
              <w:rPr>
                <w:rFonts w:ascii="Arial" w:hAnsi="Arial" w:cs="Arial"/>
                <w:color w:val="auto"/>
              </w:rPr>
              <w:t xml:space="preserve"> </w:t>
            </w:r>
            <w:r w:rsidR="007C25FB" w:rsidRPr="00C418D7">
              <w:rPr>
                <w:rFonts w:asciiTheme="minorBidi" w:hAnsiTheme="minorBidi" w:cstheme="minorBidi"/>
                <w:color w:val="auto"/>
              </w:rPr>
              <w:t xml:space="preserve">– Dyrektor </w:t>
            </w:r>
            <w:r w:rsidRPr="00C418D7">
              <w:rPr>
                <w:rFonts w:ascii="Arial" w:hAnsi="Arial" w:cs="Arial"/>
                <w:color w:val="auto"/>
              </w:rPr>
              <w:t>Szkoły Podstawowej nr 11</w:t>
            </w:r>
            <w:r w:rsidR="003D3169" w:rsidRPr="00C418D7">
              <w:rPr>
                <w:rFonts w:ascii="Arial" w:hAnsi="Arial" w:cs="Arial"/>
                <w:color w:val="auto"/>
              </w:rPr>
              <w:t xml:space="preserve"> w Tychach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4AC07B3B" w14:textId="6B010965" w:rsidR="007C25FB" w:rsidRPr="00F10EE0" w:rsidRDefault="00F10EE0" w:rsidP="00F10EE0">
            <w:pPr>
              <w:pStyle w:val="Standard"/>
              <w:tabs>
                <w:tab w:val="left" w:pos="426"/>
              </w:tabs>
              <w:spacing w:line="360" w:lineRule="auto"/>
              <w:jc w:val="center"/>
              <w:rPr>
                <w:rFonts w:asciiTheme="minorBidi" w:hAnsiTheme="minorBidi" w:cstheme="minorBidi"/>
                <w:color w:val="auto"/>
              </w:rPr>
            </w:pPr>
            <w:r w:rsidRPr="00F10EE0">
              <w:rPr>
                <w:rFonts w:asciiTheme="minorBidi" w:hAnsiTheme="minorBidi" w:cstheme="minorBidi"/>
                <w:color w:val="auto"/>
              </w:rPr>
              <w:t>/-/ Dorota Woźny</w:t>
            </w:r>
          </w:p>
        </w:tc>
      </w:tr>
      <w:tr w:rsidR="000D6ABF" w:rsidRPr="000D6ABF" w14:paraId="7F057809" w14:textId="77777777" w:rsidTr="00E21DAD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CEBBB0E" w14:textId="77777777" w:rsidR="007C25FB" w:rsidRPr="00C418D7" w:rsidRDefault="007C25FB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Theme="minorBidi" w:hAnsiTheme="minorBidi" w:cstheme="minorBidi"/>
                <w:color w:val="auto"/>
              </w:rPr>
            </w:pPr>
            <w:r w:rsidRPr="00C418D7">
              <w:rPr>
                <w:rFonts w:asciiTheme="minorBidi" w:hAnsiTheme="minorBidi" w:cstheme="minorBidi"/>
                <w:color w:val="auto"/>
              </w:rPr>
              <w:t>2.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A73EEE3" w14:textId="3466CC98" w:rsidR="007C25FB" w:rsidRPr="00C418D7" w:rsidRDefault="00C4018F" w:rsidP="0098027C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Theme="minorBidi" w:hAnsiTheme="minorBidi" w:cstheme="minorBidi"/>
                <w:color w:val="auto"/>
              </w:rPr>
            </w:pPr>
            <w:r w:rsidRPr="00C418D7">
              <w:rPr>
                <w:rFonts w:asciiTheme="minorBidi" w:hAnsiTheme="minorBidi" w:cstheme="minorBidi"/>
                <w:color w:val="auto"/>
              </w:rPr>
              <w:t>Iwona</w:t>
            </w:r>
            <w:r w:rsidR="00AC71E7" w:rsidRPr="00C418D7">
              <w:rPr>
                <w:rFonts w:asciiTheme="minorBidi" w:hAnsiTheme="minorBidi" w:cstheme="minorBidi"/>
                <w:color w:val="auto"/>
              </w:rPr>
              <w:t xml:space="preserve"> Dańczura </w:t>
            </w:r>
            <w:r w:rsidR="00760C1F" w:rsidRPr="00C418D7">
              <w:rPr>
                <w:rFonts w:asciiTheme="minorBidi" w:hAnsiTheme="minorBidi" w:cstheme="minorBidi"/>
                <w:color w:val="auto"/>
              </w:rPr>
              <w:t>–</w:t>
            </w:r>
            <w:r w:rsidR="00792FB7" w:rsidRPr="00C418D7">
              <w:rPr>
                <w:rFonts w:asciiTheme="minorBidi" w:hAnsiTheme="minorBidi" w:cstheme="minorBidi"/>
                <w:color w:val="auto"/>
              </w:rPr>
              <w:t xml:space="preserve"> </w:t>
            </w:r>
            <w:r w:rsidR="00E21DAD" w:rsidRPr="00C418D7">
              <w:rPr>
                <w:rFonts w:asciiTheme="minorBidi" w:hAnsiTheme="minorBidi" w:cstheme="minorBidi"/>
                <w:color w:val="auto"/>
              </w:rPr>
              <w:t>Dyrektor Miejskiego Centrum Oświaty w Tychach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0CA05C66" w14:textId="6C8C6F44" w:rsidR="007C25FB" w:rsidRPr="00F10EE0" w:rsidRDefault="00F10EE0" w:rsidP="00F10EE0">
            <w:pPr>
              <w:pStyle w:val="Standard"/>
              <w:tabs>
                <w:tab w:val="left" w:pos="426"/>
              </w:tabs>
              <w:spacing w:line="360" w:lineRule="auto"/>
              <w:jc w:val="center"/>
              <w:rPr>
                <w:rFonts w:asciiTheme="minorBidi" w:hAnsiTheme="minorBidi" w:cstheme="minorBidi"/>
                <w:color w:val="auto"/>
              </w:rPr>
            </w:pPr>
            <w:r w:rsidRPr="00F10EE0">
              <w:rPr>
                <w:rFonts w:asciiTheme="minorBidi" w:hAnsiTheme="minorBidi" w:cstheme="minorBidi"/>
                <w:color w:val="auto"/>
              </w:rPr>
              <w:t>/-/ Iwona Dańczura</w:t>
            </w:r>
          </w:p>
        </w:tc>
      </w:tr>
      <w:tr w:rsidR="000D6ABF" w:rsidRPr="000D6ABF" w14:paraId="6021ED00" w14:textId="77777777" w:rsidTr="00E21DAD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0FDB0050" w14:textId="77777777" w:rsidR="007C25FB" w:rsidRPr="00C418D7" w:rsidRDefault="007C25FB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Theme="minorBidi" w:hAnsiTheme="minorBidi" w:cstheme="minorBidi"/>
                <w:color w:val="auto"/>
              </w:rPr>
            </w:pPr>
            <w:r w:rsidRPr="00C418D7">
              <w:rPr>
                <w:rFonts w:asciiTheme="minorBidi" w:hAnsiTheme="minorBidi" w:cstheme="minorBidi"/>
                <w:color w:val="auto"/>
              </w:rPr>
              <w:t>3.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FA7A718" w14:textId="77777777" w:rsidR="007C25FB" w:rsidRPr="00C418D7" w:rsidRDefault="007C25FB" w:rsidP="0098027C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Theme="minorBidi" w:hAnsiTheme="minorBidi" w:cstheme="minorBidi"/>
                <w:color w:val="auto"/>
              </w:rPr>
            </w:pPr>
            <w:r w:rsidRPr="00C418D7">
              <w:rPr>
                <w:rFonts w:asciiTheme="minorBidi" w:hAnsiTheme="minorBidi" w:cstheme="minorBidi"/>
                <w:color w:val="auto"/>
              </w:rPr>
              <w:t>Kornelia Gzik-Lisiecka – Główna Księgowa Miejskiego Centrum Oświaty w Tychach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DC2401A" w14:textId="308D640C" w:rsidR="007C25FB" w:rsidRPr="00F10EE0" w:rsidRDefault="00F10EE0" w:rsidP="00F10EE0">
            <w:pPr>
              <w:pStyle w:val="Standard"/>
              <w:tabs>
                <w:tab w:val="left" w:pos="426"/>
              </w:tabs>
              <w:spacing w:line="360" w:lineRule="auto"/>
              <w:jc w:val="center"/>
              <w:rPr>
                <w:rFonts w:asciiTheme="minorBidi" w:hAnsiTheme="minorBidi" w:cstheme="minorBidi"/>
                <w:color w:val="auto"/>
              </w:rPr>
            </w:pPr>
            <w:r w:rsidRPr="00F10EE0">
              <w:rPr>
                <w:rFonts w:asciiTheme="minorBidi" w:hAnsiTheme="minorBidi" w:cstheme="minorBidi"/>
                <w:color w:val="auto"/>
              </w:rPr>
              <w:t>/-/ Kornelia Gzik - Lisiecka</w:t>
            </w:r>
          </w:p>
        </w:tc>
      </w:tr>
      <w:tr w:rsidR="000D6ABF" w:rsidRPr="000D6ABF" w14:paraId="5E1ED242" w14:textId="77777777" w:rsidTr="00E21DAD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108E04C0" w14:textId="77777777" w:rsidR="007C25FB" w:rsidRPr="00C418D7" w:rsidRDefault="007C25FB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Theme="minorBidi" w:hAnsiTheme="minorBidi" w:cstheme="minorBidi"/>
                <w:color w:val="auto"/>
              </w:rPr>
            </w:pPr>
            <w:r w:rsidRPr="00C418D7">
              <w:rPr>
                <w:rFonts w:asciiTheme="minorBidi" w:hAnsiTheme="minorBidi" w:cstheme="minorBidi"/>
                <w:color w:val="auto"/>
              </w:rPr>
              <w:t>4.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358F4DF" w14:textId="21C65751" w:rsidR="007C25FB" w:rsidRPr="00C418D7" w:rsidRDefault="00C02AC7" w:rsidP="00D03BA4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Theme="minorBidi" w:hAnsiTheme="minorBidi" w:cstheme="minorBidi"/>
                <w:color w:val="auto"/>
                <w:spacing w:val="-2"/>
              </w:rPr>
            </w:pPr>
            <w:r w:rsidRPr="00C418D7">
              <w:rPr>
                <w:rFonts w:ascii="Arial" w:eastAsia="Calibri" w:hAnsi="Arial" w:cs="Arial"/>
                <w:color w:val="auto"/>
                <w:lang w:eastAsia="en-US"/>
              </w:rPr>
              <w:t xml:space="preserve">Monika </w:t>
            </w:r>
            <w:r w:rsidR="00C418D7" w:rsidRPr="00C418D7">
              <w:rPr>
                <w:rFonts w:ascii="Arial" w:eastAsia="Calibri" w:hAnsi="Arial" w:cs="Arial"/>
                <w:color w:val="auto"/>
                <w:lang w:eastAsia="en-US"/>
              </w:rPr>
              <w:t>Kaganiec</w:t>
            </w:r>
            <w:r w:rsidR="00AC71E7" w:rsidRPr="00C418D7">
              <w:rPr>
                <w:rFonts w:ascii="Arial" w:eastAsia="Calibri" w:hAnsi="Arial" w:cs="Arial"/>
                <w:color w:val="auto"/>
                <w:lang w:eastAsia="en-US"/>
              </w:rPr>
              <w:t xml:space="preserve"> </w:t>
            </w:r>
            <w:r w:rsidR="007C25FB" w:rsidRPr="00C418D7">
              <w:rPr>
                <w:rFonts w:asciiTheme="minorBidi" w:hAnsiTheme="minorBidi" w:cstheme="minorBidi"/>
                <w:color w:val="auto"/>
                <w:spacing w:val="-2"/>
              </w:rPr>
              <w:t xml:space="preserve">– specjalista realizujący zadania Głównego Księgowego </w:t>
            </w:r>
            <w:r w:rsidR="00323FE0" w:rsidRPr="00C418D7">
              <w:rPr>
                <w:rFonts w:asciiTheme="minorBidi" w:hAnsiTheme="minorBidi" w:cstheme="minorBidi"/>
                <w:color w:val="auto"/>
                <w:spacing w:val="-2"/>
              </w:rPr>
              <w:t xml:space="preserve">w </w:t>
            </w:r>
            <w:r w:rsidR="00C418D7" w:rsidRPr="00C418D7">
              <w:rPr>
                <w:rFonts w:asciiTheme="minorBidi" w:hAnsiTheme="minorBidi" w:cstheme="minorBidi"/>
                <w:color w:val="auto"/>
                <w:spacing w:val="-2"/>
              </w:rPr>
              <w:t xml:space="preserve">Szkole Podstawowej nr 11 </w:t>
            </w:r>
            <w:r w:rsidR="00323FE0" w:rsidRPr="00C418D7">
              <w:rPr>
                <w:rFonts w:asciiTheme="minorBidi" w:hAnsiTheme="minorBidi" w:cstheme="minorBidi"/>
                <w:color w:val="auto"/>
              </w:rPr>
              <w:t>w</w:t>
            </w:r>
            <w:r w:rsidR="00AC71E7" w:rsidRPr="00C418D7">
              <w:rPr>
                <w:rFonts w:asciiTheme="minorBidi" w:hAnsiTheme="minorBidi" w:cstheme="minorBidi"/>
                <w:color w:val="auto"/>
              </w:rPr>
              <w:t xml:space="preserve"> </w:t>
            </w:r>
            <w:r w:rsidR="00323FE0" w:rsidRPr="00C418D7">
              <w:rPr>
                <w:rFonts w:asciiTheme="minorBidi" w:hAnsiTheme="minorBidi" w:cstheme="minorBidi"/>
                <w:color w:val="auto"/>
              </w:rPr>
              <w:t>Tychach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76B6CE8C" w14:textId="431B3CBB" w:rsidR="007C25FB" w:rsidRPr="00F10EE0" w:rsidRDefault="00F10EE0" w:rsidP="00F10EE0">
            <w:pPr>
              <w:pStyle w:val="Standard"/>
              <w:tabs>
                <w:tab w:val="left" w:pos="426"/>
              </w:tabs>
              <w:spacing w:line="360" w:lineRule="auto"/>
              <w:jc w:val="center"/>
              <w:rPr>
                <w:rFonts w:asciiTheme="minorBidi" w:hAnsiTheme="minorBidi" w:cstheme="minorBidi"/>
                <w:color w:val="auto"/>
              </w:rPr>
            </w:pPr>
            <w:r w:rsidRPr="00F10EE0">
              <w:rPr>
                <w:rFonts w:asciiTheme="minorBidi" w:hAnsiTheme="minorBidi" w:cstheme="minorBidi"/>
                <w:color w:val="auto"/>
              </w:rPr>
              <w:t>/-/ Monika Kaganiec</w:t>
            </w:r>
          </w:p>
        </w:tc>
      </w:tr>
      <w:tr w:rsidR="00C02AC7" w:rsidRPr="00C02AC7" w14:paraId="74F432DD" w14:textId="77777777" w:rsidTr="00E21DAD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F75227D" w14:textId="77777777" w:rsidR="00D03BA4" w:rsidRPr="00C02AC7" w:rsidRDefault="00D03BA4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Theme="minorBidi" w:hAnsiTheme="minorBidi" w:cstheme="minorBidi"/>
                <w:color w:val="auto"/>
              </w:rPr>
            </w:pPr>
            <w:r w:rsidRPr="00C02AC7">
              <w:rPr>
                <w:rFonts w:asciiTheme="minorBidi" w:hAnsiTheme="minorBidi" w:cstheme="minorBidi"/>
                <w:color w:val="auto"/>
              </w:rPr>
              <w:t>5.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2BB9008F" w14:textId="6CD6C159" w:rsidR="00D03BA4" w:rsidRPr="00C02AC7" w:rsidRDefault="00F6437C" w:rsidP="0098027C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Theme="minorBidi" w:hAnsiTheme="minorBidi" w:cstheme="minorBidi"/>
                <w:color w:val="auto"/>
              </w:rPr>
            </w:pPr>
            <w:r w:rsidRPr="00C02AC7">
              <w:rPr>
                <w:rFonts w:asciiTheme="minorBidi" w:hAnsiTheme="minorBidi" w:cstheme="minorBidi"/>
                <w:color w:val="auto"/>
              </w:rPr>
              <w:t xml:space="preserve">Anna </w:t>
            </w:r>
            <w:r w:rsidR="00CA4736" w:rsidRPr="00C02AC7">
              <w:rPr>
                <w:rFonts w:asciiTheme="minorBidi" w:hAnsiTheme="minorBidi" w:cstheme="minorBidi"/>
                <w:color w:val="auto"/>
              </w:rPr>
              <w:t>Wardzińska –</w:t>
            </w:r>
            <w:r w:rsidR="00D03BA4" w:rsidRPr="00C02AC7">
              <w:rPr>
                <w:rFonts w:asciiTheme="minorBidi" w:hAnsiTheme="minorBidi" w:cstheme="minorBidi"/>
                <w:color w:val="auto"/>
              </w:rPr>
              <w:t xml:space="preserve"> </w:t>
            </w:r>
            <w:r w:rsidR="008E0B4A" w:rsidRPr="00C02AC7">
              <w:rPr>
                <w:rFonts w:asciiTheme="minorBidi" w:hAnsiTheme="minorBidi" w:cstheme="minorBidi"/>
                <w:color w:val="auto"/>
              </w:rPr>
              <w:t>Główny Specjalista</w:t>
            </w:r>
            <w:r w:rsidR="00D03BA4" w:rsidRPr="00C02AC7">
              <w:rPr>
                <w:rFonts w:asciiTheme="minorBidi" w:hAnsiTheme="minorBidi" w:cstheme="minorBidi"/>
                <w:color w:val="auto"/>
              </w:rPr>
              <w:t xml:space="preserve"> Wydziału Kontroli Urzędu Miasta Tychy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73573E0B" w14:textId="53411E99" w:rsidR="00D03BA4" w:rsidRPr="00F10EE0" w:rsidRDefault="00F10EE0" w:rsidP="00F10EE0">
            <w:pPr>
              <w:pStyle w:val="Standard"/>
              <w:tabs>
                <w:tab w:val="left" w:pos="426"/>
              </w:tabs>
              <w:spacing w:line="360" w:lineRule="auto"/>
              <w:jc w:val="center"/>
              <w:rPr>
                <w:rFonts w:asciiTheme="minorBidi" w:hAnsiTheme="minorBidi" w:cstheme="minorBidi"/>
                <w:color w:val="auto"/>
              </w:rPr>
            </w:pPr>
            <w:r w:rsidRPr="00F10EE0">
              <w:rPr>
                <w:rFonts w:asciiTheme="minorBidi" w:hAnsiTheme="minorBidi" w:cstheme="minorBidi"/>
                <w:color w:val="auto"/>
              </w:rPr>
              <w:t>/-/ Anna Wardzińska</w:t>
            </w:r>
          </w:p>
        </w:tc>
      </w:tr>
      <w:tr w:rsidR="003D3169" w:rsidRPr="00C02AC7" w14:paraId="7D863310" w14:textId="77777777" w:rsidTr="00E21DAD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75046B0" w14:textId="77777777" w:rsidR="007C25FB" w:rsidRPr="00C02AC7" w:rsidRDefault="00D03BA4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Theme="minorBidi" w:hAnsiTheme="minorBidi" w:cstheme="minorBidi"/>
                <w:color w:val="auto"/>
              </w:rPr>
            </w:pPr>
            <w:r w:rsidRPr="00C02AC7">
              <w:rPr>
                <w:rFonts w:asciiTheme="minorBidi" w:hAnsiTheme="minorBidi" w:cstheme="minorBidi"/>
                <w:color w:val="auto"/>
              </w:rPr>
              <w:t>6</w:t>
            </w:r>
            <w:r w:rsidR="007C25FB" w:rsidRPr="00C02AC7">
              <w:rPr>
                <w:rFonts w:asciiTheme="minorBidi" w:hAnsiTheme="minorBidi" w:cstheme="minorBidi"/>
                <w:color w:val="auto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DB4B843" w14:textId="2CF1AC35" w:rsidR="007C25FB" w:rsidRPr="00C02AC7" w:rsidRDefault="003D3169" w:rsidP="00D03BA4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Theme="minorBidi" w:hAnsiTheme="minorBidi" w:cstheme="minorBidi"/>
                <w:color w:val="auto"/>
              </w:rPr>
            </w:pPr>
            <w:r w:rsidRPr="00C02AC7">
              <w:rPr>
                <w:rFonts w:asciiTheme="minorBidi" w:hAnsiTheme="minorBidi" w:cstheme="minorBidi"/>
                <w:color w:val="auto"/>
              </w:rPr>
              <w:t>Aleksandra Gołąb</w:t>
            </w:r>
            <w:r w:rsidR="007C25FB" w:rsidRPr="00C02AC7">
              <w:rPr>
                <w:rFonts w:asciiTheme="minorBidi" w:hAnsiTheme="minorBidi" w:cstheme="minorBidi"/>
                <w:color w:val="auto"/>
              </w:rPr>
              <w:t xml:space="preserve"> –</w:t>
            </w:r>
            <w:r w:rsidR="001447EE" w:rsidRPr="00C02AC7">
              <w:rPr>
                <w:rFonts w:asciiTheme="minorBidi" w:hAnsiTheme="minorBidi" w:cstheme="minorBidi"/>
                <w:color w:val="auto"/>
              </w:rPr>
              <w:t xml:space="preserve"> </w:t>
            </w:r>
            <w:r w:rsidRPr="00C02AC7">
              <w:rPr>
                <w:rFonts w:asciiTheme="minorBidi" w:hAnsiTheme="minorBidi" w:cstheme="minorBidi"/>
                <w:color w:val="auto"/>
              </w:rPr>
              <w:t>Inspektor</w:t>
            </w:r>
            <w:r w:rsidR="001447EE" w:rsidRPr="00C02AC7">
              <w:rPr>
                <w:rFonts w:asciiTheme="minorBidi" w:hAnsiTheme="minorBidi" w:cstheme="minorBidi"/>
                <w:color w:val="auto"/>
              </w:rPr>
              <w:t xml:space="preserve"> </w:t>
            </w:r>
            <w:r w:rsidR="007C25FB" w:rsidRPr="00C02AC7">
              <w:rPr>
                <w:rFonts w:asciiTheme="minorBidi" w:hAnsiTheme="minorBidi" w:cstheme="minorBidi"/>
                <w:color w:val="auto"/>
              </w:rPr>
              <w:t>Wydziału Kontroli Urzędu Miasta Tychy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90DB283" w14:textId="268662AF" w:rsidR="007C25FB" w:rsidRPr="00F10EE0" w:rsidRDefault="00F10EE0" w:rsidP="00F10EE0">
            <w:pPr>
              <w:pStyle w:val="Standard"/>
              <w:tabs>
                <w:tab w:val="left" w:pos="426"/>
              </w:tabs>
              <w:spacing w:line="360" w:lineRule="auto"/>
              <w:jc w:val="center"/>
              <w:rPr>
                <w:rFonts w:asciiTheme="minorBidi" w:hAnsiTheme="minorBidi" w:cstheme="minorBidi"/>
                <w:color w:val="auto"/>
              </w:rPr>
            </w:pPr>
            <w:r w:rsidRPr="00F10EE0">
              <w:rPr>
                <w:rFonts w:asciiTheme="minorBidi" w:hAnsiTheme="minorBidi" w:cstheme="minorBidi"/>
                <w:color w:val="auto"/>
              </w:rPr>
              <w:t>/-/ Aleksandra Gołąb</w:t>
            </w:r>
          </w:p>
        </w:tc>
      </w:tr>
    </w:tbl>
    <w:p w14:paraId="64929253" w14:textId="77777777" w:rsidR="00676891" w:rsidRPr="00C02AC7" w:rsidRDefault="00676891" w:rsidP="00505AB6">
      <w:pPr>
        <w:spacing w:line="360" w:lineRule="auto"/>
        <w:jc w:val="both"/>
        <w:rPr>
          <w:rFonts w:asciiTheme="minorBidi" w:hAnsiTheme="minorBidi" w:cstheme="minorBidi"/>
          <w:color w:val="auto"/>
        </w:rPr>
      </w:pPr>
    </w:p>
    <w:sectPr w:rsidR="00676891" w:rsidRPr="00C02AC7" w:rsidSect="004C5705">
      <w:footerReference w:type="default" r:id="rId8"/>
      <w:pgSz w:w="11906" w:h="16838"/>
      <w:pgMar w:top="1418" w:right="1134" w:bottom="708" w:left="1843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FE692" w14:textId="77777777" w:rsidR="00F673D0" w:rsidRPr="00E607A3" w:rsidRDefault="00F673D0" w:rsidP="00BD2101">
      <w:pPr>
        <w:spacing w:after="0" w:line="240" w:lineRule="auto"/>
      </w:pPr>
      <w:r w:rsidRPr="00E607A3">
        <w:separator/>
      </w:r>
    </w:p>
  </w:endnote>
  <w:endnote w:type="continuationSeparator" w:id="0">
    <w:p w14:paraId="3DA5E736" w14:textId="77777777" w:rsidR="00F673D0" w:rsidRPr="00E607A3" w:rsidRDefault="00F673D0" w:rsidP="00BD2101">
      <w:pPr>
        <w:spacing w:after="0" w:line="240" w:lineRule="auto"/>
      </w:pPr>
      <w:r w:rsidRPr="00E607A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Symbol">
    <w:altName w:val="Klee One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4C08D" w14:textId="77777777" w:rsidR="002348DB" w:rsidRPr="00E607A3" w:rsidRDefault="002A1A5C">
    <w:pPr>
      <w:pStyle w:val="Stopka"/>
      <w:jc w:val="center"/>
      <w:rPr>
        <w:rFonts w:ascii="Arial" w:hAnsi="Arial" w:cs="Arial"/>
        <w:sz w:val="22"/>
        <w:szCs w:val="22"/>
        <w:lang w:val="pl-PL"/>
      </w:rPr>
    </w:pPr>
    <w:r w:rsidRPr="00E607A3">
      <w:rPr>
        <w:rFonts w:ascii="Arial" w:hAnsi="Arial" w:cs="Arial"/>
        <w:sz w:val="22"/>
        <w:szCs w:val="22"/>
        <w:lang w:val="pl-PL"/>
      </w:rPr>
      <w:fldChar w:fldCharType="begin"/>
    </w:r>
    <w:r w:rsidR="002348DB" w:rsidRPr="00E607A3">
      <w:rPr>
        <w:rFonts w:ascii="Arial" w:hAnsi="Arial" w:cs="Arial"/>
        <w:sz w:val="22"/>
        <w:szCs w:val="22"/>
        <w:lang w:val="pl-PL"/>
      </w:rPr>
      <w:instrText>PAGE</w:instrText>
    </w:r>
    <w:r w:rsidRPr="00E607A3">
      <w:rPr>
        <w:rFonts w:ascii="Arial" w:hAnsi="Arial" w:cs="Arial"/>
        <w:sz w:val="22"/>
        <w:szCs w:val="22"/>
        <w:lang w:val="pl-PL"/>
      </w:rPr>
      <w:fldChar w:fldCharType="separate"/>
    </w:r>
    <w:r w:rsidR="00351A97" w:rsidRPr="00E607A3">
      <w:rPr>
        <w:rFonts w:ascii="Arial" w:hAnsi="Arial" w:cs="Arial"/>
        <w:sz w:val="22"/>
        <w:szCs w:val="22"/>
        <w:lang w:val="pl-PL"/>
      </w:rPr>
      <w:t>24</w:t>
    </w:r>
    <w:r w:rsidRPr="00E607A3">
      <w:rPr>
        <w:rFonts w:ascii="Arial" w:hAnsi="Arial" w:cs="Arial"/>
        <w:sz w:val="22"/>
        <w:szCs w:val="22"/>
        <w:lang w:val="pl-PL"/>
      </w:rPr>
      <w:fldChar w:fldCharType="end"/>
    </w:r>
  </w:p>
  <w:p w14:paraId="606BB06C" w14:textId="77777777" w:rsidR="002348DB" w:rsidRPr="00E607A3" w:rsidRDefault="002348DB">
    <w:pPr>
      <w:pStyle w:val="Stopka"/>
      <w:spacing w:line="240" w:lineRule="auto"/>
      <w:jc w:val="center"/>
      <w:rPr>
        <w:rFonts w:ascii="Arial" w:hAnsi="Arial" w:cs="Arial"/>
        <w:iCs/>
        <w:sz w:val="16"/>
        <w:szCs w:val="16"/>
        <w:lang w:val="pl-PL"/>
      </w:rPr>
    </w:pPr>
    <w:r w:rsidRPr="00E607A3">
      <w:rPr>
        <w:rFonts w:ascii="Arial" w:hAnsi="Arial" w:cs="Arial"/>
        <w:iCs/>
        <w:sz w:val="16"/>
        <w:szCs w:val="16"/>
        <w:lang w:val="pl-PL"/>
      </w:rPr>
      <w:t>Urząd Miasta Tychy,</w:t>
    </w:r>
  </w:p>
  <w:p w14:paraId="1E5BF8DA" w14:textId="77777777" w:rsidR="002348DB" w:rsidRPr="00E607A3" w:rsidRDefault="002348DB">
    <w:pPr>
      <w:pStyle w:val="Stopka"/>
      <w:spacing w:line="240" w:lineRule="auto"/>
      <w:jc w:val="center"/>
      <w:rPr>
        <w:rFonts w:ascii="Arial" w:hAnsi="Arial" w:cs="Arial"/>
        <w:iCs/>
        <w:sz w:val="16"/>
        <w:szCs w:val="16"/>
        <w:lang w:val="pl-PL"/>
      </w:rPr>
    </w:pPr>
    <w:r w:rsidRPr="00E607A3">
      <w:rPr>
        <w:rFonts w:ascii="Arial" w:hAnsi="Arial" w:cs="Arial"/>
        <w:iCs/>
        <w:sz w:val="16"/>
        <w:szCs w:val="16"/>
        <w:lang w:val="pl-PL"/>
      </w:rPr>
      <w:t>Wydział Kontroli,</w:t>
    </w:r>
  </w:p>
  <w:p w14:paraId="49667FF6" w14:textId="77777777" w:rsidR="002348DB" w:rsidRPr="00E607A3" w:rsidRDefault="002348DB">
    <w:pPr>
      <w:pStyle w:val="Stopka"/>
      <w:spacing w:line="240" w:lineRule="auto"/>
      <w:jc w:val="center"/>
      <w:rPr>
        <w:lang w:val="pl-PL"/>
      </w:rPr>
    </w:pPr>
    <w:hyperlink r:id="rId1">
      <w:r w:rsidRPr="00E607A3">
        <w:rPr>
          <w:rStyle w:val="czeinternetowe"/>
          <w:sz w:val="16"/>
          <w:szCs w:val="16"/>
          <w:lang w:val="pl-PL"/>
        </w:rPr>
        <w:t>www.umtychy.pl</w:t>
      </w:r>
    </w:hyperlink>
  </w:p>
  <w:p w14:paraId="7C47E61E" w14:textId="77777777" w:rsidR="002348DB" w:rsidRPr="00E607A3" w:rsidRDefault="002348DB">
    <w:pPr>
      <w:pStyle w:val="Stopka"/>
      <w:jc w:val="center"/>
      <w:rPr>
        <w:lang w:val="pl-PL"/>
      </w:rPr>
    </w:pPr>
  </w:p>
  <w:p w14:paraId="6D54005C" w14:textId="77777777" w:rsidR="002348DB" w:rsidRPr="00E607A3" w:rsidRDefault="002348DB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DA18D" w14:textId="77777777" w:rsidR="00F673D0" w:rsidRPr="00E607A3" w:rsidRDefault="00F673D0" w:rsidP="00BD2101">
      <w:pPr>
        <w:spacing w:after="0" w:line="240" w:lineRule="auto"/>
      </w:pPr>
      <w:r w:rsidRPr="00E607A3">
        <w:separator/>
      </w:r>
    </w:p>
  </w:footnote>
  <w:footnote w:type="continuationSeparator" w:id="0">
    <w:p w14:paraId="47F24396" w14:textId="77777777" w:rsidR="00F673D0" w:rsidRPr="00E607A3" w:rsidRDefault="00F673D0" w:rsidP="00BD2101">
      <w:pPr>
        <w:spacing w:after="0" w:line="240" w:lineRule="auto"/>
      </w:pPr>
      <w:r w:rsidRPr="00E607A3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80426"/>
    <w:multiLevelType w:val="hybridMultilevel"/>
    <w:tmpl w:val="3866133E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0F1A1AA8"/>
    <w:multiLevelType w:val="hybridMultilevel"/>
    <w:tmpl w:val="59E8AB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F6E7D"/>
    <w:multiLevelType w:val="multilevel"/>
    <w:tmpl w:val="52BA35BE"/>
    <w:lvl w:ilvl="0">
      <w:start w:val="1"/>
      <w:numFmt w:val="bullet"/>
      <w:lvlText w:val=""/>
      <w:lvlJc w:val="left"/>
      <w:pPr>
        <w:tabs>
          <w:tab w:val="num" w:pos="390"/>
        </w:tabs>
        <w:ind w:left="390" w:hanging="390"/>
      </w:pPr>
      <w:rPr>
        <w:rFonts w:ascii="Symbol" w:hAnsi="Symbol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12A454EB"/>
    <w:multiLevelType w:val="hybridMultilevel"/>
    <w:tmpl w:val="2FEE075C"/>
    <w:lvl w:ilvl="0" w:tplc="C614816A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4" w15:restartNumberingAfterBreak="0">
    <w:nsid w:val="12F43E04"/>
    <w:multiLevelType w:val="hybridMultilevel"/>
    <w:tmpl w:val="9DDA6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E612D1"/>
    <w:multiLevelType w:val="multilevel"/>
    <w:tmpl w:val="240092D8"/>
    <w:lvl w:ilvl="0">
      <w:start w:val="4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/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  <w:color w:val="000000"/>
      </w:rPr>
    </w:lvl>
  </w:abstractNum>
  <w:abstractNum w:abstractNumId="6" w15:restartNumberingAfterBreak="0">
    <w:nsid w:val="150644B6"/>
    <w:multiLevelType w:val="hybridMultilevel"/>
    <w:tmpl w:val="244E18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990DB8"/>
    <w:multiLevelType w:val="hybridMultilevel"/>
    <w:tmpl w:val="0098196E"/>
    <w:lvl w:ilvl="0" w:tplc="1B26F7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6667E"/>
    <w:multiLevelType w:val="hybridMultilevel"/>
    <w:tmpl w:val="641268EA"/>
    <w:lvl w:ilvl="0" w:tplc="C9463C64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2C5B4DC0"/>
    <w:multiLevelType w:val="hybridMultilevel"/>
    <w:tmpl w:val="294CA7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5510B2"/>
    <w:multiLevelType w:val="hybridMultilevel"/>
    <w:tmpl w:val="1DC437C2"/>
    <w:lvl w:ilvl="0" w:tplc="55A403F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100055B"/>
    <w:multiLevelType w:val="multilevel"/>
    <w:tmpl w:val="56B6170E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  <w:color w:val="000000" w:themeColor="text1"/>
        <w:sz w:val="22"/>
        <w:szCs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31C81384"/>
    <w:multiLevelType w:val="hybridMultilevel"/>
    <w:tmpl w:val="5E568A64"/>
    <w:lvl w:ilvl="0" w:tplc="9140D7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5829E8"/>
    <w:multiLevelType w:val="hybridMultilevel"/>
    <w:tmpl w:val="051AFAD4"/>
    <w:lvl w:ilvl="0" w:tplc="0415000F">
      <w:start w:val="1"/>
      <w:numFmt w:val="decimal"/>
      <w:lvlText w:val="%1."/>
      <w:lvlJc w:val="left"/>
      <w:pPr>
        <w:ind w:left="699" w:hanging="360"/>
      </w:pPr>
    </w:lvl>
    <w:lvl w:ilvl="1" w:tplc="04150003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3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5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7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9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1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3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59" w:hanging="360"/>
      </w:pPr>
      <w:rPr>
        <w:rFonts w:ascii="Wingdings" w:hAnsi="Wingdings" w:hint="default"/>
      </w:rPr>
    </w:lvl>
  </w:abstractNum>
  <w:abstractNum w:abstractNumId="14" w15:restartNumberingAfterBreak="0">
    <w:nsid w:val="3D9F41CB"/>
    <w:multiLevelType w:val="hybridMultilevel"/>
    <w:tmpl w:val="C3947D56"/>
    <w:lvl w:ilvl="0" w:tplc="CF00C8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82214B"/>
    <w:multiLevelType w:val="multilevel"/>
    <w:tmpl w:val="58567852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6125706"/>
    <w:multiLevelType w:val="hybridMultilevel"/>
    <w:tmpl w:val="CD54BFA2"/>
    <w:lvl w:ilvl="0" w:tplc="5BA0947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390D10"/>
    <w:multiLevelType w:val="multilevel"/>
    <w:tmpl w:val="725EEE8A"/>
    <w:lvl w:ilvl="0">
      <w:start w:val="1"/>
      <w:numFmt w:val="none"/>
      <w:lvlText w:val="7.2."/>
      <w:lvlJc w:val="left"/>
      <w:pPr>
        <w:ind w:left="360" w:hanging="360"/>
      </w:pPr>
    </w:lvl>
    <w:lvl w:ilvl="1">
      <w:start w:val="7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66349F"/>
    <w:multiLevelType w:val="hybridMultilevel"/>
    <w:tmpl w:val="B53EAC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440BC2"/>
    <w:multiLevelType w:val="hybridMultilevel"/>
    <w:tmpl w:val="865AB2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587823"/>
    <w:multiLevelType w:val="hybridMultilevel"/>
    <w:tmpl w:val="686A44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54048"/>
    <w:multiLevelType w:val="hybridMultilevel"/>
    <w:tmpl w:val="83FE0626"/>
    <w:lvl w:ilvl="0" w:tplc="C9463C6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C9463C64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534F4D49"/>
    <w:multiLevelType w:val="hybridMultilevel"/>
    <w:tmpl w:val="3C5AA8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A6518F"/>
    <w:multiLevelType w:val="hybridMultilevel"/>
    <w:tmpl w:val="56F093EE"/>
    <w:lvl w:ilvl="0" w:tplc="79C03A18">
      <w:start w:val="1"/>
      <w:numFmt w:val="bullet"/>
      <w:lvlText w:val="­"/>
      <w:lvlJc w:val="left"/>
      <w:pPr>
        <w:ind w:left="1146" w:hanging="360"/>
      </w:pPr>
      <w:rPr>
        <w:rFonts w:ascii="Sylfaen" w:hAnsi="Sylfaen"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5A217D53"/>
    <w:multiLevelType w:val="hybridMultilevel"/>
    <w:tmpl w:val="6896C4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FF420B"/>
    <w:multiLevelType w:val="hybridMultilevel"/>
    <w:tmpl w:val="5A5857A8"/>
    <w:lvl w:ilvl="0" w:tplc="0415000F">
      <w:start w:val="1"/>
      <w:numFmt w:val="decimal"/>
      <w:lvlText w:val="%1.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6" w15:restartNumberingAfterBreak="0">
    <w:nsid w:val="631B3F0E"/>
    <w:multiLevelType w:val="hybridMultilevel"/>
    <w:tmpl w:val="59F2FEBE"/>
    <w:lvl w:ilvl="0" w:tplc="C9463C6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63CC4D6C"/>
    <w:multiLevelType w:val="hybridMultilevel"/>
    <w:tmpl w:val="D7BA7B5C"/>
    <w:lvl w:ilvl="0" w:tplc="C9463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E94CF1"/>
    <w:multiLevelType w:val="hybridMultilevel"/>
    <w:tmpl w:val="422C03B6"/>
    <w:lvl w:ilvl="0" w:tplc="9D16E8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BB2E00"/>
    <w:multiLevelType w:val="hybridMultilevel"/>
    <w:tmpl w:val="05667D7E"/>
    <w:lvl w:ilvl="0" w:tplc="C9463C64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0" w15:restartNumberingAfterBreak="0">
    <w:nsid w:val="68A4202C"/>
    <w:multiLevelType w:val="multilevel"/>
    <w:tmpl w:val="5D60B5C2"/>
    <w:lvl w:ilvl="0">
      <w:start w:val="1"/>
      <w:numFmt w:val="none"/>
      <w:lvlText w:val="7.1."/>
      <w:lvlJc w:val="left"/>
      <w:pPr>
        <w:ind w:left="360" w:hanging="360"/>
      </w:pPr>
    </w:lvl>
    <w:lvl w:ilvl="1">
      <w:start w:val="7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8CD3B04"/>
    <w:multiLevelType w:val="hybridMultilevel"/>
    <w:tmpl w:val="3844E7C8"/>
    <w:lvl w:ilvl="0" w:tplc="C9463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F3508A"/>
    <w:multiLevelType w:val="hybridMultilevel"/>
    <w:tmpl w:val="E8E4169A"/>
    <w:lvl w:ilvl="0" w:tplc="FFFFFFFF">
      <w:start w:val="1"/>
      <w:numFmt w:val="decimal"/>
      <w:lvlText w:val="%1."/>
      <w:lvlJc w:val="left"/>
      <w:pPr>
        <w:ind w:left="699" w:hanging="360"/>
      </w:pPr>
    </w:lvl>
    <w:lvl w:ilvl="1" w:tplc="FFFFFFFF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3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5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57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29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1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3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59" w:hanging="360"/>
      </w:pPr>
      <w:rPr>
        <w:rFonts w:ascii="Wingdings" w:hAnsi="Wingdings" w:hint="default"/>
      </w:rPr>
    </w:lvl>
  </w:abstractNum>
  <w:abstractNum w:abstractNumId="33" w15:restartNumberingAfterBreak="0">
    <w:nsid w:val="6D9E1669"/>
    <w:multiLevelType w:val="multilevel"/>
    <w:tmpl w:val="ED9E7D8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sz w:val="22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sz w:val="22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F851361"/>
    <w:multiLevelType w:val="hybridMultilevel"/>
    <w:tmpl w:val="46D0E970"/>
    <w:lvl w:ilvl="0" w:tplc="C9463C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2B60892"/>
    <w:multiLevelType w:val="hybridMultilevel"/>
    <w:tmpl w:val="201E8150"/>
    <w:lvl w:ilvl="0" w:tplc="7F10F098">
      <w:start w:val="4"/>
      <w:numFmt w:val="decimal"/>
      <w:lvlText w:val="%1."/>
      <w:lvlJc w:val="left"/>
      <w:pPr>
        <w:ind w:left="114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B31A5D"/>
    <w:multiLevelType w:val="hybridMultilevel"/>
    <w:tmpl w:val="BADAD77A"/>
    <w:lvl w:ilvl="0" w:tplc="8012CFF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DD2866"/>
    <w:multiLevelType w:val="multilevel"/>
    <w:tmpl w:val="2CD69CE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7AB26206"/>
    <w:multiLevelType w:val="hybridMultilevel"/>
    <w:tmpl w:val="87ECCF44"/>
    <w:lvl w:ilvl="0" w:tplc="C9463C6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7B7578AC"/>
    <w:multiLevelType w:val="hybridMultilevel"/>
    <w:tmpl w:val="537063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0E2E4C"/>
    <w:multiLevelType w:val="hybridMultilevel"/>
    <w:tmpl w:val="F1C60246"/>
    <w:lvl w:ilvl="0" w:tplc="A6685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6213797">
    <w:abstractNumId w:val="2"/>
  </w:num>
  <w:num w:numId="2" w16cid:durableId="1509905019">
    <w:abstractNumId w:val="5"/>
  </w:num>
  <w:num w:numId="3" w16cid:durableId="1569728498">
    <w:abstractNumId w:val="33"/>
  </w:num>
  <w:num w:numId="4" w16cid:durableId="182331320">
    <w:abstractNumId w:val="11"/>
  </w:num>
  <w:num w:numId="5" w16cid:durableId="1990018974">
    <w:abstractNumId w:val="28"/>
  </w:num>
  <w:num w:numId="6" w16cid:durableId="132868347">
    <w:abstractNumId w:val="3"/>
  </w:num>
  <w:num w:numId="7" w16cid:durableId="133669053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15020257">
    <w:abstractNumId w:val="15"/>
  </w:num>
  <w:num w:numId="9" w16cid:durableId="936207439">
    <w:abstractNumId w:val="37"/>
  </w:num>
  <w:num w:numId="10" w16cid:durableId="1768116573">
    <w:abstractNumId w:val="1"/>
  </w:num>
  <w:num w:numId="11" w16cid:durableId="753092513">
    <w:abstractNumId w:val="14"/>
  </w:num>
  <w:num w:numId="12" w16cid:durableId="376975728">
    <w:abstractNumId w:val="23"/>
  </w:num>
  <w:num w:numId="13" w16cid:durableId="1899701656">
    <w:abstractNumId w:val="36"/>
  </w:num>
  <w:num w:numId="14" w16cid:durableId="613488171">
    <w:abstractNumId w:val="7"/>
  </w:num>
  <w:num w:numId="15" w16cid:durableId="84158952">
    <w:abstractNumId w:val="35"/>
  </w:num>
  <w:num w:numId="16" w16cid:durableId="1550219006">
    <w:abstractNumId w:val="20"/>
  </w:num>
  <w:num w:numId="17" w16cid:durableId="1990014402">
    <w:abstractNumId w:val="13"/>
  </w:num>
  <w:num w:numId="18" w16cid:durableId="1528564420">
    <w:abstractNumId w:val="3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4811513">
    <w:abstractNumId w:val="17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1898065">
    <w:abstractNumId w:val="34"/>
  </w:num>
  <w:num w:numId="21" w16cid:durableId="1769306768">
    <w:abstractNumId w:val="8"/>
  </w:num>
  <w:num w:numId="22" w16cid:durableId="1151482735">
    <w:abstractNumId w:val="21"/>
  </w:num>
  <w:num w:numId="23" w16cid:durableId="53283117">
    <w:abstractNumId w:val="12"/>
  </w:num>
  <w:num w:numId="24" w16cid:durableId="67511352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8512935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23283956">
    <w:abstractNumId w:val="18"/>
  </w:num>
  <w:num w:numId="27" w16cid:durableId="405422777">
    <w:abstractNumId w:val="38"/>
  </w:num>
  <w:num w:numId="28" w16cid:durableId="1813132336">
    <w:abstractNumId w:val="27"/>
  </w:num>
  <w:num w:numId="29" w16cid:durableId="1252548455">
    <w:abstractNumId w:val="9"/>
  </w:num>
  <w:num w:numId="30" w16cid:durableId="196239926">
    <w:abstractNumId w:val="40"/>
  </w:num>
  <w:num w:numId="31" w16cid:durableId="2011104087">
    <w:abstractNumId w:val="19"/>
  </w:num>
  <w:num w:numId="32" w16cid:durableId="1345403027">
    <w:abstractNumId w:val="13"/>
  </w:num>
  <w:num w:numId="33" w16cid:durableId="370888757">
    <w:abstractNumId w:val="39"/>
  </w:num>
  <w:num w:numId="34" w16cid:durableId="1016539907">
    <w:abstractNumId w:val="25"/>
  </w:num>
  <w:num w:numId="35" w16cid:durableId="3630205">
    <w:abstractNumId w:val="24"/>
  </w:num>
  <w:num w:numId="36" w16cid:durableId="1595164033">
    <w:abstractNumId w:val="10"/>
  </w:num>
  <w:num w:numId="37" w16cid:durableId="1553883012">
    <w:abstractNumId w:val="6"/>
  </w:num>
  <w:num w:numId="38" w16cid:durableId="999962138">
    <w:abstractNumId w:val="22"/>
  </w:num>
  <w:num w:numId="39" w16cid:durableId="127826467">
    <w:abstractNumId w:val="26"/>
  </w:num>
  <w:num w:numId="40" w16cid:durableId="1981612033">
    <w:abstractNumId w:val="29"/>
  </w:num>
  <w:num w:numId="41" w16cid:durableId="2135556975">
    <w:abstractNumId w:val="32"/>
  </w:num>
  <w:num w:numId="42" w16cid:durableId="557741040">
    <w:abstractNumId w:val="4"/>
  </w:num>
  <w:num w:numId="43" w16cid:durableId="1417897332">
    <w:abstractNumId w:val="31"/>
  </w:num>
  <w:num w:numId="44" w16cid:durableId="109977571">
    <w:abstractNumId w:val="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5FB"/>
    <w:rsid w:val="00000C18"/>
    <w:rsid w:val="00001A33"/>
    <w:rsid w:val="00003BD2"/>
    <w:rsid w:val="00003DDB"/>
    <w:rsid w:val="00003F5E"/>
    <w:rsid w:val="00004403"/>
    <w:rsid w:val="00004A96"/>
    <w:rsid w:val="00005DA2"/>
    <w:rsid w:val="00005E8D"/>
    <w:rsid w:val="000062E1"/>
    <w:rsid w:val="00006BE2"/>
    <w:rsid w:val="00007BD2"/>
    <w:rsid w:val="00007DAC"/>
    <w:rsid w:val="0001048D"/>
    <w:rsid w:val="00010497"/>
    <w:rsid w:val="00011205"/>
    <w:rsid w:val="00011C86"/>
    <w:rsid w:val="00011D80"/>
    <w:rsid w:val="00012158"/>
    <w:rsid w:val="00012403"/>
    <w:rsid w:val="0001390A"/>
    <w:rsid w:val="00013912"/>
    <w:rsid w:val="00014D53"/>
    <w:rsid w:val="000152E0"/>
    <w:rsid w:val="00015938"/>
    <w:rsid w:val="00015CF1"/>
    <w:rsid w:val="000167A4"/>
    <w:rsid w:val="00016B0F"/>
    <w:rsid w:val="00017118"/>
    <w:rsid w:val="00017154"/>
    <w:rsid w:val="00017909"/>
    <w:rsid w:val="00017BB9"/>
    <w:rsid w:val="000208B6"/>
    <w:rsid w:val="000210FF"/>
    <w:rsid w:val="0002139D"/>
    <w:rsid w:val="00021880"/>
    <w:rsid w:val="000227D7"/>
    <w:rsid w:val="000227E1"/>
    <w:rsid w:val="00022A01"/>
    <w:rsid w:val="00022F49"/>
    <w:rsid w:val="00023D85"/>
    <w:rsid w:val="00024C47"/>
    <w:rsid w:val="00026BF1"/>
    <w:rsid w:val="00026CD3"/>
    <w:rsid w:val="00027680"/>
    <w:rsid w:val="00031120"/>
    <w:rsid w:val="00031B97"/>
    <w:rsid w:val="000325F8"/>
    <w:rsid w:val="0003329B"/>
    <w:rsid w:val="000333CE"/>
    <w:rsid w:val="0003508E"/>
    <w:rsid w:val="000353EF"/>
    <w:rsid w:val="000371F0"/>
    <w:rsid w:val="00037468"/>
    <w:rsid w:val="0003756E"/>
    <w:rsid w:val="0004006E"/>
    <w:rsid w:val="000422B9"/>
    <w:rsid w:val="0004235A"/>
    <w:rsid w:val="00043A62"/>
    <w:rsid w:val="00043B3B"/>
    <w:rsid w:val="00045303"/>
    <w:rsid w:val="000456A5"/>
    <w:rsid w:val="00046459"/>
    <w:rsid w:val="0004664E"/>
    <w:rsid w:val="000506D7"/>
    <w:rsid w:val="0005138E"/>
    <w:rsid w:val="00051658"/>
    <w:rsid w:val="00052397"/>
    <w:rsid w:val="00053DD9"/>
    <w:rsid w:val="000557C3"/>
    <w:rsid w:val="00055D80"/>
    <w:rsid w:val="00056109"/>
    <w:rsid w:val="00057375"/>
    <w:rsid w:val="000575FC"/>
    <w:rsid w:val="00057671"/>
    <w:rsid w:val="000602A1"/>
    <w:rsid w:val="00060450"/>
    <w:rsid w:val="00060ACF"/>
    <w:rsid w:val="00061131"/>
    <w:rsid w:val="00061873"/>
    <w:rsid w:val="00061F03"/>
    <w:rsid w:val="00061F5D"/>
    <w:rsid w:val="000629AE"/>
    <w:rsid w:val="00062A62"/>
    <w:rsid w:val="00063454"/>
    <w:rsid w:val="000634BC"/>
    <w:rsid w:val="00063ED4"/>
    <w:rsid w:val="000645C4"/>
    <w:rsid w:val="00064686"/>
    <w:rsid w:val="00064C65"/>
    <w:rsid w:val="00067826"/>
    <w:rsid w:val="000703BC"/>
    <w:rsid w:val="00072A6B"/>
    <w:rsid w:val="00072CFB"/>
    <w:rsid w:val="00072E20"/>
    <w:rsid w:val="00072E6D"/>
    <w:rsid w:val="00072E89"/>
    <w:rsid w:val="0007302F"/>
    <w:rsid w:val="00073378"/>
    <w:rsid w:val="00073CED"/>
    <w:rsid w:val="00074572"/>
    <w:rsid w:val="000745B3"/>
    <w:rsid w:val="00074632"/>
    <w:rsid w:val="00075346"/>
    <w:rsid w:val="00075437"/>
    <w:rsid w:val="00075ED0"/>
    <w:rsid w:val="000772A1"/>
    <w:rsid w:val="00077B8E"/>
    <w:rsid w:val="00077C58"/>
    <w:rsid w:val="00080CA0"/>
    <w:rsid w:val="0008170E"/>
    <w:rsid w:val="00084252"/>
    <w:rsid w:val="00085CDE"/>
    <w:rsid w:val="00085F0F"/>
    <w:rsid w:val="000862C5"/>
    <w:rsid w:val="0008663D"/>
    <w:rsid w:val="00086712"/>
    <w:rsid w:val="00086CA9"/>
    <w:rsid w:val="00086EEB"/>
    <w:rsid w:val="00087B21"/>
    <w:rsid w:val="00090359"/>
    <w:rsid w:val="0009070A"/>
    <w:rsid w:val="00090788"/>
    <w:rsid w:val="00090A33"/>
    <w:rsid w:val="00090A7D"/>
    <w:rsid w:val="000916BF"/>
    <w:rsid w:val="00091C12"/>
    <w:rsid w:val="000922D0"/>
    <w:rsid w:val="00092739"/>
    <w:rsid w:val="0009315A"/>
    <w:rsid w:val="00093FC4"/>
    <w:rsid w:val="000945C1"/>
    <w:rsid w:val="000945FF"/>
    <w:rsid w:val="00095335"/>
    <w:rsid w:val="00095990"/>
    <w:rsid w:val="00095A05"/>
    <w:rsid w:val="00095EC5"/>
    <w:rsid w:val="00096A75"/>
    <w:rsid w:val="0009736E"/>
    <w:rsid w:val="0009779E"/>
    <w:rsid w:val="000978BC"/>
    <w:rsid w:val="000A00F5"/>
    <w:rsid w:val="000A07AA"/>
    <w:rsid w:val="000A1ABC"/>
    <w:rsid w:val="000A1B17"/>
    <w:rsid w:val="000A1B8A"/>
    <w:rsid w:val="000A230A"/>
    <w:rsid w:val="000A2476"/>
    <w:rsid w:val="000A3636"/>
    <w:rsid w:val="000A3900"/>
    <w:rsid w:val="000A3DA0"/>
    <w:rsid w:val="000A47C9"/>
    <w:rsid w:val="000A48B1"/>
    <w:rsid w:val="000A4F25"/>
    <w:rsid w:val="000A52AD"/>
    <w:rsid w:val="000A5532"/>
    <w:rsid w:val="000A5803"/>
    <w:rsid w:val="000A67C8"/>
    <w:rsid w:val="000A6C8E"/>
    <w:rsid w:val="000A702F"/>
    <w:rsid w:val="000A70A5"/>
    <w:rsid w:val="000B0E3B"/>
    <w:rsid w:val="000B16C5"/>
    <w:rsid w:val="000B19B1"/>
    <w:rsid w:val="000B2151"/>
    <w:rsid w:val="000B22D6"/>
    <w:rsid w:val="000B288C"/>
    <w:rsid w:val="000B2CEC"/>
    <w:rsid w:val="000B301A"/>
    <w:rsid w:val="000B3068"/>
    <w:rsid w:val="000B3F44"/>
    <w:rsid w:val="000B4137"/>
    <w:rsid w:val="000B4BFE"/>
    <w:rsid w:val="000B5A76"/>
    <w:rsid w:val="000B60B9"/>
    <w:rsid w:val="000B6FDC"/>
    <w:rsid w:val="000B7832"/>
    <w:rsid w:val="000B790B"/>
    <w:rsid w:val="000B7938"/>
    <w:rsid w:val="000B7A13"/>
    <w:rsid w:val="000B7B82"/>
    <w:rsid w:val="000B7D68"/>
    <w:rsid w:val="000C0376"/>
    <w:rsid w:val="000C04E2"/>
    <w:rsid w:val="000C11F6"/>
    <w:rsid w:val="000C1777"/>
    <w:rsid w:val="000C1A1B"/>
    <w:rsid w:val="000C32E3"/>
    <w:rsid w:val="000C59A2"/>
    <w:rsid w:val="000C5C84"/>
    <w:rsid w:val="000C6936"/>
    <w:rsid w:val="000C718D"/>
    <w:rsid w:val="000C743B"/>
    <w:rsid w:val="000C743C"/>
    <w:rsid w:val="000D0C04"/>
    <w:rsid w:val="000D1A2F"/>
    <w:rsid w:val="000D1ED1"/>
    <w:rsid w:val="000D2038"/>
    <w:rsid w:val="000D3F54"/>
    <w:rsid w:val="000D4564"/>
    <w:rsid w:val="000D4CD4"/>
    <w:rsid w:val="000D4D1F"/>
    <w:rsid w:val="000D5209"/>
    <w:rsid w:val="000D55FA"/>
    <w:rsid w:val="000D6006"/>
    <w:rsid w:val="000D6ABF"/>
    <w:rsid w:val="000D6E0A"/>
    <w:rsid w:val="000D7A28"/>
    <w:rsid w:val="000D7C54"/>
    <w:rsid w:val="000E021F"/>
    <w:rsid w:val="000E08D8"/>
    <w:rsid w:val="000E10C7"/>
    <w:rsid w:val="000E19F1"/>
    <w:rsid w:val="000E22F9"/>
    <w:rsid w:val="000E2682"/>
    <w:rsid w:val="000E2CBE"/>
    <w:rsid w:val="000E3769"/>
    <w:rsid w:val="000E3C71"/>
    <w:rsid w:val="000E4596"/>
    <w:rsid w:val="000E4BAC"/>
    <w:rsid w:val="000E546D"/>
    <w:rsid w:val="000E6101"/>
    <w:rsid w:val="000E6217"/>
    <w:rsid w:val="000E636F"/>
    <w:rsid w:val="000E6444"/>
    <w:rsid w:val="000E7AB0"/>
    <w:rsid w:val="000F0607"/>
    <w:rsid w:val="000F0744"/>
    <w:rsid w:val="000F0D06"/>
    <w:rsid w:val="000F0DB7"/>
    <w:rsid w:val="000F0F12"/>
    <w:rsid w:val="000F23EE"/>
    <w:rsid w:val="000F25D0"/>
    <w:rsid w:val="000F3655"/>
    <w:rsid w:val="000F3E95"/>
    <w:rsid w:val="000F4767"/>
    <w:rsid w:val="000F4ACE"/>
    <w:rsid w:val="00100632"/>
    <w:rsid w:val="00100AB5"/>
    <w:rsid w:val="00101464"/>
    <w:rsid w:val="001015AA"/>
    <w:rsid w:val="0010194B"/>
    <w:rsid w:val="00101FBA"/>
    <w:rsid w:val="00102103"/>
    <w:rsid w:val="00102BCE"/>
    <w:rsid w:val="00105A07"/>
    <w:rsid w:val="00105B95"/>
    <w:rsid w:val="00106B47"/>
    <w:rsid w:val="0010790A"/>
    <w:rsid w:val="00110A4D"/>
    <w:rsid w:val="00110F4A"/>
    <w:rsid w:val="00111043"/>
    <w:rsid w:val="0011133A"/>
    <w:rsid w:val="001114E3"/>
    <w:rsid w:val="00111590"/>
    <w:rsid w:val="001117E2"/>
    <w:rsid w:val="001121E6"/>
    <w:rsid w:val="001121FC"/>
    <w:rsid w:val="0011229F"/>
    <w:rsid w:val="00112D5F"/>
    <w:rsid w:val="001136B1"/>
    <w:rsid w:val="00113F0E"/>
    <w:rsid w:val="00115979"/>
    <w:rsid w:val="00115B3D"/>
    <w:rsid w:val="00115DA5"/>
    <w:rsid w:val="00115E74"/>
    <w:rsid w:val="0011600C"/>
    <w:rsid w:val="00120584"/>
    <w:rsid w:val="00121B23"/>
    <w:rsid w:val="00121F25"/>
    <w:rsid w:val="00122490"/>
    <w:rsid w:val="001233CC"/>
    <w:rsid w:val="0012376B"/>
    <w:rsid w:val="0012382B"/>
    <w:rsid w:val="00125871"/>
    <w:rsid w:val="001258B7"/>
    <w:rsid w:val="00126179"/>
    <w:rsid w:val="001269F2"/>
    <w:rsid w:val="00130624"/>
    <w:rsid w:val="00130794"/>
    <w:rsid w:val="00130845"/>
    <w:rsid w:val="00130A00"/>
    <w:rsid w:val="00130F64"/>
    <w:rsid w:val="0013105B"/>
    <w:rsid w:val="00131301"/>
    <w:rsid w:val="0013136A"/>
    <w:rsid w:val="00132466"/>
    <w:rsid w:val="0013288B"/>
    <w:rsid w:val="001336AD"/>
    <w:rsid w:val="001343F0"/>
    <w:rsid w:val="00135D1E"/>
    <w:rsid w:val="00136533"/>
    <w:rsid w:val="00137AAF"/>
    <w:rsid w:val="00140136"/>
    <w:rsid w:val="00140CFD"/>
    <w:rsid w:val="001419D8"/>
    <w:rsid w:val="00141F2D"/>
    <w:rsid w:val="001428E2"/>
    <w:rsid w:val="001429E2"/>
    <w:rsid w:val="00142A5F"/>
    <w:rsid w:val="00142B6F"/>
    <w:rsid w:val="00142DF8"/>
    <w:rsid w:val="00142FF0"/>
    <w:rsid w:val="001437EC"/>
    <w:rsid w:val="00143E80"/>
    <w:rsid w:val="001447EE"/>
    <w:rsid w:val="0014516F"/>
    <w:rsid w:val="00145806"/>
    <w:rsid w:val="0014640A"/>
    <w:rsid w:val="00146FB9"/>
    <w:rsid w:val="001474B4"/>
    <w:rsid w:val="001477ED"/>
    <w:rsid w:val="00147ED0"/>
    <w:rsid w:val="001509D2"/>
    <w:rsid w:val="00150E05"/>
    <w:rsid w:val="00150EFC"/>
    <w:rsid w:val="00150F58"/>
    <w:rsid w:val="00150F6C"/>
    <w:rsid w:val="0015100F"/>
    <w:rsid w:val="00152083"/>
    <w:rsid w:val="00152D65"/>
    <w:rsid w:val="001542B7"/>
    <w:rsid w:val="00154428"/>
    <w:rsid w:val="00154586"/>
    <w:rsid w:val="00154E22"/>
    <w:rsid w:val="00154FB9"/>
    <w:rsid w:val="001553CF"/>
    <w:rsid w:val="001554BC"/>
    <w:rsid w:val="00155AD1"/>
    <w:rsid w:val="001567A8"/>
    <w:rsid w:val="0016078D"/>
    <w:rsid w:val="0016288E"/>
    <w:rsid w:val="0016322E"/>
    <w:rsid w:val="00163771"/>
    <w:rsid w:val="00163888"/>
    <w:rsid w:val="0016492C"/>
    <w:rsid w:val="001649A7"/>
    <w:rsid w:val="00165FC8"/>
    <w:rsid w:val="001663C3"/>
    <w:rsid w:val="00166863"/>
    <w:rsid w:val="00166CC1"/>
    <w:rsid w:val="0017069B"/>
    <w:rsid w:val="001715A4"/>
    <w:rsid w:val="00171C9C"/>
    <w:rsid w:val="0017259B"/>
    <w:rsid w:val="00173683"/>
    <w:rsid w:val="00173D15"/>
    <w:rsid w:val="001750B7"/>
    <w:rsid w:val="00175E69"/>
    <w:rsid w:val="00176C82"/>
    <w:rsid w:val="00176D91"/>
    <w:rsid w:val="00176F2C"/>
    <w:rsid w:val="00177058"/>
    <w:rsid w:val="001775D8"/>
    <w:rsid w:val="00180A4F"/>
    <w:rsid w:val="00180F41"/>
    <w:rsid w:val="00182AF3"/>
    <w:rsid w:val="00185ECC"/>
    <w:rsid w:val="0018798A"/>
    <w:rsid w:val="00187BF5"/>
    <w:rsid w:val="00191055"/>
    <w:rsid w:val="001915CE"/>
    <w:rsid w:val="001917FB"/>
    <w:rsid w:val="0019274F"/>
    <w:rsid w:val="00192EDF"/>
    <w:rsid w:val="00193D24"/>
    <w:rsid w:val="0019424E"/>
    <w:rsid w:val="00194BA9"/>
    <w:rsid w:val="001952CF"/>
    <w:rsid w:val="0019649F"/>
    <w:rsid w:val="001967B5"/>
    <w:rsid w:val="00197E20"/>
    <w:rsid w:val="001A03DB"/>
    <w:rsid w:val="001A0D9E"/>
    <w:rsid w:val="001A0F29"/>
    <w:rsid w:val="001A0FD2"/>
    <w:rsid w:val="001A19E2"/>
    <w:rsid w:val="001A1DE7"/>
    <w:rsid w:val="001A33EB"/>
    <w:rsid w:val="001A36DD"/>
    <w:rsid w:val="001A484C"/>
    <w:rsid w:val="001A4BF0"/>
    <w:rsid w:val="001A5156"/>
    <w:rsid w:val="001A567A"/>
    <w:rsid w:val="001A5B8D"/>
    <w:rsid w:val="001A600D"/>
    <w:rsid w:val="001A709C"/>
    <w:rsid w:val="001A7DD9"/>
    <w:rsid w:val="001B089F"/>
    <w:rsid w:val="001B08D2"/>
    <w:rsid w:val="001B15A4"/>
    <w:rsid w:val="001B1F57"/>
    <w:rsid w:val="001B39DC"/>
    <w:rsid w:val="001B4614"/>
    <w:rsid w:val="001B4A8A"/>
    <w:rsid w:val="001B6147"/>
    <w:rsid w:val="001B6271"/>
    <w:rsid w:val="001B6500"/>
    <w:rsid w:val="001B665C"/>
    <w:rsid w:val="001B704E"/>
    <w:rsid w:val="001B7263"/>
    <w:rsid w:val="001B75DC"/>
    <w:rsid w:val="001C011F"/>
    <w:rsid w:val="001C1344"/>
    <w:rsid w:val="001C13C8"/>
    <w:rsid w:val="001C1AAE"/>
    <w:rsid w:val="001C1E6E"/>
    <w:rsid w:val="001C2424"/>
    <w:rsid w:val="001C27FA"/>
    <w:rsid w:val="001C284B"/>
    <w:rsid w:val="001C29D9"/>
    <w:rsid w:val="001C3510"/>
    <w:rsid w:val="001C3838"/>
    <w:rsid w:val="001C4B8B"/>
    <w:rsid w:val="001C539B"/>
    <w:rsid w:val="001C595A"/>
    <w:rsid w:val="001C7488"/>
    <w:rsid w:val="001C7BFC"/>
    <w:rsid w:val="001D0596"/>
    <w:rsid w:val="001D0E51"/>
    <w:rsid w:val="001D0FD2"/>
    <w:rsid w:val="001D1675"/>
    <w:rsid w:val="001D1A15"/>
    <w:rsid w:val="001D1B71"/>
    <w:rsid w:val="001D1EE5"/>
    <w:rsid w:val="001D22B6"/>
    <w:rsid w:val="001D253C"/>
    <w:rsid w:val="001D2A31"/>
    <w:rsid w:val="001D35FF"/>
    <w:rsid w:val="001D3BC4"/>
    <w:rsid w:val="001D3DA7"/>
    <w:rsid w:val="001D53C3"/>
    <w:rsid w:val="001D57D9"/>
    <w:rsid w:val="001E0006"/>
    <w:rsid w:val="001E0197"/>
    <w:rsid w:val="001E0436"/>
    <w:rsid w:val="001E13AE"/>
    <w:rsid w:val="001E1CB7"/>
    <w:rsid w:val="001E2525"/>
    <w:rsid w:val="001E2FBE"/>
    <w:rsid w:val="001E326D"/>
    <w:rsid w:val="001E3E8E"/>
    <w:rsid w:val="001E4FAE"/>
    <w:rsid w:val="001E525D"/>
    <w:rsid w:val="001E5271"/>
    <w:rsid w:val="001E529E"/>
    <w:rsid w:val="001E54BF"/>
    <w:rsid w:val="001E6013"/>
    <w:rsid w:val="001E68D5"/>
    <w:rsid w:val="001E7F83"/>
    <w:rsid w:val="001F0342"/>
    <w:rsid w:val="001F0A04"/>
    <w:rsid w:val="001F0B5A"/>
    <w:rsid w:val="001F12F4"/>
    <w:rsid w:val="001F221C"/>
    <w:rsid w:val="001F2AF7"/>
    <w:rsid w:val="001F2FCE"/>
    <w:rsid w:val="001F3629"/>
    <w:rsid w:val="001F463C"/>
    <w:rsid w:val="001F54FD"/>
    <w:rsid w:val="001F5578"/>
    <w:rsid w:val="001F62C3"/>
    <w:rsid w:val="001F722F"/>
    <w:rsid w:val="001F76BD"/>
    <w:rsid w:val="001F7C8E"/>
    <w:rsid w:val="002005BA"/>
    <w:rsid w:val="0020201A"/>
    <w:rsid w:val="002037DA"/>
    <w:rsid w:val="00203BF1"/>
    <w:rsid w:val="00204634"/>
    <w:rsid w:val="0020467E"/>
    <w:rsid w:val="00204BC5"/>
    <w:rsid w:val="00204F4A"/>
    <w:rsid w:val="00206D03"/>
    <w:rsid w:val="00207CAC"/>
    <w:rsid w:val="00210702"/>
    <w:rsid w:val="00210B3C"/>
    <w:rsid w:val="00210FC8"/>
    <w:rsid w:val="00211991"/>
    <w:rsid w:val="00211F30"/>
    <w:rsid w:val="00212D01"/>
    <w:rsid w:val="00213FAC"/>
    <w:rsid w:val="0021421F"/>
    <w:rsid w:val="00214524"/>
    <w:rsid w:val="00214B66"/>
    <w:rsid w:val="00215C8F"/>
    <w:rsid w:val="00215D55"/>
    <w:rsid w:val="00217DD6"/>
    <w:rsid w:val="00220E1F"/>
    <w:rsid w:val="002214DB"/>
    <w:rsid w:val="0022241D"/>
    <w:rsid w:val="00222757"/>
    <w:rsid w:val="00222E9E"/>
    <w:rsid w:val="00223386"/>
    <w:rsid w:val="00223512"/>
    <w:rsid w:val="00223C80"/>
    <w:rsid w:val="0022430F"/>
    <w:rsid w:val="002245CF"/>
    <w:rsid w:val="002251BF"/>
    <w:rsid w:val="00225A8A"/>
    <w:rsid w:val="00226040"/>
    <w:rsid w:val="002263C5"/>
    <w:rsid w:val="002263E7"/>
    <w:rsid w:val="002264C7"/>
    <w:rsid w:val="00226EF4"/>
    <w:rsid w:val="002271BF"/>
    <w:rsid w:val="00227266"/>
    <w:rsid w:val="00231084"/>
    <w:rsid w:val="002319A1"/>
    <w:rsid w:val="00231E3F"/>
    <w:rsid w:val="002320B8"/>
    <w:rsid w:val="002323D8"/>
    <w:rsid w:val="00232710"/>
    <w:rsid w:val="00232DF1"/>
    <w:rsid w:val="002348DB"/>
    <w:rsid w:val="002350B3"/>
    <w:rsid w:val="002356C3"/>
    <w:rsid w:val="0023599E"/>
    <w:rsid w:val="00236A84"/>
    <w:rsid w:val="00237859"/>
    <w:rsid w:val="00237E4A"/>
    <w:rsid w:val="00237F14"/>
    <w:rsid w:val="00240582"/>
    <w:rsid w:val="00240FD6"/>
    <w:rsid w:val="002410F4"/>
    <w:rsid w:val="00241651"/>
    <w:rsid w:val="00241CBD"/>
    <w:rsid w:val="00241DF8"/>
    <w:rsid w:val="002438CE"/>
    <w:rsid w:val="00243D47"/>
    <w:rsid w:val="00243FCD"/>
    <w:rsid w:val="00244E27"/>
    <w:rsid w:val="0024515A"/>
    <w:rsid w:val="002451D0"/>
    <w:rsid w:val="002452E9"/>
    <w:rsid w:val="0024577F"/>
    <w:rsid w:val="00246335"/>
    <w:rsid w:val="0024669A"/>
    <w:rsid w:val="0024689B"/>
    <w:rsid w:val="00246A29"/>
    <w:rsid w:val="00246FF0"/>
    <w:rsid w:val="00247A9A"/>
    <w:rsid w:val="00247CDA"/>
    <w:rsid w:val="002500A5"/>
    <w:rsid w:val="002510A4"/>
    <w:rsid w:val="00251350"/>
    <w:rsid w:val="0025180B"/>
    <w:rsid w:val="00251BB8"/>
    <w:rsid w:val="002522FA"/>
    <w:rsid w:val="00252E1E"/>
    <w:rsid w:val="002532D1"/>
    <w:rsid w:val="00253B3A"/>
    <w:rsid w:val="00253C34"/>
    <w:rsid w:val="0025440F"/>
    <w:rsid w:val="002549CD"/>
    <w:rsid w:val="002558A2"/>
    <w:rsid w:val="002566F9"/>
    <w:rsid w:val="00257831"/>
    <w:rsid w:val="002608E6"/>
    <w:rsid w:val="00260A85"/>
    <w:rsid w:val="0026101C"/>
    <w:rsid w:val="00261635"/>
    <w:rsid w:val="00261D81"/>
    <w:rsid w:val="00262181"/>
    <w:rsid w:val="00262FE4"/>
    <w:rsid w:val="00264126"/>
    <w:rsid w:val="002641AE"/>
    <w:rsid w:val="0026445A"/>
    <w:rsid w:val="00264476"/>
    <w:rsid w:val="00264886"/>
    <w:rsid w:val="0026529F"/>
    <w:rsid w:val="00265417"/>
    <w:rsid w:val="00266303"/>
    <w:rsid w:val="00266B71"/>
    <w:rsid w:val="00266E99"/>
    <w:rsid w:val="0026760F"/>
    <w:rsid w:val="00267E77"/>
    <w:rsid w:val="00267EF9"/>
    <w:rsid w:val="00270320"/>
    <w:rsid w:val="0027177C"/>
    <w:rsid w:val="00271D25"/>
    <w:rsid w:val="00271D26"/>
    <w:rsid w:val="00271E56"/>
    <w:rsid w:val="00272223"/>
    <w:rsid w:val="002734C5"/>
    <w:rsid w:val="00273FD4"/>
    <w:rsid w:val="00274636"/>
    <w:rsid w:val="00274B67"/>
    <w:rsid w:val="00275075"/>
    <w:rsid w:val="00275C88"/>
    <w:rsid w:val="00276270"/>
    <w:rsid w:val="0027690D"/>
    <w:rsid w:val="00280E79"/>
    <w:rsid w:val="00280FC7"/>
    <w:rsid w:val="00281B7F"/>
    <w:rsid w:val="00281F17"/>
    <w:rsid w:val="002820AE"/>
    <w:rsid w:val="00282A8F"/>
    <w:rsid w:val="00284B2F"/>
    <w:rsid w:val="00285A84"/>
    <w:rsid w:val="002864C8"/>
    <w:rsid w:val="00287B32"/>
    <w:rsid w:val="00287ED1"/>
    <w:rsid w:val="00290048"/>
    <w:rsid w:val="00290449"/>
    <w:rsid w:val="00290DB3"/>
    <w:rsid w:val="00291247"/>
    <w:rsid w:val="002912C9"/>
    <w:rsid w:val="0029223E"/>
    <w:rsid w:val="00292B76"/>
    <w:rsid w:val="00292C46"/>
    <w:rsid w:val="002938A8"/>
    <w:rsid w:val="00294A36"/>
    <w:rsid w:val="00295DB5"/>
    <w:rsid w:val="00296474"/>
    <w:rsid w:val="00296752"/>
    <w:rsid w:val="00296798"/>
    <w:rsid w:val="00296CC7"/>
    <w:rsid w:val="00296F06"/>
    <w:rsid w:val="00297248"/>
    <w:rsid w:val="002A0443"/>
    <w:rsid w:val="002A0470"/>
    <w:rsid w:val="002A0FEC"/>
    <w:rsid w:val="002A1391"/>
    <w:rsid w:val="002A1A5C"/>
    <w:rsid w:val="002A21F3"/>
    <w:rsid w:val="002A2BD2"/>
    <w:rsid w:val="002A2FC7"/>
    <w:rsid w:val="002A3354"/>
    <w:rsid w:val="002A3870"/>
    <w:rsid w:val="002A426D"/>
    <w:rsid w:val="002A43D7"/>
    <w:rsid w:val="002A4A0D"/>
    <w:rsid w:val="002A5E96"/>
    <w:rsid w:val="002A6425"/>
    <w:rsid w:val="002A7ABC"/>
    <w:rsid w:val="002A7DFF"/>
    <w:rsid w:val="002B083D"/>
    <w:rsid w:val="002B119A"/>
    <w:rsid w:val="002B1828"/>
    <w:rsid w:val="002B2D78"/>
    <w:rsid w:val="002B2D9F"/>
    <w:rsid w:val="002B3360"/>
    <w:rsid w:val="002B3F87"/>
    <w:rsid w:val="002B4272"/>
    <w:rsid w:val="002B5124"/>
    <w:rsid w:val="002B51A3"/>
    <w:rsid w:val="002B5A1F"/>
    <w:rsid w:val="002B6C52"/>
    <w:rsid w:val="002C0C03"/>
    <w:rsid w:val="002C2075"/>
    <w:rsid w:val="002C2900"/>
    <w:rsid w:val="002C29AF"/>
    <w:rsid w:val="002C2D89"/>
    <w:rsid w:val="002C32F3"/>
    <w:rsid w:val="002C35DC"/>
    <w:rsid w:val="002C3AB6"/>
    <w:rsid w:val="002C3D6A"/>
    <w:rsid w:val="002C4E2F"/>
    <w:rsid w:val="002C5A5F"/>
    <w:rsid w:val="002C67F6"/>
    <w:rsid w:val="002C6A2A"/>
    <w:rsid w:val="002C7327"/>
    <w:rsid w:val="002C736D"/>
    <w:rsid w:val="002C73BA"/>
    <w:rsid w:val="002D2FEE"/>
    <w:rsid w:val="002D4B43"/>
    <w:rsid w:val="002D571A"/>
    <w:rsid w:val="002D5C25"/>
    <w:rsid w:val="002D663F"/>
    <w:rsid w:val="002D7213"/>
    <w:rsid w:val="002D77B1"/>
    <w:rsid w:val="002E0B3D"/>
    <w:rsid w:val="002E0F95"/>
    <w:rsid w:val="002E22F1"/>
    <w:rsid w:val="002E4A91"/>
    <w:rsid w:val="002E5072"/>
    <w:rsid w:val="002E52B7"/>
    <w:rsid w:val="002E5B99"/>
    <w:rsid w:val="002E6F53"/>
    <w:rsid w:val="002E7E29"/>
    <w:rsid w:val="002F0003"/>
    <w:rsid w:val="002F055E"/>
    <w:rsid w:val="002F0BF8"/>
    <w:rsid w:val="002F0DA9"/>
    <w:rsid w:val="002F1317"/>
    <w:rsid w:val="002F1C61"/>
    <w:rsid w:val="002F1E67"/>
    <w:rsid w:val="002F3F86"/>
    <w:rsid w:val="002F5131"/>
    <w:rsid w:val="002F55BC"/>
    <w:rsid w:val="002F589A"/>
    <w:rsid w:val="002F5BE1"/>
    <w:rsid w:val="002F62CE"/>
    <w:rsid w:val="002F7AD3"/>
    <w:rsid w:val="0030016D"/>
    <w:rsid w:val="00300B24"/>
    <w:rsid w:val="00300CEC"/>
    <w:rsid w:val="00300D28"/>
    <w:rsid w:val="00300E10"/>
    <w:rsid w:val="0030238E"/>
    <w:rsid w:val="003025DA"/>
    <w:rsid w:val="00302602"/>
    <w:rsid w:val="003030BD"/>
    <w:rsid w:val="003031D0"/>
    <w:rsid w:val="00304363"/>
    <w:rsid w:val="00305013"/>
    <w:rsid w:val="003058C3"/>
    <w:rsid w:val="00306391"/>
    <w:rsid w:val="00306522"/>
    <w:rsid w:val="00307BC6"/>
    <w:rsid w:val="0031178A"/>
    <w:rsid w:val="00314344"/>
    <w:rsid w:val="00314352"/>
    <w:rsid w:val="00315270"/>
    <w:rsid w:val="0031534F"/>
    <w:rsid w:val="00315BC4"/>
    <w:rsid w:val="00316238"/>
    <w:rsid w:val="003169F3"/>
    <w:rsid w:val="00317812"/>
    <w:rsid w:val="00317CD7"/>
    <w:rsid w:val="00320DAC"/>
    <w:rsid w:val="00322328"/>
    <w:rsid w:val="00322F6A"/>
    <w:rsid w:val="00323100"/>
    <w:rsid w:val="00323FE0"/>
    <w:rsid w:val="00324421"/>
    <w:rsid w:val="003256FE"/>
    <w:rsid w:val="00325CB5"/>
    <w:rsid w:val="00325CBA"/>
    <w:rsid w:val="003277C6"/>
    <w:rsid w:val="0033088E"/>
    <w:rsid w:val="00331507"/>
    <w:rsid w:val="003321EC"/>
    <w:rsid w:val="003325C5"/>
    <w:rsid w:val="00332855"/>
    <w:rsid w:val="00333714"/>
    <w:rsid w:val="0033378E"/>
    <w:rsid w:val="00333ECA"/>
    <w:rsid w:val="0033492B"/>
    <w:rsid w:val="003353A9"/>
    <w:rsid w:val="003359C1"/>
    <w:rsid w:val="00335E08"/>
    <w:rsid w:val="0033610A"/>
    <w:rsid w:val="003363D8"/>
    <w:rsid w:val="00337355"/>
    <w:rsid w:val="0033738B"/>
    <w:rsid w:val="00337892"/>
    <w:rsid w:val="00337A21"/>
    <w:rsid w:val="00340277"/>
    <w:rsid w:val="00340830"/>
    <w:rsid w:val="00341840"/>
    <w:rsid w:val="003418EF"/>
    <w:rsid w:val="0034290C"/>
    <w:rsid w:val="00344016"/>
    <w:rsid w:val="0034407C"/>
    <w:rsid w:val="003456D7"/>
    <w:rsid w:val="00345B71"/>
    <w:rsid w:val="00345D68"/>
    <w:rsid w:val="00346009"/>
    <w:rsid w:val="003463CC"/>
    <w:rsid w:val="003464A1"/>
    <w:rsid w:val="003473A9"/>
    <w:rsid w:val="00350983"/>
    <w:rsid w:val="00351176"/>
    <w:rsid w:val="003511C1"/>
    <w:rsid w:val="003515D8"/>
    <w:rsid w:val="00351A97"/>
    <w:rsid w:val="00352938"/>
    <w:rsid w:val="00353580"/>
    <w:rsid w:val="00353D7F"/>
    <w:rsid w:val="00353F1B"/>
    <w:rsid w:val="00354F87"/>
    <w:rsid w:val="00355B06"/>
    <w:rsid w:val="003560FB"/>
    <w:rsid w:val="00356514"/>
    <w:rsid w:val="00356E96"/>
    <w:rsid w:val="00357574"/>
    <w:rsid w:val="003579DA"/>
    <w:rsid w:val="00357C4D"/>
    <w:rsid w:val="00357DC1"/>
    <w:rsid w:val="00360D0F"/>
    <w:rsid w:val="00361009"/>
    <w:rsid w:val="00361350"/>
    <w:rsid w:val="0036197B"/>
    <w:rsid w:val="00363D81"/>
    <w:rsid w:val="0036593C"/>
    <w:rsid w:val="0036639C"/>
    <w:rsid w:val="00366A6C"/>
    <w:rsid w:val="00367008"/>
    <w:rsid w:val="0036759F"/>
    <w:rsid w:val="00367AB6"/>
    <w:rsid w:val="00367EF8"/>
    <w:rsid w:val="003703ED"/>
    <w:rsid w:val="00370D0A"/>
    <w:rsid w:val="00370EB0"/>
    <w:rsid w:val="00371F81"/>
    <w:rsid w:val="00372924"/>
    <w:rsid w:val="00372C23"/>
    <w:rsid w:val="0037367C"/>
    <w:rsid w:val="003738D9"/>
    <w:rsid w:val="00373B59"/>
    <w:rsid w:val="0037466E"/>
    <w:rsid w:val="00374689"/>
    <w:rsid w:val="003747E0"/>
    <w:rsid w:val="00374A79"/>
    <w:rsid w:val="0037664A"/>
    <w:rsid w:val="00376ED2"/>
    <w:rsid w:val="00376F5E"/>
    <w:rsid w:val="00377AB8"/>
    <w:rsid w:val="00380636"/>
    <w:rsid w:val="0038133F"/>
    <w:rsid w:val="0038138A"/>
    <w:rsid w:val="00381908"/>
    <w:rsid w:val="0038263A"/>
    <w:rsid w:val="00382EEA"/>
    <w:rsid w:val="00384908"/>
    <w:rsid w:val="00384CDA"/>
    <w:rsid w:val="003850BA"/>
    <w:rsid w:val="00385880"/>
    <w:rsid w:val="003859E9"/>
    <w:rsid w:val="0039009D"/>
    <w:rsid w:val="003911CA"/>
    <w:rsid w:val="00391287"/>
    <w:rsid w:val="003914F2"/>
    <w:rsid w:val="00391737"/>
    <w:rsid w:val="00391B98"/>
    <w:rsid w:val="0039236E"/>
    <w:rsid w:val="00392774"/>
    <w:rsid w:val="003933CE"/>
    <w:rsid w:val="0039577D"/>
    <w:rsid w:val="00395999"/>
    <w:rsid w:val="003959C1"/>
    <w:rsid w:val="00396692"/>
    <w:rsid w:val="00396DFD"/>
    <w:rsid w:val="00397743"/>
    <w:rsid w:val="00397A1D"/>
    <w:rsid w:val="00397FF9"/>
    <w:rsid w:val="003A0BE3"/>
    <w:rsid w:val="003A0FCB"/>
    <w:rsid w:val="003A316E"/>
    <w:rsid w:val="003A333F"/>
    <w:rsid w:val="003A4044"/>
    <w:rsid w:val="003A40B9"/>
    <w:rsid w:val="003A4A16"/>
    <w:rsid w:val="003A5053"/>
    <w:rsid w:val="003A589E"/>
    <w:rsid w:val="003A5CA5"/>
    <w:rsid w:val="003A6DF5"/>
    <w:rsid w:val="003A6F7C"/>
    <w:rsid w:val="003B014F"/>
    <w:rsid w:val="003B05E3"/>
    <w:rsid w:val="003B0BED"/>
    <w:rsid w:val="003B179E"/>
    <w:rsid w:val="003B1B85"/>
    <w:rsid w:val="003B1F28"/>
    <w:rsid w:val="003B230E"/>
    <w:rsid w:val="003B2E77"/>
    <w:rsid w:val="003B45D2"/>
    <w:rsid w:val="003B61C6"/>
    <w:rsid w:val="003B629A"/>
    <w:rsid w:val="003B67DE"/>
    <w:rsid w:val="003B7300"/>
    <w:rsid w:val="003B757E"/>
    <w:rsid w:val="003B7B86"/>
    <w:rsid w:val="003C01DE"/>
    <w:rsid w:val="003C0504"/>
    <w:rsid w:val="003C0DBA"/>
    <w:rsid w:val="003C1818"/>
    <w:rsid w:val="003C1ADC"/>
    <w:rsid w:val="003C2764"/>
    <w:rsid w:val="003C29EC"/>
    <w:rsid w:val="003C2B63"/>
    <w:rsid w:val="003C2D06"/>
    <w:rsid w:val="003C3A80"/>
    <w:rsid w:val="003C3BFC"/>
    <w:rsid w:val="003C470D"/>
    <w:rsid w:val="003C51DF"/>
    <w:rsid w:val="003C62BB"/>
    <w:rsid w:val="003C6CAD"/>
    <w:rsid w:val="003D0259"/>
    <w:rsid w:val="003D0425"/>
    <w:rsid w:val="003D19DD"/>
    <w:rsid w:val="003D2828"/>
    <w:rsid w:val="003D312B"/>
    <w:rsid w:val="003D3169"/>
    <w:rsid w:val="003D6016"/>
    <w:rsid w:val="003D6237"/>
    <w:rsid w:val="003D74D8"/>
    <w:rsid w:val="003E010B"/>
    <w:rsid w:val="003E17AB"/>
    <w:rsid w:val="003E2492"/>
    <w:rsid w:val="003E2EDF"/>
    <w:rsid w:val="003E31D8"/>
    <w:rsid w:val="003E329B"/>
    <w:rsid w:val="003E371E"/>
    <w:rsid w:val="003E39F2"/>
    <w:rsid w:val="003E4312"/>
    <w:rsid w:val="003E468E"/>
    <w:rsid w:val="003E4971"/>
    <w:rsid w:val="003E6459"/>
    <w:rsid w:val="003E656D"/>
    <w:rsid w:val="003E75C1"/>
    <w:rsid w:val="003E7865"/>
    <w:rsid w:val="003E7D72"/>
    <w:rsid w:val="003F076F"/>
    <w:rsid w:val="003F089D"/>
    <w:rsid w:val="003F15AB"/>
    <w:rsid w:val="003F16DA"/>
    <w:rsid w:val="003F19D8"/>
    <w:rsid w:val="003F1ADD"/>
    <w:rsid w:val="003F1C89"/>
    <w:rsid w:val="003F233B"/>
    <w:rsid w:val="003F3662"/>
    <w:rsid w:val="003F3A38"/>
    <w:rsid w:val="003F4619"/>
    <w:rsid w:val="003F486E"/>
    <w:rsid w:val="003F4F2A"/>
    <w:rsid w:val="003F5555"/>
    <w:rsid w:val="003F56A3"/>
    <w:rsid w:val="003F58DA"/>
    <w:rsid w:val="003F5C90"/>
    <w:rsid w:val="003F608A"/>
    <w:rsid w:val="003F69CF"/>
    <w:rsid w:val="003F71A2"/>
    <w:rsid w:val="003F78AA"/>
    <w:rsid w:val="0040098A"/>
    <w:rsid w:val="00400AD4"/>
    <w:rsid w:val="00400CA3"/>
    <w:rsid w:val="004010F1"/>
    <w:rsid w:val="004014A6"/>
    <w:rsid w:val="004020C2"/>
    <w:rsid w:val="00405939"/>
    <w:rsid w:val="004061EF"/>
    <w:rsid w:val="00406967"/>
    <w:rsid w:val="00406F5E"/>
    <w:rsid w:val="004073FD"/>
    <w:rsid w:val="00407A5A"/>
    <w:rsid w:val="0041021F"/>
    <w:rsid w:val="0041114C"/>
    <w:rsid w:val="00412A96"/>
    <w:rsid w:val="00412E60"/>
    <w:rsid w:val="0041346A"/>
    <w:rsid w:val="004136BD"/>
    <w:rsid w:val="00414D78"/>
    <w:rsid w:val="00415004"/>
    <w:rsid w:val="00417049"/>
    <w:rsid w:val="004210DC"/>
    <w:rsid w:val="00421390"/>
    <w:rsid w:val="0042192E"/>
    <w:rsid w:val="00422534"/>
    <w:rsid w:val="00422985"/>
    <w:rsid w:val="0042363E"/>
    <w:rsid w:val="00423CAB"/>
    <w:rsid w:val="00424657"/>
    <w:rsid w:val="00424F61"/>
    <w:rsid w:val="004252CF"/>
    <w:rsid w:val="00425AF5"/>
    <w:rsid w:val="00425E28"/>
    <w:rsid w:val="00425EC1"/>
    <w:rsid w:val="0042624F"/>
    <w:rsid w:val="00426C8F"/>
    <w:rsid w:val="004276DB"/>
    <w:rsid w:val="0043145A"/>
    <w:rsid w:val="00433611"/>
    <w:rsid w:val="00433F4A"/>
    <w:rsid w:val="0043406B"/>
    <w:rsid w:val="00436250"/>
    <w:rsid w:val="0043642F"/>
    <w:rsid w:val="0043644E"/>
    <w:rsid w:val="00436521"/>
    <w:rsid w:val="004367A7"/>
    <w:rsid w:val="00440A44"/>
    <w:rsid w:val="00441926"/>
    <w:rsid w:val="00442282"/>
    <w:rsid w:val="004425AD"/>
    <w:rsid w:val="00442D05"/>
    <w:rsid w:val="00445144"/>
    <w:rsid w:val="00445737"/>
    <w:rsid w:val="00445C3E"/>
    <w:rsid w:val="00447711"/>
    <w:rsid w:val="00451142"/>
    <w:rsid w:val="0045118A"/>
    <w:rsid w:val="004519D7"/>
    <w:rsid w:val="00452DAD"/>
    <w:rsid w:val="0045378F"/>
    <w:rsid w:val="0045395E"/>
    <w:rsid w:val="00453F15"/>
    <w:rsid w:val="004545E7"/>
    <w:rsid w:val="00454700"/>
    <w:rsid w:val="00454BA0"/>
    <w:rsid w:val="00454D2D"/>
    <w:rsid w:val="0045540E"/>
    <w:rsid w:val="00455A58"/>
    <w:rsid w:val="0045641A"/>
    <w:rsid w:val="00457EF6"/>
    <w:rsid w:val="00460157"/>
    <w:rsid w:val="004609DD"/>
    <w:rsid w:val="00460EF3"/>
    <w:rsid w:val="00461318"/>
    <w:rsid w:val="00461558"/>
    <w:rsid w:val="00461D14"/>
    <w:rsid w:val="00461FC8"/>
    <w:rsid w:val="00462504"/>
    <w:rsid w:val="004631E5"/>
    <w:rsid w:val="0046330A"/>
    <w:rsid w:val="00463485"/>
    <w:rsid w:val="004635AD"/>
    <w:rsid w:val="00463779"/>
    <w:rsid w:val="0046407F"/>
    <w:rsid w:val="0046457B"/>
    <w:rsid w:val="00464C60"/>
    <w:rsid w:val="0046610F"/>
    <w:rsid w:val="004670BF"/>
    <w:rsid w:val="00470691"/>
    <w:rsid w:val="00471B67"/>
    <w:rsid w:val="00471E8A"/>
    <w:rsid w:val="00472D3F"/>
    <w:rsid w:val="00473260"/>
    <w:rsid w:val="00473408"/>
    <w:rsid w:val="004748A4"/>
    <w:rsid w:val="00474E56"/>
    <w:rsid w:val="00476834"/>
    <w:rsid w:val="0048202E"/>
    <w:rsid w:val="00482EEF"/>
    <w:rsid w:val="00483398"/>
    <w:rsid w:val="004835BD"/>
    <w:rsid w:val="00483B00"/>
    <w:rsid w:val="00484944"/>
    <w:rsid w:val="00485412"/>
    <w:rsid w:val="00486A56"/>
    <w:rsid w:val="0048726B"/>
    <w:rsid w:val="00487A44"/>
    <w:rsid w:val="00487D72"/>
    <w:rsid w:val="004914E4"/>
    <w:rsid w:val="004932C0"/>
    <w:rsid w:val="00494545"/>
    <w:rsid w:val="00495231"/>
    <w:rsid w:val="00495A8A"/>
    <w:rsid w:val="00495CDB"/>
    <w:rsid w:val="00497A2A"/>
    <w:rsid w:val="00497BC7"/>
    <w:rsid w:val="004A1D22"/>
    <w:rsid w:val="004A2FAC"/>
    <w:rsid w:val="004A37CC"/>
    <w:rsid w:val="004A4AD4"/>
    <w:rsid w:val="004A4BC9"/>
    <w:rsid w:val="004A5733"/>
    <w:rsid w:val="004A5BEE"/>
    <w:rsid w:val="004A5EC4"/>
    <w:rsid w:val="004A60A3"/>
    <w:rsid w:val="004A64C4"/>
    <w:rsid w:val="004A7064"/>
    <w:rsid w:val="004A7719"/>
    <w:rsid w:val="004A7B0B"/>
    <w:rsid w:val="004B05E1"/>
    <w:rsid w:val="004B092D"/>
    <w:rsid w:val="004B0FE9"/>
    <w:rsid w:val="004B1CE9"/>
    <w:rsid w:val="004B2E97"/>
    <w:rsid w:val="004B3882"/>
    <w:rsid w:val="004B4047"/>
    <w:rsid w:val="004B4EAB"/>
    <w:rsid w:val="004B5623"/>
    <w:rsid w:val="004B5778"/>
    <w:rsid w:val="004B6137"/>
    <w:rsid w:val="004B61AF"/>
    <w:rsid w:val="004B6BA4"/>
    <w:rsid w:val="004B6F21"/>
    <w:rsid w:val="004B741B"/>
    <w:rsid w:val="004B7499"/>
    <w:rsid w:val="004B7B84"/>
    <w:rsid w:val="004B7CA5"/>
    <w:rsid w:val="004B7D9A"/>
    <w:rsid w:val="004C0646"/>
    <w:rsid w:val="004C1583"/>
    <w:rsid w:val="004C15F8"/>
    <w:rsid w:val="004C198D"/>
    <w:rsid w:val="004C1D43"/>
    <w:rsid w:val="004C1D81"/>
    <w:rsid w:val="004C1F41"/>
    <w:rsid w:val="004C375B"/>
    <w:rsid w:val="004C53DE"/>
    <w:rsid w:val="004C5505"/>
    <w:rsid w:val="004C5705"/>
    <w:rsid w:val="004C68E0"/>
    <w:rsid w:val="004C757E"/>
    <w:rsid w:val="004C76D3"/>
    <w:rsid w:val="004D0725"/>
    <w:rsid w:val="004D0A22"/>
    <w:rsid w:val="004D0BA4"/>
    <w:rsid w:val="004D0F93"/>
    <w:rsid w:val="004D13A0"/>
    <w:rsid w:val="004D1777"/>
    <w:rsid w:val="004D187F"/>
    <w:rsid w:val="004D22A1"/>
    <w:rsid w:val="004D2A80"/>
    <w:rsid w:val="004D3C60"/>
    <w:rsid w:val="004D4459"/>
    <w:rsid w:val="004D4ED5"/>
    <w:rsid w:val="004D58ED"/>
    <w:rsid w:val="004D65CE"/>
    <w:rsid w:val="004D6D0D"/>
    <w:rsid w:val="004D6E13"/>
    <w:rsid w:val="004D7B7C"/>
    <w:rsid w:val="004E0924"/>
    <w:rsid w:val="004E0D98"/>
    <w:rsid w:val="004E1D79"/>
    <w:rsid w:val="004E3571"/>
    <w:rsid w:val="004E3689"/>
    <w:rsid w:val="004E386B"/>
    <w:rsid w:val="004E3ED1"/>
    <w:rsid w:val="004E42C7"/>
    <w:rsid w:val="004E4AE9"/>
    <w:rsid w:val="004E61DC"/>
    <w:rsid w:val="004E686F"/>
    <w:rsid w:val="004E7AB4"/>
    <w:rsid w:val="004F031C"/>
    <w:rsid w:val="004F0AA6"/>
    <w:rsid w:val="004F17FF"/>
    <w:rsid w:val="004F1D45"/>
    <w:rsid w:val="004F1D66"/>
    <w:rsid w:val="004F29D9"/>
    <w:rsid w:val="004F2E50"/>
    <w:rsid w:val="004F31A3"/>
    <w:rsid w:val="004F33CE"/>
    <w:rsid w:val="004F408C"/>
    <w:rsid w:val="004F476E"/>
    <w:rsid w:val="004F5654"/>
    <w:rsid w:val="004F5CA0"/>
    <w:rsid w:val="004F6892"/>
    <w:rsid w:val="004F6AA1"/>
    <w:rsid w:val="004F79BA"/>
    <w:rsid w:val="004F7A29"/>
    <w:rsid w:val="0050050B"/>
    <w:rsid w:val="00500EE0"/>
    <w:rsid w:val="00502D10"/>
    <w:rsid w:val="00502F93"/>
    <w:rsid w:val="0050305E"/>
    <w:rsid w:val="0050398C"/>
    <w:rsid w:val="00504592"/>
    <w:rsid w:val="00504ACA"/>
    <w:rsid w:val="0050514F"/>
    <w:rsid w:val="00505AB6"/>
    <w:rsid w:val="005061FE"/>
    <w:rsid w:val="0051099E"/>
    <w:rsid w:val="00511F30"/>
    <w:rsid w:val="00512308"/>
    <w:rsid w:val="00512867"/>
    <w:rsid w:val="00514765"/>
    <w:rsid w:val="00515B72"/>
    <w:rsid w:val="00515BD8"/>
    <w:rsid w:val="005162AA"/>
    <w:rsid w:val="0051784A"/>
    <w:rsid w:val="00517D6F"/>
    <w:rsid w:val="00520386"/>
    <w:rsid w:val="00520682"/>
    <w:rsid w:val="00520B25"/>
    <w:rsid w:val="00523C15"/>
    <w:rsid w:val="005256FE"/>
    <w:rsid w:val="0052648B"/>
    <w:rsid w:val="005272FF"/>
    <w:rsid w:val="00530404"/>
    <w:rsid w:val="00530794"/>
    <w:rsid w:val="00530AC9"/>
    <w:rsid w:val="00530CEA"/>
    <w:rsid w:val="005312D7"/>
    <w:rsid w:val="00531385"/>
    <w:rsid w:val="00532220"/>
    <w:rsid w:val="0053243E"/>
    <w:rsid w:val="00533468"/>
    <w:rsid w:val="00534263"/>
    <w:rsid w:val="00534A2E"/>
    <w:rsid w:val="005354C8"/>
    <w:rsid w:val="005359F9"/>
    <w:rsid w:val="00537043"/>
    <w:rsid w:val="0053768D"/>
    <w:rsid w:val="00537A6E"/>
    <w:rsid w:val="00537BD1"/>
    <w:rsid w:val="00537CF5"/>
    <w:rsid w:val="00540334"/>
    <w:rsid w:val="00540A46"/>
    <w:rsid w:val="00541014"/>
    <w:rsid w:val="00541045"/>
    <w:rsid w:val="0054151F"/>
    <w:rsid w:val="005428F4"/>
    <w:rsid w:val="0054327D"/>
    <w:rsid w:val="005432ED"/>
    <w:rsid w:val="00543468"/>
    <w:rsid w:val="00543783"/>
    <w:rsid w:val="00545374"/>
    <w:rsid w:val="005459CD"/>
    <w:rsid w:val="00545FE6"/>
    <w:rsid w:val="005462A0"/>
    <w:rsid w:val="00546539"/>
    <w:rsid w:val="00546E2A"/>
    <w:rsid w:val="00546FC2"/>
    <w:rsid w:val="0054726E"/>
    <w:rsid w:val="005477C3"/>
    <w:rsid w:val="005506DE"/>
    <w:rsid w:val="005512E0"/>
    <w:rsid w:val="00551730"/>
    <w:rsid w:val="00551D90"/>
    <w:rsid w:val="00552A84"/>
    <w:rsid w:val="00552B4A"/>
    <w:rsid w:val="00552CF2"/>
    <w:rsid w:val="005536CE"/>
    <w:rsid w:val="005537C5"/>
    <w:rsid w:val="005539B6"/>
    <w:rsid w:val="00553DFA"/>
    <w:rsid w:val="0055413F"/>
    <w:rsid w:val="00554CEB"/>
    <w:rsid w:val="00555609"/>
    <w:rsid w:val="005559D6"/>
    <w:rsid w:val="0055652E"/>
    <w:rsid w:val="0055675D"/>
    <w:rsid w:val="00556C26"/>
    <w:rsid w:val="00557C55"/>
    <w:rsid w:val="00557DA5"/>
    <w:rsid w:val="00560202"/>
    <w:rsid w:val="00560C44"/>
    <w:rsid w:val="0056117A"/>
    <w:rsid w:val="00562064"/>
    <w:rsid w:val="00562F7F"/>
    <w:rsid w:val="00563166"/>
    <w:rsid w:val="005634CD"/>
    <w:rsid w:val="00563C4F"/>
    <w:rsid w:val="00564741"/>
    <w:rsid w:val="0056490E"/>
    <w:rsid w:val="0056493F"/>
    <w:rsid w:val="0056538C"/>
    <w:rsid w:val="005658BE"/>
    <w:rsid w:val="00565DF8"/>
    <w:rsid w:val="00567A18"/>
    <w:rsid w:val="00567B59"/>
    <w:rsid w:val="00567CAD"/>
    <w:rsid w:val="005710C5"/>
    <w:rsid w:val="00571D6B"/>
    <w:rsid w:val="0057216A"/>
    <w:rsid w:val="00572860"/>
    <w:rsid w:val="005729EA"/>
    <w:rsid w:val="00572C4C"/>
    <w:rsid w:val="0057358F"/>
    <w:rsid w:val="00575057"/>
    <w:rsid w:val="00575228"/>
    <w:rsid w:val="00575645"/>
    <w:rsid w:val="00576604"/>
    <w:rsid w:val="005767B0"/>
    <w:rsid w:val="005772B1"/>
    <w:rsid w:val="00577B9B"/>
    <w:rsid w:val="0058105C"/>
    <w:rsid w:val="00581413"/>
    <w:rsid w:val="00581435"/>
    <w:rsid w:val="00581521"/>
    <w:rsid w:val="005820A9"/>
    <w:rsid w:val="005822C2"/>
    <w:rsid w:val="00582D91"/>
    <w:rsid w:val="00583132"/>
    <w:rsid w:val="00583396"/>
    <w:rsid w:val="00583491"/>
    <w:rsid w:val="005836B3"/>
    <w:rsid w:val="00583AF1"/>
    <w:rsid w:val="005842AF"/>
    <w:rsid w:val="00585406"/>
    <w:rsid w:val="005855A0"/>
    <w:rsid w:val="00585904"/>
    <w:rsid w:val="00585962"/>
    <w:rsid w:val="005864A7"/>
    <w:rsid w:val="0058697E"/>
    <w:rsid w:val="00587246"/>
    <w:rsid w:val="005901CA"/>
    <w:rsid w:val="005901D5"/>
    <w:rsid w:val="00590BA5"/>
    <w:rsid w:val="00592237"/>
    <w:rsid w:val="00592821"/>
    <w:rsid w:val="00592C71"/>
    <w:rsid w:val="00593C6F"/>
    <w:rsid w:val="005947A2"/>
    <w:rsid w:val="00594920"/>
    <w:rsid w:val="00594B35"/>
    <w:rsid w:val="005957A2"/>
    <w:rsid w:val="005960A9"/>
    <w:rsid w:val="00596645"/>
    <w:rsid w:val="00597E2C"/>
    <w:rsid w:val="005A02AE"/>
    <w:rsid w:val="005A0413"/>
    <w:rsid w:val="005A0A92"/>
    <w:rsid w:val="005A0C20"/>
    <w:rsid w:val="005A10C8"/>
    <w:rsid w:val="005A2969"/>
    <w:rsid w:val="005A3F7D"/>
    <w:rsid w:val="005A445D"/>
    <w:rsid w:val="005A46BB"/>
    <w:rsid w:val="005A63EB"/>
    <w:rsid w:val="005A6A8A"/>
    <w:rsid w:val="005A6B63"/>
    <w:rsid w:val="005A6BB0"/>
    <w:rsid w:val="005A74E7"/>
    <w:rsid w:val="005A7E95"/>
    <w:rsid w:val="005B000D"/>
    <w:rsid w:val="005B0FCE"/>
    <w:rsid w:val="005B138A"/>
    <w:rsid w:val="005B161A"/>
    <w:rsid w:val="005B213B"/>
    <w:rsid w:val="005B2288"/>
    <w:rsid w:val="005B25AD"/>
    <w:rsid w:val="005B34F5"/>
    <w:rsid w:val="005B3529"/>
    <w:rsid w:val="005B3BAA"/>
    <w:rsid w:val="005B4551"/>
    <w:rsid w:val="005B4948"/>
    <w:rsid w:val="005B59EF"/>
    <w:rsid w:val="005B638E"/>
    <w:rsid w:val="005B731B"/>
    <w:rsid w:val="005C093E"/>
    <w:rsid w:val="005C0A3A"/>
    <w:rsid w:val="005C1335"/>
    <w:rsid w:val="005C13F3"/>
    <w:rsid w:val="005C1803"/>
    <w:rsid w:val="005C21E0"/>
    <w:rsid w:val="005C245B"/>
    <w:rsid w:val="005C3728"/>
    <w:rsid w:val="005C3847"/>
    <w:rsid w:val="005C4F35"/>
    <w:rsid w:val="005C5135"/>
    <w:rsid w:val="005C6C9F"/>
    <w:rsid w:val="005C6D8D"/>
    <w:rsid w:val="005C76B1"/>
    <w:rsid w:val="005D070C"/>
    <w:rsid w:val="005D0C82"/>
    <w:rsid w:val="005D0F2D"/>
    <w:rsid w:val="005D11FF"/>
    <w:rsid w:val="005D2203"/>
    <w:rsid w:val="005D41E5"/>
    <w:rsid w:val="005D4AF7"/>
    <w:rsid w:val="005D4B3C"/>
    <w:rsid w:val="005D4C23"/>
    <w:rsid w:val="005D4D07"/>
    <w:rsid w:val="005D4D2D"/>
    <w:rsid w:val="005D5E98"/>
    <w:rsid w:val="005D622A"/>
    <w:rsid w:val="005E05A4"/>
    <w:rsid w:val="005E0C3E"/>
    <w:rsid w:val="005E11A3"/>
    <w:rsid w:val="005E1532"/>
    <w:rsid w:val="005E1CEE"/>
    <w:rsid w:val="005E3218"/>
    <w:rsid w:val="005E3557"/>
    <w:rsid w:val="005E5B17"/>
    <w:rsid w:val="005E5F92"/>
    <w:rsid w:val="005E6A77"/>
    <w:rsid w:val="005E6DEE"/>
    <w:rsid w:val="005E6F93"/>
    <w:rsid w:val="005E7176"/>
    <w:rsid w:val="005E72F5"/>
    <w:rsid w:val="005E7AFF"/>
    <w:rsid w:val="005E7C5C"/>
    <w:rsid w:val="005E7CAF"/>
    <w:rsid w:val="005F0938"/>
    <w:rsid w:val="005F0DF3"/>
    <w:rsid w:val="005F192F"/>
    <w:rsid w:val="005F1F08"/>
    <w:rsid w:val="005F2CAC"/>
    <w:rsid w:val="005F32D7"/>
    <w:rsid w:val="005F378B"/>
    <w:rsid w:val="005F4C39"/>
    <w:rsid w:val="005F4E9E"/>
    <w:rsid w:val="005F5676"/>
    <w:rsid w:val="005F643F"/>
    <w:rsid w:val="005F6A96"/>
    <w:rsid w:val="005F71B2"/>
    <w:rsid w:val="005F7C06"/>
    <w:rsid w:val="00600B1C"/>
    <w:rsid w:val="00601376"/>
    <w:rsid w:val="0060246E"/>
    <w:rsid w:val="006032EB"/>
    <w:rsid w:val="00603C73"/>
    <w:rsid w:val="00604AE7"/>
    <w:rsid w:val="00604E9F"/>
    <w:rsid w:val="00604F07"/>
    <w:rsid w:val="0060529C"/>
    <w:rsid w:val="0060560B"/>
    <w:rsid w:val="00605AE6"/>
    <w:rsid w:val="00605D37"/>
    <w:rsid w:val="006060F2"/>
    <w:rsid w:val="0060675A"/>
    <w:rsid w:val="0060693C"/>
    <w:rsid w:val="00607466"/>
    <w:rsid w:val="00610028"/>
    <w:rsid w:val="006111E5"/>
    <w:rsid w:val="0061139C"/>
    <w:rsid w:val="006125CE"/>
    <w:rsid w:val="00612642"/>
    <w:rsid w:val="00612A76"/>
    <w:rsid w:val="00613B9A"/>
    <w:rsid w:val="00615AD1"/>
    <w:rsid w:val="00615F06"/>
    <w:rsid w:val="0061606D"/>
    <w:rsid w:val="006162C5"/>
    <w:rsid w:val="00616502"/>
    <w:rsid w:val="006175B4"/>
    <w:rsid w:val="0061778C"/>
    <w:rsid w:val="0061797D"/>
    <w:rsid w:val="00617D29"/>
    <w:rsid w:val="00620020"/>
    <w:rsid w:val="006200CD"/>
    <w:rsid w:val="00621491"/>
    <w:rsid w:val="006219B3"/>
    <w:rsid w:val="006219EF"/>
    <w:rsid w:val="006225A7"/>
    <w:rsid w:val="00622B16"/>
    <w:rsid w:val="00622C43"/>
    <w:rsid w:val="00623455"/>
    <w:rsid w:val="0062425D"/>
    <w:rsid w:val="006242CE"/>
    <w:rsid w:val="0062558E"/>
    <w:rsid w:val="0062598D"/>
    <w:rsid w:val="00625AD6"/>
    <w:rsid w:val="00625BF0"/>
    <w:rsid w:val="00626759"/>
    <w:rsid w:val="0062679C"/>
    <w:rsid w:val="006273EA"/>
    <w:rsid w:val="006274EE"/>
    <w:rsid w:val="00627595"/>
    <w:rsid w:val="00630CBF"/>
    <w:rsid w:val="00631680"/>
    <w:rsid w:val="0063238F"/>
    <w:rsid w:val="0063356C"/>
    <w:rsid w:val="0063440A"/>
    <w:rsid w:val="0063507E"/>
    <w:rsid w:val="00635ED0"/>
    <w:rsid w:val="00636FB6"/>
    <w:rsid w:val="0063717C"/>
    <w:rsid w:val="00637D42"/>
    <w:rsid w:val="00637F28"/>
    <w:rsid w:val="006403BE"/>
    <w:rsid w:val="00640860"/>
    <w:rsid w:val="00640880"/>
    <w:rsid w:val="006408DE"/>
    <w:rsid w:val="006409FA"/>
    <w:rsid w:val="00640E56"/>
    <w:rsid w:val="00640F8A"/>
    <w:rsid w:val="006419F7"/>
    <w:rsid w:val="00642148"/>
    <w:rsid w:val="00642248"/>
    <w:rsid w:val="00642FEA"/>
    <w:rsid w:val="0064328B"/>
    <w:rsid w:val="00643427"/>
    <w:rsid w:val="00643AA1"/>
    <w:rsid w:val="0064465E"/>
    <w:rsid w:val="00645762"/>
    <w:rsid w:val="00645D5A"/>
    <w:rsid w:val="00646C31"/>
    <w:rsid w:val="0064728C"/>
    <w:rsid w:val="006478F0"/>
    <w:rsid w:val="00647FB8"/>
    <w:rsid w:val="00650061"/>
    <w:rsid w:val="006503D6"/>
    <w:rsid w:val="00650A5F"/>
    <w:rsid w:val="0065123F"/>
    <w:rsid w:val="00651A6A"/>
    <w:rsid w:val="00652035"/>
    <w:rsid w:val="0065231D"/>
    <w:rsid w:val="006526EF"/>
    <w:rsid w:val="00652E50"/>
    <w:rsid w:val="00653550"/>
    <w:rsid w:val="006536F3"/>
    <w:rsid w:val="00653F9A"/>
    <w:rsid w:val="006543C8"/>
    <w:rsid w:val="00654C35"/>
    <w:rsid w:val="0065637C"/>
    <w:rsid w:val="006577BE"/>
    <w:rsid w:val="006600F0"/>
    <w:rsid w:val="006606D0"/>
    <w:rsid w:val="0066160F"/>
    <w:rsid w:val="0066165D"/>
    <w:rsid w:val="0066226D"/>
    <w:rsid w:val="006626EE"/>
    <w:rsid w:val="00662773"/>
    <w:rsid w:val="00663A13"/>
    <w:rsid w:val="00663D68"/>
    <w:rsid w:val="00663D7C"/>
    <w:rsid w:val="0066452F"/>
    <w:rsid w:val="00664DE0"/>
    <w:rsid w:val="006653AD"/>
    <w:rsid w:val="0066653B"/>
    <w:rsid w:val="00666609"/>
    <w:rsid w:val="00666819"/>
    <w:rsid w:val="00670A9A"/>
    <w:rsid w:val="006719A8"/>
    <w:rsid w:val="0067247A"/>
    <w:rsid w:val="00673138"/>
    <w:rsid w:val="00676891"/>
    <w:rsid w:val="00677282"/>
    <w:rsid w:val="00677516"/>
    <w:rsid w:val="00677ACD"/>
    <w:rsid w:val="00677C7E"/>
    <w:rsid w:val="00680438"/>
    <w:rsid w:val="00680F3C"/>
    <w:rsid w:val="00681956"/>
    <w:rsid w:val="006828AC"/>
    <w:rsid w:val="00682D28"/>
    <w:rsid w:val="00683BD2"/>
    <w:rsid w:val="006844AB"/>
    <w:rsid w:val="0068689F"/>
    <w:rsid w:val="00686C5A"/>
    <w:rsid w:val="00690032"/>
    <w:rsid w:val="00690E75"/>
    <w:rsid w:val="00692879"/>
    <w:rsid w:val="006929D7"/>
    <w:rsid w:val="0069305F"/>
    <w:rsid w:val="00693F79"/>
    <w:rsid w:val="0069417D"/>
    <w:rsid w:val="0069484A"/>
    <w:rsid w:val="00694E9A"/>
    <w:rsid w:val="0069547C"/>
    <w:rsid w:val="0069593F"/>
    <w:rsid w:val="00695A91"/>
    <w:rsid w:val="0069699A"/>
    <w:rsid w:val="00696F0F"/>
    <w:rsid w:val="006977C0"/>
    <w:rsid w:val="006A05F9"/>
    <w:rsid w:val="006A0E9D"/>
    <w:rsid w:val="006A114A"/>
    <w:rsid w:val="006A128B"/>
    <w:rsid w:val="006A26D2"/>
    <w:rsid w:val="006A27DB"/>
    <w:rsid w:val="006A2AE2"/>
    <w:rsid w:val="006A32FA"/>
    <w:rsid w:val="006A336E"/>
    <w:rsid w:val="006A4806"/>
    <w:rsid w:val="006A484D"/>
    <w:rsid w:val="006A50A7"/>
    <w:rsid w:val="006A51DC"/>
    <w:rsid w:val="006A5628"/>
    <w:rsid w:val="006A5706"/>
    <w:rsid w:val="006A5DDA"/>
    <w:rsid w:val="006A7CBD"/>
    <w:rsid w:val="006A7E4A"/>
    <w:rsid w:val="006B0622"/>
    <w:rsid w:val="006B1E36"/>
    <w:rsid w:val="006B23D7"/>
    <w:rsid w:val="006B266B"/>
    <w:rsid w:val="006B322A"/>
    <w:rsid w:val="006B47B1"/>
    <w:rsid w:val="006B6A89"/>
    <w:rsid w:val="006B6B7E"/>
    <w:rsid w:val="006B7D5F"/>
    <w:rsid w:val="006C03E3"/>
    <w:rsid w:val="006C094C"/>
    <w:rsid w:val="006C125D"/>
    <w:rsid w:val="006C1700"/>
    <w:rsid w:val="006C2F0F"/>
    <w:rsid w:val="006C3736"/>
    <w:rsid w:val="006C477F"/>
    <w:rsid w:val="006C502D"/>
    <w:rsid w:val="006C5120"/>
    <w:rsid w:val="006C52B7"/>
    <w:rsid w:val="006C5DFC"/>
    <w:rsid w:val="006D03C9"/>
    <w:rsid w:val="006D0B94"/>
    <w:rsid w:val="006D189D"/>
    <w:rsid w:val="006D18A1"/>
    <w:rsid w:val="006D3051"/>
    <w:rsid w:val="006D3D00"/>
    <w:rsid w:val="006D67AB"/>
    <w:rsid w:val="006D6B51"/>
    <w:rsid w:val="006D6D7B"/>
    <w:rsid w:val="006D6DF1"/>
    <w:rsid w:val="006D708F"/>
    <w:rsid w:val="006D7275"/>
    <w:rsid w:val="006E01FA"/>
    <w:rsid w:val="006E0817"/>
    <w:rsid w:val="006E0EBB"/>
    <w:rsid w:val="006E1B12"/>
    <w:rsid w:val="006E2257"/>
    <w:rsid w:val="006E2C65"/>
    <w:rsid w:val="006E343D"/>
    <w:rsid w:val="006E347A"/>
    <w:rsid w:val="006E364C"/>
    <w:rsid w:val="006E3924"/>
    <w:rsid w:val="006E3C8F"/>
    <w:rsid w:val="006E40F8"/>
    <w:rsid w:val="006E4416"/>
    <w:rsid w:val="006E448A"/>
    <w:rsid w:val="006E4843"/>
    <w:rsid w:val="006E4D83"/>
    <w:rsid w:val="006E595B"/>
    <w:rsid w:val="006E5BD1"/>
    <w:rsid w:val="006E5F9F"/>
    <w:rsid w:val="006E68FF"/>
    <w:rsid w:val="006E6AEC"/>
    <w:rsid w:val="006E764D"/>
    <w:rsid w:val="006F0299"/>
    <w:rsid w:val="006F0505"/>
    <w:rsid w:val="006F0BAA"/>
    <w:rsid w:val="006F111D"/>
    <w:rsid w:val="006F18B4"/>
    <w:rsid w:val="006F1A43"/>
    <w:rsid w:val="006F1C3B"/>
    <w:rsid w:val="006F2FAC"/>
    <w:rsid w:val="006F339E"/>
    <w:rsid w:val="006F39B4"/>
    <w:rsid w:val="006F43DA"/>
    <w:rsid w:val="006F4420"/>
    <w:rsid w:val="006F52C0"/>
    <w:rsid w:val="006F65EC"/>
    <w:rsid w:val="007001B7"/>
    <w:rsid w:val="007011AF"/>
    <w:rsid w:val="007014EA"/>
    <w:rsid w:val="00701819"/>
    <w:rsid w:val="007028EA"/>
    <w:rsid w:val="0070312E"/>
    <w:rsid w:val="00703AA6"/>
    <w:rsid w:val="00703FF0"/>
    <w:rsid w:val="00705375"/>
    <w:rsid w:val="007054B6"/>
    <w:rsid w:val="007054C6"/>
    <w:rsid w:val="00705A4A"/>
    <w:rsid w:val="00705C53"/>
    <w:rsid w:val="00705CD6"/>
    <w:rsid w:val="00705E8D"/>
    <w:rsid w:val="00706018"/>
    <w:rsid w:val="007065D7"/>
    <w:rsid w:val="0070788C"/>
    <w:rsid w:val="0070790B"/>
    <w:rsid w:val="00707DAF"/>
    <w:rsid w:val="00707F9F"/>
    <w:rsid w:val="0071113B"/>
    <w:rsid w:val="00711E80"/>
    <w:rsid w:val="00711E9B"/>
    <w:rsid w:val="00712401"/>
    <w:rsid w:val="007129E3"/>
    <w:rsid w:val="00712A6E"/>
    <w:rsid w:val="00712DD8"/>
    <w:rsid w:val="007132B4"/>
    <w:rsid w:val="00713D20"/>
    <w:rsid w:val="007147DD"/>
    <w:rsid w:val="00714FB1"/>
    <w:rsid w:val="00716AC9"/>
    <w:rsid w:val="00717106"/>
    <w:rsid w:val="00717987"/>
    <w:rsid w:val="00717C13"/>
    <w:rsid w:val="00720119"/>
    <w:rsid w:val="00721FB3"/>
    <w:rsid w:val="007225E0"/>
    <w:rsid w:val="00722A83"/>
    <w:rsid w:val="00722DBA"/>
    <w:rsid w:val="007236C9"/>
    <w:rsid w:val="00724B42"/>
    <w:rsid w:val="00725EC8"/>
    <w:rsid w:val="00726698"/>
    <w:rsid w:val="007270E2"/>
    <w:rsid w:val="0072774F"/>
    <w:rsid w:val="00730C92"/>
    <w:rsid w:val="00730DB3"/>
    <w:rsid w:val="00731EA4"/>
    <w:rsid w:val="00733304"/>
    <w:rsid w:val="007337A0"/>
    <w:rsid w:val="0073492E"/>
    <w:rsid w:val="0073562F"/>
    <w:rsid w:val="007358C5"/>
    <w:rsid w:val="00735E15"/>
    <w:rsid w:val="007365EA"/>
    <w:rsid w:val="00736BC9"/>
    <w:rsid w:val="007371C6"/>
    <w:rsid w:val="00737B31"/>
    <w:rsid w:val="00737B43"/>
    <w:rsid w:val="00737E8A"/>
    <w:rsid w:val="007403B9"/>
    <w:rsid w:val="0074042D"/>
    <w:rsid w:val="00740957"/>
    <w:rsid w:val="00740F42"/>
    <w:rsid w:val="00741328"/>
    <w:rsid w:val="00741362"/>
    <w:rsid w:val="0074215D"/>
    <w:rsid w:val="00742908"/>
    <w:rsid w:val="00742B5F"/>
    <w:rsid w:val="00742EA5"/>
    <w:rsid w:val="00743051"/>
    <w:rsid w:val="00744C99"/>
    <w:rsid w:val="0074522F"/>
    <w:rsid w:val="0074563E"/>
    <w:rsid w:val="00745715"/>
    <w:rsid w:val="007460FA"/>
    <w:rsid w:val="007464C0"/>
    <w:rsid w:val="00746623"/>
    <w:rsid w:val="00746A53"/>
    <w:rsid w:val="007470F9"/>
    <w:rsid w:val="00747590"/>
    <w:rsid w:val="00751632"/>
    <w:rsid w:val="00751858"/>
    <w:rsid w:val="007519BB"/>
    <w:rsid w:val="00752C55"/>
    <w:rsid w:val="00753686"/>
    <w:rsid w:val="0075379A"/>
    <w:rsid w:val="00753CD3"/>
    <w:rsid w:val="00753DF9"/>
    <w:rsid w:val="0075415A"/>
    <w:rsid w:val="00754174"/>
    <w:rsid w:val="0075448B"/>
    <w:rsid w:val="007546A4"/>
    <w:rsid w:val="007557F0"/>
    <w:rsid w:val="00756ECE"/>
    <w:rsid w:val="00756EE6"/>
    <w:rsid w:val="00757B2A"/>
    <w:rsid w:val="00757F42"/>
    <w:rsid w:val="00760C1F"/>
    <w:rsid w:val="00762611"/>
    <w:rsid w:val="007639AE"/>
    <w:rsid w:val="00763F67"/>
    <w:rsid w:val="007655BC"/>
    <w:rsid w:val="00770956"/>
    <w:rsid w:val="007710DD"/>
    <w:rsid w:val="007724E8"/>
    <w:rsid w:val="00772D27"/>
    <w:rsid w:val="00773176"/>
    <w:rsid w:val="0077356E"/>
    <w:rsid w:val="00773BC2"/>
    <w:rsid w:val="007749D3"/>
    <w:rsid w:val="00774EED"/>
    <w:rsid w:val="00774F05"/>
    <w:rsid w:val="00775765"/>
    <w:rsid w:val="00776B44"/>
    <w:rsid w:val="007773FD"/>
    <w:rsid w:val="007775E9"/>
    <w:rsid w:val="0077770D"/>
    <w:rsid w:val="00777D82"/>
    <w:rsid w:val="00780100"/>
    <w:rsid w:val="00781B64"/>
    <w:rsid w:val="00783E5A"/>
    <w:rsid w:val="00784003"/>
    <w:rsid w:val="00784DF3"/>
    <w:rsid w:val="007856A2"/>
    <w:rsid w:val="00785C83"/>
    <w:rsid w:val="0078671C"/>
    <w:rsid w:val="00786BCB"/>
    <w:rsid w:val="007877CB"/>
    <w:rsid w:val="00790BC5"/>
    <w:rsid w:val="00790FE8"/>
    <w:rsid w:val="007914BD"/>
    <w:rsid w:val="0079162A"/>
    <w:rsid w:val="00791C2A"/>
    <w:rsid w:val="00791E1A"/>
    <w:rsid w:val="00792DA3"/>
    <w:rsid w:val="00792FB7"/>
    <w:rsid w:val="00793797"/>
    <w:rsid w:val="0079397F"/>
    <w:rsid w:val="00794A7E"/>
    <w:rsid w:val="00794BCD"/>
    <w:rsid w:val="0079548A"/>
    <w:rsid w:val="00795567"/>
    <w:rsid w:val="007959C8"/>
    <w:rsid w:val="0079606C"/>
    <w:rsid w:val="0079673F"/>
    <w:rsid w:val="00796D3C"/>
    <w:rsid w:val="007970D1"/>
    <w:rsid w:val="00797168"/>
    <w:rsid w:val="00797426"/>
    <w:rsid w:val="00797AC9"/>
    <w:rsid w:val="007A0DD5"/>
    <w:rsid w:val="007A1410"/>
    <w:rsid w:val="007A38E0"/>
    <w:rsid w:val="007A3B69"/>
    <w:rsid w:val="007A3C6B"/>
    <w:rsid w:val="007A458B"/>
    <w:rsid w:val="007A4726"/>
    <w:rsid w:val="007A4942"/>
    <w:rsid w:val="007A5AFC"/>
    <w:rsid w:val="007A5F9F"/>
    <w:rsid w:val="007A664B"/>
    <w:rsid w:val="007A7AE6"/>
    <w:rsid w:val="007A7CEA"/>
    <w:rsid w:val="007B0BDB"/>
    <w:rsid w:val="007B1C91"/>
    <w:rsid w:val="007B20CB"/>
    <w:rsid w:val="007B35B0"/>
    <w:rsid w:val="007B3D6F"/>
    <w:rsid w:val="007B435E"/>
    <w:rsid w:val="007B4FCA"/>
    <w:rsid w:val="007B5629"/>
    <w:rsid w:val="007B6D0A"/>
    <w:rsid w:val="007B74F5"/>
    <w:rsid w:val="007B775A"/>
    <w:rsid w:val="007B7CB4"/>
    <w:rsid w:val="007C026A"/>
    <w:rsid w:val="007C04A7"/>
    <w:rsid w:val="007C25FB"/>
    <w:rsid w:val="007C3541"/>
    <w:rsid w:val="007C3724"/>
    <w:rsid w:val="007C4815"/>
    <w:rsid w:val="007C4BEB"/>
    <w:rsid w:val="007C4D93"/>
    <w:rsid w:val="007C524A"/>
    <w:rsid w:val="007C53AD"/>
    <w:rsid w:val="007C5BCF"/>
    <w:rsid w:val="007C62DE"/>
    <w:rsid w:val="007C65A0"/>
    <w:rsid w:val="007C7120"/>
    <w:rsid w:val="007C7276"/>
    <w:rsid w:val="007C790C"/>
    <w:rsid w:val="007C795D"/>
    <w:rsid w:val="007D1973"/>
    <w:rsid w:val="007D208E"/>
    <w:rsid w:val="007D255F"/>
    <w:rsid w:val="007D3C4A"/>
    <w:rsid w:val="007D4C5A"/>
    <w:rsid w:val="007D5D1E"/>
    <w:rsid w:val="007D68D4"/>
    <w:rsid w:val="007D702D"/>
    <w:rsid w:val="007D76DD"/>
    <w:rsid w:val="007D7801"/>
    <w:rsid w:val="007D7923"/>
    <w:rsid w:val="007E0B0A"/>
    <w:rsid w:val="007E1753"/>
    <w:rsid w:val="007E1F3D"/>
    <w:rsid w:val="007E2649"/>
    <w:rsid w:val="007E2DAF"/>
    <w:rsid w:val="007E2E4D"/>
    <w:rsid w:val="007E34D6"/>
    <w:rsid w:val="007E38B9"/>
    <w:rsid w:val="007E4C5D"/>
    <w:rsid w:val="007E5BAA"/>
    <w:rsid w:val="007E679C"/>
    <w:rsid w:val="007E68CC"/>
    <w:rsid w:val="007E7173"/>
    <w:rsid w:val="007E7634"/>
    <w:rsid w:val="007E7F24"/>
    <w:rsid w:val="007E7FAD"/>
    <w:rsid w:val="007F0CE5"/>
    <w:rsid w:val="007F2833"/>
    <w:rsid w:val="007F2E5C"/>
    <w:rsid w:val="007F3859"/>
    <w:rsid w:val="007F4904"/>
    <w:rsid w:val="007F5691"/>
    <w:rsid w:val="007F6692"/>
    <w:rsid w:val="007F6CA5"/>
    <w:rsid w:val="007F785C"/>
    <w:rsid w:val="007F7D85"/>
    <w:rsid w:val="00800061"/>
    <w:rsid w:val="008003EA"/>
    <w:rsid w:val="00800923"/>
    <w:rsid w:val="008022BB"/>
    <w:rsid w:val="008047F2"/>
    <w:rsid w:val="00804E40"/>
    <w:rsid w:val="008052BE"/>
    <w:rsid w:val="0080587A"/>
    <w:rsid w:val="00805D67"/>
    <w:rsid w:val="0080626E"/>
    <w:rsid w:val="00806961"/>
    <w:rsid w:val="00806C6E"/>
    <w:rsid w:val="00807413"/>
    <w:rsid w:val="0080776B"/>
    <w:rsid w:val="00807BDC"/>
    <w:rsid w:val="0081075B"/>
    <w:rsid w:val="00810ACB"/>
    <w:rsid w:val="00811523"/>
    <w:rsid w:val="00811885"/>
    <w:rsid w:val="00811886"/>
    <w:rsid w:val="00811A22"/>
    <w:rsid w:val="00811D5E"/>
    <w:rsid w:val="00812676"/>
    <w:rsid w:val="00812925"/>
    <w:rsid w:val="00813F25"/>
    <w:rsid w:val="00815802"/>
    <w:rsid w:val="00815BED"/>
    <w:rsid w:val="00815D7D"/>
    <w:rsid w:val="00816349"/>
    <w:rsid w:val="00816FB2"/>
    <w:rsid w:val="00817F47"/>
    <w:rsid w:val="00820E6E"/>
    <w:rsid w:val="0082169F"/>
    <w:rsid w:val="00821C3E"/>
    <w:rsid w:val="00822130"/>
    <w:rsid w:val="008224B5"/>
    <w:rsid w:val="008229A7"/>
    <w:rsid w:val="00823377"/>
    <w:rsid w:val="00823BD9"/>
    <w:rsid w:val="00823EFC"/>
    <w:rsid w:val="00824D16"/>
    <w:rsid w:val="00824F16"/>
    <w:rsid w:val="008256E8"/>
    <w:rsid w:val="008257E2"/>
    <w:rsid w:val="00825C6D"/>
    <w:rsid w:val="00825F83"/>
    <w:rsid w:val="008268EB"/>
    <w:rsid w:val="00826B00"/>
    <w:rsid w:val="0082704C"/>
    <w:rsid w:val="008275EE"/>
    <w:rsid w:val="008279E8"/>
    <w:rsid w:val="00827CB4"/>
    <w:rsid w:val="008310B1"/>
    <w:rsid w:val="00831329"/>
    <w:rsid w:val="00831B49"/>
    <w:rsid w:val="00831E62"/>
    <w:rsid w:val="00832027"/>
    <w:rsid w:val="0083405B"/>
    <w:rsid w:val="008342A8"/>
    <w:rsid w:val="008344C8"/>
    <w:rsid w:val="00834B34"/>
    <w:rsid w:val="00834C3E"/>
    <w:rsid w:val="0083502A"/>
    <w:rsid w:val="008355FC"/>
    <w:rsid w:val="00835D9E"/>
    <w:rsid w:val="00836842"/>
    <w:rsid w:val="00836EA0"/>
    <w:rsid w:val="0083797D"/>
    <w:rsid w:val="00837AD9"/>
    <w:rsid w:val="00837AEC"/>
    <w:rsid w:val="00837D1C"/>
    <w:rsid w:val="008401A8"/>
    <w:rsid w:val="00840229"/>
    <w:rsid w:val="008407AB"/>
    <w:rsid w:val="00841386"/>
    <w:rsid w:val="0084290C"/>
    <w:rsid w:val="00842A38"/>
    <w:rsid w:val="00843A28"/>
    <w:rsid w:val="00844818"/>
    <w:rsid w:val="008452FD"/>
    <w:rsid w:val="00845503"/>
    <w:rsid w:val="0084603A"/>
    <w:rsid w:val="008460AA"/>
    <w:rsid w:val="0084765A"/>
    <w:rsid w:val="008509D4"/>
    <w:rsid w:val="008509EA"/>
    <w:rsid w:val="00850B34"/>
    <w:rsid w:val="00850C95"/>
    <w:rsid w:val="00851604"/>
    <w:rsid w:val="00851D5E"/>
    <w:rsid w:val="00852F92"/>
    <w:rsid w:val="00852FA8"/>
    <w:rsid w:val="0085317E"/>
    <w:rsid w:val="0085428A"/>
    <w:rsid w:val="008543CB"/>
    <w:rsid w:val="0085552E"/>
    <w:rsid w:val="00855B56"/>
    <w:rsid w:val="00855C7C"/>
    <w:rsid w:val="008567E6"/>
    <w:rsid w:val="00856826"/>
    <w:rsid w:val="00856B5E"/>
    <w:rsid w:val="008574D9"/>
    <w:rsid w:val="00857966"/>
    <w:rsid w:val="008609AD"/>
    <w:rsid w:val="00860BAD"/>
    <w:rsid w:val="008610FE"/>
    <w:rsid w:val="00861601"/>
    <w:rsid w:val="00862082"/>
    <w:rsid w:val="00863277"/>
    <w:rsid w:val="0086402A"/>
    <w:rsid w:val="00864350"/>
    <w:rsid w:val="0086438D"/>
    <w:rsid w:val="00864BBB"/>
    <w:rsid w:val="00865DBD"/>
    <w:rsid w:val="0086721E"/>
    <w:rsid w:val="008672AC"/>
    <w:rsid w:val="00870DE3"/>
    <w:rsid w:val="0087106B"/>
    <w:rsid w:val="0087146E"/>
    <w:rsid w:val="008720C3"/>
    <w:rsid w:val="008726D7"/>
    <w:rsid w:val="00873879"/>
    <w:rsid w:val="00873B89"/>
    <w:rsid w:val="008753BF"/>
    <w:rsid w:val="00875F02"/>
    <w:rsid w:val="00876610"/>
    <w:rsid w:val="008766E6"/>
    <w:rsid w:val="00876B4D"/>
    <w:rsid w:val="00876B62"/>
    <w:rsid w:val="00877627"/>
    <w:rsid w:val="00877E58"/>
    <w:rsid w:val="00880C46"/>
    <w:rsid w:val="008817DB"/>
    <w:rsid w:val="0088195D"/>
    <w:rsid w:val="00883999"/>
    <w:rsid w:val="00883ACD"/>
    <w:rsid w:val="00883C58"/>
    <w:rsid w:val="0088428B"/>
    <w:rsid w:val="008845AA"/>
    <w:rsid w:val="00885BB9"/>
    <w:rsid w:val="00885EEC"/>
    <w:rsid w:val="00886679"/>
    <w:rsid w:val="0088694B"/>
    <w:rsid w:val="00886FD2"/>
    <w:rsid w:val="0088764B"/>
    <w:rsid w:val="0088799D"/>
    <w:rsid w:val="008910C2"/>
    <w:rsid w:val="008915AB"/>
    <w:rsid w:val="00891CA7"/>
    <w:rsid w:val="00891ED1"/>
    <w:rsid w:val="00892D84"/>
    <w:rsid w:val="00892E0B"/>
    <w:rsid w:val="0089322B"/>
    <w:rsid w:val="008935B1"/>
    <w:rsid w:val="00893E42"/>
    <w:rsid w:val="00894489"/>
    <w:rsid w:val="00894990"/>
    <w:rsid w:val="00894B0C"/>
    <w:rsid w:val="00895225"/>
    <w:rsid w:val="008954D0"/>
    <w:rsid w:val="008961AA"/>
    <w:rsid w:val="00896457"/>
    <w:rsid w:val="008969AB"/>
    <w:rsid w:val="0089735A"/>
    <w:rsid w:val="008A0E33"/>
    <w:rsid w:val="008A1156"/>
    <w:rsid w:val="008A16C2"/>
    <w:rsid w:val="008A1FA3"/>
    <w:rsid w:val="008A21C1"/>
    <w:rsid w:val="008A3833"/>
    <w:rsid w:val="008A39A6"/>
    <w:rsid w:val="008A402F"/>
    <w:rsid w:val="008A5EC6"/>
    <w:rsid w:val="008A6C68"/>
    <w:rsid w:val="008A6EF0"/>
    <w:rsid w:val="008A703D"/>
    <w:rsid w:val="008B1425"/>
    <w:rsid w:val="008B1472"/>
    <w:rsid w:val="008B18AC"/>
    <w:rsid w:val="008B2126"/>
    <w:rsid w:val="008B40BA"/>
    <w:rsid w:val="008B4359"/>
    <w:rsid w:val="008B5697"/>
    <w:rsid w:val="008B659B"/>
    <w:rsid w:val="008B6C17"/>
    <w:rsid w:val="008B6E8A"/>
    <w:rsid w:val="008B7B51"/>
    <w:rsid w:val="008B7D8C"/>
    <w:rsid w:val="008C0688"/>
    <w:rsid w:val="008C06FA"/>
    <w:rsid w:val="008C09EB"/>
    <w:rsid w:val="008C0F24"/>
    <w:rsid w:val="008C1660"/>
    <w:rsid w:val="008C2047"/>
    <w:rsid w:val="008C2994"/>
    <w:rsid w:val="008C2DD6"/>
    <w:rsid w:val="008C2FF6"/>
    <w:rsid w:val="008C323B"/>
    <w:rsid w:val="008C3BD0"/>
    <w:rsid w:val="008C440E"/>
    <w:rsid w:val="008C45E6"/>
    <w:rsid w:val="008C4EBF"/>
    <w:rsid w:val="008C6107"/>
    <w:rsid w:val="008C6192"/>
    <w:rsid w:val="008C694F"/>
    <w:rsid w:val="008C7314"/>
    <w:rsid w:val="008C797A"/>
    <w:rsid w:val="008D1DBE"/>
    <w:rsid w:val="008D27BD"/>
    <w:rsid w:val="008D34D0"/>
    <w:rsid w:val="008D42A3"/>
    <w:rsid w:val="008D455B"/>
    <w:rsid w:val="008D45F5"/>
    <w:rsid w:val="008D4813"/>
    <w:rsid w:val="008D4F31"/>
    <w:rsid w:val="008D552A"/>
    <w:rsid w:val="008D5C0A"/>
    <w:rsid w:val="008D601C"/>
    <w:rsid w:val="008D6F89"/>
    <w:rsid w:val="008D795F"/>
    <w:rsid w:val="008D7ACC"/>
    <w:rsid w:val="008D7B11"/>
    <w:rsid w:val="008E0B4A"/>
    <w:rsid w:val="008E1071"/>
    <w:rsid w:val="008E1B11"/>
    <w:rsid w:val="008E2735"/>
    <w:rsid w:val="008E2D6A"/>
    <w:rsid w:val="008E3392"/>
    <w:rsid w:val="008E36F3"/>
    <w:rsid w:val="008E3DF6"/>
    <w:rsid w:val="008E49B2"/>
    <w:rsid w:val="008E4A6C"/>
    <w:rsid w:val="008E594C"/>
    <w:rsid w:val="008E69FA"/>
    <w:rsid w:val="008E72D9"/>
    <w:rsid w:val="008E78C6"/>
    <w:rsid w:val="008F0B0F"/>
    <w:rsid w:val="008F225A"/>
    <w:rsid w:val="008F2328"/>
    <w:rsid w:val="008F25DF"/>
    <w:rsid w:val="008F345A"/>
    <w:rsid w:val="008F34D4"/>
    <w:rsid w:val="008F3596"/>
    <w:rsid w:val="008F47E0"/>
    <w:rsid w:val="008F488C"/>
    <w:rsid w:val="008F4B0C"/>
    <w:rsid w:val="008F5DDB"/>
    <w:rsid w:val="008F6149"/>
    <w:rsid w:val="008F66A4"/>
    <w:rsid w:val="008F6B44"/>
    <w:rsid w:val="008F6CC0"/>
    <w:rsid w:val="008F72A0"/>
    <w:rsid w:val="00900B46"/>
    <w:rsid w:val="00900E71"/>
    <w:rsid w:val="009024ED"/>
    <w:rsid w:val="00902ED3"/>
    <w:rsid w:val="00903597"/>
    <w:rsid w:val="00903A1C"/>
    <w:rsid w:val="0090433F"/>
    <w:rsid w:val="00905E6D"/>
    <w:rsid w:val="00906189"/>
    <w:rsid w:val="0090721E"/>
    <w:rsid w:val="009102D5"/>
    <w:rsid w:val="00910CF3"/>
    <w:rsid w:val="009110D9"/>
    <w:rsid w:val="00911183"/>
    <w:rsid w:val="00912FC9"/>
    <w:rsid w:val="00913754"/>
    <w:rsid w:val="00913FB8"/>
    <w:rsid w:val="009140CB"/>
    <w:rsid w:val="00914E70"/>
    <w:rsid w:val="00915758"/>
    <w:rsid w:val="00915A8C"/>
    <w:rsid w:val="00915CC2"/>
    <w:rsid w:val="0091631E"/>
    <w:rsid w:val="00916366"/>
    <w:rsid w:val="00916612"/>
    <w:rsid w:val="00916A77"/>
    <w:rsid w:val="00917D55"/>
    <w:rsid w:val="0092020C"/>
    <w:rsid w:val="00920FB8"/>
    <w:rsid w:val="009215F3"/>
    <w:rsid w:val="00922402"/>
    <w:rsid w:val="00922C6D"/>
    <w:rsid w:val="0092339B"/>
    <w:rsid w:val="0092351C"/>
    <w:rsid w:val="009247A7"/>
    <w:rsid w:val="00924DF6"/>
    <w:rsid w:val="00924EEA"/>
    <w:rsid w:val="00925227"/>
    <w:rsid w:val="00925CFA"/>
    <w:rsid w:val="00926147"/>
    <w:rsid w:val="00927033"/>
    <w:rsid w:val="009272AD"/>
    <w:rsid w:val="009275D7"/>
    <w:rsid w:val="00927FB6"/>
    <w:rsid w:val="00930386"/>
    <w:rsid w:val="00930579"/>
    <w:rsid w:val="00930AFC"/>
    <w:rsid w:val="00930D8E"/>
    <w:rsid w:val="009310A5"/>
    <w:rsid w:val="009310FA"/>
    <w:rsid w:val="009315BF"/>
    <w:rsid w:val="00931FE8"/>
    <w:rsid w:val="00932262"/>
    <w:rsid w:val="009325B9"/>
    <w:rsid w:val="00932FBC"/>
    <w:rsid w:val="00933656"/>
    <w:rsid w:val="00933C35"/>
    <w:rsid w:val="00933DCF"/>
    <w:rsid w:val="009347F4"/>
    <w:rsid w:val="00934E58"/>
    <w:rsid w:val="009357DF"/>
    <w:rsid w:val="00936A5C"/>
    <w:rsid w:val="00936F46"/>
    <w:rsid w:val="00937F3D"/>
    <w:rsid w:val="009403BB"/>
    <w:rsid w:val="00940F4A"/>
    <w:rsid w:val="009415A5"/>
    <w:rsid w:val="00942109"/>
    <w:rsid w:val="00942230"/>
    <w:rsid w:val="009424B8"/>
    <w:rsid w:val="00942598"/>
    <w:rsid w:val="0094289D"/>
    <w:rsid w:val="00942FE7"/>
    <w:rsid w:val="0094339C"/>
    <w:rsid w:val="0094431A"/>
    <w:rsid w:val="009459B4"/>
    <w:rsid w:val="00945EED"/>
    <w:rsid w:val="00946E03"/>
    <w:rsid w:val="00947B6E"/>
    <w:rsid w:val="0095051F"/>
    <w:rsid w:val="00950AD7"/>
    <w:rsid w:val="00950DBB"/>
    <w:rsid w:val="00951AE6"/>
    <w:rsid w:val="00952615"/>
    <w:rsid w:val="00952ED0"/>
    <w:rsid w:val="009553AA"/>
    <w:rsid w:val="00955505"/>
    <w:rsid w:val="00955586"/>
    <w:rsid w:val="00955FC4"/>
    <w:rsid w:val="00957B0D"/>
    <w:rsid w:val="00957BE9"/>
    <w:rsid w:val="0096004E"/>
    <w:rsid w:val="0096117F"/>
    <w:rsid w:val="0096128B"/>
    <w:rsid w:val="0096577F"/>
    <w:rsid w:val="00965C55"/>
    <w:rsid w:val="0096644E"/>
    <w:rsid w:val="00967204"/>
    <w:rsid w:val="0097013E"/>
    <w:rsid w:val="009702D4"/>
    <w:rsid w:val="00970425"/>
    <w:rsid w:val="009708DE"/>
    <w:rsid w:val="00970D15"/>
    <w:rsid w:val="0097128B"/>
    <w:rsid w:val="00971C08"/>
    <w:rsid w:val="00972E41"/>
    <w:rsid w:val="009732BD"/>
    <w:rsid w:val="0097353F"/>
    <w:rsid w:val="00975645"/>
    <w:rsid w:val="00975EBD"/>
    <w:rsid w:val="00976D25"/>
    <w:rsid w:val="00976E5E"/>
    <w:rsid w:val="0097756C"/>
    <w:rsid w:val="009778B5"/>
    <w:rsid w:val="00977F51"/>
    <w:rsid w:val="0098027C"/>
    <w:rsid w:val="009810BA"/>
    <w:rsid w:val="00981465"/>
    <w:rsid w:val="009827AF"/>
    <w:rsid w:val="00983604"/>
    <w:rsid w:val="00983C86"/>
    <w:rsid w:val="009858EE"/>
    <w:rsid w:val="00986416"/>
    <w:rsid w:val="00986A98"/>
    <w:rsid w:val="00986E5C"/>
    <w:rsid w:val="00987D4C"/>
    <w:rsid w:val="00990E1D"/>
    <w:rsid w:val="0099128C"/>
    <w:rsid w:val="00992271"/>
    <w:rsid w:val="00992570"/>
    <w:rsid w:val="00993086"/>
    <w:rsid w:val="00993292"/>
    <w:rsid w:val="00993566"/>
    <w:rsid w:val="00994A93"/>
    <w:rsid w:val="0099515D"/>
    <w:rsid w:val="00995E45"/>
    <w:rsid w:val="00996FAA"/>
    <w:rsid w:val="00997422"/>
    <w:rsid w:val="00997B68"/>
    <w:rsid w:val="009A08D5"/>
    <w:rsid w:val="009A0C7E"/>
    <w:rsid w:val="009A0E0B"/>
    <w:rsid w:val="009A1B83"/>
    <w:rsid w:val="009A1C57"/>
    <w:rsid w:val="009A1C73"/>
    <w:rsid w:val="009A21EC"/>
    <w:rsid w:val="009A22E7"/>
    <w:rsid w:val="009A2B74"/>
    <w:rsid w:val="009A2D0A"/>
    <w:rsid w:val="009A2E34"/>
    <w:rsid w:val="009A32BB"/>
    <w:rsid w:val="009A3B82"/>
    <w:rsid w:val="009A5B69"/>
    <w:rsid w:val="009A7309"/>
    <w:rsid w:val="009A79A4"/>
    <w:rsid w:val="009B007E"/>
    <w:rsid w:val="009B06E6"/>
    <w:rsid w:val="009B0A28"/>
    <w:rsid w:val="009B0E51"/>
    <w:rsid w:val="009B155B"/>
    <w:rsid w:val="009B2766"/>
    <w:rsid w:val="009B2A85"/>
    <w:rsid w:val="009B377E"/>
    <w:rsid w:val="009B3C56"/>
    <w:rsid w:val="009B3F5B"/>
    <w:rsid w:val="009B4862"/>
    <w:rsid w:val="009B56B2"/>
    <w:rsid w:val="009B5E57"/>
    <w:rsid w:val="009B6197"/>
    <w:rsid w:val="009B6356"/>
    <w:rsid w:val="009B64C6"/>
    <w:rsid w:val="009B6DFC"/>
    <w:rsid w:val="009B6EBE"/>
    <w:rsid w:val="009B6EC1"/>
    <w:rsid w:val="009B705C"/>
    <w:rsid w:val="009B7605"/>
    <w:rsid w:val="009B7C75"/>
    <w:rsid w:val="009C002D"/>
    <w:rsid w:val="009C180B"/>
    <w:rsid w:val="009C2146"/>
    <w:rsid w:val="009C2EF3"/>
    <w:rsid w:val="009C3064"/>
    <w:rsid w:val="009C3C20"/>
    <w:rsid w:val="009C3E36"/>
    <w:rsid w:val="009C41FF"/>
    <w:rsid w:val="009C4A05"/>
    <w:rsid w:val="009C5AFD"/>
    <w:rsid w:val="009C5B05"/>
    <w:rsid w:val="009C5E37"/>
    <w:rsid w:val="009C687A"/>
    <w:rsid w:val="009C6D82"/>
    <w:rsid w:val="009C70E5"/>
    <w:rsid w:val="009C743F"/>
    <w:rsid w:val="009C74DC"/>
    <w:rsid w:val="009C753C"/>
    <w:rsid w:val="009C7621"/>
    <w:rsid w:val="009C78CB"/>
    <w:rsid w:val="009C794F"/>
    <w:rsid w:val="009D062E"/>
    <w:rsid w:val="009D068D"/>
    <w:rsid w:val="009D19A1"/>
    <w:rsid w:val="009D1EA5"/>
    <w:rsid w:val="009D2E77"/>
    <w:rsid w:val="009D32F2"/>
    <w:rsid w:val="009D365B"/>
    <w:rsid w:val="009D4201"/>
    <w:rsid w:val="009D44D4"/>
    <w:rsid w:val="009D4A85"/>
    <w:rsid w:val="009D5118"/>
    <w:rsid w:val="009D5286"/>
    <w:rsid w:val="009D6346"/>
    <w:rsid w:val="009D648B"/>
    <w:rsid w:val="009D6B74"/>
    <w:rsid w:val="009D6F75"/>
    <w:rsid w:val="009D7999"/>
    <w:rsid w:val="009D7D36"/>
    <w:rsid w:val="009E0168"/>
    <w:rsid w:val="009E0329"/>
    <w:rsid w:val="009E0CFC"/>
    <w:rsid w:val="009E127C"/>
    <w:rsid w:val="009E2114"/>
    <w:rsid w:val="009E2C57"/>
    <w:rsid w:val="009E2FAA"/>
    <w:rsid w:val="009E2FD2"/>
    <w:rsid w:val="009E2FDD"/>
    <w:rsid w:val="009E3DA8"/>
    <w:rsid w:val="009E40E4"/>
    <w:rsid w:val="009E4940"/>
    <w:rsid w:val="009E5198"/>
    <w:rsid w:val="009E52C5"/>
    <w:rsid w:val="009E563A"/>
    <w:rsid w:val="009E6139"/>
    <w:rsid w:val="009E6A96"/>
    <w:rsid w:val="009E7756"/>
    <w:rsid w:val="009E7F8F"/>
    <w:rsid w:val="009F02C8"/>
    <w:rsid w:val="009F0537"/>
    <w:rsid w:val="009F2437"/>
    <w:rsid w:val="009F2802"/>
    <w:rsid w:val="009F3235"/>
    <w:rsid w:val="009F3FC1"/>
    <w:rsid w:val="009F5B4E"/>
    <w:rsid w:val="009F615E"/>
    <w:rsid w:val="009F63A9"/>
    <w:rsid w:val="009F64BD"/>
    <w:rsid w:val="009F6C85"/>
    <w:rsid w:val="009F6DEF"/>
    <w:rsid w:val="009F75FF"/>
    <w:rsid w:val="009F7850"/>
    <w:rsid w:val="009F7F47"/>
    <w:rsid w:val="00A00F54"/>
    <w:rsid w:val="00A0210E"/>
    <w:rsid w:val="00A022D0"/>
    <w:rsid w:val="00A02627"/>
    <w:rsid w:val="00A03016"/>
    <w:rsid w:val="00A031DA"/>
    <w:rsid w:val="00A05942"/>
    <w:rsid w:val="00A06F47"/>
    <w:rsid w:val="00A07358"/>
    <w:rsid w:val="00A07419"/>
    <w:rsid w:val="00A07908"/>
    <w:rsid w:val="00A07EC1"/>
    <w:rsid w:val="00A1086A"/>
    <w:rsid w:val="00A109AA"/>
    <w:rsid w:val="00A10FDB"/>
    <w:rsid w:val="00A111C6"/>
    <w:rsid w:val="00A11874"/>
    <w:rsid w:val="00A11CC7"/>
    <w:rsid w:val="00A122E2"/>
    <w:rsid w:val="00A131B5"/>
    <w:rsid w:val="00A13678"/>
    <w:rsid w:val="00A13A02"/>
    <w:rsid w:val="00A1506F"/>
    <w:rsid w:val="00A15DE3"/>
    <w:rsid w:val="00A15FD4"/>
    <w:rsid w:val="00A16438"/>
    <w:rsid w:val="00A166F8"/>
    <w:rsid w:val="00A16D12"/>
    <w:rsid w:val="00A17D95"/>
    <w:rsid w:val="00A21B5D"/>
    <w:rsid w:val="00A22158"/>
    <w:rsid w:val="00A229B0"/>
    <w:rsid w:val="00A23AA8"/>
    <w:rsid w:val="00A23B01"/>
    <w:rsid w:val="00A23BC6"/>
    <w:rsid w:val="00A23F14"/>
    <w:rsid w:val="00A2438C"/>
    <w:rsid w:val="00A247B5"/>
    <w:rsid w:val="00A2547E"/>
    <w:rsid w:val="00A26160"/>
    <w:rsid w:val="00A26A67"/>
    <w:rsid w:val="00A2710F"/>
    <w:rsid w:val="00A27B34"/>
    <w:rsid w:val="00A30B4A"/>
    <w:rsid w:val="00A3155E"/>
    <w:rsid w:val="00A315EC"/>
    <w:rsid w:val="00A31941"/>
    <w:rsid w:val="00A31B3F"/>
    <w:rsid w:val="00A325FA"/>
    <w:rsid w:val="00A326D5"/>
    <w:rsid w:val="00A32FD6"/>
    <w:rsid w:val="00A336DC"/>
    <w:rsid w:val="00A3389F"/>
    <w:rsid w:val="00A34A27"/>
    <w:rsid w:val="00A3544B"/>
    <w:rsid w:val="00A35475"/>
    <w:rsid w:val="00A359C9"/>
    <w:rsid w:val="00A37006"/>
    <w:rsid w:val="00A3748C"/>
    <w:rsid w:val="00A379FE"/>
    <w:rsid w:val="00A37A17"/>
    <w:rsid w:val="00A401B7"/>
    <w:rsid w:val="00A40DF3"/>
    <w:rsid w:val="00A40FE5"/>
    <w:rsid w:val="00A41045"/>
    <w:rsid w:val="00A41638"/>
    <w:rsid w:val="00A416EE"/>
    <w:rsid w:val="00A419F0"/>
    <w:rsid w:val="00A424A3"/>
    <w:rsid w:val="00A43011"/>
    <w:rsid w:val="00A43CA7"/>
    <w:rsid w:val="00A44380"/>
    <w:rsid w:val="00A44D40"/>
    <w:rsid w:val="00A44E7C"/>
    <w:rsid w:val="00A45A4A"/>
    <w:rsid w:val="00A45F8E"/>
    <w:rsid w:val="00A470C6"/>
    <w:rsid w:val="00A476D5"/>
    <w:rsid w:val="00A47F51"/>
    <w:rsid w:val="00A47F7F"/>
    <w:rsid w:val="00A50D80"/>
    <w:rsid w:val="00A514F0"/>
    <w:rsid w:val="00A51DBC"/>
    <w:rsid w:val="00A52631"/>
    <w:rsid w:val="00A52810"/>
    <w:rsid w:val="00A5293B"/>
    <w:rsid w:val="00A52BED"/>
    <w:rsid w:val="00A54601"/>
    <w:rsid w:val="00A5485E"/>
    <w:rsid w:val="00A55E20"/>
    <w:rsid w:val="00A566C5"/>
    <w:rsid w:val="00A56BD9"/>
    <w:rsid w:val="00A5774E"/>
    <w:rsid w:val="00A57A41"/>
    <w:rsid w:val="00A57D1B"/>
    <w:rsid w:val="00A6027D"/>
    <w:rsid w:val="00A60652"/>
    <w:rsid w:val="00A617D7"/>
    <w:rsid w:val="00A6184D"/>
    <w:rsid w:val="00A61EDC"/>
    <w:rsid w:val="00A62A32"/>
    <w:rsid w:val="00A637EB"/>
    <w:rsid w:val="00A6385A"/>
    <w:rsid w:val="00A65305"/>
    <w:rsid w:val="00A65B98"/>
    <w:rsid w:val="00A66032"/>
    <w:rsid w:val="00A660FD"/>
    <w:rsid w:val="00A66FD0"/>
    <w:rsid w:val="00A67434"/>
    <w:rsid w:val="00A702A9"/>
    <w:rsid w:val="00A703E2"/>
    <w:rsid w:val="00A70549"/>
    <w:rsid w:val="00A70B8E"/>
    <w:rsid w:val="00A71468"/>
    <w:rsid w:val="00A7177D"/>
    <w:rsid w:val="00A719BE"/>
    <w:rsid w:val="00A7319E"/>
    <w:rsid w:val="00A73992"/>
    <w:rsid w:val="00A74844"/>
    <w:rsid w:val="00A74A7C"/>
    <w:rsid w:val="00A75F96"/>
    <w:rsid w:val="00A76149"/>
    <w:rsid w:val="00A766FB"/>
    <w:rsid w:val="00A7793A"/>
    <w:rsid w:val="00A77B4D"/>
    <w:rsid w:val="00A8064E"/>
    <w:rsid w:val="00A8069A"/>
    <w:rsid w:val="00A80C07"/>
    <w:rsid w:val="00A815FC"/>
    <w:rsid w:val="00A82993"/>
    <w:rsid w:val="00A82E0C"/>
    <w:rsid w:val="00A830AC"/>
    <w:rsid w:val="00A835CF"/>
    <w:rsid w:val="00A837C9"/>
    <w:rsid w:val="00A84B43"/>
    <w:rsid w:val="00A85165"/>
    <w:rsid w:val="00A85C02"/>
    <w:rsid w:val="00A85D05"/>
    <w:rsid w:val="00A85FB0"/>
    <w:rsid w:val="00A86B2F"/>
    <w:rsid w:val="00A871DD"/>
    <w:rsid w:val="00A87749"/>
    <w:rsid w:val="00A87B11"/>
    <w:rsid w:val="00A90776"/>
    <w:rsid w:val="00A90A24"/>
    <w:rsid w:val="00A91186"/>
    <w:rsid w:val="00A91465"/>
    <w:rsid w:val="00A919DE"/>
    <w:rsid w:val="00A9222D"/>
    <w:rsid w:val="00A923C3"/>
    <w:rsid w:val="00A92A6B"/>
    <w:rsid w:val="00A93436"/>
    <w:rsid w:val="00A935EB"/>
    <w:rsid w:val="00A94134"/>
    <w:rsid w:val="00A947BE"/>
    <w:rsid w:val="00A94815"/>
    <w:rsid w:val="00A95547"/>
    <w:rsid w:val="00A955DC"/>
    <w:rsid w:val="00A96B0D"/>
    <w:rsid w:val="00AA04F0"/>
    <w:rsid w:val="00AA06FD"/>
    <w:rsid w:val="00AA09A8"/>
    <w:rsid w:val="00AA0C85"/>
    <w:rsid w:val="00AA0E2A"/>
    <w:rsid w:val="00AA14FC"/>
    <w:rsid w:val="00AA1CB9"/>
    <w:rsid w:val="00AA2DF9"/>
    <w:rsid w:val="00AA58B8"/>
    <w:rsid w:val="00AA61B2"/>
    <w:rsid w:val="00AA69F0"/>
    <w:rsid w:val="00AA6ACC"/>
    <w:rsid w:val="00AA6ADB"/>
    <w:rsid w:val="00AA7A15"/>
    <w:rsid w:val="00AB098C"/>
    <w:rsid w:val="00AB1CBF"/>
    <w:rsid w:val="00AB2A05"/>
    <w:rsid w:val="00AB334F"/>
    <w:rsid w:val="00AB40D1"/>
    <w:rsid w:val="00AB5003"/>
    <w:rsid w:val="00AB5A0B"/>
    <w:rsid w:val="00AB5FFB"/>
    <w:rsid w:val="00AB61D7"/>
    <w:rsid w:val="00AB6911"/>
    <w:rsid w:val="00AC007F"/>
    <w:rsid w:val="00AC051F"/>
    <w:rsid w:val="00AC0E4C"/>
    <w:rsid w:val="00AC153C"/>
    <w:rsid w:val="00AC1BB1"/>
    <w:rsid w:val="00AC2D68"/>
    <w:rsid w:val="00AC312A"/>
    <w:rsid w:val="00AC3483"/>
    <w:rsid w:val="00AC35CE"/>
    <w:rsid w:val="00AC5D50"/>
    <w:rsid w:val="00AC5F74"/>
    <w:rsid w:val="00AC6739"/>
    <w:rsid w:val="00AC68CE"/>
    <w:rsid w:val="00AC7176"/>
    <w:rsid w:val="00AC7189"/>
    <w:rsid w:val="00AC71E7"/>
    <w:rsid w:val="00AC736F"/>
    <w:rsid w:val="00AC7D7F"/>
    <w:rsid w:val="00AD09EF"/>
    <w:rsid w:val="00AD0D49"/>
    <w:rsid w:val="00AD1C3E"/>
    <w:rsid w:val="00AD2EE2"/>
    <w:rsid w:val="00AD3A88"/>
    <w:rsid w:val="00AD3E8F"/>
    <w:rsid w:val="00AD48A3"/>
    <w:rsid w:val="00AD4DD8"/>
    <w:rsid w:val="00AD5383"/>
    <w:rsid w:val="00AD5692"/>
    <w:rsid w:val="00AD5F94"/>
    <w:rsid w:val="00AD65F1"/>
    <w:rsid w:val="00AD6826"/>
    <w:rsid w:val="00AD6CAF"/>
    <w:rsid w:val="00AD7081"/>
    <w:rsid w:val="00AD72E5"/>
    <w:rsid w:val="00AE0D2F"/>
    <w:rsid w:val="00AE1279"/>
    <w:rsid w:val="00AE139C"/>
    <w:rsid w:val="00AE2152"/>
    <w:rsid w:val="00AE495A"/>
    <w:rsid w:val="00AE4AE9"/>
    <w:rsid w:val="00AE5723"/>
    <w:rsid w:val="00AE5B19"/>
    <w:rsid w:val="00AE5C4F"/>
    <w:rsid w:val="00AE6182"/>
    <w:rsid w:val="00AE63AC"/>
    <w:rsid w:val="00AE648E"/>
    <w:rsid w:val="00AF0188"/>
    <w:rsid w:val="00AF04A8"/>
    <w:rsid w:val="00AF15A8"/>
    <w:rsid w:val="00AF31C7"/>
    <w:rsid w:val="00AF337B"/>
    <w:rsid w:val="00AF3A69"/>
    <w:rsid w:val="00AF3EC3"/>
    <w:rsid w:val="00AF4333"/>
    <w:rsid w:val="00AF494F"/>
    <w:rsid w:val="00AF5408"/>
    <w:rsid w:val="00AF59CD"/>
    <w:rsid w:val="00AF70B9"/>
    <w:rsid w:val="00AF76DC"/>
    <w:rsid w:val="00AF78FC"/>
    <w:rsid w:val="00B0058E"/>
    <w:rsid w:val="00B011E0"/>
    <w:rsid w:val="00B012DB"/>
    <w:rsid w:val="00B01C55"/>
    <w:rsid w:val="00B02347"/>
    <w:rsid w:val="00B02416"/>
    <w:rsid w:val="00B025E0"/>
    <w:rsid w:val="00B03A7A"/>
    <w:rsid w:val="00B03E1E"/>
    <w:rsid w:val="00B03ECB"/>
    <w:rsid w:val="00B0423A"/>
    <w:rsid w:val="00B05064"/>
    <w:rsid w:val="00B05D68"/>
    <w:rsid w:val="00B06720"/>
    <w:rsid w:val="00B06F10"/>
    <w:rsid w:val="00B06F80"/>
    <w:rsid w:val="00B07F05"/>
    <w:rsid w:val="00B07F07"/>
    <w:rsid w:val="00B101EE"/>
    <w:rsid w:val="00B103E0"/>
    <w:rsid w:val="00B10BC2"/>
    <w:rsid w:val="00B117A5"/>
    <w:rsid w:val="00B11C2F"/>
    <w:rsid w:val="00B12567"/>
    <w:rsid w:val="00B12C2F"/>
    <w:rsid w:val="00B12EC0"/>
    <w:rsid w:val="00B13019"/>
    <w:rsid w:val="00B13034"/>
    <w:rsid w:val="00B13A9C"/>
    <w:rsid w:val="00B13BA4"/>
    <w:rsid w:val="00B1561A"/>
    <w:rsid w:val="00B158BE"/>
    <w:rsid w:val="00B172DB"/>
    <w:rsid w:val="00B173BB"/>
    <w:rsid w:val="00B21077"/>
    <w:rsid w:val="00B21094"/>
    <w:rsid w:val="00B21171"/>
    <w:rsid w:val="00B2141E"/>
    <w:rsid w:val="00B22BDC"/>
    <w:rsid w:val="00B22CF8"/>
    <w:rsid w:val="00B22FC6"/>
    <w:rsid w:val="00B244D7"/>
    <w:rsid w:val="00B24682"/>
    <w:rsid w:val="00B247E7"/>
    <w:rsid w:val="00B24A1C"/>
    <w:rsid w:val="00B257AB"/>
    <w:rsid w:val="00B263D6"/>
    <w:rsid w:val="00B27180"/>
    <w:rsid w:val="00B274DA"/>
    <w:rsid w:val="00B30483"/>
    <w:rsid w:val="00B31A71"/>
    <w:rsid w:val="00B31CC9"/>
    <w:rsid w:val="00B31ED5"/>
    <w:rsid w:val="00B32513"/>
    <w:rsid w:val="00B32A14"/>
    <w:rsid w:val="00B33646"/>
    <w:rsid w:val="00B3378D"/>
    <w:rsid w:val="00B34CCC"/>
    <w:rsid w:val="00B3517D"/>
    <w:rsid w:val="00B3544E"/>
    <w:rsid w:val="00B35C1C"/>
    <w:rsid w:val="00B35D62"/>
    <w:rsid w:val="00B3671C"/>
    <w:rsid w:val="00B368C1"/>
    <w:rsid w:val="00B36BB5"/>
    <w:rsid w:val="00B372C5"/>
    <w:rsid w:val="00B3794F"/>
    <w:rsid w:val="00B37AB2"/>
    <w:rsid w:val="00B37B35"/>
    <w:rsid w:val="00B40033"/>
    <w:rsid w:val="00B4080B"/>
    <w:rsid w:val="00B41CF4"/>
    <w:rsid w:val="00B42469"/>
    <w:rsid w:val="00B42B39"/>
    <w:rsid w:val="00B430B8"/>
    <w:rsid w:val="00B44077"/>
    <w:rsid w:val="00B447D9"/>
    <w:rsid w:val="00B448B5"/>
    <w:rsid w:val="00B45070"/>
    <w:rsid w:val="00B4584B"/>
    <w:rsid w:val="00B45FCE"/>
    <w:rsid w:val="00B46157"/>
    <w:rsid w:val="00B47000"/>
    <w:rsid w:val="00B4777D"/>
    <w:rsid w:val="00B50435"/>
    <w:rsid w:val="00B50546"/>
    <w:rsid w:val="00B5062E"/>
    <w:rsid w:val="00B50764"/>
    <w:rsid w:val="00B507AD"/>
    <w:rsid w:val="00B50F4A"/>
    <w:rsid w:val="00B511CF"/>
    <w:rsid w:val="00B511FB"/>
    <w:rsid w:val="00B51DDB"/>
    <w:rsid w:val="00B51FBC"/>
    <w:rsid w:val="00B525A2"/>
    <w:rsid w:val="00B53468"/>
    <w:rsid w:val="00B5391D"/>
    <w:rsid w:val="00B53A7A"/>
    <w:rsid w:val="00B53E7D"/>
    <w:rsid w:val="00B5424A"/>
    <w:rsid w:val="00B54A27"/>
    <w:rsid w:val="00B5522B"/>
    <w:rsid w:val="00B55B6F"/>
    <w:rsid w:val="00B55FD1"/>
    <w:rsid w:val="00B57C82"/>
    <w:rsid w:val="00B57FA5"/>
    <w:rsid w:val="00B60C3A"/>
    <w:rsid w:val="00B61415"/>
    <w:rsid w:val="00B61B1F"/>
    <w:rsid w:val="00B61DBB"/>
    <w:rsid w:val="00B61F27"/>
    <w:rsid w:val="00B63729"/>
    <w:rsid w:val="00B64143"/>
    <w:rsid w:val="00B641C8"/>
    <w:rsid w:val="00B641D2"/>
    <w:rsid w:val="00B65C82"/>
    <w:rsid w:val="00B65F99"/>
    <w:rsid w:val="00B66536"/>
    <w:rsid w:val="00B66CDC"/>
    <w:rsid w:val="00B6791C"/>
    <w:rsid w:val="00B67D54"/>
    <w:rsid w:val="00B704A3"/>
    <w:rsid w:val="00B70D67"/>
    <w:rsid w:val="00B7211A"/>
    <w:rsid w:val="00B72F2B"/>
    <w:rsid w:val="00B73262"/>
    <w:rsid w:val="00B73B70"/>
    <w:rsid w:val="00B73C46"/>
    <w:rsid w:val="00B74A56"/>
    <w:rsid w:val="00B7511E"/>
    <w:rsid w:val="00B755B8"/>
    <w:rsid w:val="00B75973"/>
    <w:rsid w:val="00B75A96"/>
    <w:rsid w:val="00B75B3C"/>
    <w:rsid w:val="00B764D2"/>
    <w:rsid w:val="00B76A13"/>
    <w:rsid w:val="00B76BB0"/>
    <w:rsid w:val="00B77100"/>
    <w:rsid w:val="00B80704"/>
    <w:rsid w:val="00B80BDE"/>
    <w:rsid w:val="00B812E9"/>
    <w:rsid w:val="00B81402"/>
    <w:rsid w:val="00B81A59"/>
    <w:rsid w:val="00B81CCE"/>
    <w:rsid w:val="00B83720"/>
    <w:rsid w:val="00B83B0B"/>
    <w:rsid w:val="00B83C24"/>
    <w:rsid w:val="00B83E52"/>
    <w:rsid w:val="00B8409D"/>
    <w:rsid w:val="00B84B37"/>
    <w:rsid w:val="00B8549E"/>
    <w:rsid w:val="00B85E1B"/>
    <w:rsid w:val="00B861D6"/>
    <w:rsid w:val="00B900FC"/>
    <w:rsid w:val="00B90437"/>
    <w:rsid w:val="00B906B1"/>
    <w:rsid w:val="00B90B42"/>
    <w:rsid w:val="00B90F7D"/>
    <w:rsid w:val="00B916B9"/>
    <w:rsid w:val="00B91AD1"/>
    <w:rsid w:val="00B932AE"/>
    <w:rsid w:val="00B9353D"/>
    <w:rsid w:val="00B93570"/>
    <w:rsid w:val="00B936F4"/>
    <w:rsid w:val="00B93927"/>
    <w:rsid w:val="00B93CE6"/>
    <w:rsid w:val="00B94F8A"/>
    <w:rsid w:val="00B96035"/>
    <w:rsid w:val="00B96BEB"/>
    <w:rsid w:val="00B96CF0"/>
    <w:rsid w:val="00B97B92"/>
    <w:rsid w:val="00BA1875"/>
    <w:rsid w:val="00BA1FC2"/>
    <w:rsid w:val="00BA2353"/>
    <w:rsid w:val="00BA2C17"/>
    <w:rsid w:val="00BA4102"/>
    <w:rsid w:val="00BA4441"/>
    <w:rsid w:val="00BA478C"/>
    <w:rsid w:val="00BA4BF9"/>
    <w:rsid w:val="00BA5221"/>
    <w:rsid w:val="00BA5867"/>
    <w:rsid w:val="00BA5DA0"/>
    <w:rsid w:val="00BA63B9"/>
    <w:rsid w:val="00BA76DF"/>
    <w:rsid w:val="00BA7DAE"/>
    <w:rsid w:val="00BA7F92"/>
    <w:rsid w:val="00BB02A1"/>
    <w:rsid w:val="00BB0367"/>
    <w:rsid w:val="00BB0B0A"/>
    <w:rsid w:val="00BB1523"/>
    <w:rsid w:val="00BB174A"/>
    <w:rsid w:val="00BB1955"/>
    <w:rsid w:val="00BB1D04"/>
    <w:rsid w:val="00BB3D48"/>
    <w:rsid w:val="00BB437F"/>
    <w:rsid w:val="00BB5759"/>
    <w:rsid w:val="00BB6023"/>
    <w:rsid w:val="00BB7015"/>
    <w:rsid w:val="00BB7D7C"/>
    <w:rsid w:val="00BC0823"/>
    <w:rsid w:val="00BC0ECC"/>
    <w:rsid w:val="00BC196A"/>
    <w:rsid w:val="00BC197A"/>
    <w:rsid w:val="00BC244C"/>
    <w:rsid w:val="00BC2AD5"/>
    <w:rsid w:val="00BC2F53"/>
    <w:rsid w:val="00BC3374"/>
    <w:rsid w:val="00BC3906"/>
    <w:rsid w:val="00BC4105"/>
    <w:rsid w:val="00BC477E"/>
    <w:rsid w:val="00BC59A3"/>
    <w:rsid w:val="00BC73DD"/>
    <w:rsid w:val="00BC79CE"/>
    <w:rsid w:val="00BD0989"/>
    <w:rsid w:val="00BD0AD5"/>
    <w:rsid w:val="00BD0EB3"/>
    <w:rsid w:val="00BD1367"/>
    <w:rsid w:val="00BD13B8"/>
    <w:rsid w:val="00BD187E"/>
    <w:rsid w:val="00BD2101"/>
    <w:rsid w:val="00BD26B8"/>
    <w:rsid w:val="00BD332D"/>
    <w:rsid w:val="00BD387C"/>
    <w:rsid w:val="00BD3E2F"/>
    <w:rsid w:val="00BD430D"/>
    <w:rsid w:val="00BD482B"/>
    <w:rsid w:val="00BD4A34"/>
    <w:rsid w:val="00BD4A6C"/>
    <w:rsid w:val="00BD5069"/>
    <w:rsid w:val="00BD6D91"/>
    <w:rsid w:val="00BD6EA3"/>
    <w:rsid w:val="00BE03CF"/>
    <w:rsid w:val="00BE302C"/>
    <w:rsid w:val="00BE32F7"/>
    <w:rsid w:val="00BE41BC"/>
    <w:rsid w:val="00BE443B"/>
    <w:rsid w:val="00BE45FC"/>
    <w:rsid w:val="00BE4F56"/>
    <w:rsid w:val="00BE6104"/>
    <w:rsid w:val="00BE64D7"/>
    <w:rsid w:val="00BE67A7"/>
    <w:rsid w:val="00BE72DE"/>
    <w:rsid w:val="00BE7FA6"/>
    <w:rsid w:val="00BF0B20"/>
    <w:rsid w:val="00BF0B8B"/>
    <w:rsid w:val="00BF0DD9"/>
    <w:rsid w:val="00BF12AB"/>
    <w:rsid w:val="00BF1A80"/>
    <w:rsid w:val="00BF25D3"/>
    <w:rsid w:val="00BF26FB"/>
    <w:rsid w:val="00BF28AF"/>
    <w:rsid w:val="00BF2B76"/>
    <w:rsid w:val="00BF2CBD"/>
    <w:rsid w:val="00BF3287"/>
    <w:rsid w:val="00BF38A4"/>
    <w:rsid w:val="00BF43E2"/>
    <w:rsid w:val="00BF46D0"/>
    <w:rsid w:val="00BF4FB3"/>
    <w:rsid w:val="00BF5BAC"/>
    <w:rsid w:val="00BF695D"/>
    <w:rsid w:val="00C001E8"/>
    <w:rsid w:val="00C0059A"/>
    <w:rsid w:val="00C00E28"/>
    <w:rsid w:val="00C00F5C"/>
    <w:rsid w:val="00C0135C"/>
    <w:rsid w:val="00C02287"/>
    <w:rsid w:val="00C02AC7"/>
    <w:rsid w:val="00C0312E"/>
    <w:rsid w:val="00C03B61"/>
    <w:rsid w:val="00C05A38"/>
    <w:rsid w:val="00C0638E"/>
    <w:rsid w:val="00C07906"/>
    <w:rsid w:val="00C11E3B"/>
    <w:rsid w:val="00C11EC9"/>
    <w:rsid w:val="00C1597B"/>
    <w:rsid w:val="00C17245"/>
    <w:rsid w:val="00C20275"/>
    <w:rsid w:val="00C20BAC"/>
    <w:rsid w:val="00C20C65"/>
    <w:rsid w:val="00C2145F"/>
    <w:rsid w:val="00C21E7E"/>
    <w:rsid w:val="00C22305"/>
    <w:rsid w:val="00C2307F"/>
    <w:rsid w:val="00C241E7"/>
    <w:rsid w:val="00C2424A"/>
    <w:rsid w:val="00C24817"/>
    <w:rsid w:val="00C24B9E"/>
    <w:rsid w:val="00C24CF2"/>
    <w:rsid w:val="00C2505E"/>
    <w:rsid w:val="00C2658C"/>
    <w:rsid w:val="00C26D41"/>
    <w:rsid w:val="00C26E08"/>
    <w:rsid w:val="00C278B5"/>
    <w:rsid w:val="00C30BEC"/>
    <w:rsid w:val="00C31C44"/>
    <w:rsid w:val="00C329B3"/>
    <w:rsid w:val="00C329BF"/>
    <w:rsid w:val="00C32A4B"/>
    <w:rsid w:val="00C34B26"/>
    <w:rsid w:val="00C354DC"/>
    <w:rsid w:val="00C356B7"/>
    <w:rsid w:val="00C35BC7"/>
    <w:rsid w:val="00C35EE2"/>
    <w:rsid w:val="00C36B35"/>
    <w:rsid w:val="00C36E80"/>
    <w:rsid w:val="00C4018F"/>
    <w:rsid w:val="00C40F43"/>
    <w:rsid w:val="00C4179F"/>
    <w:rsid w:val="00C418D7"/>
    <w:rsid w:val="00C41F3D"/>
    <w:rsid w:val="00C426AC"/>
    <w:rsid w:val="00C42B74"/>
    <w:rsid w:val="00C42F24"/>
    <w:rsid w:val="00C432F8"/>
    <w:rsid w:val="00C43891"/>
    <w:rsid w:val="00C4457B"/>
    <w:rsid w:val="00C44586"/>
    <w:rsid w:val="00C44BE6"/>
    <w:rsid w:val="00C457D7"/>
    <w:rsid w:val="00C45E1B"/>
    <w:rsid w:val="00C4753E"/>
    <w:rsid w:val="00C4758A"/>
    <w:rsid w:val="00C47EE6"/>
    <w:rsid w:val="00C523AC"/>
    <w:rsid w:val="00C527F2"/>
    <w:rsid w:val="00C52C5A"/>
    <w:rsid w:val="00C52F58"/>
    <w:rsid w:val="00C53201"/>
    <w:rsid w:val="00C53A4C"/>
    <w:rsid w:val="00C541E3"/>
    <w:rsid w:val="00C54B32"/>
    <w:rsid w:val="00C54FE9"/>
    <w:rsid w:val="00C55A51"/>
    <w:rsid w:val="00C55E7D"/>
    <w:rsid w:val="00C566EA"/>
    <w:rsid w:val="00C572E1"/>
    <w:rsid w:val="00C600BA"/>
    <w:rsid w:val="00C60D1B"/>
    <w:rsid w:val="00C621CC"/>
    <w:rsid w:val="00C623C0"/>
    <w:rsid w:val="00C62587"/>
    <w:rsid w:val="00C62DD5"/>
    <w:rsid w:val="00C64BE3"/>
    <w:rsid w:val="00C64D09"/>
    <w:rsid w:val="00C65360"/>
    <w:rsid w:val="00C655CF"/>
    <w:rsid w:val="00C67DA9"/>
    <w:rsid w:val="00C70A07"/>
    <w:rsid w:val="00C70EB2"/>
    <w:rsid w:val="00C70FF3"/>
    <w:rsid w:val="00C717E1"/>
    <w:rsid w:val="00C71804"/>
    <w:rsid w:val="00C71899"/>
    <w:rsid w:val="00C72D8A"/>
    <w:rsid w:val="00C732AE"/>
    <w:rsid w:val="00C73303"/>
    <w:rsid w:val="00C734B6"/>
    <w:rsid w:val="00C7414C"/>
    <w:rsid w:val="00C746CD"/>
    <w:rsid w:val="00C74708"/>
    <w:rsid w:val="00C762B2"/>
    <w:rsid w:val="00C76842"/>
    <w:rsid w:val="00C76E49"/>
    <w:rsid w:val="00C77B42"/>
    <w:rsid w:val="00C822E1"/>
    <w:rsid w:val="00C825AF"/>
    <w:rsid w:val="00C82CEF"/>
    <w:rsid w:val="00C832F8"/>
    <w:rsid w:val="00C8469C"/>
    <w:rsid w:val="00C84833"/>
    <w:rsid w:val="00C8596A"/>
    <w:rsid w:val="00C85B3B"/>
    <w:rsid w:val="00C85F35"/>
    <w:rsid w:val="00C86F1B"/>
    <w:rsid w:val="00C87CFF"/>
    <w:rsid w:val="00C904A4"/>
    <w:rsid w:val="00C904F8"/>
    <w:rsid w:val="00C90566"/>
    <w:rsid w:val="00C90D93"/>
    <w:rsid w:val="00C91093"/>
    <w:rsid w:val="00C910FC"/>
    <w:rsid w:val="00C9118B"/>
    <w:rsid w:val="00C922CB"/>
    <w:rsid w:val="00C928F9"/>
    <w:rsid w:val="00C94570"/>
    <w:rsid w:val="00C950EA"/>
    <w:rsid w:val="00C95C8F"/>
    <w:rsid w:val="00C95EB6"/>
    <w:rsid w:val="00C961A8"/>
    <w:rsid w:val="00C96908"/>
    <w:rsid w:val="00CA0068"/>
    <w:rsid w:val="00CA0573"/>
    <w:rsid w:val="00CA15F3"/>
    <w:rsid w:val="00CA18AB"/>
    <w:rsid w:val="00CA1A30"/>
    <w:rsid w:val="00CA353F"/>
    <w:rsid w:val="00CA4736"/>
    <w:rsid w:val="00CA63C5"/>
    <w:rsid w:val="00CA67C7"/>
    <w:rsid w:val="00CA75E5"/>
    <w:rsid w:val="00CA7D89"/>
    <w:rsid w:val="00CB01A3"/>
    <w:rsid w:val="00CB109A"/>
    <w:rsid w:val="00CB1B60"/>
    <w:rsid w:val="00CB2F3D"/>
    <w:rsid w:val="00CB3339"/>
    <w:rsid w:val="00CB4F14"/>
    <w:rsid w:val="00CB68E4"/>
    <w:rsid w:val="00CB70A8"/>
    <w:rsid w:val="00CB7786"/>
    <w:rsid w:val="00CC0230"/>
    <w:rsid w:val="00CC1199"/>
    <w:rsid w:val="00CC1D9C"/>
    <w:rsid w:val="00CC21B0"/>
    <w:rsid w:val="00CC26E3"/>
    <w:rsid w:val="00CC36CA"/>
    <w:rsid w:val="00CC4832"/>
    <w:rsid w:val="00CC4FBF"/>
    <w:rsid w:val="00CC5044"/>
    <w:rsid w:val="00CC52A6"/>
    <w:rsid w:val="00CC562D"/>
    <w:rsid w:val="00CC6E7D"/>
    <w:rsid w:val="00CD06CA"/>
    <w:rsid w:val="00CD11CC"/>
    <w:rsid w:val="00CD136A"/>
    <w:rsid w:val="00CD2B18"/>
    <w:rsid w:val="00CD2E87"/>
    <w:rsid w:val="00CD2F2A"/>
    <w:rsid w:val="00CD3904"/>
    <w:rsid w:val="00CD4165"/>
    <w:rsid w:val="00CD460D"/>
    <w:rsid w:val="00CD4A59"/>
    <w:rsid w:val="00CD5A19"/>
    <w:rsid w:val="00CD5D2C"/>
    <w:rsid w:val="00CE0752"/>
    <w:rsid w:val="00CE091F"/>
    <w:rsid w:val="00CE09A5"/>
    <w:rsid w:val="00CE22F1"/>
    <w:rsid w:val="00CE2DBF"/>
    <w:rsid w:val="00CE2E4A"/>
    <w:rsid w:val="00CE3910"/>
    <w:rsid w:val="00CE3A41"/>
    <w:rsid w:val="00CE5362"/>
    <w:rsid w:val="00CE57FB"/>
    <w:rsid w:val="00CE60E4"/>
    <w:rsid w:val="00CE671F"/>
    <w:rsid w:val="00CE6AF5"/>
    <w:rsid w:val="00CE7366"/>
    <w:rsid w:val="00CE73CF"/>
    <w:rsid w:val="00CE7CC3"/>
    <w:rsid w:val="00CF1613"/>
    <w:rsid w:val="00CF18D6"/>
    <w:rsid w:val="00CF1ECC"/>
    <w:rsid w:val="00CF2172"/>
    <w:rsid w:val="00CF3571"/>
    <w:rsid w:val="00CF43A5"/>
    <w:rsid w:val="00CF4B98"/>
    <w:rsid w:val="00CF4CB9"/>
    <w:rsid w:val="00CF4FD0"/>
    <w:rsid w:val="00CF51D3"/>
    <w:rsid w:val="00CF5F1F"/>
    <w:rsid w:val="00CF6F70"/>
    <w:rsid w:val="00CF7085"/>
    <w:rsid w:val="00D000DF"/>
    <w:rsid w:val="00D011B7"/>
    <w:rsid w:val="00D016AB"/>
    <w:rsid w:val="00D02FAC"/>
    <w:rsid w:val="00D03192"/>
    <w:rsid w:val="00D03BA4"/>
    <w:rsid w:val="00D04975"/>
    <w:rsid w:val="00D04ACD"/>
    <w:rsid w:val="00D04EF2"/>
    <w:rsid w:val="00D05055"/>
    <w:rsid w:val="00D0616D"/>
    <w:rsid w:val="00D06859"/>
    <w:rsid w:val="00D06E6C"/>
    <w:rsid w:val="00D073A5"/>
    <w:rsid w:val="00D0796A"/>
    <w:rsid w:val="00D1119A"/>
    <w:rsid w:val="00D111DE"/>
    <w:rsid w:val="00D11615"/>
    <w:rsid w:val="00D12011"/>
    <w:rsid w:val="00D128F7"/>
    <w:rsid w:val="00D12AB3"/>
    <w:rsid w:val="00D13118"/>
    <w:rsid w:val="00D14110"/>
    <w:rsid w:val="00D15A48"/>
    <w:rsid w:val="00D15E3E"/>
    <w:rsid w:val="00D17833"/>
    <w:rsid w:val="00D17B93"/>
    <w:rsid w:val="00D20B22"/>
    <w:rsid w:val="00D21ACC"/>
    <w:rsid w:val="00D228CB"/>
    <w:rsid w:val="00D22EC5"/>
    <w:rsid w:val="00D23065"/>
    <w:rsid w:val="00D24343"/>
    <w:rsid w:val="00D245F7"/>
    <w:rsid w:val="00D25888"/>
    <w:rsid w:val="00D25E9E"/>
    <w:rsid w:val="00D26BDE"/>
    <w:rsid w:val="00D26DEC"/>
    <w:rsid w:val="00D278C1"/>
    <w:rsid w:val="00D30A1F"/>
    <w:rsid w:val="00D30D9D"/>
    <w:rsid w:val="00D31A66"/>
    <w:rsid w:val="00D32BD1"/>
    <w:rsid w:val="00D32F27"/>
    <w:rsid w:val="00D33797"/>
    <w:rsid w:val="00D33AD3"/>
    <w:rsid w:val="00D342C7"/>
    <w:rsid w:val="00D35E63"/>
    <w:rsid w:val="00D361EF"/>
    <w:rsid w:val="00D36818"/>
    <w:rsid w:val="00D373DE"/>
    <w:rsid w:val="00D402DC"/>
    <w:rsid w:val="00D4048A"/>
    <w:rsid w:val="00D40F49"/>
    <w:rsid w:val="00D40F62"/>
    <w:rsid w:val="00D42AFB"/>
    <w:rsid w:val="00D434DA"/>
    <w:rsid w:val="00D43D95"/>
    <w:rsid w:val="00D43EBB"/>
    <w:rsid w:val="00D4416D"/>
    <w:rsid w:val="00D44797"/>
    <w:rsid w:val="00D449F5"/>
    <w:rsid w:val="00D44CB6"/>
    <w:rsid w:val="00D45CE5"/>
    <w:rsid w:val="00D45F08"/>
    <w:rsid w:val="00D46548"/>
    <w:rsid w:val="00D47CA3"/>
    <w:rsid w:val="00D47D74"/>
    <w:rsid w:val="00D47FBF"/>
    <w:rsid w:val="00D500AD"/>
    <w:rsid w:val="00D505B7"/>
    <w:rsid w:val="00D50861"/>
    <w:rsid w:val="00D50E43"/>
    <w:rsid w:val="00D51B80"/>
    <w:rsid w:val="00D5201F"/>
    <w:rsid w:val="00D527D5"/>
    <w:rsid w:val="00D53887"/>
    <w:rsid w:val="00D55350"/>
    <w:rsid w:val="00D553C6"/>
    <w:rsid w:val="00D55C86"/>
    <w:rsid w:val="00D55F43"/>
    <w:rsid w:val="00D571C2"/>
    <w:rsid w:val="00D5730D"/>
    <w:rsid w:val="00D57F6A"/>
    <w:rsid w:val="00D602E2"/>
    <w:rsid w:val="00D604C3"/>
    <w:rsid w:val="00D605D8"/>
    <w:rsid w:val="00D60AE9"/>
    <w:rsid w:val="00D60E26"/>
    <w:rsid w:val="00D60F85"/>
    <w:rsid w:val="00D611FD"/>
    <w:rsid w:val="00D612F2"/>
    <w:rsid w:val="00D62F57"/>
    <w:rsid w:val="00D630A4"/>
    <w:rsid w:val="00D631E4"/>
    <w:rsid w:val="00D63948"/>
    <w:rsid w:val="00D63960"/>
    <w:rsid w:val="00D651EC"/>
    <w:rsid w:val="00D664B5"/>
    <w:rsid w:val="00D666A3"/>
    <w:rsid w:val="00D66EDA"/>
    <w:rsid w:val="00D67950"/>
    <w:rsid w:val="00D705A1"/>
    <w:rsid w:val="00D7081D"/>
    <w:rsid w:val="00D70963"/>
    <w:rsid w:val="00D70B29"/>
    <w:rsid w:val="00D7123B"/>
    <w:rsid w:val="00D71DC4"/>
    <w:rsid w:val="00D72117"/>
    <w:rsid w:val="00D72532"/>
    <w:rsid w:val="00D72812"/>
    <w:rsid w:val="00D73756"/>
    <w:rsid w:val="00D74575"/>
    <w:rsid w:val="00D75270"/>
    <w:rsid w:val="00D75AC2"/>
    <w:rsid w:val="00D75DCE"/>
    <w:rsid w:val="00D80D06"/>
    <w:rsid w:val="00D80D94"/>
    <w:rsid w:val="00D80E66"/>
    <w:rsid w:val="00D80F87"/>
    <w:rsid w:val="00D8145B"/>
    <w:rsid w:val="00D81F9F"/>
    <w:rsid w:val="00D82188"/>
    <w:rsid w:val="00D82748"/>
    <w:rsid w:val="00D82FFD"/>
    <w:rsid w:val="00D83DFA"/>
    <w:rsid w:val="00D857F0"/>
    <w:rsid w:val="00D8662C"/>
    <w:rsid w:val="00D86AFD"/>
    <w:rsid w:val="00D86D00"/>
    <w:rsid w:val="00D87772"/>
    <w:rsid w:val="00D87912"/>
    <w:rsid w:val="00D87BC1"/>
    <w:rsid w:val="00D87F58"/>
    <w:rsid w:val="00D905C2"/>
    <w:rsid w:val="00D90830"/>
    <w:rsid w:val="00D90858"/>
    <w:rsid w:val="00D90BFF"/>
    <w:rsid w:val="00D90F2A"/>
    <w:rsid w:val="00D912B4"/>
    <w:rsid w:val="00D91CA2"/>
    <w:rsid w:val="00D92020"/>
    <w:rsid w:val="00D92592"/>
    <w:rsid w:val="00D9260B"/>
    <w:rsid w:val="00D92866"/>
    <w:rsid w:val="00D92B73"/>
    <w:rsid w:val="00D93174"/>
    <w:rsid w:val="00D93395"/>
    <w:rsid w:val="00D9383B"/>
    <w:rsid w:val="00D94148"/>
    <w:rsid w:val="00D945DB"/>
    <w:rsid w:val="00D94D26"/>
    <w:rsid w:val="00D94E49"/>
    <w:rsid w:val="00D95E99"/>
    <w:rsid w:val="00D97C42"/>
    <w:rsid w:val="00DA0D3D"/>
    <w:rsid w:val="00DA0E18"/>
    <w:rsid w:val="00DA1763"/>
    <w:rsid w:val="00DA21B1"/>
    <w:rsid w:val="00DA2C9D"/>
    <w:rsid w:val="00DA374E"/>
    <w:rsid w:val="00DA3B70"/>
    <w:rsid w:val="00DA4035"/>
    <w:rsid w:val="00DA434A"/>
    <w:rsid w:val="00DA533F"/>
    <w:rsid w:val="00DA5774"/>
    <w:rsid w:val="00DA5945"/>
    <w:rsid w:val="00DA66B6"/>
    <w:rsid w:val="00DA699C"/>
    <w:rsid w:val="00DA6F7E"/>
    <w:rsid w:val="00DA708D"/>
    <w:rsid w:val="00DA711A"/>
    <w:rsid w:val="00DA7433"/>
    <w:rsid w:val="00DB05FD"/>
    <w:rsid w:val="00DB08C8"/>
    <w:rsid w:val="00DB1E13"/>
    <w:rsid w:val="00DB246C"/>
    <w:rsid w:val="00DB2590"/>
    <w:rsid w:val="00DB28CD"/>
    <w:rsid w:val="00DB325A"/>
    <w:rsid w:val="00DB5CE1"/>
    <w:rsid w:val="00DB609A"/>
    <w:rsid w:val="00DB6D8C"/>
    <w:rsid w:val="00DB735E"/>
    <w:rsid w:val="00DC01A1"/>
    <w:rsid w:val="00DC025C"/>
    <w:rsid w:val="00DC0954"/>
    <w:rsid w:val="00DC0BB9"/>
    <w:rsid w:val="00DC1906"/>
    <w:rsid w:val="00DC1D5A"/>
    <w:rsid w:val="00DC28AF"/>
    <w:rsid w:val="00DC3404"/>
    <w:rsid w:val="00DC3E5A"/>
    <w:rsid w:val="00DC4085"/>
    <w:rsid w:val="00DC4FAC"/>
    <w:rsid w:val="00DC5E18"/>
    <w:rsid w:val="00DC760B"/>
    <w:rsid w:val="00DC7955"/>
    <w:rsid w:val="00DD06B9"/>
    <w:rsid w:val="00DD0709"/>
    <w:rsid w:val="00DD08D1"/>
    <w:rsid w:val="00DD0E66"/>
    <w:rsid w:val="00DD1A1C"/>
    <w:rsid w:val="00DD1C5C"/>
    <w:rsid w:val="00DD1DCF"/>
    <w:rsid w:val="00DD2788"/>
    <w:rsid w:val="00DD2BB2"/>
    <w:rsid w:val="00DD34E7"/>
    <w:rsid w:val="00DD4043"/>
    <w:rsid w:val="00DD466C"/>
    <w:rsid w:val="00DD5248"/>
    <w:rsid w:val="00DD697E"/>
    <w:rsid w:val="00DD6D3D"/>
    <w:rsid w:val="00DE0773"/>
    <w:rsid w:val="00DE45C0"/>
    <w:rsid w:val="00DE4D48"/>
    <w:rsid w:val="00DE569B"/>
    <w:rsid w:val="00DE5CBD"/>
    <w:rsid w:val="00DE6138"/>
    <w:rsid w:val="00DE6FC9"/>
    <w:rsid w:val="00DF01CB"/>
    <w:rsid w:val="00DF055E"/>
    <w:rsid w:val="00DF0A5D"/>
    <w:rsid w:val="00DF0BF4"/>
    <w:rsid w:val="00DF1183"/>
    <w:rsid w:val="00DF165C"/>
    <w:rsid w:val="00DF199B"/>
    <w:rsid w:val="00DF1DF4"/>
    <w:rsid w:val="00DF328A"/>
    <w:rsid w:val="00DF352A"/>
    <w:rsid w:val="00DF508A"/>
    <w:rsid w:val="00DF57F7"/>
    <w:rsid w:val="00DF582D"/>
    <w:rsid w:val="00DF5AD3"/>
    <w:rsid w:val="00DF6996"/>
    <w:rsid w:val="00DF6F4D"/>
    <w:rsid w:val="00E00283"/>
    <w:rsid w:val="00E00395"/>
    <w:rsid w:val="00E01A99"/>
    <w:rsid w:val="00E02444"/>
    <w:rsid w:val="00E03FA5"/>
    <w:rsid w:val="00E045FB"/>
    <w:rsid w:val="00E05B1B"/>
    <w:rsid w:val="00E06277"/>
    <w:rsid w:val="00E07619"/>
    <w:rsid w:val="00E07759"/>
    <w:rsid w:val="00E0780F"/>
    <w:rsid w:val="00E07FBB"/>
    <w:rsid w:val="00E07FF4"/>
    <w:rsid w:val="00E107C6"/>
    <w:rsid w:val="00E10CBF"/>
    <w:rsid w:val="00E13290"/>
    <w:rsid w:val="00E13B99"/>
    <w:rsid w:val="00E1465C"/>
    <w:rsid w:val="00E15194"/>
    <w:rsid w:val="00E163B0"/>
    <w:rsid w:val="00E16450"/>
    <w:rsid w:val="00E20CD2"/>
    <w:rsid w:val="00E21DAD"/>
    <w:rsid w:val="00E22D5D"/>
    <w:rsid w:val="00E24CE1"/>
    <w:rsid w:val="00E24EC9"/>
    <w:rsid w:val="00E24FF3"/>
    <w:rsid w:val="00E25C62"/>
    <w:rsid w:val="00E2678C"/>
    <w:rsid w:val="00E27186"/>
    <w:rsid w:val="00E27997"/>
    <w:rsid w:val="00E27A12"/>
    <w:rsid w:val="00E30233"/>
    <w:rsid w:val="00E30C41"/>
    <w:rsid w:val="00E30FC8"/>
    <w:rsid w:val="00E312D4"/>
    <w:rsid w:val="00E31AEE"/>
    <w:rsid w:val="00E32696"/>
    <w:rsid w:val="00E32A0C"/>
    <w:rsid w:val="00E32F95"/>
    <w:rsid w:val="00E330D3"/>
    <w:rsid w:val="00E34524"/>
    <w:rsid w:val="00E348D0"/>
    <w:rsid w:val="00E348D4"/>
    <w:rsid w:val="00E34A50"/>
    <w:rsid w:val="00E34D86"/>
    <w:rsid w:val="00E36116"/>
    <w:rsid w:val="00E36810"/>
    <w:rsid w:val="00E36AC9"/>
    <w:rsid w:val="00E374A0"/>
    <w:rsid w:val="00E40440"/>
    <w:rsid w:val="00E40C10"/>
    <w:rsid w:val="00E40DAD"/>
    <w:rsid w:val="00E41455"/>
    <w:rsid w:val="00E416BE"/>
    <w:rsid w:val="00E418BF"/>
    <w:rsid w:val="00E41B79"/>
    <w:rsid w:val="00E41C7E"/>
    <w:rsid w:val="00E429C0"/>
    <w:rsid w:val="00E42DA7"/>
    <w:rsid w:val="00E431D4"/>
    <w:rsid w:val="00E44A87"/>
    <w:rsid w:val="00E44BB7"/>
    <w:rsid w:val="00E45FDF"/>
    <w:rsid w:val="00E50E38"/>
    <w:rsid w:val="00E50EE8"/>
    <w:rsid w:val="00E5161C"/>
    <w:rsid w:val="00E51658"/>
    <w:rsid w:val="00E51762"/>
    <w:rsid w:val="00E52EA3"/>
    <w:rsid w:val="00E52FF4"/>
    <w:rsid w:val="00E53347"/>
    <w:rsid w:val="00E53F1E"/>
    <w:rsid w:val="00E54BDA"/>
    <w:rsid w:val="00E54E18"/>
    <w:rsid w:val="00E5539B"/>
    <w:rsid w:val="00E561C4"/>
    <w:rsid w:val="00E563B7"/>
    <w:rsid w:val="00E56D21"/>
    <w:rsid w:val="00E6049D"/>
    <w:rsid w:val="00E607A3"/>
    <w:rsid w:val="00E611C6"/>
    <w:rsid w:val="00E61D7E"/>
    <w:rsid w:val="00E62CB6"/>
    <w:rsid w:val="00E62DD9"/>
    <w:rsid w:val="00E63DAA"/>
    <w:rsid w:val="00E64D93"/>
    <w:rsid w:val="00E65909"/>
    <w:rsid w:val="00E66507"/>
    <w:rsid w:val="00E66C25"/>
    <w:rsid w:val="00E66DA0"/>
    <w:rsid w:val="00E67658"/>
    <w:rsid w:val="00E713BD"/>
    <w:rsid w:val="00E71C56"/>
    <w:rsid w:val="00E72389"/>
    <w:rsid w:val="00E73E10"/>
    <w:rsid w:val="00E74BD7"/>
    <w:rsid w:val="00E74EFA"/>
    <w:rsid w:val="00E754A7"/>
    <w:rsid w:val="00E76964"/>
    <w:rsid w:val="00E77D0C"/>
    <w:rsid w:val="00E80E70"/>
    <w:rsid w:val="00E80FF3"/>
    <w:rsid w:val="00E810FF"/>
    <w:rsid w:val="00E81367"/>
    <w:rsid w:val="00E813DA"/>
    <w:rsid w:val="00E816AF"/>
    <w:rsid w:val="00E81EDB"/>
    <w:rsid w:val="00E82082"/>
    <w:rsid w:val="00E825CC"/>
    <w:rsid w:val="00E83145"/>
    <w:rsid w:val="00E84045"/>
    <w:rsid w:val="00E85885"/>
    <w:rsid w:val="00E8647D"/>
    <w:rsid w:val="00E864D9"/>
    <w:rsid w:val="00E87317"/>
    <w:rsid w:val="00E87B2A"/>
    <w:rsid w:val="00E913B7"/>
    <w:rsid w:val="00E91AE2"/>
    <w:rsid w:val="00E91FDF"/>
    <w:rsid w:val="00E9224A"/>
    <w:rsid w:val="00E92FBE"/>
    <w:rsid w:val="00E9368A"/>
    <w:rsid w:val="00E93814"/>
    <w:rsid w:val="00E93B42"/>
    <w:rsid w:val="00E94DE8"/>
    <w:rsid w:val="00E956DE"/>
    <w:rsid w:val="00E9598F"/>
    <w:rsid w:val="00E95D96"/>
    <w:rsid w:val="00E96373"/>
    <w:rsid w:val="00E97520"/>
    <w:rsid w:val="00EA06CB"/>
    <w:rsid w:val="00EA0E39"/>
    <w:rsid w:val="00EA0EEB"/>
    <w:rsid w:val="00EA2A9B"/>
    <w:rsid w:val="00EA477E"/>
    <w:rsid w:val="00EA4B4D"/>
    <w:rsid w:val="00EA61E4"/>
    <w:rsid w:val="00EA645E"/>
    <w:rsid w:val="00EA6BE2"/>
    <w:rsid w:val="00EA7112"/>
    <w:rsid w:val="00EB0992"/>
    <w:rsid w:val="00EB0A15"/>
    <w:rsid w:val="00EB1082"/>
    <w:rsid w:val="00EB26FA"/>
    <w:rsid w:val="00EB2B21"/>
    <w:rsid w:val="00EB2D74"/>
    <w:rsid w:val="00EB2ECE"/>
    <w:rsid w:val="00EB3182"/>
    <w:rsid w:val="00EB3B3E"/>
    <w:rsid w:val="00EB3C21"/>
    <w:rsid w:val="00EB3C62"/>
    <w:rsid w:val="00EB502C"/>
    <w:rsid w:val="00EB67A5"/>
    <w:rsid w:val="00EB68A0"/>
    <w:rsid w:val="00EB6BE1"/>
    <w:rsid w:val="00EB7141"/>
    <w:rsid w:val="00EC009A"/>
    <w:rsid w:val="00EC2044"/>
    <w:rsid w:val="00EC20A8"/>
    <w:rsid w:val="00EC25DE"/>
    <w:rsid w:val="00EC2CF5"/>
    <w:rsid w:val="00EC34AD"/>
    <w:rsid w:val="00EC42CF"/>
    <w:rsid w:val="00EC42E3"/>
    <w:rsid w:val="00EC5EF8"/>
    <w:rsid w:val="00EC60E7"/>
    <w:rsid w:val="00EC6950"/>
    <w:rsid w:val="00EC71DE"/>
    <w:rsid w:val="00EC736F"/>
    <w:rsid w:val="00EC7640"/>
    <w:rsid w:val="00EC7A4B"/>
    <w:rsid w:val="00ED0E24"/>
    <w:rsid w:val="00ED10ED"/>
    <w:rsid w:val="00ED2280"/>
    <w:rsid w:val="00ED2B49"/>
    <w:rsid w:val="00ED2D88"/>
    <w:rsid w:val="00ED361D"/>
    <w:rsid w:val="00ED369E"/>
    <w:rsid w:val="00ED3EB5"/>
    <w:rsid w:val="00ED4306"/>
    <w:rsid w:val="00ED521A"/>
    <w:rsid w:val="00ED5826"/>
    <w:rsid w:val="00ED5E33"/>
    <w:rsid w:val="00ED5F83"/>
    <w:rsid w:val="00ED66C9"/>
    <w:rsid w:val="00ED6A49"/>
    <w:rsid w:val="00EE0C6B"/>
    <w:rsid w:val="00EE197E"/>
    <w:rsid w:val="00EE348F"/>
    <w:rsid w:val="00EE34A2"/>
    <w:rsid w:val="00EE34C7"/>
    <w:rsid w:val="00EE3874"/>
    <w:rsid w:val="00EE4745"/>
    <w:rsid w:val="00EE4C74"/>
    <w:rsid w:val="00EE4D07"/>
    <w:rsid w:val="00EE64A6"/>
    <w:rsid w:val="00EE70EC"/>
    <w:rsid w:val="00EF02E0"/>
    <w:rsid w:val="00EF08B5"/>
    <w:rsid w:val="00EF0BB6"/>
    <w:rsid w:val="00EF1004"/>
    <w:rsid w:val="00EF2472"/>
    <w:rsid w:val="00EF3914"/>
    <w:rsid w:val="00EF3D11"/>
    <w:rsid w:val="00EF46C6"/>
    <w:rsid w:val="00EF4836"/>
    <w:rsid w:val="00EF4EEB"/>
    <w:rsid w:val="00EF5908"/>
    <w:rsid w:val="00EF5B35"/>
    <w:rsid w:val="00EF760F"/>
    <w:rsid w:val="00EF79C6"/>
    <w:rsid w:val="00EF7EA4"/>
    <w:rsid w:val="00EF7EB8"/>
    <w:rsid w:val="00F00F84"/>
    <w:rsid w:val="00F01C00"/>
    <w:rsid w:val="00F03C88"/>
    <w:rsid w:val="00F03CFE"/>
    <w:rsid w:val="00F040C7"/>
    <w:rsid w:val="00F0488E"/>
    <w:rsid w:val="00F04CB0"/>
    <w:rsid w:val="00F05BBD"/>
    <w:rsid w:val="00F061DE"/>
    <w:rsid w:val="00F06513"/>
    <w:rsid w:val="00F10DAF"/>
    <w:rsid w:val="00F10EE0"/>
    <w:rsid w:val="00F1175E"/>
    <w:rsid w:val="00F1275D"/>
    <w:rsid w:val="00F1315E"/>
    <w:rsid w:val="00F134E1"/>
    <w:rsid w:val="00F15551"/>
    <w:rsid w:val="00F15CE4"/>
    <w:rsid w:val="00F15FEA"/>
    <w:rsid w:val="00F177A8"/>
    <w:rsid w:val="00F17B52"/>
    <w:rsid w:val="00F17FFE"/>
    <w:rsid w:val="00F20569"/>
    <w:rsid w:val="00F20C0C"/>
    <w:rsid w:val="00F20FDB"/>
    <w:rsid w:val="00F21F1F"/>
    <w:rsid w:val="00F2211B"/>
    <w:rsid w:val="00F24D1C"/>
    <w:rsid w:val="00F2545D"/>
    <w:rsid w:val="00F274B9"/>
    <w:rsid w:val="00F31048"/>
    <w:rsid w:val="00F31395"/>
    <w:rsid w:val="00F320F5"/>
    <w:rsid w:val="00F32480"/>
    <w:rsid w:val="00F3267D"/>
    <w:rsid w:val="00F32DA8"/>
    <w:rsid w:val="00F330FB"/>
    <w:rsid w:val="00F33844"/>
    <w:rsid w:val="00F33987"/>
    <w:rsid w:val="00F33AB7"/>
    <w:rsid w:val="00F33C03"/>
    <w:rsid w:val="00F35403"/>
    <w:rsid w:val="00F3631C"/>
    <w:rsid w:val="00F3652B"/>
    <w:rsid w:val="00F37AE3"/>
    <w:rsid w:val="00F403A4"/>
    <w:rsid w:val="00F40815"/>
    <w:rsid w:val="00F41205"/>
    <w:rsid w:val="00F415BD"/>
    <w:rsid w:val="00F418D9"/>
    <w:rsid w:val="00F41955"/>
    <w:rsid w:val="00F41C53"/>
    <w:rsid w:val="00F43082"/>
    <w:rsid w:val="00F43191"/>
    <w:rsid w:val="00F434A8"/>
    <w:rsid w:val="00F43570"/>
    <w:rsid w:val="00F440ED"/>
    <w:rsid w:val="00F45A68"/>
    <w:rsid w:val="00F45B6D"/>
    <w:rsid w:val="00F46845"/>
    <w:rsid w:val="00F46A73"/>
    <w:rsid w:val="00F46AF9"/>
    <w:rsid w:val="00F4729B"/>
    <w:rsid w:val="00F4742C"/>
    <w:rsid w:val="00F501CF"/>
    <w:rsid w:val="00F50C98"/>
    <w:rsid w:val="00F525A4"/>
    <w:rsid w:val="00F52719"/>
    <w:rsid w:val="00F5402E"/>
    <w:rsid w:val="00F5592D"/>
    <w:rsid w:val="00F562B5"/>
    <w:rsid w:val="00F568C7"/>
    <w:rsid w:val="00F56EAC"/>
    <w:rsid w:val="00F617DD"/>
    <w:rsid w:val="00F61CF7"/>
    <w:rsid w:val="00F61D69"/>
    <w:rsid w:val="00F61EFF"/>
    <w:rsid w:val="00F62135"/>
    <w:rsid w:val="00F63A04"/>
    <w:rsid w:val="00F63A94"/>
    <w:rsid w:val="00F6437C"/>
    <w:rsid w:val="00F64B56"/>
    <w:rsid w:val="00F659EB"/>
    <w:rsid w:val="00F65E54"/>
    <w:rsid w:val="00F66B82"/>
    <w:rsid w:val="00F66B9E"/>
    <w:rsid w:val="00F66FDA"/>
    <w:rsid w:val="00F673D0"/>
    <w:rsid w:val="00F70CC5"/>
    <w:rsid w:val="00F70EFF"/>
    <w:rsid w:val="00F71231"/>
    <w:rsid w:val="00F72073"/>
    <w:rsid w:val="00F7208E"/>
    <w:rsid w:val="00F7250D"/>
    <w:rsid w:val="00F729F1"/>
    <w:rsid w:val="00F7331C"/>
    <w:rsid w:val="00F73B42"/>
    <w:rsid w:val="00F74093"/>
    <w:rsid w:val="00F7420C"/>
    <w:rsid w:val="00F74467"/>
    <w:rsid w:val="00F750EF"/>
    <w:rsid w:val="00F772B3"/>
    <w:rsid w:val="00F772D4"/>
    <w:rsid w:val="00F779C1"/>
    <w:rsid w:val="00F806F9"/>
    <w:rsid w:val="00F80C3B"/>
    <w:rsid w:val="00F80CEE"/>
    <w:rsid w:val="00F81E4F"/>
    <w:rsid w:val="00F81EAA"/>
    <w:rsid w:val="00F81F87"/>
    <w:rsid w:val="00F821D1"/>
    <w:rsid w:val="00F84B7A"/>
    <w:rsid w:val="00F8583D"/>
    <w:rsid w:val="00F85A33"/>
    <w:rsid w:val="00F8627B"/>
    <w:rsid w:val="00F864E4"/>
    <w:rsid w:val="00F86FA0"/>
    <w:rsid w:val="00F871E5"/>
    <w:rsid w:val="00F8738A"/>
    <w:rsid w:val="00F87B0A"/>
    <w:rsid w:val="00F87E3E"/>
    <w:rsid w:val="00F90701"/>
    <w:rsid w:val="00F909B4"/>
    <w:rsid w:val="00F90F79"/>
    <w:rsid w:val="00F9126D"/>
    <w:rsid w:val="00F91A92"/>
    <w:rsid w:val="00F91CCF"/>
    <w:rsid w:val="00F91F49"/>
    <w:rsid w:val="00F921B1"/>
    <w:rsid w:val="00F9257E"/>
    <w:rsid w:val="00F92617"/>
    <w:rsid w:val="00F926CD"/>
    <w:rsid w:val="00F930A0"/>
    <w:rsid w:val="00F93F55"/>
    <w:rsid w:val="00F9403C"/>
    <w:rsid w:val="00F94AE7"/>
    <w:rsid w:val="00F94E9E"/>
    <w:rsid w:val="00F96118"/>
    <w:rsid w:val="00F96352"/>
    <w:rsid w:val="00F96382"/>
    <w:rsid w:val="00F97A9D"/>
    <w:rsid w:val="00F97B10"/>
    <w:rsid w:val="00F97F63"/>
    <w:rsid w:val="00FA1F18"/>
    <w:rsid w:val="00FA27E9"/>
    <w:rsid w:val="00FA280F"/>
    <w:rsid w:val="00FA3194"/>
    <w:rsid w:val="00FA31B5"/>
    <w:rsid w:val="00FA36D7"/>
    <w:rsid w:val="00FA487D"/>
    <w:rsid w:val="00FA548A"/>
    <w:rsid w:val="00FA59B5"/>
    <w:rsid w:val="00FA6160"/>
    <w:rsid w:val="00FA66A9"/>
    <w:rsid w:val="00FA7C38"/>
    <w:rsid w:val="00FB0ABD"/>
    <w:rsid w:val="00FB1954"/>
    <w:rsid w:val="00FB2061"/>
    <w:rsid w:val="00FB2774"/>
    <w:rsid w:val="00FB321F"/>
    <w:rsid w:val="00FB470F"/>
    <w:rsid w:val="00FB4997"/>
    <w:rsid w:val="00FB4A34"/>
    <w:rsid w:val="00FB550C"/>
    <w:rsid w:val="00FB620C"/>
    <w:rsid w:val="00FB62AB"/>
    <w:rsid w:val="00FB6AF3"/>
    <w:rsid w:val="00FB6FBE"/>
    <w:rsid w:val="00FB7D4A"/>
    <w:rsid w:val="00FB7EE4"/>
    <w:rsid w:val="00FC0356"/>
    <w:rsid w:val="00FC040F"/>
    <w:rsid w:val="00FC0705"/>
    <w:rsid w:val="00FC2B9B"/>
    <w:rsid w:val="00FC30A0"/>
    <w:rsid w:val="00FC478E"/>
    <w:rsid w:val="00FC4CF7"/>
    <w:rsid w:val="00FC5387"/>
    <w:rsid w:val="00FC5483"/>
    <w:rsid w:val="00FC5E32"/>
    <w:rsid w:val="00FC5EF3"/>
    <w:rsid w:val="00FC6481"/>
    <w:rsid w:val="00FC64E2"/>
    <w:rsid w:val="00FC7080"/>
    <w:rsid w:val="00FD0B6D"/>
    <w:rsid w:val="00FD1673"/>
    <w:rsid w:val="00FD29EB"/>
    <w:rsid w:val="00FD2ED3"/>
    <w:rsid w:val="00FD3540"/>
    <w:rsid w:val="00FD3694"/>
    <w:rsid w:val="00FD3AA7"/>
    <w:rsid w:val="00FD475A"/>
    <w:rsid w:val="00FD6392"/>
    <w:rsid w:val="00FD644C"/>
    <w:rsid w:val="00FD686E"/>
    <w:rsid w:val="00FD706B"/>
    <w:rsid w:val="00FD7EDF"/>
    <w:rsid w:val="00FD7FE9"/>
    <w:rsid w:val="00FE0007"/>
    <w:rsid w:val="00FE0379"/>
    <w:rsid w:val="00FE06F6"/>
    <w:rsid w:val="00FE176A"/>
    <w:rsid w:val="00FE1ACB"/>
    <w:rsid w:val="00FE204A"/>
    <w:rsid w:val="00FE204C"/>
    <w:rsid w:val="00FE238D"/>
    <w:rsid w:val="00FE2A23"/>
    <w:rsid w:val="00FE426E"/>
    <w:rsid w:val="00FE4523"/>
    <w:rsid w:val="00FE4BE8"/>
    <w:rsid w:val="00FE560E"/>
    <w:rsid w:val="00FE5ACF"/>
    <w:rsid w:val="00FE5CE1"/>
    <w:rsid w:val="00FF1936"/>
    <w:rsid w:val="00FF23E2"/>
    <w:rsid w:val="00FF2A48"/>
    <w:rsid w:val="00FF57A2"/>
    <w:rsid w:val="00FF65A3"/>
    <w:rsid w:val="00FF79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C2C49"/>
  <w15:docId w15:val="{2B45ADCF-12C8-4DD4-B03E-155732B8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 w:qFormat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737"/>
    <w:pPr>
      <w:overflowPunct w:val="0"/>
    </w:pPr>
    <w:rPr>
      <w:rFonts w:ascii="Calibri" w:eastAsia="Segoe UI" w:hAnsi="Calibri" w:cs="Tahoma"/>
      <w:color w:val="00000A"/>
      <w:lang w:eastAsia="pl-PL"/>
    </w:rPr>
  </w:style>
  <w:style w:type="paragraph" w:styleId="Nagwek1">
    <w:name w:val="heading 1"/>
    <w:basedOn w:val="Gwka"/>
    <w:link w:val="Nagwek1Znak"/>
    <w:rsid w:val="007C25FB"/>
    <w:pPr>
      <w:outlineLvl w:val="0"/>
    </w:pPr>
  </w:style>
  <w:style w:type="paragraph" w:styleId="Nagwek2">
    <w:name w:val="heading 2"/>
    <w:basedOn w:val="Nagwek"/>
    <w:link w:val="Nagwek2Znak"/>
    <w:rsid w:val="007C25FB"/>
    <w:pPr>
      <w:widowControl w:val="0"/>
      <w:spacing w:before="0" w:after="200"/>
      <w:jc w:val="center"/>
      <w:outlineLvl w:val="1"/>
    </w:pPr>
    <w:rPr>
      <w:rFonts w:ascii="Arial" w:hAnsi="Arial" w:cs="Arial"/>
      <w:b/>
      <w:bCs/>
      <w:sz w:val="22"/>
      <w:szCs w:val="22"/>
    </w:rPr>
  </w:style>
  <w:style w:type="paragraph" w:styleId="Nagwek3">
    <w:name w:val="heading 3"/>
    <w:basedOn w:val="Gwka"/>
    <w:link w:val="Nagwek3Znak"/>
    <w:rsid w:val="007C25FB"/>
    <w:pPr>
      <w:outlineLvl w:val="2"/>
    </w:pPr>
  </w:style>
  <w:style w:type="paragraph" w:styleId="Nagwek4">
    <w:name w:val="heading 4"/>
    <w:basedOn w:val="Normalny"/>
    <w:link w:val="Nagwek4Znak"/>
    <w:rsid w:val="007C25FB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Nagwek5">
    <w:name w:val="heading 5"/>
    <w:basedOn w:val="Normalny"/>
    <w:link w:val="Nagwek5Znak"/>
    <w:rsid w:val="007C25FB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Nagwek6">
    <w:name w:val="heading 6"/>
    <w:basedOn w:val="Normalny"/>
    <w:link w:val="Nagwek6Znak"/>
    <w:rsid w:val="007C25FB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Nagwek7">
    <w:name w:val="heading 7"/>
    <w:basedOn w:val="Normalny"/>
    <w:link w:val="Nagwek7Znak"/>
    <w:rsid w:val="007C25FB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Nagwek8">
    <w:name w:val="heading 8"/>
    <w:basedOn w:val="Normalny"/>
    <w:link w:val="Nagwek8Znak"/>
    <w:rsid w:val="007C25FB"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Nagwek9">
    <w:name w:val="heading 9"/>
    <w:basedOn w:val="Normalny"/>
    <w:link w:val="Nagwek9Znak"/>
    <w:rsid w:val="007C25FB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C25FB"/>
    <w:rPr>
      <w:rFonts w:ascii="Arial" w:eastAsia="Arial Unicode MS" w:hAnsi="Arial" w:cs="Mangal"/>
      <w:color w:val="00000A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7C25FB"/>
    <w:rPr>
      <w:rFonts w:ascii="Arial" w:eastAsia="Arial Unicode MS" w:hAnsi="Arial" w:cs="Arial"/>
      <w:b/>
      <w:bCs/>
      <w:color w:val="00000A"/>
      <w:lang w:eastAsia="pl-PL"/>
    </w:rPr>
  </w:style>
  <w:style w:type="character" w:customStyle="1" w:styleId="Nagwek3Znak">
    <w:name w:val="Nagłówek 3 Znak"/>
    <w:basedOn w:val="Domylnaczcionkaakapitu"/>
    <w:link w:val="Nagwek3"/>
    <w:rsid w:val="007C25FB"/>
    <w:rPr>
      <w:rFonts w:ascii="Arial" w:eastAsia="Arial Unicode MS" w:hAnsi="Arial" w:cs="Mangal"/>
      <w:color w:val="00000A"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qFormat/>
    <w:rsid w:val="007C25FB"/>
    <w:rPr>
      <w:rFonts w:ascii="Cambria" w:eastAsia="Segoe UI" w:hAnsi="Cambria" w:cs="Tahoma"/>
      <w:b/>
      <w:bCs/>
      <w:i/>
      <w:iCs/>
      <w:color w:val="4F81BD"/>
      <w:lang w:eastAsia="pl-PL"/>
    </w:rPr>
  </w:style>
  <w:style w:type="character" w:customStyle="1" w:styleId="Nagwek5Znak">
    <w:name w:val="Nagłówek 5 Znak"/>
    <w:basedOn w:val="Domylnaczcionkaakapitu"/>
    <w:link w:val="Nagwek5"/>
    <w:qFormat/>
    <w:rsid w:val="007C25FB"/>
    <w:rPr>
      <w:rFonts w:ascii="Cambria" w:eastAsia="Segoe UI" w:hAnsi="Cambria" w:cs="Tahoma"/>
      <w:color w:val="243F60"/>
      <w:lang w:eastAsia="pl-PL"/>
    </w:rPr>
  </w:style>
  <w:style w:type="character" w:customStyle="1" w:styleId="Nagwek6Znak">
    <w:name w:val="Nagłówek 6 Znak"/>
    <w:basedOn w:val="Domylnaczcionkaakapitu"/>
    <w:link w:val="Nagwek6"/>
    <w:qFormat/>
    <w:rsid w:val="007C25FB"/>
    <w:rPr>
      <w:rFonts w:ascii="Cambria" w:eastAsia="Segoe UI" w:hAnsi="Cambria" w:cs="Tahoma"/>
      <w:i/>
      <w:iCs/>
      <w:color w:val="243F60"/>
      <w:lang w:eastAsia="pl-PL"/>
    </w:rPr>
  </w:style>
  <w:style w:type="character" w:customStyle="1" w:styleId="Nagwek7Znak">
    <w:name w:val="Nagłówek 7 Znak"/>
    <w:basedOn w:val="Domylnaczcionkaakapitu"/>
    <w:link w:val="Nagwek7"/>
    <w:qFormat/>
    <w:rsid w:val="007C25FB"/>
    <w:rPr>
      <w:rFonts w:ascii="Cambria" w:eastAsia="Segoe UI" w:hAnsi="Cambria" w:cs="Tahoma"/>
      <w:i/>
      <w:iCs/>
      <w:color w:val="404040"/>
      <w:lang w:eastAsia="pl-PL"/>
    </w:rPr>
  </w:style>
  <w:style w:type="character" w:customStyle="1" w:styleId="Nagwek8Znak">
    <w:name w:val="Nagłówek 8 Znak"/>
    <w:basedOn w:val="Domylnaczcionkaakapitu"/>
    <w:link w:val="Nagwek8"/>
    <w:qFormat/>
    <w:rsid w:val="007C25FB"/>
    <w:rPr>
      <w:rFonts w:ascii="Cambria" w:eastAsia="Segoe UI" w:hAnsi="Cambria" w:cs="Tahoma"/>
      <w:color w:val="40404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qFormat/>
    <w:rsid w:val="007C25FB"/>
    <w:rPr>
      <w:rFonts w:ascii="Cambria" w:eastAsia="Segoe UI" w:hAnsi="Cambria" w:cs="Tahoma"/>
      <w:i/>
      <w:iCs/>
      <w:color w:val="404040"/>
      <w:sz w:val="20"/>
      <w:szCs w:val="20"/>
      <w:lang w:eastAsia="pl-PL"/>
    </w:rPr>
  </w:style>
  <w:style w:type="character" w:styleId="Numerstrony">
    <w:name w:val="page number"/>
    <w:basedOn w:val="Domylnaczcionkaakapitu"/>
    <w:qFormat/>
    <w:rsid w:val="007C25FB"/>
  </w:style>
  <w:style w:type="character" w:customStyle="1" w:styleId="czeinternetowe">
    <w:name w:val="Łącze internetowe"/>
    <w:basedOn w:val="Domylnaczcionkaakapitu"/>
    <w:rsid w:val="007C25FB"/>
    <w:rPr>
      <w:color w:val="0000FF"/>
      <w:u w:val="single"/>
    </w:rPr>
  </w:style>
  <w:style w:type="character" w:customStyle="1" w:styleId="TekstprzypisukocowegoZnak">
    <w:name w:val="Tekst przypisu końcowego Znak"/>
    <w:basedOn w:val="Domylnaczcionkaakapitu"/>
    <w:qFormat/>
    <w:rsid w:val="007C25FB"/>
  </w:style>
  <w:style w:type="character" w:styleId="Odwoanieprzypisukocowego">
    <w:name w:val="endnote reference"/>
    <w:basedOn w:val="Domylnaczcionkaakapitu"/>
    <w:qFormat/>
    <w:rsid w:val="007C25FB"/>
    <w:rPr>
      <w:vertAlign w:val="superscript"/>
    </w:rPr>
  </w:style>
  <w:style w:type="character" w:customStyle="1" w:styleId="NagwekZnak">
    <w:name w:val="Nagłówek Znak"/>
    <w:basedOn w:val="Domylnaczcionkaakapitu"/>
    <w:qFormat/>
    <w:rsid w:val="007C25FB"/>
    <w:rPr>
      <w:sz w:val="24"/>
      <w:szCs w:val="24"/>
    </w:rPr>
  </w:style>
  <w:style w:type="character" w:customStyle="1" w:styleId="ListLabel1">
    <w:name w:val="ListLabel 1"/>
    <w:qFormat/>
    <w:rsid w:val="007C25FB"/>
    <w:rPr>
      <w:color w:val="00000A"/>
    </w:rPr>
  </w:style>
  <w:style w:type="character" w:customStyle="1" w:styleId="ListLabel2">
    <w:name w:val="ListLabel 2"/>
    <w:qFormat/>
    <w:rsid w:val="007C25FB"/>
    <w:rPr>
      <w:rFonts w:cs="Courier New"/>
    </w:rPr>
  </w:style>
  <w:style w:type="character" w:customStyle="1" w:styleId="ListLabel3">
    <w:name w:val="ListLabel 3"/>
    <w:qFormat/>
    <w:rsid w:val="007C25FB"/>
    <w:rPr>
      <w:rFonts w:cs="Symbol"/>
      <w:color w:val="00000A"/>
    </w:rPr>
  </w:style>
  <w:style w:type="character" w:customStyle="1" w:styleId="ListLabel4">
    <w:name w:val="ListLabel 4"/>
    <w:qFormat/>
    <w:rsid w:val="007C25FB"/>
    <w:rPr>
      <w:rFonts w:cs="Courier New"/>
    </w:rPr>
  </w:style>
  <w:style w:type="character" w:customStyle="1" w:styleId="ListLabel5">
    <w:name w:val="ListLabel 5"/>
    <w:qFormat/>
    <w:rsid w:val="007C25FB"/>
    <w:rPr>
      <w:rFonts w:cs="Wingdings"/>
    </w:rPr>
  </w:style>
  <w:style w:type="character" w:customStyle="1" w:styleId="ListLabel6">
    <w:name w:val="ListLabel 6"/>
    <w:qFormat/>
    <w:rsid w:val="007C25FB"/>
    <w:rPr>
      <w:rFonts w:cs="Symbol"/>
    </w:rPr>
  </w:style>
  <w:style w:type="character" w:customStyle="1" w:styleId="ListLabel7">
    <w:name w:val="ListLabel 7"/>
    <w:qFormat/>
    <w:rsid w:val="007C25FB"/>
    <w:rPr>
      <w:rFonts w:cs="Symbol"/>
      <w:color w:val="00000A"/>
    </w:rPr>
  </w:style>
  <w:style w:type="character" w:customStyle="1" w:styleId="ListLabel8">
    <w:name w:val="ListLabel 8"/>
    <w:qFormat/>
    <w:rsid w:val="007C25FB"/>
    <w:rPr>
      <w:rFonts w:cs="Courier New"/>
    </w:rPr>
  </w:style>
  <w:style w:type="character" w:customStyle="1" w:styleId="ListLabel9">
    <w:name w:val="ListLabel 9"/>
    <w:qFormat/>
    <w:rsid w:val="007C25FB"/>
    <w:rPr>
      <w:rFonts w:cs="Wingdings"/>
    </w:rPr>
  </w:style>
  <w:style w:type="character" w:customStyle="1" w:styleId="ListLabel10">
    <w:name w:val="ListLabel 10"/>
    <w:qFormat/>
    <w:rsid w:val="007C25FB"/>
    <w:rPr>
      <w:rFonts w:cs="Symbol"/>
      <w:sz w:val="22"/>
      <w:szCs w:val="22"/>
    </w:rPr>
  </w:style>
  <w:style w:type="character" w:customStyle="1" w:styleId="ListLabel11">
    <w:name w:val="ListLabel 11"/>
    <w:qFormat/>
    <w:rsid w:val="007C25FB"/>
    <w:rPr>
      <w:rFonts w:cs="Symbol"/>
      <w:color w:val="00000A"/>
    </w:rPr>
  </w:style>
  <w:style w:type="character" w:customStyle="1" w:styleId="ListLabel12">
    <w:name w:val="ListLabel 12"/>
    <w:qFormat/>
    <w:rsid w:val="007C25FB"/>
    <w:rPr>
      <w:rFonts w:cs="Courier New"/>
    </w:rPr>
  </w:style>
  <w:style w:type="character" w:customStyle="1" w:styleId="ListLabel13">
    <w:name w:val="ListLabel 13"/>
    <w:qFormat/>
    <w:rsid w:val="007C25FB"/>
    <w:rPr>
      <w:rFonts w:cs="Wingdings"/>
    </w:rPr>
  </w:style>
  <w:style w:type="character" w:customStyle="1" w:styleId="ListLabel14">
    <w:name w:val="ListLabel 14"/>
    <w:qFormat/>
    <w:rsid w:val="007C25FB"/>
    <w:rPr>
      <w:rFonts w:cs="Symbol"/>
      <w:sz w:val="22"/>
      <w:szCs w:val="22"/>
    </w:rPr>
  </w:style>
  <w:style w:type="character" w:customStyle="1" w:styleId="ListLabel15">
    <w:name w:val="ListLabel 15"/>
    <w:qFormat/>
    <w:rsid w:val="007C25FB"/>
    <w:rPr>
      <w:rFonts w:cs="Symbol"/>
      <w:color w:val="00000A"/>
    </w:rPr>
  </w:style>
  <w:style w:type="character" w:customStyle="1" w:styleId="ListLabel16">
    <w:name w:val="ListLabel 16"/>
    <w:qFormat/>
    <w:rsid w:val="007C25FB"/>
    <w:rPr>
      <w:rFonts w:cs="Courier New"/>
    </w:rPr>
  </w:style>
  <w:style w:type="character" w:customStyle="1" w:styleId="ListLabel17">
    <w:name w:val="ListLabel 17"/>
    <w:qFormat/>
    <w:rsid w:val="007C25FB"/>
    <w:rPr>
      <w:rFonts w:cs="Wingdings"/>
    </w:rPr>
  </w:style>
  <w:style w:type="character" w:customStyle="1" w:styleId="ListLabel18">
    <w:name w:val="ListLabel 18"/>
    <w:qFormat/>
    <w:rsid w:val="007C25FB"/>
    <w:rPr>
      <w:rFonts w:cs="Symbol"/>
      <w:sz w:val="22"/>
      <w:szCs w:val="22"/>
    </w:rPr>
  </w:style>
  <w:style w:type="character" w:customStyle="1" w:styleId="ListLabel19">
    <w:name w:val="ListLabel 19"/>
    <w:qFormat/>
    <w:rsid w:val="007C25FB"/>
    <w:rPr>
      <w:rFonts w:cs="Symbol"/>
      <w:color w:val="00000A"/>
    </w:rPr>
  </w:style>
  <w:style w:type="character" w:customStyle="1" w:styleId="ListLabel20">
    <w:name w:val="ListLabel 20"/>
    <w:qFormat/>
    <w:rsid w:val="007C25FB"/>
    <w:rPr>
      <w:rFonts w:cs="Courier New"/>
    </w:rPr>
  </w:style>
  <w:style w:type="character" w:customStyle="1" w:styleId="ListLabel21">
    <w:name w:val="ListLabel 21"/>
    <w:qFormat/>
    <w:rsid w:val="007C25FB"/>
    <w:rPr>
      <w:rFonts w:cs="Wingdings"/>
    </w:rPr>
  </w:style>
  <w:style w:type="character" w:customStyle="1" w:styleId="ListLabel22">
    <w:name w:val="ListLabel 22"/>
    <w:qFormat/>
    <w:rsid w:val="007C25FB"/>
    <w:rPr>
      <w:rFonts w:cs="Symbol"/>
      <w:sz w:val="22"/>
      <w:szCs w:val="22"/>
    </w:rPr>
  </w:style>
  <w:style w:type="character" w:customStyle="1" w:styleId="ListLabel23">
    <w:name w:val="ListLabel 23"/>
    <w:qFormat/>
    <w:rsid w:val="007C25FB"/>
    <w:rPr>
      <w:rFonts w:cs="Symbol"/>
      <w:color w:val="00000A"/>
    </w:rPr>
  </w:style>
  <w:style w:type="character" w:customStyle="1" w:styleId="ListLabel24">
    <w:name w:val="ListLabel 24"/>
    <w:qFormat/>
    <w:rsid w:val="007C25FB"/>
    <w:rPr>
      <w:rFonts w:cs="Courier New"/>
    </w:rPr>
  </w:style>
  <w:style w:type="character" w:customStyle="1" w:styleId="ListLabel25">
    <w:name w:val="ListLabel 25"/>
    <w:qFormat/>
    <w:rsid w:val="007C25FB"/>
    <w:rPr>
      <w:rFonts w:cs="Wingdings"/>
    </w:rPr>
  </w:style>
  <w:style w:type="character" w:customStyle="1" w:styleId="ListLabel26">
    <w:name w:val="ListLabel 26"/>
    <w:qFormat/>
    <w:rsid w:val="007C25FB"/>
    <w:rPr>
      <w:rFonts w:cs="Symbol"/>
      <w:sz w:val="22"/>
      <w:szCs w:val="22"/>
    </w:rPr>
  </w:style>
  <w:style w:type="character" w:customStyle="1" w:styleId="ListLabel27">
    <w:name w:val="ListLabel 27"/>
    <w:qFormat/>
    <w:rsid w:val="007C25FB"/>
    <w:rPr>
      <w:rFonts w:cs="Symbol"/>
      <w:color w:val="00000A"/>
    </w:rPr>
  </w:style>
  <w:style w:type="character" w:customStyle="1" w:styleId="ListLabel28">
    <w:name w:val="ListLabel 28"/>
    <w:qFormat/>
    <w:rsid w:val="007C25FB"/>
    <w:rPr>
      <w:rFonts w:cs="Courier New"/>
    </w:rPr>
  </w:style>
  <w:style w:type="character" w:customStyle="1" w:styleId="ListLabel29">
    <w:name w:val="ListLabel 29"/>
    <w:qFormat/>
    <w:rsid w:val="007C25FB"/>
    <w:rPr>
      <w:rFonts w:cs="Wingdings"/>
    </w:rPr>
  </w:style>
  <w:style w:type="character" w:customStyle="1" w:styleId="ListLabel30">
    <w:name w:val="ListLabel 30"/>
    <w:qFormat/>
    <w:rsid w:val="007C25FB"/>
    <w:rPr>
      <w:rFonts w:cs="Symbol"/>
      <w:sz w:val="22"/>
      <w:szCs w:val="22"/>
    </w:rPr>
  </w:style>
  <w:style w:type="character" w:customStyle="1" w:styleId="ListLabel31">
    <w:name w:val="ListLabel 31"/>
    <w:qFormat/>
    <w:rsid w:val="007C25FB"/>
    <w:rPr>
      <w:rFonts w:cs="Symbol"/>
      <w:color w:val="00000A"/>
    </w:rPr>
  </w:style>
  <w:style w:type="character" w:customStyle="1" w:styleId="ListLabel32">
    <w:name w:val="ListLabel 32"/>
    <w:qFormat/>
    <w:rsid w:val="007C25FB"/>
    <w:rPr>
      <w:rFonts w:cs="Courier New"/>
    </w:rPr>
  </w:style>
  <w:style w:type="character" w:customStyle="1" w:styleId="ListLabel33">
    <w:name w:val="ListLabel 33"/>
    <w:qFormat/>
    <w:rsid w:val="007C25FB"/>
    <w:rPr>
      <w:rFonts w:cs="Wingdings"/>
    </w:rPr>
  </w:style>
  <w:style w:type="character" w:customStyle="1" w:styleId="ListLabel34">
    <w:name w:val="ListLabel 34"/>
    <w:qFormat/>
    <w:rsid w:val="007C25FB"/>
    <w:rPr>
      <w:rFonts w:cs="Symbol"/>
      <w:sz w:val="22"/>
      <w:szCs w:val="22"/>
    </w:rPr>
  </w:style>
  <w:style w:type="character" w:customStyle="1" w:styleId="ListLabel35">
    <w:name w:val="ListLabel 35"/>
    <w:qFormat/>
    <w:rsid w:val="007C25FB"/>
    <w:rPr>
      <w:rFonts w:cs="Symbol"/>
      <w:color w:val="00000A"/>
    </w:rPr>
  </w:style>
  <w:style w:type="character" w:customStyle="1" w:styleId="ListLabel36">
    <w:name w:val="ListLabel 36"/>
    <w:qFormat/>
    <w:rsid w:val="007C25FB"/>
    <w:rPr>
      <w:rFonts w:cs="Courier New"/>
    </w:rPr>
  </w:style>
  <w:style w:type="character" w:customStyle="1" w:styleId="ListLabel37">
    <w:name w:val="ListLabel 37"/>
    <w:qFormat/>
    <w:rsid w:val="007C25FB"/>
    <w:rPr>
      <w:rFonts w:cs="Wingdings"/>
    </w:rPr>
  </w:style>
  <w:style w:type="character" w:customStyle="1" w:styleId="ListLabel38">
    <w:name w:val="ListLabel 38"/>
    <w:qFormat/>
    <w:rsid w:val="007C25FB"/>
    <w:rPr>
      <w:rFonts w:cs="Symbol"/>
      <w:sz w:val="22"/>
      <w:szCs w:val="22"/>
    </w:rPr>
  </w:style>
  <w:style w:type="character" w:customStyle="1" w:styleId="ListLabel39">
    <w:name w:val="ListLabel 39"/>
    <w:qFormat/>
    <w:rsid w:val="007C25FB"/>
    <w:rPr>
      <w:rFonts w:cs="Symbol"/>
      <w:color w:val="00000A"/>
    </w:rPr>
  </w:style>
  <w:style w:type="character" w:customStyle="1" w:styleId="ListLabel40">
    <w:name w:val="ListLabel 40"/>
    <w:qFormat/>
    <w:rsid w:val="007C25FB"/>
    <w:rPr>
      <w:rFonts w:cs="Courier New"/>
    </w:rPr>
  </w:style>
  <w:style w:type="character" w:customStyle="1" w:styleId="ListLabel41">
    <w:name w:val="ListLabel 41"/>
    <w:qFormat/>
    <w:rsid w:val="007C25FB"/>
    <w:rPr>
      <w:rFonts w:cs="Wingdings"/>
    </w:rPr>
  </w:style>
  <w:style w:type="character" w:customStyle="1" w:styleId="ListLabel42">
    <w:name w:val="ListLabel 42"/>
    <w:qFormat/>
    <w:rsid w:val="007C25FB"/>
    <w:rPr>
      <w:rFonts w:cs="Symbol"/>
      <w:sz w:val="22"/>
      <w:szCs w:val="22"/>
    </w:rPr>
  </w:style>
  <w:style w:type="character" w:customStyle="1" w:styleId="ListLabel43">
    <w:name w:val="ListLabel 43"/>
    <w:qFormat/>
    <w:rsid w:val="007C25FB"/>
    <w:rPr>
      <w:rFonts w:cs="Symbol"/>
      <w:color w:val="00000A"/>
      <w:sz w:val="22"/>
      <w:szCs w:val="22"/>
    </w:rPr>
  </w:style>
  <w:style w:type="character" w:customStyle="1" w:styleId="style102">
    <w:name w:val="style102"/>
    <w:basedOn w:val="Domylnaczcionkaakapitu"/>
    <w:qFormat/>
    <w:rsid w:val="007C25FB"/>
  </w:style>
  <w:style w:type="character" w:customStyle="1" w:styleId="ListLabel44">
    <w:name w:val="ListLabel 44"/>
    <w:qFormat/>
    <w:rsid w:val="007C25FB"/>
    <w:rPr>
      <w:rFonts w:cs="Symbol"/>
      <w:color w:val="00000A"/>
    </w:rPr>
  </w:style>
  <w:style w:type="character" w:customStyle="1" w:styleId="ListLabel45">
    <w:name w:val="ListLabel 45"/>
    <w:qFormat/>
    <w:rsid w:val="007C25FB"/>
    <w:rPr>
      <w:rFonts w:cs="Courier New"/>
    </w:rPr>
  </w:style>
  <w:style w:type="character" w:customStyle="1" w:styleId="ListLabel46">
    <w:name w:val="ListLabel 46"/>
    <w:qFormat/>
    <w:rsid w:val="007C25FB"/>
    <w:rPr>
      <w:rFonts w:cs="Wingdings"/>
    </w:rPr>
  </w:style>
  <w:style w:type="character" w:customStyle="1" w:styleId="ListLabel47">
    <w:name w:val="ListLabel 47"/>
    <w:qFormat/>
    <w:rsid w:val="007C25FB"/>
    <w:rPr>
      <w:rFonts w:cs="Symbol"/>
      <w:sz w:val="22"/>
      <w:szCs w:val="22"/>
    </w:rPr>
  </w:style>
  <w:style w:type="character" w:customStyle="1" w:styleId="ListLabel48">
    <w:name w:val="ListLabel 48"/>
    <w:qFormat/>
    <w:rsid w:val="007C25FB"/>
    <w:rPr>
      <w:rFonts w:cs="Symbol"/>
      <w:color w:val="00000A"/>
      <w:sz w:val="22"/>
      <w:szCs w:val="22"/>
    </w:rPr>
  </w:style>
  <w:style w:type="character" w:customStyle="1" w:styleId="ListLabel49">
    <w:name w:val="ListLabel 49"/>
    <w:qFormat/>
    <w:rsid w:val="007C25FB"/>
    <w:rPr>
      <w:rFonts w:cs="Symbol"/>
    </w:rPr>
  </w:style>
  <w:style w:type="character" w:customStyle="1" w:styleId="ListLabel50">
    <w:name w:val="ListLabel 50"/>
    <w:qFormat/>
    <w:rsid w:val="007C25FB"/>
    <w:rPr>
      <w:sz w:val="22"/>
      <w:szCs w:val="22"/>
    </w:rPr>
  </w:style>
  <w:style w:type="character" w:customStyle="1" w:styleId="ListLabel51">
    <w:name w:val="ListLabel 51"/>
    <w:qFormat/>
    <w:rsid w:val="007C25FB"/>
    <w:rPr>
      <w:rFonts w:cs="Symbol"/>
      <w:color w:val="00000A"/>
    </w:rPr>
  </w:style>
  <w:style w:type="character" w:customStyle="1" w:styleId="ListLabel52">
    <w:name w:val="ListLabel 52"/>
    <w:qFormat/>
    <w:rsid w:val="007C25FB"/>
    <w:rPr>
      <w:rFonts w:cs="Courier New"/>
    </w:rPr>
  </w:style>
  <w:style w:type="character" w:customStyle="1" w:styleId="ListLabel53">
    <w:name w:val="ListLabel 53"/>
    <w:qFormat/>
    <w:rsid w:val="007C25FB"/>
    <w:rPr>
      <w:rFonts w:cs="Wingdings"/>
    </w:rPr>
  </w:style>
  <w:style w:type="character" w:customStyle="1" w:styleId="ListLabel54">
    <w:name w:val="ListLabel 54"/>
    <w:qFormat/>
    <w:rsid w:val="007C25FB"/>
    <w:rPr>
      <w:rFonts w:cs="Symbol"/>
      <w:sz w:val="22"/>
      <w:szCs w:val="22"/>
    </w:rPr>
  </w:style>
  <w:style w:type="character" w:customStyle="1" w:styleId="ListLabel55">
    <w:name w:val="ListLabel 55"/>
    <w:qFormat/>
    <w:rsid w:val="007C25FB"/>
    <w:rPr>
      <w:rFonts w:cs="Symbol"/>
      <w:color w:val="00000A"/>
      <w:sz w:val="22"/>
      <w:szCs w:val="22"/>
    </w:rPr>
  </w:style>
  <w:style w:type="character" w:customStyle="1" w:styleId="ListLabel56">
    <w:name w:val="ListLabel 56"/>
    <w:qFormat/>
    <w:rsid w:val="007C25FB"/>
    <w:rPr>
      <w:rFonts w:cs="Symbol"/>
    </w:rPr>
  </w:style>
  <w:style w:type="character" w:customStyle="1" w:styleId="Symbolewypunktowania">
    <w:name w:val="Symbole wypunktowania"/>
    <w:qFormat/>
    <w:rsid w:val="007C25FB"/>
    <w:rPr>
      <w:rFonts w:ascii="OpenSymbol" w:eastAsia="OpenSymbol" w:hAnsi="OpenSymbol" w:cs="OpenSymbol"/>
    </w:rPr>
  </w:style>
  <w:style w:type="character" w:customStyle="1" w:styleId="WW8Num14z0">
    <w:name w:val="WW8Num14z0"/>
    <w:qFormat/>
    <w:rsid w:val="007C25FB"/>
    <w:rPr>
      <w:rFonts w:ascii="Symbol" w:hAnsi="Symbol" w:cs="Symbol"/>
    </w:rPr>
  </w:style>
  <w:style w:type="character" w:customStyle="1" w:styleId="WW8Num14z1">
    <w:name w:val="WW8Num14z1"/>
    <w:qFormat/>
    <w:rsid w:val="007C25FB"/>
    <w:rPr>
      <w:rFonts w:ascii="Courier New" w:hAnsi="Courier New" w:cs="Courier New"/>
    </w:rPr>
  </w:style>
  <w:style w:type="character" w:customStyle="1" w:styleId="WW8Num14z2">
    <w:name w:val="WW8Num14z2"/>
    <w:qFormat/>
    <w:rsid w:val="007C25FB"/>
    <w:rPr>
      <w:rFonts w:ascii="Wingdings" w:hAnsi="Wingdings" w:cs="Wingdings"/>
    </w:rPr>
  </w:style>
  <w:style w:type="character" w:customStyle="1" w:styleId="WW8Num14z3">
    <w:name w:val="WW8Num14z3"/>
    <w:qFormat/>
    <w:rsid w:val="007C25FB"/>
    <w:rPr>
      <w:rFonts w:ascii="Symbol" w:hAnsi="Symbol" w:cs="Symbol"/>
      <w:sz w:val="22"/>
      <w:szCs w:val="22"/>
    </w:rPr>
  </w:style>
  <w:style w:type="character" w:customStyle="1" w:styleId="ListLabel57">
    <w:name w:val="ListLabel 57"/>
    <w:qFormat/>
    <w:rsid w:val="007C25FB"/>
    <w:rPr>
      <w:rFonts w:cs="Symbol"/>
      <w:color w:val="00000A"/>
    </w:rPr>
  </w:style>
  <w:style w:type="character" w:customStyle="1" w:styleId="ListLabel58">
    <w:name w:val="ListLabel 58"/>
    <w:qFormat/>
    <w:rsid w:val="007C25FB"/>
    <w:rPr>
      <w:rFonts w:cs="Courier New"/>
    </w:rPr>
  </w:style>
  <w:style w:type="character" w:customStyle="1" w:styleId="ListLabel59">
    <w:name w:val="ListLabel 59"/>
    <w:qFormat/>
    <w:rsid w:val="007C25FB"/>
    <w:rPr>
      <w:rFonts w:cs="Wingdings"/>
    </w:rPr>
  </w:style>
  <w:style w:type="character" w:customStyle="1" w:styleId="ListLabel60">
    <w:name w:val="ListLabel 60"/>
    <w:qFormat/>
    <w:rsid w:val="007C25FB"/>
    <w:rPr>
      <w:rFonts w:cs="Symbol"/>
      <w:sz w:val="22"/>
      <w:szCs w:val="22"/>
    </w:rPr>
  </w:style>
  <w:style w:type="character" w:customStyle="1" w:styleId="ListLabel61">
    <w:name w:val="ListLabel 61"/>
    <w:qFormat/>
    <w:rsid w:val="007C25FB"/>
    <w:rPr>
      <w:rFonts w:cs="Symbol"/>
      <w:color w:val="00000A"/>
      <w:sz w:val="22"/>
      <w:szCs w:val="22"/>
    </w:rPr>
  </w:style>
  <w:style w:type="character" w:customStyle="1" w:styleId="ListLabel62">
    <w:name w:val="ListLabel 62"/>
    <w:qFormat/>
    <w:rsid w:val="007C25FB"/>
    <w:rPr>
      <w:rFonts w:cs="Symbol"/>
    </w:rPr>
  </w:style>
  <w:style w:type="character" w:customStyle="1" w:styleId="ListLabel63">
    <w:name w:val="ListLabel 63"/>
    <w:qFormat/>
    <w:rsid w:val="007C25FB"/>
    <w:rPr>
      <w:rFonts w:cs="OpenSymbol"/>
    </w:rPr>
  </w:style>
  <w:style w:type="character" w:customStyle="1" w:styleId="ListLabel64">
    <w:name w:val="ListLabel 64"/>
    <w:qFormat/>
    <w:rsid w:val="007C25FB"/>
    <w:rPr>
      <w:rFonts w:cs="Symbol"/>
      <w:color w:val="00000A"/>
    </w:rPr>
  </w:style>
  <w:style w:type="character" w:customStyle="1" w:styleId="ListLabel65">
    <w:name w:val="ListLabel 65"/>
    <w:qFormat/>
    <w:rsid w:val="007C25FB"/>
    <w:rPr>
      <w:rFonts w:cs="Courier New"/>
    </w:rPr>
  </w:style>
  <w:style w:type="character" w:customStyle="1" w:styleId="ListLabel66">
    <w:name w:val="ListLabel 66"/>
    <w:qFormat/>
    <w:rsid w:val="007C25FB"/>
    <w:rPr>
      <w:rFonts w:cs="Wingdings"/>
    </w:rPr>
  </w:style>
  <w:style w:type="character" w:customStyle="1" w:styleId="ListLabel67">
    <w:name w:val="ListLabel 67"/>
    <w:qFormat/>
    <w:rsid w:val="007C25FB"/>
    <w:rPr>
      <w:rFonts w:cs="Symbol"/>
      <w:sz w:val="22"/>
      <w:szCs w:val="22"/>
    </w:rPr>
  </w:style>
  <w:style w:type="character" w:customStyle="1" w:styleId="ListLabel68">
    <w:name w:val="ListLabel 68"/>
    <w:qFormat/>
    <w:rsid w:val="007C25FB"/>
    <w:rPr>
      <w:rFonts w:cs="Symbol"/>
      <w:color w:val="00000A"/>
      <w:sz w:val="22"/>
      <w:szCs w:val="22"/>
    </w:rPr>
  </w:style>
  <w:style w:type="character" w:customStyle="1" w:styleId="ListLabel69">
    <w:name w:val="ListLabel 69"/>
    <w:qFormat/>
    <w:rsid w:val="007C25FB"/>
    <w:rPr>
      <w:rFonts w:cs="Symbol"/>
    </w:rPr>
  </w:style>
  <w:style w:type="character" w:customStyle="1" w:styleId="ListLabel70">
    <w:name w:val="ListLabel 70"/>
    <w:qFormat/>
    <w:rsid w:val="007C25FB"/>
    <w:rPr>
      <w:rFonts w:cs="OpenSymbol"/>
    </w:rPr>
  </w:style>
  <w:style w:type="character" w:customStyle="1" w:styleId="ListLabel71">
    <w:name w:val="ListLabel 71"/>
    <w:qFormat/>
    <w:rsid w:val="007C25FB"/>
    <w:rPr>
      <w:rFonts w:cs="Symbol"/>
      <w:color w:val="00000A"/>
    </w:rPr>
  </w:style>
  <w:style w:type="character" w:customStyle="1" w:styleId="ListLabel72">
    <w:name w:val="ListLabel 72"/>
    <w:qFormat/>
    <w:rsid w:val="007C25FB"/>
    <w:rPr>
      <w:rFonts w:cs="Courier New"/>
    </w:rPr>
  </w:style>
  <w:style w:type="character" w:customStyle="1" w:styleId="ListLabel73">
    <w:name w:val="ListLabel 73"/>
    <w:qFormat/>
    <w:rsid w:val="007C25FB"/>
    <w:rPr>
      <w:rFonts w:cs="Wingdings"/>
    </w:rPr>
  </w:style>
  <w:style w:type="character" w:customStyle="1" w:styleId="ListLabel74">
    <w:name w:val="ListLabel 74"/>
    <w:qFormat/>
    <w:rsid w:val="007C25FB"/>
    <w:rPr>
      <w:rFonts w:cs="Symbol"/>
      <w:sz w:val="22"/>
      <w:szCs w:val="22"/>
    </w:rPr>
  </w:style>
  <w:style w:type="character" w:customStyle="1" w:styleId="ListLabel75">
    <w:name w:val="ListLabel 75"/>
    <w:qFormat/>
    <w:rsid w:val="007C25FB"/>
    <w:rPr>
      <w:rFonts w:cs="Symbol"/>
      <w:color w:val="00000A"/>
      <w:sz w:val="22"/>
      <w:szCs w:val="22"/>
    </w:rPr>
  </w:style>
  <w:style w:type="character" w:customStyle="1" w:styleId="ListLabel76">
    <w:name w:val="ListLabel 76"/>
    <w:qFormat/>
    <w:rsid w:val="007C25FB"/>
    <w:rPr>
      <w:rFonts w:cs="Symbol"/>
      <w:sz w:val="22"/>
      <w:szCs w:val="22"/>
    </w:rPr>
  </w:style>
  <w:style w:type="character" w:customStyle="1" w:styleId="ListLabel77">
    <w:name w:val="ListLabel 77"/>
    <w:qFormat/>
    <w:rsid w:val="007C25FB"/>
    <w:rPr>
      <w:rFonts w:cs="OpenSymbol"/>
    </w:rPr>
  </w:style>
  <w:style w:type="character" w:customStyle="1" w:styleId="ListLabel78">
    <w:name w:val="ListLabel 78"/>
    <w:qFormat/>
    <w:rsid w:val="007C25FB"/>
    <w:rPr>
      <w:rFonts w:cs="Symbol"/>
      <w:color w:val="00000A"/>
    </w:rPr>
  </w:style>
  <w:style w:type="character" w:customStyle="1" w:styleId="ListLabel79">
    <w:name w:val="ListLabel 79"/>
    <w:qFormat/>
    <w:rsid w:val="007C25FB"/>
    <w:rPr>
      <w:rFonts w:cs="Courier New"/>
    </w:rPr>
  </w:style>
  <w:style w:type="character" w:customStyle="1" w:styleId="ListLabel80">
    <w:name w:val="ListLabel 80"/>
    <w:qFormat/>
    <w:rsid w:val="007C25FB"/>
    <w:rPr>
      <w:rFonts w:cs="Wingdings"/>
    </w:rPr>
  </w:style>
  <w:style w:type="character" w:customStyle="1" w:styleId="ListLabel81">
    <w:name w:val="ListLabel 81"/>
    <w:qFormat/>
    <w:rsid w:val="007C25FB"/>
    <w:rPr>
      <w:rFonts w:cs="Symbol"/>
      <w:sz w:val="22"/>
      <w:szCs w:val="22"/>
    </w:rPr>
  </w:style>
  <w:style w:type="character" w:customStyle="1" w:styleId="ListLabel82">
    <w:name w:val="ListLabel 82"/>
    <w:qFormat/>
    <w:rsid w:val="007C25FB"/>
    <w:rPr>
      <w:rFonts w:cs="Symbol"/>
      <w:color w:val="00000A"/>
      <w:sz w:val="22"/>
      <w:szCs w:val="22"/>
    </w:rPr>
  </w:style>
  <w:style w:type="character" w:customStyle="1" w:styleId="ListLabel83">
    <w:name w:val="ListLabel 83"/>
    <w:qFormat/>
    <w:rsid w:val="007C25FB"/>
    <w:rPr>
      <w:rFonts w:cs="OpenSymbol"/>
    </w:rPr>
  </w:style>
  <w:style w:type="character" w:customStyle="1" w:styleId="ListLabel84">
    <w:name w:val="ListLabel 84"/>
    <w:qFormat/>
    <w:rsid w:val="007C25FB"/>
    <w:rPr>
      <w:rFonts w:cs="Symbol"/>
      <w:color w:val="00000A"/>
    </w:rPr>
  </w:style>
  <w:style w:type="character" w:customStyle="1" w:styleId="ListLabel85">
    <w:name w:val="ListLabel 85"/>
    <w:qFormat/>
    <w:rsid w:val="007C25FB"/>
    <w:rPr>
      <w:rFonts w:cs="Courier New"/>
    </w:rPr>
  </w:style>
  <w:style w:type="character" w:customStyle="1" w:styleId="ListLabel86">
    <w:name w:val="ListLabel 86"/>
    <w:qFormat/>
    <w:rsid w:val="007C25FB"/>
    <w:rPr>
      <w:rFonts w:cs="Wingdings"/>
    </w:rPr>
  </w:style>
  <w:style w:type="character" w:customStyle="1" w:styleId="ListLabel87">
    <w:name w:val="ListLabel 87"/>
    <w:qFormat/>
    <w:rsid w:val="007C25FB"/>
    <w:rPr>
      <w:rFonts w:cs="Symbol"/>
      <w:sz w:val="22"/>
      <w:szCs w:val="22"/>
    </w:rPr>
  </w:style>
  <w:style w:type="character" w:customStyle="1" w:styleId="ListLabel88">
    <w:name w:val="ListLabel 88"/>
    <w:qFormat/>
    <w:rsid w:val="007C25FB"/>
    <w:rPr>
      <w:rFonts w:cs="Symbol"/>
      <w:color w:val="00000A"/>
      <w:sz w:val="22"/>
      <w:szCs w:val="22"/>
    </w:rPr>
  </w:style>
  <w:style w:type="character" w:customStyle="1" w:styleId="ListLabel89">
    <w:name w:val="ListLabel 89"/>
    <w:qFormat/>
    <w:rsid w:val="007C25FB"/>
    <w:rPr>
      <w:rFonts w:cs="OpenSymbol"/>
    </w:rPr>
  </w:style>
  <w:style w:type="character" w:customStyle="1" w:styleId="ListLabel90">
    <w:name w:val="ListLabel 90"/>
    <w:qFormat/>
    <w:rsid w:val="007C25FB"/>
    <w:rPr>
      <w:rFonts w:cs="Symbol"/>
      <w:color w:val="00000A"/>
    </w:rPr>
  </w:style>
  <w:style w:type="character" w:customStyle="1" w:styleId="ListLabel91">
    <w:name w:val="ListLabel 91"/>
    <w:qFormat/>
    <w:rsid w:val="007C25FB"/>
    <w:rPr>
      <w:rFonts w:cs="Courier New"/>
    </w:rPr>
  </w:style>
  <w:style w:type="character" w:customStyle="1" w:styleId="ListLabel92">
    <w:name w:val="ListLabel 92"/>
    <w:qFormat/>
    <w:rsid w:val="007C25FB"/>
    <w:rPr>
      <w:rFonts w:cs="Wingdings"/>
    </w:rPr>
  </w:style>
  <w:style w:type="character" w:customStyle="1" w:styleId="ListLabel93">
    <w:name w:val="ListLabel 93"/>
    <w:qFormat/>
    <w:rsid w:val="007C25FB"/>
    <w:rPr>
      <w:rFonts w:cs="Symbol"/>
      <w:sz w:val="22"/>
      <w:szCs w:val="22"/>
    </w:rPr>
  </w:style>
  <w:style w:type="character" w:customStyle="1" w:styleId="ListLabel94">
    <w:name w:val="ListLabel 94"/>
    <w:qFormat/>
    <w:rsid w:val="007C25FB"/>
    <w:rPr>
      <w:rFonts w:cs="Symbol"/>
      <w:color w:val="00000A"/>
      <w:sz w:val="22"/>
      <w:szCs w:val="22"/>
    </w:rPr>
  </w:style>
  <w:style w:type="character" w:customStyle="1" w:styleId="ListLabel95">
    <w:name w:val="ListLabel 95"/>
    <w:qFormat/>
    <w:rsid w:val="007C25FB"/>
    <w:rPr>
      <w:rFonts w:cs="OpenSymbol"/>
    </w:rPr>
  </w:style>
  <w:style w:type="character" w:customStyle="1" w:styleId="ListLabel96">
    <w:name w:val="ListLabel 96"/>
    <w:qFormat/>
    <w:rsid w:val="007C25FB"/>
    <w:rPr>
      <w:rFonts w:cs="Symbol"/>
      <w:color w:val="00000A"/>
    </w:rPr>
  </w:style>
  <w:style w:type="character" w:customStyle="1" w:styleId="ListLabel97">
    <w:name w:val="ListLabel 97"/>
    <w:qFormat/>
    <w:rsid w:val="007C25FB"/>
    <w:rPr>
      <w:rFonts w:cs="Courier New"/>
    </w:rPr>
  </w:style>
  <w:style w:type="character" w:customStyle="1" w:styleId="ListLabel98">
    <w:name w:val="ListLabel 98"/>
    <w:qFormat/>
    <w:rsid w:val="007C25FB"/>
    <w:rPr>
      <w:rFonts w:cs="Wingdings"/>
    </w:rPr>
  </w:style>
  <w:style w:type="character" w:customStyle="1" w:styleId="ListLabel99">
    <w:name w:val="ListLabel 99"/>
    <w:qFormat/>
    <w:rsid w:val="007C25FB"/>
    <w:rPr>
      <w:rFonts w:cs="Symbol"/>
      <w:sz w:val="22"/>
      <w:szCs w:val="22"/>
    </w:rPr>
  </w:style>
  <w:style w:type="character" w:customStyle="1" w:styleId="ListLabel100">
    <w:name w:val="ListLabel 100"/>
    <w:qFormat/>
    <w:rsid w:val="007C25FB"/>
    <w:rPr>
      <w:rFonts w:cs="Symbol"/>
      <w:color w:val="00000A"/>
      <w:sz w:val="22"/>
      <w:szCs w:val="22"/>
    </w:rPr>
  </w:style>
  <w:style w:type="character" w:customStyle="1" w:styleId="ListLabel101">
    <w:name w:val="ListLabel 101"/>
    <w:qFormat/>
    <w:rsid w:val="007C25FB"/>
    <w:rPr>
      <w:rFonts w:cs="OpenSymbol"/>
    </w:rPr>
  </w:style>
  <w:style w:type="character" w:customStyle="1" w:styleId="ListLabel102">
    <w:name w:val="ListLabel 102"/>
    <w:qFormat/>
    <w:rsid w:val="007C25FB"/>
    <w:rPr>
      <w:rFonts w:cs="Symbol"/>
      <w:color w:val="00000A"/>
    </w:rPr>
  </w:style>
  <w:style w:type="character" w:customStyle="1" w:styleId="ListLabel103">
    <w:name w:val="ListLabel 103"/>
    <w:qFormat/>
    <w:rsid w:val="007C25FB"/>
    <w:rPr>
      <w:rFonts w:cs="Courier New"/>
    </w:rPr>
  </w:style>
  <w:style w:type="character" w:customStyle="1" w:styleId="ListLabel104">
    <w:name w:val="ListLabel 104"/>
    <w:qFormat/>
    <w:rsid w:val="007C25FB"/>
    <w:rPr>
      <w:rFonts w:cs="Wingdings"/>
    </w:rPr>
  </w:style>
  <w:style w:type="character" w:customStyle="1" w:styleId="ListLabel105">
    <w:name w:val="ListLabel 105"/>
    <w:qFormat/>
    <w:rsid w:val="007C25FB"/>
    <w:rPr>
      <w:rFonts w:cs="Symbol"/>
      <w:sz w:val="22"/>
      <w:szCs w:val="22"/>
    </w:rPr>
  </w:style>
  <w:style w:type="character" w:customStyle="1" w:styleId="ListLabel106">
    <w:name w:val="ListLabel 106"/>
    <w:qFormat/>
    <w:rsid w:val="007C25FB"/>
    <w:rPr>
      <w:rFonts w:cs="Symbol"/>
      <w:color w:val="00000A"/>
      <w:sz w:val="22"/>
      <w:szCs w:val="22"/>
    </w:rPr>
  </w:style>
  <w:style w:type="character" w:customStyle="1" w:styleId="ListLabel107">
    <w:name w:val="ListLabel 107"/>
    <w:qFormat/>
    <w:rsid w:val="007C25FB"/>
    <w:rPr>
      <w:rFonts w:cs="OpenSymbol"/>
    </w:rPr>
  </w:style>
  <w:style w:type="character" w:customStyle="1" w:styleId="ListLabel108">
    <w:name w:val="ListLabel 108"/>
    <w:qFormat/>
    <w:rsid w:val="007C25FB"/>
    <w:rPr>
      <w:rFonts w:cs="Symbol"/>
      <w:color w:val="00000A"/>
    </w:rPr>
  </w:style>
  <w:style w:type="character" w:customStyle="1" w:styleId="ListLabel109">
    <w:name w:val="ListLabel 109"/>
    <w:qFormat/>
    <w:rsid w:val="007C25FB"/>
    <w:rPr>
      <w:rFonts w:cs="Courier New"/>
    </w:rPr>
  </w:style>
  <w:style w:type="character" w:customStyle="1" w:styleId="ListLabel110">
    <w:name w:val="ListLabel 110"/>
    <w:qFormat/>
    <w:rsid w:val="007C25FB"/>
    <w:rPr>
      <w:rFonts w:cs="Wingdings"/>
    </w:rPr>
  </w:style>
  <w:style w:type="character" w:customStyle="1" w:styleId="ListLabel111">
    <w:name w:val="ListLabel 111"/>
    <w:qFormat/>
    <w:rsid w:val="007C25FB"/>
    <w:rPr>
      <w:rFonts w:cs="Symbol"/>
      <w:sz w:val="22"/>
      <w:szCs w:val="22"/>
    </w:rPr>
  </w:style>
  <w:style w:type="character" w:customStyle="1" w:styleId="ListLabel112">
    <w:name w:val="ListLabel 112"/>
    <w:qFormat/>
    <w:rsid w:val="007C25FB"/>
    <w:rPr>
      <w:rFonts w:cs="Symbol"/>
    </w:rPr>
  </w:style>
  <w:style w:type="character" w:customStyle="1" w:styleId="ListLabel113">
    <w:name w:val="ListLabel 113"/>
    <w:qFormat/>
    <w:rsid w:val="007C25FB"/>
    <w:rPr>
      <w:rFonts w:cs="OpenSymbol"/>
    </w:rPr>
  </w:style>
  <w:style w:type="character" w:customStyle="1" w:styleId="ListLabel114">
    <w:name w:val="ListLabel 114"/>
    <w:qFormat/>
    <w:rsid w:val="007C25FB"/>
    <w:rPr>
      <w:rFonts w:cs="Symbol"/>
      <w:color w:val="00000A"/>
    </w:rPr>
  </w:style>
  <w:style w:type="character" w:customStyle="1" w:styleId="ListLabel115">
    <w:name w:val="ListLabel 115"/>
    <w:qFormat/>
    <w:rsid w:val="007C25FB"/>
    <w:rPr>
      <w:rFonts w:cs="Courier New"/>
    </w:rPr>
  </w:style>
  <w:style w:type="character" w:customStyle="1" w:styleId="ListLabel116">
    <w:name w:val="ListLabel 116"/>
    <w:qFormat/>
    <w:rsid w:val="007C25FB"/>
    <w:rPr>
      <w:rFonts w:cs="Wingdings"/>
    </w:rPr>
  </w:style>
  <w:style w:type="character" w:customStyle="1" w:styleId="ListLabel117">
    <w:name w:val="ListLabel 117"/>
    <w:qFormat/>
    <w:rsid w:val="007C25FB"/>
    <w:rPr>
      <w:rFonts w:cs="Symbol"/>
      <w:sz w:val="22"/>
      <w:szCs w:val="22"/>
    </w:rPr>
  </w:style>
  <w:style w:type="character" w:customStyle="1" w:styleId="ListLabel118">
    <w:name w:val="ListLabel 118"/>
    <w:qFormat/>
    <w:rsid w:val="007C25FB"/>
    <w:rPr>
      <w:rFonts w:cs="Symbol"/>
    </w:rPr>
  </w:style>
  <w:style w:type="character" w:customStyle="1" w:styleId="ListLabel119">
    <w:name w:val="ListLabel 119"/>
    <w:qFormat/>
    <w:rsid w:val="007C25FB"/>
    <w:rPr>
      <w:rFonts w:cs="OpenSymbol"/>
    </w:rPr>
  </w:style>
  <w:style w:type="character" w:customStyle="1" w:styleId="ListLabel120">
    <w:name w:val="ListLabel 120"/>
    <w:qFormat/>
    <w:rsid w:val="007C25FB"/>
    <w:rPr>
      <w:rFonts w:cs="Symbol"/>
      <w:color w:val="00000A"/>
    </w:rPr>
  </w:style>
  <w:style w:type="character" w:customStyle="1" w:styleId="ListLabel121">
    <w:name w:val="ListLabel 121"/>
    <w:qFormat/>
    <w:rsid w:val="007C25FB"/>
    <w:rPr>
      <w:rFonts w:cs="Courier New"/>
    </w:rPr>
  </w:style>
  <w:style w:type="character" w:customStyle="1" w:styleId="ListLabel122">
    <w:name w:val="ListLabel 122"/>
    <w:qFormat/>
    <w:rsid w:val="007C25FB"/>
    <w:rPr>
      <w:rFonts w:cs="Wingdings"/>
    </w:rPr>
  </w:style>
  <w:style w:type="character" w:customStyle="1" w:styleId="ListLabel123">
    <w:name w:val="ListLabel 123"/>
    <w:qFormat/>
    <w:rsid w:val="007C25FB"/>
    <w:rPr>
      <w:rFonts w:cs="Symbol"/>
      <w:sz w:val="22"/>
      <w:szCs w:val="22"/>
    </w:rPr>
  </w:style>
  <w:style w:type="character" w:customStyle="1" w:styleId="ListLabel124">
    <w:name w:val="ListLabel 124"/>
    <w:qFormat/>
    <w:rsid w:val="007C25FB"/>
    <w:rPr>
      <w:rFonts w:cs="Symbol"/>
    </w:rPr>
  </w:style>
  <w:style w:type="character" w:customStyle="1" w:styleId="ListLabel125">
    <w:name w:val="ListLabel 125"/>
    <w:qFormat/>
    <w:rsid w:val="007C25FB"/>
    <w:rPr>
      <w:rFonts w:cs="OpenSymbol"/>
    </w:rPr>
  </w:style>
  <w:style w:type="character" w:customStyle="1" w:styleId="ListLabel126">
    <w:name w:val="ListLabel 126"/>
    <w:qFormat/>
    <w:rsid w:val="007C25FB"/>
    <w:rPr>
      <w:rFonts w:cs="Symbol"/>
      <w:color w:val="00000A"/>
    </w:rPr>
  </w:style>
  <w:style w:type="character" w:customStyle="1" w:styleId="ListLabel127">
    <w:name w:val="ListLabel 127"/>
    <w:qFormat/>
    <w:rsid w:val="007C25FB"/>
    <w:rPr>
      <w:rFonts w:cs="Courier New"/>
    </w:rPr>
  </w:style>
  <w:style w:type="character" w:customStyle="1" w:styleId="ListLabel128">
    <w:name w:val="ListLabel 128"/>
    <w:qFormat/>
    <w:rsid w:val="007C25FB"/>
    <w:rPr>
      <w:rFonts w:cs="Wingdings"/>
    </w:rPr>
  </w:style>
  <w:style w:type="character" w:customStyle="1" w:styleId="ListLabel129">
    <w:name w:val="ListLabel 129"/>
    <w:qFormat/>
    <w:rsid w:val="007C25FB"/>
    <w:rPr>
      <w:rFonts w:cs="Symbol"/>
      <w:sz w:val="22"/>
      <w:szCs w:val="22"/>
    </w:rPr>
  </w:style>
  <w:style w:type="character" w:customStyle="1" w:styleId="ListLabel130">
    <w:name w:val="ListLabel 130"/>
    <w:qFormat/>
    <w:rsid w:val="007C25FB"/>
    <w:rPr>
      <w:rFonts w:cs="Symbol"/>
    </w:rPr>
  </w:style>
  <w:style w:type="character" w:customStyle="1" w:styleId="ListLabel131">
    <w:name w:val="ListLabel 131"/>
    <w:qFormat/>
    <w:rsid w:val="007C25FB"/>
    <w:rPr>
      <w:rFonts w:cs="OpenSymbol"/>
    </w:rPr>
  </w:style>
  <w:style w:type="character" w:customStyle="1" w:styleId="ListLabel132">
    <w:name w:val="ListLabel 132"/>
    <w:qFormat/>
    <w:rsid w:val="007C25FB"/>
    <w:rPr>
      <w:rFonts w:cs="Symbol"/>
      <w:color w:val="00000A"/>
    </w:rPr>
  </w:style>
  <w:style w:type="character" w:customStyle="1" w:styleId="ListLabel133">
    <w:name w:val="ListLabel 133"/>
    <w:qFormat/>
    <w:rsid w:val="007C25FB"/>
    <w:rPr>
      <w:rFonts w:cs="Courier New"/>
    </w:rPr>
  </w:style>
  <w:style w:type="character" w:customStyle="1" w:styleId="ListLabel134">
    <w:name w:val="ListLabel 134"/>
    <w:qFormat/>
    <w:rsid w:val="007C25FB"/>
    <w:rPr>
      <w:rFonts w:cs="Wingdings"/>
    </w:rPr>
  </w:style>
  <w:style w:type="character" w:customStyle="1" w:styleId="ListLabel135">
    <w:name w:val="ListLabel 135"/>
    <w:qFormat/>
    <w:rsid w:val="007C25FB"/>
    <w:rPr>
      <w:rFonts w:cs="Symbol"/>
      <w:sz w:val="22"/>
      <w:szCs w:val="22"/>
    </w:rPr>
  </w:style>
  <w:style w:type="character" w:customStyle="1" w:styleId="ListLabel136">
    <w:name w:val="ListLabel 136"/>
    <w:qFormat/>
    <w:rsid w:val="007C25FB"/>
    <w:rPr>
      <w:rFonts w:cs="Symbol"/>
    </w:rPr>
  </w:style>
  <w:style w:type="character" w:customStyle="1" w:styleId="ListLabel137">
    <w:name w:val="ListLabel 137"/>
    <w:qFormat/>
    <w:rsid w:val="007C25FB"/>
    <w:rPr>
      <w:rFonts w:cs="OpenSymbol"/>
    </w:rPr>
  </w:style>
  <w:style w:type="character" w:customStyle="1" w:styleId="ListLabel138">
    <w:name w:val="ListLabel 138"/>
    <w:qFormat/>
    <w:rsid w:val="007C25FB"/>
    <w:rPr>
      <w:rFonts w:cs="Symbol"/>
      <w:color w:val="00000A"/>
    </w:rPr>
  </w:style>
  <w:style w:type="character" w:customStyle="1" w:styleId="ListLabel139">
    <w:name w:val="ListLabel 139"/>
    <w:qFormat/>
    <w:rsid w:val="007C25FB"/>
    <w:rPr>
      <w:rFonts w:cs="Courier New"/>
    </w:rPr>
  </w:style>
  <w:style w:type="character" w:customStyle="1" w:styleId="ListLabel140">
    <w:name w:val="ListLabel 140"/>
    <w:qFormat/>
    <w:rsid w:val="007C25FB"/>
    <w:rPr>
      <w:rFonts w:cs="Wingdings"/>
    </w:rPr>
  </w:style>
  <w:style w:type="character" w:customStyle="1" w:styleId="ListLabel141">
    <w:name w:val="ListLabel 141"/>
    <w:qFormat/>
    <w:rsid w:val="007C25FB"/>
    <w:rPr>
      <w:rFonts w:cs="Symbol"/>
      <w:sz w:val="22"/>
      <w:szCs w:val="22"/>
    </w:rPr>
  </w:style>
  <w:style w:type="character" w:customStyle="1" w:styleId="ListLabel142">
    <w:name w:val="ListLabel 142"/>
    <w:qFormat/>
    <w:rsid w:val="007C25FB"/>
    <w:rPr>
      <w:rFonts w:cs="Symbol"/>
    </w:rPr>
  </w:style>
  <w:style w:type="character" w:customStyle="1" w:styleId="ListLabel143">
    <w:name w:val="ListLabel 143"/>
    <w:qFormat/>
    <w:rsid w:val="007C25FB"/>
    <w:rPr>
      <w:rFonts w:cs="OpenSymbol"/>
    </w:rPr>
  </w:style>
  <w:style w:type="character" w:customStyle="1" w:styleId="ListLabel144">
    <w:name w:val="ListLabel 144"/>
    <w:qFormat/>
    <w:rsid w:val="007C25FB"/>
    <w:rPr>
      <w:rFonts w:cs="Symbol"/>
      <w:color w:val="00000A"/>
    </w:rPr>
  </w:style>
  <w:style w:type="character" w:customStyle="1" w:styleId="ListLabel145">
    <w:name w:val="ListLabel 145"/>
    <w:qFormat/>
    <w:rsid w:val="007C25FB"/>
    <w:rPr>
      <w:rFonts w:cs="Courier New"/>
    </w:rPr>
  </w:style>
  <w:style w:type="character" w:customStyle="1" w:styleId="ListLabel146">
    <w:name w:val="ListLabel 146"/>
    <w:qFormat/>
    <w:rsid w:val="007C25FB"/>
    <w:rPr>
      <w:rFonts w:cs="Wingdings"/>
    </w:rPr>
  </w:style>
  <w:style w:type="character" w:customStyle="1" w:styleId="ListLabel147">
    <w:name w:val="ListLabel 147"/>
    <w:qFormat/>
    <w:rsid w:val="007C25FB"/>
    <w:rPr>
      <w:rFonts w:cs="Symbol"/>
      <w:sz w:val="22"/>
      <w:szCs w:val="22"/>
    </w:rPr>
  </w:style>
  <w:style w:type="character" w:customStyle="1" w:styleId="ListLabel148">
    <w:name w:val="ListLabel 148"/>
    <w:qFormat/>
    <w:rsid w:val="007C25FB"/>
    <w:rPr>
      <w:rFonts w:cs="Symbol"/>
    </w:rPr>
  </w:style>
  <w:style w:type="character" w:customStyle="1" w:styleId="ListLabel149">
    <w:name w:val="ListLabel 149"/>
    <w:qFormat/>
    <w:rsid w:val="007C25FB"/>
    <w:rPr>
      <w:rFonts w:cs="OpenSymbol"/>
    </w:rPr>
  </w:style>
  <w:style w:type="character" w:customStyle="1" w:styleId="ListLabel150">
    <w:name w:val="ListLabel 150"/>
    <w:qFormat/>
    <w:rsid w:val="007C25FB"/>
    <w:rPr>
      <w:rFonts w:cs="Symbol"/>
      <w:color w:val="00000A"/>
    </w:rPr>
  </w:style>
  <w:style w:type="character" w:customStyle="1" w:styleId="ListLabel151">
    <w:name w:val="ListLabel 151"/>
    <w:qFormat/>
    <w:rsid w:val="007C25FB"/>
    <w:rPr>
      <w:rFonts w:cs="Courier New"/>
    </w:rPr>
  </w:style>
  <w:style w:type="character" w:customStyle="1" w:styleId="ListLabel152">
    <w:name w:val="ListLabel 152"/>
    <w:qFormat/>
    <w:rsid w:val="007C25FB"/>
    <w:rPr>
      <w:rFonts w:cs="Wingdings"/>
    </w:rPr>
  </w:style>
  <w:style w:type="character" w:customStyle="1" w:styleId="ListLabel153">
    <w:name w:val="ListLabel 153"/>
    <w:qFormat/>
    <w:rsid w:val="007C25FB"/>
    <w:rPr>
      <w:rFonts w:cs="Symbol"/>
      <w:sz w:val="22"/>
      <w:szCs w:val="22"/>
    </w:rPr>
  </w:style>
  <w:style w:type="character" w:customStyle="1" w:styleId="ListLabel154">
    <w:name w:val="ListLabel 154"/>
    <w:qFormat/>
    <w:rsid w:val="007C25FB"/>
    <w:rPr>
      <w:rFonts w:cs="Symbol"/>
    </w:rPr>
  </w:style>
  <w:style w:type="character" w:customStyle="1" w:styleId="ListLabel155">
    <w:name w:val="ListLabel 155"/>
    <w:qFormat/>
    <w:rsid w:val="007C25FB"/>
    <w:rPr>
      <w:rFonts w:cs="OpenSymbol"/>
    </w:rPr>
  </w:style>
  <w:style w:type="character" w:customStyle="1" w:styleId="WW8Num383z0">
    <w:name w:val="WW8Num383z0"/>
    <w:qFormat/>
    <w:rsid w:val="007C25FB"/>
    <w:rPr>
      <w:b w:val="0"/>
    </w:rPr>
  </w:style>
  <w:style w:type="character" w:customStyle="1" w:styleId="ListLabel156">
    <w:name w:val="ListLabel 156"/>
    <w:qFormat/>
    <w:rsid w:val="007C25FB"/>
    <w:rPr>
      <w:rFonts w:cs="Symbol"/>
      <w:color w:val="00000A"/>
    </w:rPr>
  </w:style>
  <w:style w:type="character" w:customStyle="1" w:styleId="ListLabel157">
    <w:name w:val="ListLabel 157"/>
    <w:qFormat/>
    <w:rsid w:val="007C25FB"/>
    <w:rPr>
      <w:rFonts w:cs="Courier New"/>
    </w:rPr>
  </w:style>
  <w:style w:type="character" w:customStyle="1" w:styleId="ListLabel158">
    <w:name w:val="ListLabel 158"/>
    <w:qFormat/>
    <w:rsid w:val="007C25FB"/>
    <w:rPr>
      <w:rFonts w:cs="Wingdings"/>
    </w:rPr>
  </w:style>
  <w:style w:type="character" w:customStyle="1" w:styleId="ListLabel159">
    <w:name w:val="ListLabel 159"/>
    <w:qFormat/>
    <w:rsid w:val="007C25FB"/>
    <w:rPr>
      <w:rFonts w:cs="Symbol"/>
      <w:sz w:val="22"/>
      <w:szCs w:val="22"/>
    </w:rPr>
  </w:style>
  <w:style w:type="character" w:customStyle="1" w:styleId="ListLabel160">
    <w:name w:val="ListLabel 160"/>
    <w:qFormat/>
    <w:rsid w:val="007C25FB"/>
    <w:rPr>
      <w:rFonts w:cs="Symbol"/>
    </w:rPr>
  </w:style>
  <w:style w:type="character" w:customStyle="1" w:styleId="ListLabel161">
    <w:name w:val="ListLabel 161"/>
    <w:qFormat/>
    <w:rsid w:val="007C25FB"/>
    <w:rPr>
      <w:rFonts w:cs="OpenSymbol"/>
    </w:rPr>
  </w:style>
  <w:style w:type="character" w:customStyle="1" w:styleId="ListLabel162">
    <w:name w:val="ListLabel 162"/>
    <w:qFormat/>
    <w:rsid w:val="007C25FB"/>
    <w:rPr>
      <w:rFonts w:cs="Symbol"/>
      <w:color w:val="00000A"/>
    </w:rPr>
  </w:style>
  <w:style w:type="character" w:customStyle="1" w:styleId="ListLabel163">
    <w:name w:val="ListLabel 163"/>
    <w:qFormat/>
    <w:rsid w:val="007C25FB"/>
    <w:rPr>
      <w:rFonts w:cs="Courier New"/>
    </w:rPr>
  </w:style>
  <w:style w:type="character" w:customStyle="1" w:styleId="ListLabel164">
    <w:name w:val="ListLabel 164"/>
    <w:qFormat/>
    <w:rsid w:val="007C25FB"/>
    <w:rPr>
      <w:rFonts w:cs="Wingdings"/>
    </w:rPr>
  </w:style>
  <w:style w:type="character" w:customStyle="1" w:styleId="ListLabel165">
    <w:name w:val="ListLabel 165"/>
    <w:qFormat/>
    <w:rsid w:val="007C25FB"/>
    <w:rPr>
      <w:rFonts w:cs="Symbol"/>
      <w:sz w:val="22"/>
      <w:szCs w:val="22"/>
    </w:rPr>
  </w:style>
  <w:style w:type="character" w:customStyle="1" w:styleId="ListLabel166">
    <w:name w:val="ListLabel 166"/>
    <w:qFormat/>
    <w:rsid w:val="007C25FB"/>
    <w:rPr>
      <w:rFonts w:cs="Symbol"/>
    </w:rPr>
  </w:style>
  <w:style w:type="character" w:customStyle="1" w:styleId="ListLabel167">
    <w:name w:val="ListLabel 167"/>
    <w:qFormat/>
    <w:rsid w:val="007C25FB"/>
    <w:rPr>
      <w:rFonts w:cs="OpenSymbol"/>
    </w:rPr>
  </w:style>
  <w:style w:type="character" w:customStyle="1" w:styleId="ListLabel168">
    <w:name w:val="ListLabel 168"/>
    <w:qFormat/>
    <w:rsid w:val="007C25FB"/>
    <w:rPr>
      <w:rFonts w:cs="Symbol"/>
      <w:color w:val="00000A"/>
    </w:rPr>
  </w:style>
  <w:style w:type="character" w:customStyle="1" w:styleId="ListLabel169">
    <w:name w:val="ListLabel 169"/>
    <w:qFormat/>
    <w:rsid w:val="007C25FB"/>
    <w:rPr>
      <w:rFonts w:cs="Courier New"/>
    </w:rPr>
  </w:style>
  <w:style w:type="character" w:customStyle="1" w:styleId="ListLabel170">
    <w:name w:val="ListLabel 170"/>
    <w:qFormat/>
    <w:rsid w:val="007C25FB"/>
    <w:rPr>
      <w:rFonts w:cs="Wingdings"/>
    </w:rPr>
  </w:style>
  <w:style w:type="character" w:customStyle="1" w:styleId="ListLabel171">
    <w:name w:val="ListLabel 171"/>
    <w:qFormat/>
    <w:rsid w:val="007C25FB"/>
    <w:rPr>
      <w:rFonts w:cs="Symbol"/>
      <w:sz w:val="22"/>
      <w:szCs w:val="22"/>
    </w:rPr>
  </w:style>
  <w:style w:type="character" w:customStyle="1" w:styleId="ListLabel172">
    <w:name w:val="ListLabel 172"/>
    <w:qFormat/>
    <w:rsid w:val="007C25FB"/>
    <w:rPr>
      <w:rFonts w:cs="Symbol"/>
    </w:rPr>
  </w:style>
  <w:style w:type="character" w:customStyle="1" w:styleId="ListLabel173">
    <w:name w:val="ListLabel 173"/>
    <w:qFormat/>
    <w:rsid w:val="007C25FB"/>
    <w:rPr>
      <w:rFonts w:cs="OpenSymbol"/>
    </w:rPr>
  </w:style>
  <w:style w:type="character" w:customStyle="1" w:styleId="ListLabel174">
    <w:name w:val="ListLabel 174"/>
    <w:qFormat/>
    <w:rsid w:val="007C25FB"/>
    <w:rPr>
      <w:rFonts w:cs="Symbol"/>
      <w:color w:val="00000A"/>
    </w:rPr>
  </w:style>
  <w:style w:type="character" w:customStyle="1" w:styleId="ListLabel175">
    <w:name w:val="ListLabel 175"/>
    <w:qFormat/>
    <w:rsid w:val="007C25FB"/>
    <w:rPr>
      <w:rFonts w:cs="Courier New"/>
    </w:rPr>
  </w:style>
  <w:style w:type="character" w:customStyle="1" w:styleId="ListLabel176">
    <w:name w:val="ListLabel 176"/>
    <w:qFormat/>
    <w:rsid w:val="007C25FB"/>
    <w:rPr>
      <w:rFonts w:cs="Wingdings"/>
    </w:rPr>
  </w:style>
  <w:style w:type="character" w:customStyle="1" w:styleId="ListLabel177">
    <w:name w:val="ListLabel 177"/>
    <w:qFormat/>
    <w:rsid w:val="007C25FB"/>
    <w:rPr>
      <w:rFonts w:cs="Symbol"/>
      <w:sz w:val="22"/>
      <w:szCs w:val="22"/>
    </w:rPr>
  </w:style>
  <w:style w:type="character" w:customStyle="1" w:styleId="ListLabel178">
    <w:name w:val="ListLabel 178"/>
    <w:qFormat/>
    <w:rsid w:val="007C25FB"/>
    <w:rPr>
      <w:rFonts w:cs="Symbol"/>
    </w:rPr>
  </w:style>
  <w:style w:type="character" w:customStyle="1" w:styleId="ListLabel179">
    <w:name w:val="ListLabel 179"/>
    <w:qFormat/>
    <w:rsid w:val="007C25FB"/>
    <w:rPr>
      <w:rFonts w:cs="OpenSymbol"/>
    </w:rPr>
  </w:style>
  <w:style w:type="character" w:customStyle="1" w:styleId="ListLabel180">
    <w:name w:val="ListLabel 180"/>
    <w:qFormat/>
    <w:rsid w:val="007C25FB"/>
    <w:rPr>
      <w:rFonts w:cs="Symbol"/>
      <w:color w:val="00000A"/>
    </w:rPr>
  </w:style>
  <w:style w:type="character" w:customStyle="1" w:styleId="ListLabel181">
    <w:name w:val="ListLabel 181"/>
    <w:qFormat/>
    <w:rsid w:val="007C25FB"/>
    <w:rPr>
      <w:rFonts w:cs="Courier New"/>
    </w:rPr>
  </w:style>
  <w:style w:type="character" w:customStyle="1" w:styleId="ListLabel182">
    <w:name w:val="ListLabel 182"/>
    <w:qFormat/>
    <w:rsid w:val="007C25FB"/>
    <w:rPr>
      <w:rFonts w:cs="Wingdings"/>
    </w:rPr>
  </w:style>
  <w:style w:type="character" w:customStyle="1" w:styleId="ListLabel183">
    <w:name w:val="ListLabel 183"/>
    <w:qFormat/>
    <w:rsid w:val="007C25FB"/>
    <w:rPr>
      <w:rFonts w:cs="Symbol"/>
      <w:sz w:val="22"/>
      <w:szCs w:val="22"/>
    </w:rPr>
  </w:style>
  <w:style w:type="character" w:customStyle="1" w:styleId="ListLabel184">
    <w:name w:val="ListLabel 184"/>
    <w:qFormat/>
    <w:rsid w:val="007C25FB"/>
    <w:rPr>
      <w:rFonts w:cs="Symbol"/>
    </w:rPr>
  </w:style>
  <w:style w:type="character" w:customStyle="1" w:styleId="ListLabel185">
    <w:name w:val="ListLabel 185"/>
    <w:qFormat/>
    <w:rsid w:val="007C25FB"/>
    <w:rPr>
      <w:rFonts w:cs="OpenSymbol"/>
    </w:rPr>
  </w:style>
  <w:style w:type="character" w:customStyle="1" w:styleId="TekstpodstawowyZnak">
    <w:name w:val="Tekst podstawowy Znak"/>
    <w:basedOn w:val="Domylnaczcionkaakapitu"/>
    <w:qFormat/>
    <w:rsid w:val="007C25FB"/>
  </w:style>
  <w:style w:type="character" w:customStyle="1" w:styleId="StopkaZnak">
    <w:name w:val="Stopka Znak"/>
    <w:basedOn w:val="Domylnaczcionkaakapitu"/>
    <w:qFormat/>
    <w:rsid w:val="007C25FB"/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character" w:styleId="Pogrubienie">
    <w:name w:val="Strong"/>
    <w:basedOn w:val="Domylnaczcionkaakapitu"/>
    <w:uiPriority w:val="22"/>
    <w:qFormat/>
    <w:rsid w:val="007C25FB"/>
    <w:rPr>
      <w:b/>
      <w:bCs/>
    </w:rPr>
  </w:style>
  <w:style w:type="character" w:styleId="Odwoaniedokomentarza">
    <w:name w:val="annotation reference"/>
    <w:basedOn w:val="Domylnaczcionkaakapitu"/>
    <w:qFormat/>
    <w:rsid w:val="007C25FB"/>
    <w:rPr>
      <w:sz w:val="16"/>
      <w:szCs w:val="16"/>
    </w:rPr>
  </w:style>
  <w:style w:type="character" w:customStyle="1" w:styleId="TekstkomentarzaZnak">
    <w:name w:val="Tekst komentarza Znak"/>
    <w:basedOn w:val="Domylnaczcionkaakapitu"/>
    <w:qFormat/>
    <w:rsid w:val="007C25FB"/>
    <w:rPr>
      <w:sz w:val="20"/>
      <w:szCs w:val="20"/>
    </w:rPr>
  </w:style>
  <w:style w:type="character" w:customStyle="1" w:styleId="TematkomentarzaZnak">
    <w:name w:val="Temat komentarza Znak"/>
    <w:basedOn w:val="TekstkomentarzaZnak"/>
    <w:qFormat/>
    <w:rsid w:val="007C25FB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qFormat/>
    <w:rsid w:val="007C25FB"/>
    <w:rPr>
      <w:rFonts w:ascii="Tahoma" w:hAnsi="Tahoma" w:cs="Tahoma"/>
      <w:sz w:val="16"/>
      <w:szCs w:val="16"/>
    </w:rPr>
  </w:style>
  <w:style w:type="character" w:customStyle="1" w:styleId="text">
    <w:name w:val="text"/>
    <w:basedOn w:val="Domylnaczcionkaakapitu"/>
    <w:qFormat/>
    <w:rsid w:val="007C25FB"/>
  </w:style>
  <w:style w:type="character" w:customStyle="1" w:styleId="st">
    <w:name w:val="st"/>
    <w:basedOn w:val="Domylnaczcionkaakapitu"/>
    <w:qFormat/>
    <w:rsid w:val="007C25FB"/>
  </w:style>
  <w:style w:type="character" w:customStyle="1" w:styleId="ListLabel186">
    <w:name w:val="ListLabel 186"/>
    <w:qFormat/>
    <w:rsid w:val="007C25FB"/>
    <w:rPr>
      <w:rFonts w:ascii="Arial" w:hAnsi="Arial"/>
      <w:b/>
      <w:sz w:val="22"/>
    </w:rPr>
  </w:style>
  <w:style w:type="character" w:customStyle="1" w:styleId="ListLabel187">
    <w:name w:val="ListLabel 187"/>
    <w:qFormat/>
    <w:rsid w:val="007C25FB"/>
    <w:rPr>
      <w:rFonts w:cs="Symbol"/>
      <w:color w:val="00000A"/>
      <w:sz w:val="22"/>
    </w:rPr>
  </w:style>
  <w:style w:type="character" w:customStyle="1" w:styleId="ListLabel188">
    <w:name w:val="ListLabel 188"/>
    <w:qFormat/>
    <w:rsid w:val="007C25FB"/>
    <w:rPr>
      <w:rFonts w:cs="Courier New"/>
    </w:rPr>
  </w:style>
  <w:style w:type="character" w:customStyle="1" w:styleId="ListLabel189">
    <w:name w:val="ListLabel 189"/>
    <w:qFormat/>
    <w:rsid w:val="007C25FB"/>
    <w:rPr>
      <w:rFonts w:cs="Wingdings"/>
    </w:rPr>
  </w:style>
  <w:style w:type="character" w:customStyle="1" w:styleId="ListLabel190">
    <w:name w:val="ListLabel 190"/>
    <w:qFormat/>
    <w:rsid w:val="007C25FB"/>
    <w:rPr>
      <w:rFonts w:ascii="Arial" w:hAnsi="Arial" w:cs="Symbol"/>
      <w:sz w:val="22"/>
      <w:szCs w:val="22"/>
    </w:rPr>
  </w:style>
  <w:style w:type="character" w:customStyle="1" w:styleId="ListLabel191">
    <w:name w:val="ListLabel 191"/>
    <w:qFormat/>
    <w:rsid w:val="007C25FB"/>
    <w:rPr>
      <w:rFonts w:ascii="Arial" w:hAnsi="Arial" w:cs="Symbol"/>
      <w:sz w:val="22"/>
    </w:rPr>
  </w:style>
  <w:style w:type="character" w:customStyle="1" w:styleId="ListLabel192">
    <w:name w:val="ListLabel 192"/>
    <w:qFormat/>
    <w:rsid w:val="007C25FB"/>
    <w:rPr>
      <w:rFonts w:cs="OpenSymbol"/>
    </w:rPr>
  </w:style>
  <w:style w:type="character" w:customStyle="1" w:styleId="ListLabel193">
    <w:name w:val="ListLabel 193"/>
    <w:qFormat/>
    <w:rsid w:val="007C25FB"/>
    <w:rPr>
      <w:b/>
      <w:color w:val="000000"/>
    </w:rPr>
  </w:style>
  <w:style w:type="character" w:customStyle="1" w:styleId="ListLabel194">
    <w:name w:val="ListLabel 194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195">
    <w:name w:val="ListLabel 195"/>
    <w:qFormat/>
    <w:rsid w:val="007C25FB"/>
    <w:rPr>
      <w:rFonts w:ascii="Arial" w:hAnsi="Arial"/>
    </w:rPr>
  </w:style>
  <w:style w:type="character" w:customStyle="1" w:styleId="ListLabel196">
    <w:name w:val="ListLabel 196"/>
    <w:qFormat/>
    <w:rsid w:val="007C25FB"/>
    <w:rPr>
      <w:rFonts w:ascii="Arial" w:eastAsia="Times New Roman" w:hAnsi="Arial" w:cs="Times New Roman"/>
      <w:b/>
    </w:rPr>
  </w:style>
  <w:style w:type="character" w:customStyle="1" w:styleId="Znakiwypunktowania">
    <w:name w:val="Znaki wypunktowania"/>
    <w:qFormat/>
    <w:rsid w:val="007C25FB"/>
    <w:rPr>
      <w:rFonts w:ascii="OpenSymbol" w:eastAsia="OpenSymbol" w:hAnsi="OpenSymbol" w:cs="OpenSymbol"/>
    </w:rPr>
  </w:style>
  <w:style w:type="character" w:customStyle="1" w:styleId="Znakinumeracji">
    <w:name w:val="Znaki numeracji"/>
    <w:qFormat/>
    <w:rsid w:val="007C25FB"/>
  </w:style>
  <w:style w:type="character" w:customStyle="1" w:styleId="ListLabel197">
    <w:name w:val="ListLabel 197"/>
    <w:qFormat/>
    <w:rsid w:val="007C25FB"/>
    <w:rPr>
      <w:rFonts w:ascii="Arial" w:hAnsi="Arial"/>
      <w:b/>
      <w:sz w:val="22"/>
    </w:rPr>
  </w:style>
  <w:style w:type="character" w:customStyle="1" w:styleId="ListLabel198">
    <w:name w:val="ListLabel 198"/>
    <w:qFormat/>
    <w:rsid w:val="007C25FB"/>
    <w:rPr>
      <w:rFonts w:cs="Symbol"/>
      <w:color w:val="00000A"/>
      <w:sz w:val="22"/>
    </w:rPr>
  </w:style>
  <w:style w:type="character" w:customStyle="1" w:styleId="ListLabel199">
    <w:name w:val="ListLabel 199"/>
    <w:qFormat/>
    <w:rsid w:val="007C25FB"/>
    <w:rPr>
      <w:rFonts w:cs="Courier New"/>
    </w:rPr>
  </w:style>
  <w:style w:type="character" w:customStyle="1" w:styleId="ListLabel200">
    <w:name w:val="ListLabel 200"/>
    <w:qFormat/>
    <w:rsid w:val="007C25FB"/>
    <w:rPr>
      <w:rFonts w:cs="Wingdings"/>
    </w:rPr>
  </w:style>
  <w:style w:type="character" w:customStyle="1" w:styleId="ListLabel201">
    <w:name w:val="ListLabel 201"/>
    <w:qFormat/>
    <w:rsid w:val="007C25FB"/>
    <w:rPr>
      <w:rFonts w:ascii="Arial" w:hAnsi="Arial" w:cs="Symbol"/>
      <w:sz w:val="22"/>
      <w:szCs w:val="22"/>
    </w:rPr>
  </w:style>
  <w:style w:type="character" w:customStyle="1" w:styleId="ListLabel202">
    <w:name w:val="ListLabel 202"/>
    <w:qFormat/>
    <w:rsid w:val="007C25FB"/>
    <w:rPr>
      <w:rFonts w:ascii="Arial" w:hAnsi="Arial" w:cs="Symbol"/>
      <w:sz w:val="22"/>
    </w:rPr>
  </w:style>
  <w:style w:type="character" w:customStyle="1" w:styleId="ListLabel203">
    <w:name w:val="ListLabel 203"/>
    <w:qFormat/>
    <w:rsid w:val="007C25FB"/>
    <w:rPr>
      <w:rFonts w:ascii="Arial" w:hAnsi="Arial" w:cs="OpenSymbol"/>
      <w:sz w:val="22"/>
    </w:rPr>
  </w:style>
  <w:style w:type="character" w:customStyle="1" w:styleId="ListLabel204">
    <w:name w:val="ListLabel 204"/>
    <w:qFormat/>
    <w:rsid w:val="007C25FB"/>
    <w:rPr>
      <w:b/>
      <w:color w:val="000000"/>
    </w:rPr>
  </w:style>
  <w:style w:type="character" w:customStyle="1" w:styleId="ListLabel205">
    <w:name w:val="ListLabel 205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206">
    <w:name w:val="ListLabel 206"/>
    <w:qFormat/>
    <w:rsid w:val="007C25FB"/>
    <w:rPr>
      <w:rFonts w:ascii="Arial" w:hAnsi="Arial" w:cs="Symbol"/>
      <w:sz w:val="22"/>
    </w:rPr>
  </w:style>
  <w:style w:type="character" w:customStyle="1" w:styleId="ListLabel207">
    <w:name w:val="ListLabel 207"/>
    <w:qFormat/>
    <w:rsid w:val="007C25FB"/>
    <w:rPr>
      <w:rFonts w:cs="Times New Roman"/>
      <w:b/>
    </w:rPr>
  </w:style>
  <w:style w:type="character" w:customStyle="1" w:styleId="ListLabel208">
    <w:name w:val="ListLabel 208"/>
    <w:qFormat/>
    <w:rsid w:val="007C25FB"/>
    <w:rPr>
      <w:rFonts w:ascii="Arial" w:hAnsi="Arial"/>
      <w:b/>
      <w:sz w:val="22"/>
    </w:rPr>
  </w:style>
  <w:style w:type="character" w:customStyle="1" w:styleId="ListLabel209">
    <w:name w:val="ListLabel 209"/>
    <w:qFormat/>
    <w:rsid w:val="007C25FB"/>
    <w:rPr>
      <w:rFonts w:cs="Symbol"/>
      <w:color w:val="00000A"/>
      <w:sz w:val="22"/>
    </w:rPr>
  </w:style>
  <w:style w:type="character" w:customStyle="1" w:styleId="ListLabel210">
    <w:name w:val="ListLabel 210"/>
    <w:qFormat/>
    <w:rsid w:val="007C25FB"/>
    <w:rPr>
      <w:rFonts w:cs="Courier New"/>
    </w:rPr>
  </w:style>
  <w:style w:type="character" w:customStyle="1" w:styleId="ListLabel211">
    <w:name w:val="ListLabel 211"/>
    <w:qFormat/>
    <w:rsid w:val="007C25FB"/>
    <w:rPr>
      <w:rFonts w:cs="Wingdings"/>
    </w:rPr>
  </w:style>
  <w:style w:type="character" w:customStyle="1" w:styleId="ListLabel212">
    <w:name w:val="ListLabel 212"/>
    <w:qFormat/>
    <w:rsid w:val="007C25FB"/>
    <w:rPr>
      <w:rFonts w:ascii="Arial" w:hAnsi="Arial" w:cs="Symbol"/>
      <w:sz w:val="22"/>
      <w:szCs w:val="22"/>
      <w:u w:val="none"/>
    </w:rPr>
  </w:style>
  <w:style w:type="character" w:customStyle="1" w:styleId="ListLabel213">
    <w:name w:val="ListLabel 213"/>
    <w:qFormat/>
    <w:rsid w:val="007C25FB"/>
    <w:rPr>
      <w:rFonts w:ascii="Arial" w:hAnsi="Arial" w:cs="Symbol"/>
      <w:sz w:val="22"/>
    </w:rPr>
  </w:style>
  <w:style w:type="character" w:customStyle="1" w:styleId="ListLabel214">
    <w:name w:val="ListLabel 214"/>
    <w:qFormat/>
    <w:rsid w:val="007C25FB"/>
    <w:rPr>
      <w:rFonts w:ascii="Arial" w:hAnsi="Arial" w:cs="OpenSymbol"/>
      <w:sz w:val="22"/>
    </w:rPr>
  </w:style>
  <w:style w:type="character" w:customStyle="1" w:styleId="ListLabel215">
    <w:name w:val="ListLabel 215"/>
    <w:qFormat/>
    <w:rsid w:val="007C25FB"/>
    <w:rPr>
      <w:b/>
      <w:color w:val="000000"/>
    </w:rPr>
  </w:style>
  <w:style w:type="character" w:customStyle="1" w:styleId="ListLabel216">
    <w:name w:val="ListLabel 216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217">
    <w:name w:val="ListLabel 217"/>
    <w:qFormat/>
    <w:rsid w:val="007C25FB"/>
    <w:rPr>
      <w:rFonts w:cs="Times New Roman"/>
      <w:b/>
    </w:rPr>
  </w:style>
  <w:style w:type="character" w:customStyle="1" w:styleId="ListLabel218">
    <w:name w:val="ListLabel 218"/>
    <w:qFormat/>
    <w:rsid w:val="007C25FB"/>
    <w:rPr>
      <w:b/>
      <w:sz w:val="22"/>
    </w:rPr>
  </w:style>
  <w:style w:type="character" w:customStyle="1" w:styleId="ListLabel219">
    <w:name w:val="ListLabel 219"/>
    <w:qFormat/>
    <w:rsid w:val="007C25FB"/>
    <w:rPr>
      <w:rFonts w:cs="Symbol"/>
      <w:color w:val="00000A"/>
      <w:sz w:val="22"/>
    </w:rPr>
  </w:style>
  <w:style w:type="character" w:customStyle="1" w:styleId="ListLabel220">
    <w:name w:val="ListLabel 220"/>
    <w:qFormat/>
    <w:rsid w:val="007C25FB"/>
    <w:rPr>
      <w:rFonts w:cs="Courier New"/>
    </w:rPr>
  </w:style>
  <w:style w:type="character" w:customStyle="1" w:styleId="ListLabel221">
    <w:name w:val="ListLabel 221"/>
    <w:qFormat/>
    <w:rsid w:val="007C25FB"/>
    <w:rPr>
      <w:rFonts w:cs="Wingdings"/>
    </w:rPr>
  </w:style>
  <w:style w:type="character" w:customStyle="1" w:styleId="ListLabel222">
    <w:name w:val="ListLabel 222"/>
    <w:qFormat/>
    <w:rsid w:val="007C25FB"/>
    <w:rPr>
      <w:rFonts w:ascii="Arial" w:hAnsi="Arial" w:cs="Symbol"/>
      <w:sz w:val="22"/>
      <w:szCs w:val="22"/>
      <w:u w:val="none"/>
    </w:rPr>
  </w:style>
  <w:style w:type="character" w:customStyle="1" w:styleId="ListLabel223">
    <w:name w:val="ListLabel 223"/>
    <w:qFormat/>
    <w:rsid w:val="007C25FB"/>
    <w:rPr>
      <w:b/>
      <w:color w:val="000000"/>
    </w:rPr>
  </w:style>
  <w:style w:type="character" w:customStyle="1" w:styleId="ListLabel224">
    <w:name w:val="ListLabel 224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225">
    <w:name w:val="ListLabel 225"/>
    <w:qFormat/>
    <w:rsid w:val="007C25FB"/>
    <w:rPr>
      <w:rFonts w:ascii="Arial" w:hAnsi="Arial" w:cs="Symbol"/>
      <w:sz w:val="22"/>
    </w:rPr>
  </w:style>
  <w:style w:type="character" w:customStyle="1" w:styleId="ListLabel226">
    <w:name w:val="ListLabel 226"/>
    <w:qFormat/>
    <w:rsid w:val="007C25FB"/>
    <w:rPr>
      <w:rFonts w:cs="Times New Roman"/>
      <w:b/>
    </w:rPr>
  </w:style>
  <w:style w:type="character" w:customStyle="1" w:styleId="ListLabel227">
    <w:name w:val="ListLabel 227"/>
    <w:qFormat/>
    <w:rsid w:val="007C25FB"/>
    <w:rPr>
      <w:rFonts w:ascii="Arial" w:hAnsi="Arial" w:cs="OpenSymbol"/>
      <w:sz w:val="22"/>
    </w:rPr>
  </w:style>
  <w:style w:type="character" w:customStyle="1" w:styleId="ListLabel228">
    <w:name w:val="ListLabel 228"/>
    <w:qFormat/>
    <w:rsid w:val="007C25FB"/>
    <w:rPr>
      <w:rFonts w:cs="Symbol"/>
    </w:rPr>
  </w:style>
  <w:style w:type="character" w:customStyle="1" w:styleId="ListLabel229">
    <w:name w:val="ListLabel 229"/>
    <w:qFormat/>
    <w:rsid w:val="007C25FB"/>
    <w:rPr>
      <w:rFonts w:cs="OpenSymbol"/>
    </w:rPr>
  </w:style>
  <w:style w:type="paragraph" w:styleId="Nagwek">
    <w:name w:val="header"/>
    <w:basedOn w:val="Normalny"/>
    <w:next w:val="Tretekstu"/>
    <w:link w:val="NagwekZnak1"/>
    <w:qFormat/>
    <w:rsid w:val="007C25FB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character" w:customStyle="1" w:styleId="NagwekZnak1">
    <w:name w:val="Nagłówek Znak1"/>
    <w:basedOn w:val="Domylnaczcionkaakapitu"/>
    <w:link w:val="Nagwek"/>
    <w:rsid w:val="007C25FB"/>
    <w:rPr>
      <w:rFonts w:ascii="Liberation Sans" w:eastAsia="Arial Unicode MS" w:hAnsi="Liberation Sans" w:cs="Mangal"/>
      <w:color w:val="00000A"/>
      <w:sz w:val="28"/>
      <w:szCs w:val="28"/>
      <w:lang w:eastAsia="pl-PL"/>
    </w:rPr>
  </w:style>
  <w:style w:type="paragraph" w:customStyle="1" w:styleId="Tretekstu">
    <w:name w:val="Treść tekstu"/>
    <w:basedOn w:val="Normalny"/>
    <w:rsid w:val="007C25FB"/>
    <w:pPr>
      <w:spacing w:after="120"/>
    </w:pPr>
  </w:style>
  <w:style w:type="paragraph" w:styleId="Lista">
    <w:name w:val="List"/>
    <w:basedOn w:val="Tekst"/>
    <w:rsid w:val="007C25FB"/>
    <w:rPr>
      <w:rFonts w:cs="Mangal"/>
    </w:rPr>
  </w:style>
  <w:style w:type="paragraph" w:styleId="Podpis">
    <w:name w:val="Signature"/>
    <w:basedOn w:val="Normalny"/>
    <w:link w:val="PodpisZnak"/>
    <w:rsid w:val="007C25FB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7C25FB"/>
    <w:rPr>
      <w:rFonts w:ascii="Calibri" w:eastAsia="Segoe UI" w:hAnsi="Calibri" w:cs="Mangal"/>
      <w:i/>
      <w:iCs/>
      <w:color w:val="00000A"/>
      <w:sz w:val="24"/>
      <w:szCs w:val="24"/>
      <w:lang w:eastAsia="pl-PL"/>
    </w:rPr>
  </w:style>
  <w:style w:type="paragraph" w:customStyle="1" w:styleId="Indeks">
    <w:name w:val="Indeks"/>
    <w:basedOn w:val="Normalny"/>
    <w:qFormat/>
    <w:rsid w:val="007C25FB"/>
    <w:pPr>
      <w:widowControl w:val="0"/>
      <w:suppressLineNumbers/>
    </w:pPr>
    <w:rPr>
      <w:rFonts w:cs="Mangal"/>
    </w:rPr>
  </w:style>
  <w:style w:type="paragraph" w:customStyle="1" w:styleId="Gwka">
    <w:name w:val="Główka"/>
    <w:basedOn w:val="Normalny"/>
    <w:next w:val="Tekst"/>
    <w:rsid w:val="007C25FB"/>
    <w:pPr>
      <w:keepNext/>
      <w:widowControl w:val="0"/>
      <w:tabs>
        <w:tab w:val="center" w:pos="4536"/>
        <w:tab w:val="right" w:pos="9072"/>
      </w:tabs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ekst">
    <w:name w:val="Tekst"/>
    <w:basedOn w:val="Podpis"/>
    <w:qFormat/>
    <w:rsid w:val="007C25FB"/>
    <w:pPr>
      <w:widowControl w:val="0"/>
      <w:spacing w:before="0"/>
    </w:pPr>
    <w:rPr>
      <w:rFonts w:cs="Tahoma"/>
      <w:sz w:val="20"/>
      <w:szCs w:val="22"/>
    </w:rPr>
  </w:style>
  <w:style w:type="paragraph" w:customStyle="1" w:styleId="Domylnie">
    <w:name w:val="Domyślnie"/>
    <w:qFormat/>
    <w:rsid w:val="007C25FB"/>
    <w:pPr>
      <w:widowControl w:val="0"/>
      <w:suppressAutoHyphens/>
      <w:overflowPunct w:val="0"/>
      <w:spacing w:after="0" w:line="360" w:lineRule="auto"/>
      <w:jc w:val="both"/>
      <w:textAlignment w:val="baseline"/>
    </w:pPr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paragraph" w:customStyle="1" w:styleId="Sygnatura">
    <w:name w:val="Sygnatura"/>
    <w:basedOn w:val="Domylnie"/>
    <w:rsid w:val="007C25FB"/>
    <w:pPr>
      <w:suppressLineNumbers/>
      <w:spacing w:before="120" w:after="120"/>
    </w:pPr>
    <w:rPr>
      <w:rFonts w:cs="Mangal"/>
      <w:i/>
      <w:iCs/>
    </w:rPr>
  </w:style>
  <w:style w:type="paragraph" w:styleId="Tekstpodstawowy2">
    <w:name w:val="Body Text 2"/>
    <w:basedOn w:val="Domylnie"/>
    <w:link w:val="Tekstpodstawowy2Znak"/>
    <w:qFormat/>
    <w:rsid w:val="007C25FB"/>
    <w:rPr>
      <w:rFonts w:ascii="Arial" w:hAnsi="Arial" w:cs="Arial"/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7C25FB"/>
    <w:rPr>
      <w:rFonts w:ascii="Arial" w:eastAsia="Andale Sans UI" w:hAnsi="Arial" w:cs="Arial"/>
      <w:color w:val="00000A"/>
      <w:szCs w:val="24"/>
      <w:lang w:val="de-DE" w:eastAsia="ja-JP" w:bidi="fa-IR"/>
    </w:rPr>
  </w:style>
  <w:style w:type="paragraph" w:styleId="Tekstpodstawowy3">
    <w:name w:val="Body Text 3"/>
    <w:basedOn w:val="Domylnie"/>
    <w:link w:val="Tekstpodstawowy3Znak"/>
    <w:qFormat/>
    <w:rsid w:val="007C25FB"/>
    <w:rPr>
      <w:rFonts w:ascii="Arial" w:hAnsi="Arial" w:cs="Arial"/>
      <w:i/>
      <w:iCs/>
      <w:sz w:val="20"/>
    </w:rPr>
  </w:style>
  <w:style w:type="character" w:customStyle="1" w:styleId="Tekstpodstawowy3Znak">
    <w:name w:val="Tekst podstawowy 3 Znak"/>
    <w:basedOn w:val="Domylnaczcionkaakapitu"/>
    <w:link w:val="Tekstpodstawowy3"/>
    <w:rsid w:val="007C25FB"/>
    <w:rPr>
      <w:rFonts w:ascii="Arial" w:eastAsia="Andale Sans UI" w:hAnsi="Arial" w:cs="Arial"/>
      <w:i/>
      <w:iCs/>
      <w:color w:val="00000A"/>
      <w:sz w:val="20"/>
      <w:szCs w:val="24"/>
      <w:lang w:val="de-DE" w:eastAsia="ja-JP" w:bidi="fa-IR"/>
    </w:rPr>
  </w:style>
  <w:style w:type="paragraph" w:styleId="Stopka">
    <w:name w:val="footer"/>
    <w:basedOn w:val="Domylnie"/>
    <w:link w:val="StopkaZnak1"/>
    <w:rsid w:val="007C25FB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rsid w:val="007C25FB"/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paragraph" w:styleId="NormalnyWeb">
    <w:name w:val="Normal (Web)"/>
    <w:basedOn w:val="Domylnie"/>
    <w:uiPriority w:val="99"/>
    <w:qFormat/>
    <w:rsid w:val="007C25FB"/>
    <w:pPr>
      <w:spacing w:before="28" w:after="28"/>
    </w:pPr>
  </w:style>
  <w:style w:type="paragraph" w:styleId="Tekstprzypisukocowego">
    <w:name w:val="endnote text"/>
    <w:basedOn w:val="Domylnie"/>
    <w:link w:val="TekstprzypisukocowegoZnak1"/>
    <w:qFormat/>
    <w:rsid w:val="007C25FB"/>
    <w:rPr>
      <w:sz w:val="20"/>
      <w:szCs w:val="20"/>
    </w:rPr>
  </w:style>
  <w:style w:type="character" w:customStyle="1" w:styleId="TekstprzypisukocowegoZnak1">
    <w:name w:val="Tekst przypisu końcowego Znak1"/>
    <w:basedOn w:val="Domylnaczcionkaakapitu"/>
    <w:link w:val="Tekstprzypisukocowego"/>
    <w:rsid w:val="007C25FB"/>
    <w:rPr>
      <w:rFonts w:ascii="Times New Roman" w:eastAsia="Andale Sans UI" w:hAnsi="Times New Roman" w:cs="Tahoma"/>
      <w:color w:val="00000A"/>
      <w:sz w:val="20"/>
      <w:szCs w:val="20"/>
      <w:lang w:val="de-DE" w:eastAsia="ja-JP" w:bidi="fa-IR"/>
    </w:rPr>
  </w:style>
  <w:style w:type="paragraph" w:styleId="Akapitzlist">
    <w:name w:val="List Paragraph"/>
    <w:aliases w:val="Numerowanie,Obiekt,List Paragraph1,wypunktowanie"/>
    <w:basedOn w:val="Domylnie"/>
    <w:link w:val="AkapitzlistZnak"/>
    <w:uiPriority w:val="34"/>
    <w:qFormat/>
    <w:rsid w:val="007C25FB"/>
    <w:pPr>
      <w:ind w:left="720"/>
      <w:contextualSpacing/>
    </w:pPr>
  </w:style>
  <w:style w:type="paragraph" w:customStyle="1" w:styleId="Tekstpodstawowy31">
    <w:name w:val="Tekst podstawowy 31"/>
    <w:basedOn w:val="Domylnie"/>
    <w:qFormat/>
    <w:rsid w:val="007C25FB"/>
    <w:rPr>
      <w:rFonts w:ascii="Arial" w:hAnsi="Arial" w:cs="Arial"/>
      <w:i/>
      <w:iCs/>
      <w:sz w:val="20"/>
      <w:lang w:eastAsia="ar-SA"/>
    </w:rPr>
  </w:style>
  <w:style w:type="paragraph" w:customStyle="1" w:styleId="Akapitzlist1">
    <w:name w:val="Akapit z listą1"/>
    <w:basedOn w:val="Domylnie"/>
    <w:qFormat/>
    <w:rsid w:val="007C25FB"/>
    <w:pPr>
      <w:ind w:left="720"/>
    </w:pPr>
    <w:rPr>
      <w:lang w:eastAsia="ar-SA"/>
    </w:rPr>
  </w:style>
  <w:style w:type="paragraph" w:customStyle="1" w:styleId="Zawartotabeli">
    <w:name w:val="Zawartość tabeli"/>
    <w:basedOn w:val="Domylnie"/>
    <w:qFormat/>
    <w:rsid w:val="007C25FB"/>
    <w:pPr>
      <w:suppressLineNumbers/>
    </w:pPr>
  </w:style>
  <w:style w:type="paragraph" w:customStyle="1" w:styleId="Zawartoramki">
    <w:name w:val="Zawartość ramki"/>
    <w:basedOn w:val="Tekst"/>
    <w:qFormat/>
    <w:rsid w:val="007C25FB"/>
  </w:style>
  <w:style w:type="paragraph" w:customStyle="1" w:styleId="Nagwektabeli">
    <w:name w:val="Nagłówek tabeli"/>
    <w:basedOn w:val="Zawartotabeli"/>
    <w:qFormat/>
    <w:rsid w:val="007C25FB"/>
  </w:style>
  <w:style w:type="paragraph" w:customStyle="1" w:styleId="Standard">
    <w:name w:val="Standard"/>
    <w:qFormat/>
    <w:rsid w:val="007C25FB"/>
    <w:pPr>
      <w:suppressAutoHyphens/>
      <w:overflowPunct w:val="0"/>
      <w:textAlignment w:val="baseline"/>
    </w:pPr>
    <w:rPr>
      <w:rFonts w:ascii="Calibri" w:eastAsia="Segoe UI" w:hAnsi="Calibri" w:cs="Tahoma"/>
      <w:color w:val="00000A"/>
      <w:lang w:eastAsia="pl-PL"/>
    </w:rPr>
  </w:style>
  <w:style w:type="paragraph" w:customStyle="1" w:styleId="Default">
    <w:name w:val="Default"/>
    <w:qFormat/>
    <w:rsid w:val="007C25FB"/>
    <w:pPr>
      <w:overflowPunct w:val="0"/>
      <w:spacing w:after="0" w:line="240" w:lineRule="auto"/>
    </w:pPr>
    <w:rPr>
      <w:rFonts w:ascii="Arial" w:eastAsia="Arial Unicode MS" w:hAnsi="Arial" w:cs="Arial"/>
      <w:color w:val="000000"/>
      <w:sz w:val="24"/>
      <w:szCs w:val="24"/>
      <w:lang w:eastAsia="pl-PL"/>
    </w:rPr>
  </w:style>
  <w:style w:type="paragraph" w:customStyle="1" w:styleId="tresc">
    <w:name w:val="tresc"/>
    <w:basedOn w:val="Normalny"/>
    <w:qFormat/>
    <w:rsid w:val="007C25FB"/>
    <w:pPr>
      <w:spacing w:after="300" w:line="240" w:lineRule="auto"/>
    </w:pPr>
    <w:rPr>
      <w:rFonts w:ascii="inherit" w:eastAsia="Times New Roman" w:hAnsi="inherit" w:cs="Times New Roman"/>
      <w:sz w:val="24"/>
      <w:szCs w:val="24"/>
    </w:rPr>
  </w:style>
  <w:style w:type="paragraph" w:styleId="Tekstkomentarza">
    <w:name w:val="annotation text"/>
    <w:basedOn w:val="Normalny"/>
    <w:link w:val="TekstkomentarzaZnak1"/>
    <w:qFormat/>
    <w:rsid w:val="007C25FB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rsid w:val="007C25FB"/>
    <w:rPr>
      <w:rFonts w:ascii="Calibri" w:eastAsia="Segoe UI" w:hAnsi="Calibri" w:cs="Tahoma"/>
      <w:color w:val="00000A"/>
      <w:sz w:val="20"/>
      <w:szCs w:val="20"/>
      <w:lang w:eastAsia="pl-PL"/>
    </w:rPr>
  </w:style>
  <w:style w:type="paragraph" w:styleId="Tematkomentarza">
    <w:name w:val="annotation subject"/>
    <w:basedOn w:val="Tekstkomentarza"/>
    <w:link w:val="TematkomentarzaZnak1"/>
    <w:qFormat/>
    <w:rsid w:val="007C25FB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rsid w:val="007C25FB"/>
    <w:rPr>
      <w:rFonts w:ascii="Calibri" w:eastAsia="Segoe UI" w:hAnsi="Calibri" w:cs="Tahoma"/>
      <w:b/>
      <w:bCs/>
      <w:color w:val="00000A"/>
      <w:sz w:val="20"/>
      <w:szCs w:val="20"/>
      <w:lang w:eastAsia="pl-PL"/>
    </w:rPr>
  </w:style>
  <w:style w:type="paragraph" w:styleId="Tekstdymka">
    <w:name w:val="Balloon Text"/>
    <w:basedOn w:val="Normalny"/>
    <w:link w:val="TekstdymkaZnak1"/>
    <w:qFormat/>
    <w:rsid w:val="007C25F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1">
    <w:name w:val="Tekst dymka Znak1"/>
    <w:basedOn w:val="Domylnaczcionkaakapitu"/>
    <w:link w:val="Tekstdymka"/>
    <w:rsid w:val="007C25FB"/>
    <w:rPr>
      <w:rFonts w:ascii="Tahoma" w:eastAsia="Segoe UI" w:hAnsi="Tahoma" w:cs="Tahoma"/>
      <w:color w:val="00000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C25FB"/>
    <w:pPr>
      <w:spacing w:after="0" w:line="240" w:lineRule="auto"/>
    </w:pPr>
    <w:rPr>
      <w:rFonts w:ascii="Calibri" w:eastAsia="Segoe UI" w:hAnsi="Calibri" w:cs="Tahoma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C25FB"/>
    <w:pPr>
      <w:spacing w:after="0" w:line="240" w:lineRule="auto"/>
    </w:pPr>
    <w:rPr>
      <w:rFonts w:ascii="Calibri" w:eastAsia="Segoe UI" w:hAnsi="Calibri" w:cs="Tahoma"/>
      <w:color w:val="00000A"/>
      <w:lang w:eastAsia="pl-PL"/>
    </w:rPr>
  </w:style>
  <w:style w:type="character" w:styleId="Hipercze">
    <w:name w:val="Hyperlink"/>
    <w:basedOn w:val="Domylnaczcionkaakapitu"/>
    <w:uiPriority w:val="99"/>
    <w:unhideWhenUsed/>
    <w:rsid w:val="007C25FB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7C25FB"/>
    <w:pPr>
      <w:spacing w:after="0" w:line="240" w:lineRule="auto"/>
      <w:ind w:firstLine="266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-justify">
    <w:name w:val="text-justify"/>
    <w:basedOn w:val="Normalny"/>
    <w:rsid w:val="007C25FB"/>
    <w:pPr>
      <w:overflowPunct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lb">
    <w:name w:val="a_lb"/>
    <w:basedOn w:val="Domylnaczcionkaakapitu"/>
    <w:rsid w:val="007C25FB"/>
  </w:style>
  <w:style w:type="character" w:styleId="Tekstzastpczy">
    <w:name w:val="Placeholder Text"/>
    <w:basedOn w:val="Domylnaczcionkaakapitu"/>
    <w:uiPriority w:val="99"/>
    <w:semiHidden/>
    <w:rsid w:val="007C25FB"/>
    <w:rPr>
      <w:color w:val="808080"/>
    </w:rPr>
  </w:style>
  <w:style w:type="character" w:styleId="Uwydatnienie">
    <w:name w:val="Emphasis"/>
    <w:basedOn w:val="Domylnaczcionkaakapitu"/>
    <w:uiPriority w:val="20"/>
    <w:qFormat/>
    <w:rsid w:val="007C25FB"/>
    <w:rPr>
      <w:i/>
      <w:iCs/>
    </w:rPr>
  </w:style>
  <w:style w:type="character" w:customStyle="1" w:styleId="alb-s">
    <w:name w:val="a_lb-s"/>
    <w:basedOn w:val="Domylnaczcionkaakapitu"/>
    <w:rsid w:val="007C25FB"/>
  </w:style>
  <w:style w:type="paragraph" w:styleId="Lista2">
    <w:name w:val="List 2"/>
    <w:basedOn w:val="Normalny"/>
    <w:uiPriority w:val="99"/>
    <w:unhideWhenUsed/>
    <w:rsid w:val="007C25FB"/>
    <w:pPr>
      <w:ind w:left="566" w:hanging="283"/>
      <w:contextualSpacing/>
    </w:pPr>
  </w:style>
  <w:style w:type="paragraph" w:styleId="Lista-kontynuacja">
    <w:name w:val="List Continue"/>
    <w:basedOn w:val="Normalny"/>
    <w:uiPriority w:val="99"/>
    <w:unhideWhenUsed/>
    <w:rsid w:val="007C25FB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unhideWhenUsed/>
    <w:rsid w:val="007C25FB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C25FB"/>
    <w:pPr>
      <w:spacing w:after="120"/>
      <w:ind w:left="849"/>
      <w:contextualSpacing/>
    </w:pPr>
  </w:style>
  <w:style w:type="paragraph" w:styleId="Tekstpodstawowy">
    <w:name w:val="Body Text"/>
    <w:basedOn w:val="Normalny"/>
    <w:link w:val="TekstpodstawowyZnak1"/>
    <w:uiPriority w:val="99"/>
    <w:unhideWhenUsed/>
    <w:rsid w:val="007C25FB"/>
    <w:pPr>
      <w:spacing w:after="120"/>
    </w:pPr>
  </w:style>
  <w:style w:type="character" w:customStyle="1" w:styleId="TekstpodstawowyZnak1">
    <w:name w:val="Tekst podstawowy Znak1"/>
    <w:basedOn w:val="Domylnaczcionkaakapitu"/>
    <w:link w:val="Tekstpodstawowy"/>
    <w:uiPriority w:val="99"/>
    <w:rsid w:val="007C25FB"/>
    <w:rPr>
      <w:rFonts w:ascii="Calibri" w:eastAsia="Segoe UI" w:hAnsi="Calibri" w:cs="Tahoma"/>
      <w:color w:val="00000A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C25FB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1"/>
    <w:link w:val="Tekstpodstawowyzwciciem"/>
    <w:uiPriority w:val="99"/>
    <w:rsid w:val="007C25FB"/>
    <w:rPr>
      <w:rFonts w:ascii="Calibri" w:eastAsia="Segoe UI" w:hAnsi="Calibri" w:cs="Tahoma"/>
      <w:color w:val="00000A"/>
      <w:lang w:eastAsia="pl-PL"/>
    </w:rPr>
  </w:style>
  <w:style w:type="character" w:customStyle="1" w:styleId="highlight">
    <w:name w:val="highlight"/>
    <w:basedOn w:val="Domylnaczcionkaakapitu"/>
    <w:rsid w:val="007C25FB"/>
  </w:style>
  <w:style w:type="character" w:customStyle="1" w:styleId="questionhighlight">
    <w:name w:val="question_highlight"/>
    <w:basedOn w:val="Domylnaczcionkaakapitu"/>
    <w:rsid w:val="007C25FB"/>
  </w:style>
  <w:style w:type="character" w:customStyle="1" w:styleId="dopasowaniewzorca">
    <w:name w:val="dopasowaniewzorca"/>
    <w:basedOn w:val="Domylnaczcionkaakapitu"/>
    <w:rsid w:val="007C25FB"/>
  </w:style>
  <w:style w:type="paragraph" w:customStyle="1" w:styleId="text-left">
    <w:name w:val="text-left"/>
    <w:basedOn w:val="Normalny"/>
    <w:rsid w:val="007C25FB"/>
    <w:pPr>
      <w:overflowPunct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g-binding">
    <w:name w:val="ng-binding"/>
    <w:basedOn w:val="Domylnaczcionkaakapitu"/>
    <w:rsid w:val="007C25FB"/>
  </w:style>
  <w:style w:type="table" w:customStyle="1" w:styleId="Tabela-Siatka11">
    <w:name w:val="Tabela - Siatka11"/>
    <w:basedOn w:val="Standardowy"/>
    <w:uiPriority w:val="59"/>
    <w:rsid w:val="00A109AA"/>
    <w:pPr>
      <w:spacing w:after="0" w:line="240" w:lineRule="auto"/>
      <w:ind w:firstLine="266"/>
      <w:jc w:val="both"/>
    </w:pPr>
    <w:rPr>
      <w:rFonts w:ascii="Calibri" w:hAnsi="Calibri" w:cs="Tahoma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Obiekt Znak,List Paragraph1 Znak,wypunktowanie Znak"/>
    <w:link w:val="Akapitzlist"/>
    <w:uiPriority w:val="99"/>
    <w:qFormat/>
    <w:locked/>
    <w:rsid w:val="004609DD"/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15B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4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02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15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64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40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1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15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3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7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8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4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9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5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68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5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4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5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72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9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44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4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6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4299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179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20273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0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027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10025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8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42354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34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2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15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3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8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21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02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1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93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3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1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2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4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1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3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05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3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38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3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9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2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81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33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5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87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5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3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403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58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815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1097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27553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9549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57062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47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749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26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73623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76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9779721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65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823983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35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275975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8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6936671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13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657244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5193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41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4918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0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07641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28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5333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6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3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45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7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7311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4525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8141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3642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772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70304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64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8349112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2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667678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63978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49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79170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83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96647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06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44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733714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27283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2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36188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09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9009273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55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773773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1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427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7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01211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2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589069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67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5517304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629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38719462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062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245374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872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357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385912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96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118689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21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510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129985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34619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970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7507960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97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1142076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900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6278649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08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862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798612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232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1210713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304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7937725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62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0887097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92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34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6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6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1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6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8897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01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8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6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2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4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13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2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0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4117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424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4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1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9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7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mtychy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A1C3E-546C-4EC4-8E87-2496ED341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29993</TotalTime>
  <Pages>34</Pages>
  <Words>18170</Words>
  <Characters>109021</Characters>
  <Application>Microsoft Office Word</Application>
  <DocSecurity>0</DocSecurity>
  <Lines>908</Lines>
  <Paragraphs>253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awardzinska</dc:creator>
  <cp:keywords/>
  <dc:description/>
  <cp:lastModifiedBy>Aleksandra Gołąb</cp:lastModifiedBy>
  <cp:revision>327</cp:revision>
  <cp:lastPrinted>2025-10-24T08:55:00Z</cp:lastPrinted>
  <dcterms:created xsi:type="dcterms:W3CDTF">2023-06-28T12:28:00Z</dcterms:created>
  <dcterms:modified xsi:type="dcterms:W3CDTF">2026-01-27T10:20:00Z</dcterms:modified>
</cp:coreProperties>
</file>