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0FFD3" w14:textId="77777777" w:rsidR="006C1706" w:rsidRDefault="006C1706" w:rsidP="006C170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3317AB" w14:textId="3AEE73ED" w:rsidR="006C1706" w:rsidRPr="007175EE" w:rsidRDefault="006C1706" w:rsidP="00576FB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 w:rsidR="009E105E">
        <w:rPr>
          <w:rFonts w:ascii="Arial" w:hAnsi="Arial" w:cs="Arial"/>
          <w:b/>
          <w:bCs/>
          <w:sz w:val="22"/>
          <w:szCs w:val="22"/>
        </w:rPr>
        <w:t>276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521FE90A" w14:textId="77777777" w:rsidR="006C1706" w:rsidRDefault="006C1706" w:rsidP="00576FB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D3C1062" w14:textId="7B4F381A" w:rsidR="006C1706" w:rsidRPr="007175EE" w:rsidRDefault="009E105E" w:rsidP="00576FB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1 </w:t>
      </w:r>
      <w:r w:rsidR="00161CD6">
        <w:rPr>
          <w:rFonts w:ascii="Arial" w:hAnsi="Arial" w:cs="Arial"/>
          <w:b/>
          <w:bCs/>
          <w:sz w:val="22"/>
          <w:szCs w:val="22"/>
        </w:rPr>
        <w:t>września</w:t>
      </w:r>
      <w:r w:rsidR="006C1706">
        <w:rPr>
          <w:rFonts w:ascii="Arial" w:hAnsi="Arial" w:cs="Arial"/>
          <w:b/>
          <w:bCs/>
          <w:sz w:val="22"/>
          <w:szCs w:val="22"/>
        </w:rPr>
        <w:t xml:space="preserve"> 2025 roku</w:t>
      </w:r>
    </w:p>
    <w:p w14:paraId="744D3AB8" w14:textId="77777777" w:rsidR="006C1706" w:rsidRPr="007175EE" w:rsidRDefault="006C1706" w:rsidP="006C1706">
      <w:pPr>
        <w:jc w:val="center"/>
        <w:rPr>
          <w:rFonts w:ascii="Arial" w:hAnsi="Arial" w:cs="Arial"/>
          <w:sz w:val="22"/>
          <w:szCs w:val="22"/>
        </w:rPr>
      </w:pPr>
    </w:p>
    <w:p w14:paraId="51D28ABF" w14:textId="77777777" w:rsidR="006C1706" w:rsidRDefault="006C1706" w:rsidP="006C170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76FB6">
        <w:rPr>
          <w:rFonts w:ascii="Arial" w:hAnsi="Arial" w:cs="Arial"/>
          <w:b/>
          <w:bCs/>
          <w:sz w:val="20"/>
          <w:szCs w:val="20"/>
        </w:rPr>
        <w:t xml:space="preserve">w sprawie ustalenia stawki czynszu dzierżawnego </w:t>
      </w:r>
    </w:p>
    <w:p w14:paraId="15219C6D" w14:textId="77777777" w:rsidR="00576FB6" w:rsidRPr="00576FB6" w:rsidRDefault="00576FB6" w:rsidP="006C170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57ACFAC" w14:textId="77777777" w:rsidR="006C1706" w:rsidRPr="00576FB6" w:rsidRDefault="006C1706" w:rsidP="006C1706">
      <w:pPr>
        <w:jc w:val="center"/>
        <w:rPr>
          <w:rFonts w:ascii="Arial" w:hAnsi="Arial" w:cs="Arial"/>
          <w:b/>
          <w:sz w:val="20"/>
          <w:szCs w:val="20"/>
        </w:rPr>
      </w:pPr>
    </w:p>
    <w:p w14:paraId="137DDDAB" w14:textId="77777777" w:rsidR="006C1706" w:rsidRPr="00576FB6" w:rsidRDefault="006C1706" w:rsidP="00576FB6">
      <w:pPr>
        <w:spacing w:line="36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 xml:space="preserve">Na podstawie </w:t>
      </w:r>
      <w:r w:rsidRPr="00576FB6">
        <w:rPr>
          <w:rFonts w:ascii="Arial" w:hAnsi="Arial" w:cs="Arial"/>
          <w:color w:val="000000"/>
          <w:sz w:val="20"/>
          <w:szCs w:val="20"/>
        </w:rPr>
        <w:t xml:space="preserve">art. 30 ust. 2 pkt. 3 ustawy z 8 marca 1990 roku o samorządzie gminnym </w:t>
      </w:r>
      <w:r w:rsidRPr="00576FB6">
        <w:rPr>
          <w:rFonts w:ascii="Arial" w:hAnsi="Arial" w:cs="Arial"/>
          <w:color w:val="000000"/>
          <w:sz w:val="20"/>
          <w:szCs w:val="20"/>
        </w:rPr>
        <w:br/>
        <w:t xml:space="preserve">(Dz. U. z  2025 r., poz. 1153 </w:t>
      </w:r>
      <w:proofErr w:type="spellStart"/>
      <w:r w:rsidRPr="00576FB6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576FB6">
        <w:rPr>
          <w:rFonts w:ascii="Arial" w:hAnsi="Arial" w:cs="Arial"/>
          <w:color w:val="000000"/>
          <w:sz w:val="20"/>
          <w:szCs w:val="20"/>
        </w:rPr>
        <w:t xml:space="preserve">.) oraz art. 13 ust. 1, ustawy z 21 sierpnia 1997 roku </w:t>
      </w:r>
      <w:r w:rsidRPr="00576FB6">
        <w:rPr>
          <w:rFonts w:ascii="Arial" w:hAnsi="Arial" w:cs="Arial"/>
          <w:color w:val="000000"/>
          <w:sz w:val="20"/>
          <w:szCs w:val="20"/>
        </w:rPr>
        <w:br/>
        <w:t>o gospodarce nieruchomościami (Dz. U. z 2024 r., poz. 1145 z późn. zm.)</w:t>
      </w:r>
    </w:p>
    <w:p w14:paraId="5EAD96FA" w14:textId="77777777" w:rsidR="006C1706" w:rsidRDefault="006C1706" w:rsidP="00576FB6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485D4F4" w14:textId="77777777" w:rsidR="00576FB6" w:rsidRPr="00576FB6" w:rsidRDefault="00576FB6" w:rsidP="006C1706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D477034" w14:textId="77777777" w:rsidR="006C1706" w:rsidRPr="00576FB6" w:rsidRDefault="009A3AAA" w:rsidP="006C170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</w:t>
      </w:r>
      <w:r w:rsidR="006C1706" w:rsidRPr="00576FB6">
        <w:rPr>
          <w:rFonts w:ascii="Arial" w:hAnsi="Arial" w:cs="Arial"/>
          <w:b/>
          <w:bCs/>
          <w:sz w:val="20"/>
          <w:szCs w:val="20"/>
        </w:rPr>
        <w:t>arządzam:</w:t>
      </w:r>
    </w:p>
    <w:p w14:paraId="18A85362" w14:textId="77777777" w:rsidR="006C1706" w:rsidRPr="00576FB6" w:rsidRDefault="006C1706" w:rsidP="006C1706">
      <w:pPr>
        <w:jc w:val="center"/>
        <w:rPr>
          <w:rFonts w:ascii="Arial" w:hAnsi="Arial" w:cs="Arial"/>
          <w:sz w:val="20"/>
          <w:szCs w:val="20"/>
        </w:rPr>
      </w:pPr>
    </w:p>
    <w:p w14:paraId="0C939DF0" w14:textId="77777777" w:rsidR="006C1706" w:rsidRPr="00576FB6" w:rsidRDefault="006C1706" w:rsidP="006C1706">
      <w:pPr>
        <w:jc w:val="center"/>
        <w:rPr>
          <w:rFonts w:ascii="Arial" w:hAnsi="Arial" w:cs="Arial"/>
          <w:bCs/>
          <w:sz w:val="20"/>
          <w:szCs w:val="20"/>
        </w:rPr>
      </w:pPr>
      <w:r w:rsidRPr="00576FB6">
        <w:rPr>
          <w:rFonts w:ascii="Arial" w:hAnsi="Arial" w:cs="Arial"/>
          <w:bCs/>
          <w:sz w:val="20"/>
          <w:szCs w:val="20"/>
        </w:rPr>
        <w:t>§ 1</w:t>
      </w:r>
    </w:p>
    <w:p w14:paraId="161EB0AB" w14:textId="77777777" w:rsidR="006C1706" w:rsidRPr="00576FB6" w:rsidRDefault="006C1706" w:rsidP="006C1706">
      <w:pPr>
        <w:jc w:val="center"/>
        <w:rPr>
          <w:rFonts w:ascii="Arial" w:hAnsi="Arial" w:cs="Arial"/>
          <w:bCs/>
          <w:sz w:val="20"/>
          <w:szCs w:val="20"/>
        </w:rPr>
      </w:pPr>
    </w:p>
    <w:p w14:paraId="326C579B" w14:textId="77777777" w:rsidR="006C1706" w:rsidRPr="00576FB6" w:rsidRDefault="006C1706" w:rsidP="00576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>Ustalam stawkę czynszu dzierżawnego w wysokości 2,00 zł plus 23%VAT, za każdy rozpoczęty metr bieżący sieci kanalizacji deszczowej.</w:t>
      </w:r>
    </w:p>
    <w:p w14:paraId="016993BA" w14:textId="77777777" w:rsidR="006C1706" w:rsidRPr="00576FB6" w:rsidRDefault="006C1706" w:rsidP="00576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>Określona w ust. 1 stawka czynszu dzierżawnego ma charakter ryczałtowy i dotyczy jednego roku.</w:t>
      </w:r>
    </w:p>
    <w:p w14:paraId="4A5505CF" w14:textId="77777777" w:rsidR="006C1706" w:rsidRPr="00576FB6" w:rsidRDefault="006C1706" w:rsidP="00576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>Kwota czynszu z tytułu dzierżawy lub korzystania bez tytułu prawnego z nieruchomości nie może być niższa niż 100,00 zł netto w stosunku rocznym.</w:t>
      </w:r>
    </w:p>
    <w:p w14:paraId="3ACCBBBB" w14:textId="77777777" w:rsidR="006C1706" w:rsidRPr="00576FB6" w:rsidRDefault="006C1706" w:rsidP="00576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>Stawka może mieć zastosowanie przy wynagrodzeniu za zajęcie nieruchomości (wynagrodzenie za udostępnienie nieruchomości, o którym mowa w art. 124 b i 126 ust. 3 ustawy o gospodarce nieruchomościami).</w:t>
      </w:r>
    </w:p>
    <w:p w14:paraId="5B4AB898" w14:textId="77777777" w:rsidR="00060396" w:rsidRPr="00576FB6" w:rsidRDefault="00FE30EA" w:rsidP="00576FB6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576FB6">
        <w:rPr>
          <w:rFonts w:ascii="Arial" w:hAnsi="Arial" w:cs="Arial"/>
          <w:sz w:val="20"/>
          <w:szCs w:val="20"/>
        </w:rPr>
        <w:t>Należność netto, będzie podlegała corocznej waloryzacji w oparciu o opublikowany przez Prezesa GUS wskaźnik cen towarów i usług konsumpcyjnych za poprzedni rok kalendarzowy. W przypadku inflacji mniejszej lub  równej „0” stawka pozostaje bez zmian.</w:t>
      </w:r>
    </w:p>
    <w:p w14:paraId="5C9879E1" w14:textId="77777777" w:rsidR="00060396" w:rsidRPr="00576FB6" w:rsidRDefault="00060396" w:rsidP="00576FB6">
      <w:pPr>
        <w:spacing w:line="36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088A4B2" w14:textId="77777777" w:rsidR="00060396" w:rsidRPr="00576FB6" w:rsidRDefault="005D7F0E" w:rsidP="00576FB6">
      <w:pPr>
        <w:spacing w:line="360" w:lineRule="auto"/>
        <w:ind w:left="284" w:hanging="284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§</w:t>
      </w:r>
      <w:r w:rsidR="006C1706" w:rsidRPr="00576FB6">
        <w:rPr>
          <w:rFonts w:ascii="Arial" w:hAnsi="Arial" w:cs="Arial"/>
          <w:color w:val="000000"/>
          <w:sz w:val="20"/>
          <w:szCs w:val="20"/>
        </w:rPr>
        <w:t xml:space="preserve"> 2</w:t>
      </w:r>
    </w:p>
    <w:p w14:paraId="75233972" w14:textId="77777777" w:rsidR="00060396" w:rsidRPr="00576FB6" w:rsidRDefault="00060396" w:rsidP="00576FB6">
      <w:pPr>
        <w:spacing w:line="360" w:lineRule="auto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635FC31F" w14:textId="77777777" w:rsidR="00060396" w:rsidRPr="00576FB6" w:rsidRDefault="00FE30EA" w:rsidP="00576FB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Czynsz płatny jest jednorazowo, w term</w:t>
      </w:r>
      <w:r w:rsidR="00576FB6">
        <w:rPr>
          <w:rFonts w:ascii="Arial" w:hAnsi="Arial" w:cs="Arial"/>
          <w:color w:val="000000"/>
          <w:sz w:val="20"/>
          <w:szCs w:val="20"/>
        </w:rPr>
        <w:t>i</w:t>
      </w:r>
      <w:r w:rsidRPr="00576FB6">
        <w:rPr>
          <w:rFonts w:ascii="Arial" w:hAnsi="Arial" w:cs="Arial"/>
          <w:color w:val="000000"/>
          <w:sz w:val="20"/>
          <w:szCs w:val="20"/>
        </w:rPr>
        <w:t>nie do 31 marca każdego roku (proporcjonalnie do trwania pozwolenia wodnoprawnego).</w:t>
      </w:r>
    </w:p>
    <w:p w14:paraId="6BCD6E13" w14:textId="77777777" w:rsidR="00060396" w:rsidRPr="00576FB6" w:rsidRDefault="00060396" w:rsidP="00576FB6">
      <w:pPr>
        <w:spacing w:line="360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4304CBBC" w14:textId="77777777" w:rsidR="00060396" w:rsidRDefault="00FE30EA" w:rsidP="00576FB6">
      <w:pPr>
        <w:spacing w:line="360" w:lineRule="auto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§ 3</w:t>
      </w:r>
    </w:p>
    <w:p w14:paraId="2A08B674" w14:textId="77777777" w:rsidR="003D74C6" w:rsidRPr="00576FB6" w:rsidRDefault="003D74C6" w:rsidP="00576FB6">
      <w:pPr>
        <w:spacing w:line="360" w:lineRule="auto"/>
        <w:ind w:left="360"/>
        <w:jc w:val="center"/>
        <w:rPr>
          <w:rFonts w:ascii="Arial" w:hAnsi="Arial" w:cs="Arial"/>
          <w:color w:val="000000"/>
          <w:sz w:val="20"/>
          <w:szCs w:val="20"/>
        </w:rPr>
      </w:pPr>
    </w:p>
    <w:p w14:paraId="2B4C3ABC" w14:textId="77777777" w:rsidR="00FE30EA" w:rsidRPr="00576FB6" w:rsidRDefault="00060396" w:rsidP="00576FB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W p</w:t>
      </w:r>
      <w:r w:rsidR="00FE30EA" w:rsidRPr="00576FB6">
        <w:rPr>
          <w:rFonts w:ascii="Arial" w:hAnsi="Arial" w:cs="Arial"/>
          <w:color w:val="000000"/>
          <w:sz w:val="20"/>
          <w:szCs w:val="20"/>
        </w:rPr>
        <w:t xml:space="preserve">rzypadku wejścia w teren, w celu prowadzenia prac związanych z infrastrukturą sieciową,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FE30EA" w:rsidRPr="00576FB6">
        <w:rPr>
          <w:rFonts w:ascii="Arial" w:hAnsi="Arial" w:cs="Arial"/>
          <w:color w:val="000000"/>
          <w:sz w:val="20"/>
          <w:szCs w:val="20"/>
        </w:rPr>
        <w:t>bez zawarcia umowy dzie</w:t>
      </w:r>
      <w:r w:rsidR="009A3AAA">
        <w:rPr>
          <w:rFonts w:ascii="Arial" w:hAnsi="Arial" w:cs="Arial"/>
          <w:color w:val="000000"/>
          <w:sz w:val="20"/>
          <w:szCs w:val="20"/>
        </w:rPr>
        <w:t>r</w:t>
      </w:r>
      <w:r w:rsidR="00FE30EA" w:rsidRPr="00576FB6">
        <w:rPr>
          <w:rFonts w:ascii="Arial" w:hAnsi="Arial" w:cs="Arial"/>
          <w:color w:val="000000"/>
          <w:sz w:val="20"/>
          <w:szCs w:val="20"/>
        </w:rPr>
        <w:t>żawy, przekroczenia terminu dzie</w:t>
      </w:r>
      <w:r w:rsidR="005D7F0E" w:rsidRPr="00576FB6">
        <w:rPr>
          <w:rFonts w:ascii="Arial" w:hAnsi="Arial" w:cs="Arial"/>
          <w:color w:val="000000"/>
          <w:sz w:val="20"/>
          <w:szCs w:val="20"/>
        </w:rPr>
        <w:t>r</w:t>
      </w:r>
      <w:r w:rsidR="00FE30EA" w:rsidRPr="00576FB6">
        <w:rPr>
          <w:rFonts w:ascii="Arial" w:hAnsi="Arial" w:cs="Arial"/>
          <w:color w:val="000000"/>
          <w:sz w:val="20"/>
          <w:szCs w:val="20"/>
        </w:rPr>
        <w:t xml:space="preserve">żawy zajmowania gruntu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FE30EA" w:rsidRPr="00576FB6">
        <w:rPr>
          <w:rFonts w:ascii="Arial" w:hAnsi="Arial" w:cs="Arial"/>
          <w:color w:val="000000"/>
          <w:sz w:val="20"/>
          <w:szCs w:val="20"/>
        </w:rPr>
        <w:t xml:space="preserve">bez wcześniejszego </w:t>
      </w:r>
      <w:r w:rsidR="005D7F0E" w:rsidRPr="00576FB6">
        <w:rPr>
          <w:rFonts w:ascii="Arial" w:hAnsi="Arial" w:cs="Arial"/>
          <w:color w:val="000000"/>
          <w:sz w:val="20"/>
          <w:szCs w:val="20"/>
        </w:rPr>
        <w:t xml:space="preserve">powiadomienia, bądź też nie przywrócenia terenu do stanu pierwotnego, Prezydent może pobrać opłatę za bezumowne korzystanie z nieruchomości w wysokości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5D7F0E" w:rsidRPr="00576FB6">
        <w:rPr>
          <w:rFonts w:ascii="Arial" w:hAnsi="Arial" w:cs="Arial"/>
          <w:color w:val="000000"/>
          <w:sz w:val="20"/>
          <w:szCs w:val="20"/>
        </w:rPr>
        <w:t xml:space="preserve">do trzykrotności kwoty czynszu  dzierżawnego, za każdy rozpoczęty miesiąc bezumownego wejścia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5D7F0E" w:rsidRPr="00576FB6">
        <w:rPr>
          <w:rFonts w:ascii="Arial" w:hAnsi="Arial" w:cs="Arial"/>
          <w:color w:val="000000"/>
          <w:sz w:val="20"/>
          <w:szCs w:val="20"/>
        </w:rPr>
        <w:t xml:space="preserve">w teren, przekroczenia terminu zajmowania gruntu lub zwłoki w przywróceniu terenu do stanu niepogorszonego.   </w:t>
      </w:r>
    </w:p>
    <w:p w14:paraId="267619C9" w14:textId="77777777" w:rsidR="00FE30EA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lastRenderedPageBreak/>
        <w:t xml:space="preserve">§ 4 </w:t>
      </w:r>
    </w:p>
    <w:p w14:paraId="1BC8058B" w14:textId="77777777" w:rsidR="005D7F0E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638970F2" w14:textId="77777777" w:rsidR="005D7F0E" w:rsidRPr="00576FB6" w:rsidRDefault="005D7F0E" w:rsidP="009A3AAA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 xml:space="preserve">Zarządzenia nie stosuje się do inwestycji realizowanych na zlecenie Gminy Miasta Tychy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Pr="00576FB6">
        <w:rPr>
          <w:rFonts w:ascii="Arial" w:hAnsi="Arial" w:cs="Arial"/>
          <w:color w:val="000000"/>
          <w:sz w:val="20"/>
          <w:szCs w:val="20"/>
        </w:rPr>
        <w:t>oraz jej jednostek organizacyjnych.</w:t>
      </w:r>
    </w:p>
    <w:p w14:paraId="2ABEF0BF" w14:textId="77777777" w:rsidR="005D7F0E" w:rsidRPr="00576FB6" w:rsidRDefault="005D7F0E" w:rsidP="009A3AAA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7A269A63" w14:textId="77777777" w:rsidR="00FE30EA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§ 5</w:t>
      </w:r>
    </w:p>
    <w:p w14:paraId="35FDC15A" w14:textId="77777777" w:rsidR="005D7F0E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62EF570F" w14:textId="77777777" w:rsidR="005D7F0E" w:rsidRPr="00576FB6" w:rsidRDefault="005D7F0E" w:rsidP="009A3AAA">
      <w:pPr>
        <w:keepNext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 xml:space="preserve">Dyrektorzy jednostek organizacyjnych miasta, w zakresie nieruchomości przekazanych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Pr="00576FB6">
        <w:rPr>
          <w:rFonts w:ascii="Arial" w:hAnsi="Arial" w:cs="Arial"/>
          <w:color w:val="000000"/>
          <w:sz w:val="20"/>
          <w:szCs w:val="20"/>
        </w:rPr>
        <w:t>w administrowanie do tej jednostki, mogą stosować przyjętą tym zarządzeniem stawkę.</w:t>
      </w:r>
    </w:p>
    <w:p w14:paraId="12EBD197" w14:textId="77777777" w:rsidR="00FE30EA" w:rsidRPr="00576FB6" w:rsidRDefault="00FE30EA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BD439FC" w14:textId="77777777" w:rsidR="00FE30EA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 xml:space="preserve">§ 6 </w:t>
      </w:r>
    </w:p>
    <w:p w14:paraId="17C1783A" w14:textId="77777777" w:rsidR="005D7F0E" w:rsidRPr="00576FB6" w:rsidRDefault="005D7F0E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742E1053" w14:textId="77777777" w:rsidR="006C1706" w:rsidRPr="00576FB6" w:rsidRDefault="006C1706" w:rsidP="009A3AAA">
      <w:pPr>
        <w:pStyle w:val="Akapitzlist"/>
        <w:keepNext/>
        <w:spacing w:line="360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>Wykonanie zarządzenia powierzam Naczelnikowi Wydziału Gospodarki Nieruchomościami</w:t>
      </w:r>
      <w:r w:rsidR="005D7F0E" w:rsidRPr="00576FB6">
        <w:rPr>
          <w:rFonts w:ascii="Arial" w:hAnsi="Arial" w:cs="Arial"/>
          <w:color w:val="000000"/>
          <w:sz w:val="20"/>
          <w:szCs w:val="20"/>
        </w:rPr>
        <w:t xml:space="preserve">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5D7F0E" w:rsidRPr="00576FB6">
        <w:rPr>
          <w:rFonts w:ascii="Arial" w:hAnsi="Arial" w:cs="Arial"/>
          <w:color w:val="000000"/>
          <w:sz w:val="20"/>
          <w:szCs w:val="20"/>
        </w:rPr>
        <w:t xml:space="preserve">oraz Dyrektorom jednostek organizacyjnych miasta Tychy w zakresie nieruchomości przekazanych </w:t>
      </w:r>
      <w:r w:rsidR="00576FB6">
        <w:rPr>
          <w:rFonts w:ascii="Arial" w:hAnsi="Arial" w:cs="Arial"/>
          <w:color w:val="000000"/>
          <w:sz w:val="20"/>
          <w:szCs w:val="20"/>
        </w:rPr>
        <w:br/>
      </w:r>
      <w:r w:rsidR="005D7F0E" w:rsidRPr="00576FB6">
        <w:rPr>
          <w:rFonts w:ascii="Arial" w:hAnsi="Arial" w:cs="Arial"/>
          <w:color w:val="000000"/>
          <w:sz w:val="20"/>
          <w:szCs w:val="20"/>
        </w:rPr>
        <w:t>w administrowanie do jednostki organizacyjnej</w:t>
      </w:r>
      <w:r w:rsidRPr="00576FB6">
        <w:rPr>
          <w:rFonts w:ascii="Arial" w:hAnsi="Arial" w:cs="Arial"/>
          <w:color w:val="000000"/>
          <w:sz w:val="20"/>
          <w:szCs w:val="20"/>
        </w:rPr>
        <w:t>.</w:t>
      </w:r>
    </w:p>
    <w:p w14:paraId="26353664" w14:textId="77777777" w:rsidR="006C1706" w:rsidRPr="00576FB6" w:rsidRDefault="006C1706" w:rsidP="009A3AAA">
      <w:pPr>
        <w:keepNext/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62746614" w14:textId="77777777" w:rsidR="006C1706" w:rsidRPr="00576FB6" w:rsidRDefault="006C1706" w:rsidP="009A3AAA">
      <w:pPr>
        <w:keepNext/>
        <w:spacing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576FB6">
        <w:rPr>
          <w:rFonts w:ascii="Arial" w:hAnsi="Arial" w:cs="Arial"/>
          <w:color w:val="000000"/>
          <w:sz w:val="20"/>
          <w:szCs w:val="20"/>
        </w:rPr>
        <w:t xml:space="preserve">§ </w:t>
      </w:r>
      <w:r w:rsidR="005D7F0E" w:rsidRPr="00576FB6">
        <w:rPr>
          <w:rFonts w:ascii="Arial" w:hAnsi="Arial" w:cs="Arial"/>
          <w:color w:val="000000"/>
          <w:sz w:val="20"/>
          <w:szCs w:val="20"/>
        </w:rPr>
        <w:t>7</w:t>
      </w:r>
    </w:p>
    <w:p w14:paraId="267CFF9C" w14:textId="77777777" w:rsidR="006C1706" w:rsidRPr="00576FB6" w:rsidRDefault="006C1706" w:rsidP="009A3AAA">
      <w:pPr>
        <w:keepNext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14:paraId="2466BE31" w14:textId="77777777" w:rsidR="006C1706" w:rsidRPr="00576FB6" w:rsidRDefault="006C1706" w:rsidP="009A3AAA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576FB6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14:paraId="149B3253" w14:textId="77777777" w:rsidR="006C1706" w:rsidRDefault="006C1706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B19893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D26307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177928" w14:textId="77777777" w:rsidR="002D5E00" w:rsidRDefault="002D5E00" w:rsidP="002D5E00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Prezydent Miasta Tychy</w:t>
      </w:r>
    </w:p>
    <w:p w14:paraId="138F9B9F" w14:textId="77777777" w:rsidR="002D5E00" w:rsidRDefault="002D5E00" w:rsidP="002D5E00">
      <w:pPr>
        <w:pStyle w:val="Standard"/>
        <w:spacing w:line="276" w:lineRule="auto"/>
        <w:jc w:val="right"/>
        <w:rPr>
          <w:rFonts w:ascii="Arial" w:hAnsi="Arial" w:cs="Arial"/>
          <w:sz w:val="20"/>
          <w:szCs w:val="22"/>
        </w:rPr>
      </w:pPr>
    </w:p>
    <w:p w14:paraId="0751DD0F" w14:textId="77777777" w:rsidR="002D5E00" w:rsidRDefault="002D5E00" w:rsidP="002D5E00">
      <w:pPr>
        <w:pStyle w:val="Standard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2"/>
        </w:rPr>
        <w:t>/-/ Maciej Gramatyka</w:t>
      </w:r>
    </w:p>
    <w:p w14:paraId="617F0232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AA08DF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67D73D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1CA065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DC390CC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05FE59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486C0EE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B2D3501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9E42E0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379304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A9AB0E3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FCEF035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DA88D5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1B208A4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D0A9B4D" w14:textId="77777777" w:rsidR="00161CD7" w:rsidRDefault="00161CD7" w:rsidP="009A3AA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2AF3369" w14:textId="77777777" w:rsidR="000A1663" w:rsidRPr="00576FB6" w:rsidRDefault="000A1663">
      <w:pPr>
        <w:rPr>
          <w:sz w:val="20"/>
          <w:szCs w:val="20"/>
        </w:rPr>
      </w:pPr>
      <w:bookmarkStart w:id="1" w:name="_GoBack"/>
      <w:bookmarkEnd w:id="1"/>
    </w:p>
    <w:sectPr w:rsidR="000A1663" w:rsidRPr="00576FB6" w:rsidSect="000A1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12579"/>
    <w:multiLevelType w:val="hybridMultilevel"/>
    <w:tmpl w:val="12827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52FB5"/>
    <w:multiLevelType w:val="hybridMultilevel"/>
    <w:tmpl w:val="F96A2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06"/>
    <w:rsid w:val="00060396"/>
    <w:rsid w:val="000A1663"/>
    <w:rsid w:val="00161CD6"/>
    <w:rsid w:val="00161CD7"/>
    <w:rsid w:val="002D5E00"/>
    <w:rsid w:val="00334EFC"/>
    <w:rsid w:val="003D74C6"/>
    <w:rsid w:val="00576FB6"/>
    <w:rsid w:val="005D7F0E"/>
    <w:rsid w:val="006C1706"/>
    <w:rsid w:val="008D00A3"/>
    <w:rsid w:val="009A3AAA"/>
    <w:rsid w:val="009E105E"/>
    <w:rsid w:val="00AF73A3"/>
    <w:rsid w:val="00D80E79"/>
    <w:rsid w:val="00E97E3A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6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70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706"/>
    <w:pPr>
      <w:ind w:left="720"/>
      <w:contextualSpacing/>
    </w:pPr>
  </w:style>
  <w:style w:type="paragraph" w:customStyle="1" w:styleId="Standard">
    <w:name w:val="Standard"/>
    <w:rsid w:val="002D5E0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706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706"/>
    <w:pPr>
      <w:ind w:left="720"/>
      <w:contextualSpacing/>
    </w:pPr>
  </w:style>
  <w:style w:type="paragraph" w:customStyle="1" w:styleId="Standard">
    <w:name w:val="Standard"/>
    <w:rsid w:val="002D5E0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7F792-3838-402D-8D49-75ADE226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Katarzyna Zawiślak</cp:lastModifiedBy>
  <cp:revision>5</cp:revision>
  <cp:lastPrinted>2025-08-28T12:20:00Z</cp:lastPrinted>
  <dcterms:created xsi:type="dcterms:W3CDTF">2025-09-02T07:06:00Z</dcterms:created>
  <dcterms:modified xsi:type="dcterms:W3CDTF">2025-09-02T07:07:00Z</dcterms:modified>
</cp:coreProperties>
</file>