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03B0D3" w14:textId="77777777" w:rsidR="00A975F1" w:rsidRDefault="003323A6" w:rsidP="00314E7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975F1">
        <w:rPr>
          <w:rFonts w:ascii="Arial" w:hAnsi="Arial" w:cs="Arial"/>
          <w:sz w:val="20"/>
          <w:szCs w:val="20"/>
        </w:rPr>
        <w:t xml:space="preserve">Załącznik nr 1 do </w:t>
      </w:r>
    </w:p>
    <w:p w14:paraId="06A37934" w14:textId="11528072" w:rsidR="008D4A26" w:rsidRPr="00A975F1" w:rsidRDefault="003323A6" w:rsidP="00314E7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975F1">
        <w:rPr>
          <w:rFonts w:ascii="Arial" w:hAnsi="Arial" w:cs="Arial"/>
          <w:sz w:val="20"/>
          <w:szCs w:val="20"/>
        </w:rPr>
        <w:t>Zarządzenia</w:t>
      </w:r>
      <w:r w:rsidR="009D2338">
        <w:rPr>
          <w:rFonts w:ascii="Arial" w:hAnsi="Arial" w:cs="Arial"/>
          <w:sz w:val="20"/>
          <w:szCs w:val="20"/>
        </w:rPr>
        <w:t xml:space="preserve"> </w:t>
      </w:r>
      <w:r w:rsidR="00A975F1" w:rsidRPr="00A975F1">
        <w:rPr>
          <w:rFonts w:ascii="Arial" w:hAnsi="Arial" w:cs="Arial"/>
          <w:sz w:val="20"/>
          <w:szCs w:val="20"/>
        </w:rPr>
        <w:t>120/</w:t>
      </w:r>
      <w:r w:rsidR="003867B5">
        <w:rPr>
          <w:rFonts w:ascii="Arial" w:hAnsi="Arial" w:cs="Arial"/>
          <w:sz w:val="20"/>
          <w:szCs w:val="20"/>
        </w:rPr>
        <w:t>27</w:t>
      </w:r>
      <w:r w:rsidR="00A975F1" w:rsidRPr="00A975F1">
        <w:rPr>
          <w:rFonts w:ascii="Arial" w:hAnsi="Arial" w:cs="Arial"/>
          <w:sz w:val="20"/>
          <w:szCs w:val="20"/>
        </w:rPr>
        <w:t>/2</w:t>
      </w:r>
      <w:r w:rsidR="00992CA5">
        <w:rPr>
          <w:rFonts w:ascii="Arial" w:hAnsi="Arial" w:cs="Arial"/>
          <w:sz w:val="20"/>
          <w:szCs w:val="20"/>
        </w:rPr>
        <w:t>5</w:t>
      </w:r>
      <w:r w:rsidR="009D2338">
        <w:rPr>
          <w:rFonts w:ascii="Arial" w:hAnsi="Arial" w:cs="Arial"/>
          <w:sz w:val="20"/>
          <w:szCs w:val="20"/>
        </w:rPr>
        <w:t xml:space="preserve"> </w:t>
      </w:r>
      <w:r w:rsidR="00F65FEE">
        <w:rPr>
          <w:rFonts w:ascii="Arial" w:hAnsi="Arial" w:cs="Arial"/>
          <w:sz w:val="20"/>
          <w:szCs w:val="20"/>
        </w:rPr>
        <w:t>Prezydenta Miasta Tychy</w:t>
      </w:r>
      <w:r w:rsidR="00433620">
        <w:rPr>
          <w:rFonts w:ascii="Arial" w:hAnsi="Arial" w:cs="Arial"/>
          <w:sz w:val="20"/>
          <w:szCs w:val="20"/>
        </w:rPr>
        <w:t xml:space="preserve"> </w:t>
      </w:r>
      <w:r w:rsidR="00A975F1" w:rsidRPr="00A975F1">
        <w:rPr>
          <w:rFonts w:ascii="Arial" w:hAnsi="Arial" w:cs="Arial"/>
          <w:sz w:val="20"/>
          <w:szCs w:val="20"/>
        </w:rPr>
        <w:t xml:space="preserve">z </w:t>
      </w:r>
      <w:r w:rsidR="003867B5">
        <w:rPr>
          <w:rFonts w:ascii="Arial" w:hAnsi="Arial" w:cs="Arial"/>
          <w:sz w:val="20"/>
          <w:szCs w:val="20"/>
        </w:rPr>
        <w:t>2 czerwca 2025</w:t>
      </w:r>
      <w:r w:rsidR="00A975F1" w:rsidRPr="00A975F1">
        <w:rPr>
          <w:rFonts w:ascii="Arial" w:hAnsi="Arial" w:cs="Arial"/>
          <w:sz w:val="20"/>
          <w:szCs w:val="20"/>
        </w:rPr>
        <w:t xml:space="preserve"> roku</w:t>
      </w:r>
    </w:p>
    <w:p w14:paraId="486D7EC1" w14:textId="77777777" w:rsidR="00A975F1" w:rsidRPr="00A975F1" w:rsidRDefault="00A975F1" w:rsidP="00314E7A">
      <w:pPr>
        <w:spacing w:line="360" w:lineRule="auto"/>
        <w:jc w:val="right"/>
        <w:rPr>
          <w:rFonts w:ascii="Arial" w:hAnsi="Arial" w:cs="Arial"/>
          <w:sz w:val="20"/>
          <w:szCs w:val="20"/>
        </w:rPr>
      </w:pPr>
      <w:r w:rsidRPr="00A975F1">
        <w:rPr>
          <w:rFonts w:ascii="Arial" w:hAnsi="Arial" w:cs="Arial"/>
          <w:sz w:val="20"/>
          <w:szCs w:val="20"/>
        </w:rPr>
        <w:t>w sprawie wprowadzenia „Procedur</w:t>
      </w:r>
      <w:r w:rsidR="00314E7A">
        <w:rPr>
          <w:rFonts w:ascii="Arial" w:hAnsi="Arial" w:cs="Arial"/>
          <w:sz w:val="20"/>
          <w:szCs w:val="20"/>
        </w:rPr>
        <w:t>y</w:t>
      </w:r>
      <w:r w:rsidRPr="00A975F1">
        <w:rPr>
          <w:rFonts w:ascii="Arial" w:hAnsi="Arial" w:cs="Arial"/>
          <w:sz w:val="20"/>
          <w:szCs w:val="20"/>
        </w:rPr>
        <w:t xml:space="preserve"> ewakuacji z budynku Urzędu Miasta Tychy oraz postępowania w sytuacji wystąpienia </w:t>
      </w:r>
      <w:r w:rsidR="00314E7A">
        <w:rPr>
          <w:rFonts w:ascii="Arial" w:hAnsi="Arial" w:cs="Arial"/>
          <w:sz w:val="20"/>
          <w:szCs w:val="20"/>
        </w:rPr>
        <w:t>zagrożenia</w:t>
      </w:r>
      <w:r w:rsidRPr="00A975F1">
        <w:rPr>
          <w:rFonts w:ascii="Arial" w:hAnsi="Arial" w:cs="Arial"/>
          <w:sz w:val="20"/>
          <w:szCs w:val="20"/>
        </w:rPr>
        <w:t>”</w:t>
      </w:r>
    </w:p>
    <w:p w14:paraId="2BA49B2A" w14:textId="77777777" w:rsidR="003323A6" w:rsidRPr="00D44147" w:rsidRDefault="003323A6" w:rsidP="00314E7A">
      <w:pPr>
        <w:spacing w:line="360" w:lineRule="auto"/>
        <w:jc w:val="both"/>
        <w:rPr>
          <w:rFonts w:ascii="Arial" w:hAnsi="Arial" w:cs="Arial"/>
          <w:b/>
          <w:bCs/>
        </w:rPr>
      </w:pPr>
      <w:bookmarkStart w:id="0" w:name="_Hlk96611784"/>
    </w:p>
    <w:p w14:paraId="64E1670F" w14:textId="77777777" w:rsidR="005D47EC" w:rsidRPr="007E509F" w:rsidRDefault="003323A6" w:rsidP="00314E7A">
      <w:pPr>
        <w:spacing w:line="360" w:lineRule="auto"/>
        <w:jc w:val="both"/>
        <w:rPr>
          <w:rFonts w:ascii="Arial" w:hAnsi="Arial" w:cs="Arial"/>
          <w:b/>
          <w:bCs/>
        </w:rPr>
      </w:pPr>
      <w:bookmarkStart w:id="1" w:name="_Hlk104801116"/>
      <w:bookmarkEnd w:id="0"/>
      <w:r w:rsidRPr="007E509F">
        <w:rPr>
          <w:rFonts w:ascii="Arial" w:hAnsi="Arial" w:cs="Arial"/>
          <w:b/>
          <w:bCs/>
        </w:rPr>
        <w:t xml:space="preserve">Procedura ewakuacji z budynku </w:t>
      </w:r>
      <w:r w:rsidR="00F942B7" w:rsidRPr="007E509F">
        <w:rPr>
          <w:rFonts w:ascii="Arial" w:hAnsi="Arial" w:cs="Arial"/>
          <w:b/>
          <w:bCs/>
        </w:rPr>
        <w:t xml:space="preserve">Urzędu </w:t>
      </w:r>
      <w:r w:rsidRPr="007E509F">
        <w:rPr>
          <w:rFonts w:ascii="Arial" w:hAnsi="Arial" w:cs="Arial"/>
          <w:b/>
          <w:bCs/>
        </w:rPr>
        <w:t>Miasta Tychy oraz postępowania w sytuacji wystąpienia zagrożenia</w:t>
      </w:r>
    </w:p>
    <w:bookmarkEnd w:id="1"/>
    <w:p w14:paraId="363B8B42" w14:textId="77777777" w:rsidR="003323A6" w:rsidRPr="00D44147" w:rsidRDefault="003323A6" w:rsidP="00314E7A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255A3088" w14:textId="77777777" w:rsidR="00CE77D3" w:rsidRPr="00CE77D3" w:rsidRDefault="00CE77D3" w:rsidP="00CE77D3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CE77D3">
        <w:rPr>
          <w:rFonts w:ascii="Arial" w:hAnsi="Arial" w:cs="Arial"/>
        </w:rPr>
        <w:t>Cel procedury:</w:t>
      </w:r>
    </w:p>
    <w:p w14:paraId="100484CF" w14:textId="77777777" w:rsidR="00CE77D3" w:rsidRPr="00CE77D3" w:rsidRDefault="00CE77D3" w:rsidP="00CE77D3">
      <w:pPr>
        <w:spacing w:line="360" w:lineRule="auto"/>
        <w:ind w:left="360"/>
        <w:jc w:val="both"/>
        <w:rPr>
          <w:rFonts w:ascii="Arial" w:hAnsi="Arial" w:cs="Arial"/>
        </w:rPr>
      </w:pPr>
      <w:r w:rsidRPr="00CE77D3">
        <w:rPr>
          <w:rFonts w:ascii="Arial" w:hAnsi="Arial" w:cs="Arial"/>
        </w:rPr>
        <w:t>Celem procedury jest określenie zasad postępowania podczas ewakuacji doraźnej oraz przedstawienie sposobu postępowania w sytuacji wystąpienia zagrożenia polegającego na:</w:t>
      </w:r>
    </w:p>
    <w:p w14:paraId="1867C3E8" w14:textId="77777777" w:rsidR="00CE77D3" w:rsidRPr="00CE77D3" w:rsidRDefault="00EF2C95" w:rsidP="00CE77D3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EF2C95">
        <w:rPr>
          <w:rFonts w:ascii="Arial" w:hAnsi="Arial" w:cs="Arial"/>
        </w:rPr>
        <w:t>zauważeni</w:t>
      </w:r>
      <w:r>
        <w:rPr>
          <w:rFonts w:ascii="Arial" w:hAnsi="Arial" w:cs="Arial"/>
        </w:rPr>
        <w:t>u</w:t>
      </w:r>
      <w:r w:rsidRPr="00EF2C95">
        <w:rPr>
          <w:rFonts w:ascii="Arial" w:hAnsi="Arial" w:cs="Arial"/>
        </w:rPr>
        <w:t xml:space="preserve"> w budynku </w:t>
      </w:r>
      <w:bookmarkStart w:id="2" w:name="_Hlk106346662"/>
      <w:r w:rsidRPr="00EF2C95">
        <w:rPr>
          <w:rFonts w:ascii="Arial" w:hAnsi="Arial" w:cs="Arial"/>
        </w:rPr>
        <w:t xml:space="preserve">Urzędu Miasta Tychy </w:t>
      </w:r>
      <w:bookmarkEnd w:id="2"/>
      <w:r w:rsidRPr="00EF2C95">
        <w:rPr>
          <w:rFonts w:ascii="Arial" w:hAnsi="Arial" w:cs="Arial"/>
        </w:rPr>
        <w:t>lub jego pobliżu podejrzanej osoby lub obiektu, mogącego być ładunkiem wybuchowym</w:t>
      </w:r>
    </w:p>
    <w:p w14:paraId="5FD3526D" w14:textId="77777777" w:rsidR="00CE77D3" w:rsidRPr="00CE77D3" w:rsidRDefault="00CE77D3" w:rsidP="00CE77D3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CE77D3">
        <w:rPr>
          <w:rFonts w:ascii="Arial" w:hAnsi="Arial" w:cs="Arial"/>
        </w:rPr>
        <w:t xml:space="preserve">otrzymaniu zgłoszenia o podłożeniu ładunku wybuchowego w budynku </w:t>
      </w:r>
      <w:r w:rsidR="00DD7736" w:rsidRPr="00DD7736">
        <w:rPr>
          <w:rFonts w:ascii="Arial" w:hAnsi="Arial" w:cs="Arial"/>
        </w:rPr>
        <w:t xml:space="preserve">Urzędu Miasta Tychy </w:t>
      </w:r>
      <w:r w:rsidRPr="00CE77D3">
        <w:rPr>
          <w:rFonts w:ascii="Arial" w:hAnsi="Arial" w:cs="Arial"/>
        </w:rPr>
        <w:t>lub jego otoczeniu</w:t>
      </w:r>
    </w:p>
    <w:p w14:paraId="490E13D0" w14:textId="77777777" w:rsidR="00CE77D3" w:rsidRPr="00CE77D3" w:rsidRDefault="00CE77D3" w:rsidP="00CE77D3">
      <w:pPr>
        <w:pStyle w:val="Akapitzlist"/>
        <w:numPr>
          <w:ilvl w:val="0"/>
          <w:numId w:val="35"/>
        </w:numPr>
        <w:spacing w:line="360" w:lineRule="auto"/>
        <w:jc w:val="both"/>
        <w:rPr>
          <w:rFonts w:ascii="Arial" w:hAnsi="Arial" w:cs="Arial"/>
        </w:rPr>
      </w:pPr>
      <w:r w:rsidRPr="00CE77D3">
        <w:rPr>
          <w:rFonts w:ascii="Arial" w:hAnsi="Arial" w:cs="Arial"/>
        </w:rPr>
        <w:t>otrzymaniu przesyłki z podejrzaną zawartością</w:t>
      </w:r>
    </w:p>
    <w:p w14:paraId="3C1AE1D6" w14:textId="77777777" w:rsidR="00D44147" w:rsidRPr="00F942B7" w:rsidRDefault="00FA48BD" w:rsidP="00314E7A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D44147">
        <w:rPr>
          <w:rFonts w:ascii="Arial" w:hAnsi="Arial" w:cs="Arial"/>
        </w:rPr>
        <w:t>Rodzaje ewakuacji</w:t>
      </w:r>
      <w:r w:rsidR="00F942B7">
        <w:rPr>
          <w:rFonts w:ascii="Arial" w:hAnsi="Arial" w:cs="Arial"/>
        </w:rPr>
        <w:t>:</w:t>
      </w:r>
    </w:p>
    <w:p w14:paraId="6E56AF52" w14:textId="6F11BE17" w:rsidR="00FA48BD" w:rsidRPr="00D44147" w:rsidRDefault="00FA48BD" w:rsidP="00314E7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44147">
        <w:rPr>
          <w:rFonts w:ascii="Arial" w:hAnsi="Arial" w:cs="Arial"/>
        </w:rPr>
        <w:t>Ewakuacja doraźna</w:t>
      </w:r>
      <w:r w:rsidR="00C03C03">
        <w:rPr>
          <w:rFonts w:ascii="Arial" w:hAnsi="Arial" w:cs="Arial"/>
        </w:rPr>
        <w:t xml:space="preserve"> </w:t>
      </w:r>
      <w:r w:rsidRPr="00D44147">
        <w:rPr>
          <w:rFonts w:ascii="Arial" w:hAnsi="Arial" w:cs="Arial"/>
        </w:rPr>
        <w:t>- polega na natychmiastowym przemieszczeniu osób</w:t>
      </w:r>
      <w:r w:rsidRPr="00D44147">
        <w:rPr>
          <w:rFonts w:ascii="Arial" w:hAnsi="Arial" w:cs="Arial"/>
        </w:rPr>
        <w:br/>
        <w:t>przebywając</w:t>
      </w:r>
      <w:r w:rsidR="00F65FEE">
        <w:rPr>
          <w:rFonts w:ascii="Arial" w:hAnsi="Arial" w:cs="Arial"/>
        </w:rPr>
        <w:t>ych</w:t>
      </w:r>
      <w:r w:rsidRPr="00D44147">
        <w:rPr>
          <w:rFonts w:ascii="Arial" w:hAnsi="Arial" w:cs="Arial"/>
        </w:rPr>
        <w:t xml:space="preserve"> w budynku Urzędu Miasta Tychy ze strefy zagrożenia do miejsca bezpiecznego, w sytuacji bezpośredniego zagrożeni</w:t>
      </w:r>
      <w:r w:rsidR="00314E7A">
        <w:rPr>
          <w:rFonts w:ascii="Arial" w:hAnsi="Arial" w:cs="Arial"/>
        </w:rPr>
        <w:t>a</w:t>
      </w:r>
      <w:r w:rsidRPr="00D44147">
        <w:rPr>
          <w:rFonts w:ascii="Arial" w:hAnsi="Arial" w:cs="Arial"/>
        </w:rPr>
        <w:t xml:space="preserve"> dla życia i zdrowia. </w:t>
      </w:r>
    </w:p>
    <w:p w14:paraId="0E90E22A" w14:textId="77777777" w:rsidR="00D44147" w:rsidRPr="00E96258" w:rsidRDefault="00FA48BD" w:rsidP="00314E7A">
      <w:pPr>
        <w:pStyle w:val="Akapitzlist"/>
        <w:numPr>
          <w:ilvl w:val="0"/>
          <w:numId w:val="31"/>
        </w:numPr>
        <w:spacing w:line="360" w:lineRule="auto"/>
        <w:jc w:val="both"/>
        <w:rPr>
          <w:rFonts w:ascii="Arial" w:hAnsi="Arial" w:cs="Arial"/>
          <w:b/>
          <w:bCs/>
        </w:rPr>
      </w:pPr>
      <w:r w:rsidRPr="00D44147">
        <w:rPr>
          <w:rFonts w:ascii="Arial" w:hAnsi="Arial" w:cs="Arial"/>
        </w:rPr>
        <w:t xml:space="preserve">Ewakuacja planowana </w:t>
      </w:r>
      <w:r w:rsidR="00F83748">
        <w:rPr>
          <w:rFonts w:ascii="Arial" w:hAnsi="Arial" w:cs="Arial"/>
        </w:rPr>
        <w:t xml:space="preserve">- </w:t>
      </w:r>
      <w:r w:rsidRPr="00D44147">
        <w:rPr>
          <w:rFonts w:ascii="Arial" w:hAnsi="Arial" w:cs="Arial"/>
        </w:rPr>
        <w:t xml:space="preserve">polega na uprzednio przygotowanym przemieszczeniu </w:t>
      </w:r>
      <w:r w:rsidRPr="00D44147">
        <w:rPr>
          <w:rFonts w:ascii="Arial" w:hAnsi="Arial" w:cs="Arial"/>
          <w:color w:val="000000" w:themeColor="text1"/>
        </w:rPr>
        <w:t xml:space="preserve">pracowników Urzędu Miasta Tychy </w:t>
      </w:r>
      <w:r w:rsidRPr="00D44147">
        <w:rPr>
          <w:rFonts w:ascii="Arial" w:hAnsi="Arial" w:cs="Arial"/>
        </w:rPr>
        <w:t xml:space="preserve">dla których miejscem pracy jest budynek Urzędu Miasta Tychy wraz z niezbędną dokumentacją oraz sprzętem do innego obiektu zdolnego przejąć dotychczasowe funkcje opuszczonego obiektu. </w:t>
      </w:r>
    </w:p>
    <w:p w14:paraId="67412505" w14:textId="77777777" w:rsidR="00FC5EB8" w:rsidRPr="00D44147" w:rsidRDefault="00C1313C" w:rsidP="00314E7A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D44147">
        <w:rPr>
          <w:rFonts w:ascii="Arial" w:hAnsi="Arial" w:cs="Arial"/>
        </w:rPr>
        <w:t>Z</w:t>
      </w:r>
      <w:r w:rsidR="005D47EC" w:rsidRPr="00D44147">
        <w:rPr>
          <w:rFonts w:ascii="Arial" w:hAnsi="Arial" w:cs="Arial"/>
        </w:rPr>
        <w:t>akres obowiązywania</w:t>
      </w:r>
      <w:r w:rsidR="00FC5EB8" w:rsidRPr="00D44147">
        <w:rPr>
          <w:rFonts w:ascii="Arial" w:hAnsi="Arial" w:cs="Arial"/>
        </w:rPr>
        <w:t>:</w:t>
      </w:r>
    </w:p>
    <w:p w14:paraId="493620C2" w14:textId="4BB9419B" w:rsidR="00FC5EB8" w:rsidRPr="00D44147" w:rsidRDefault="00C1313C" w:rsidP="00314E7A">
      <w:pPr>
        <w:spacing w:line="360" w:lineRule="auto"/>
        <w:jc w:val="both"/>
        <w:rPr>
          <w:rFonts w:ascii="Arial" w:hAnsi="Arial" w:cs="Arial"/>
        </w:rPr>
      </w:pPr>
      <w:r w:rsidRPr="00D44147">
        <w:rPr>
          <w:rFonts w:ascii="Arial" w:hAnsi="Arial" w:cs="Arial"/>
        </w:rPr>
        <w:t>Procedura obowiązuje wszystki</w:t>
      </w:r>
      <w:r w:rsidR="005D47EC" w:rsidRPr="00D44147">
        <w:rPr>
          <w:rFonts w:ascii="Arial" w:hAnsi="Arial" w:cs="Arial"/>
        </w:rPr>
        <w:t>e osoby przebywające w budynku</w:t>
      </w:r>
      <w:r w:rsidR="0038552E">
        <w:rPr>
          <w:rFonts w:ascii="Arial" w:hAnsi="Arial" w:cs="Arial"/>
        </w:rPr>
        <w:t xml:space="preserve"> </w:t>
      </w:r>
      <w:r w:rsidR="005D47EC" w:rsidRPr="00D44147">
        <w:rPr>
          <w:rFonts w:ascii="Arial" w:hAnsi="Arial" w:cs="Arial"/>
        </w:rPr>
        <w:t>Urzędu Miasta Tychy.</w:t>
      </w:r>
    </w:p>
    <w:p w14:paraId="3C939A8D" w14:textId="77777777" w:rsidR="00E96258" w:rsidRDefault="00DA50A6" w:rsidP="00314E7A">
      <w:pPr>
        <w:spacing w:line="360" w:lineRule="auto"/>
        <w:jc w:val="both"/>
        <w:rPr>
          <w:rFonts w:ascii="Arial" w:hAnsi="Arial" w:cs="Arial"/>
        </w:rPr>
      </w:pPr>
      <w:bookmarkStart w:id="3" w:name="_Hlk102999414"/>
      <w:r w:rsidRPr="00DA50A6">
        <w:rPr>
          <w:rFonts w:ascii="Arial" w:hAnsi="Arial" w:cs="Arial"/>
        </w:rPr>
        <w:t xml:space="preserve">Jeżeli </w:t>
      </w:r>
      <w:bookmarkStart w:id="4" w:name="_Hlk103945025"/>
      <w:r w:rsidRPr="00DA50A6">
        <w:rPr>
          <w:rFonts w:ascii="Arial" w:hAnsi="Arial" w:cs="Arial"/>
        </w:rPr>
        <w:t xml:space="preserve">ze względu na okoliczności nie ma czasu lub możliwości </w:t>
      </w:r>
      <w:r>
        <w:rPr>
          <w:rFonts w:ascii="Arial" w:hAnsi="Arial" w:cs="Arial"/>
        </w:rPr>
        <w:t xml:space="preserve">zastosowania opisanych procedur </w:t>
      </w:r>
      <w:bookmarkEnd w:id="4"/>
      <w:r>
        <w:rPr>
          <w:rFonts w:ascii="Arial" w:hAnsi="Arial" w:cs="Arial"/>
        </w:rPr>
        <w:t xml:space="preserve">i występuje zagrożenie dla życia lub zdrowia osób </w:t>
      </w:r>
      <w:r w:rsidRPr="00DA50A6">
        <w:rPr>
          <w:rFonts w:ascii="Arial" w:hAnsi="Arial" w:cs="Arial"/>
        </w:rPr>
        <w:t>należy niezwłocznie zawiadomić Policję tel.</w:t>
      </w:r>
      <w:r w:rsidR="00314E7A">
        <w:rPr>
          <w:rFonts w:ascii="Arial" w:hAnsi="Arial" w:cs="Arial"/>
        </w:rPr>
        <w:t>112.</w:t>
      </w:r>
    </w:p>
    <w:p w14:paraId="059CF888" w14:textId="77777777" w:rsidR="00DA50A6" w:rsidRDefault="00DA50A6" w:rsidP="00314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W przypadku zagrożenia pożarowego, gdy samodzielna próba gaszenia nie odniosła skutku i </w:t>
      </w:r>
      <w:r w:rsidRPr="00DA50A6">
        <w:rPr>
          <w:rFonts w:ascii="Arial" w:hAnsi="Arial" w:cs="Arial"/>
        </w:rPr>
        <w:t>ze względu na okoliczności nie ma czasu lub możliwości zastosowania opisanych procedur</w:t>
      </w:r>
      <w:r>
        <w:rPr>
          <w:rFonts w:ascii="Arial" w:hAnsi="Arial" w:cs="Arial"/>
        </w:rPr>
        <w:t xml:space="preserve"> należy nacisnąć guzik </w:t>
      </w:r>
      <w:r w:rsidRPr="00D44147">
        <w:rPr>
          <w:rFonts w:ascii="Arial" w:hAnsi="Arial" w:cs="Arial"/>
        </w:rPr>
        <w:t>Ręcznego Ostrzegacza Pożaru</w:t>
      </w:r>
      <w:r>
        <w:rPr>
          <w:rFonts w:ascii="Arial" w:hAnsi="Arial" w:cs="Arial"/>
        </w:rPr>
        <w:t xml:space="preserve"> (ROP).</w:t>
      </w:r>
    </w:p>
    <w:p w14:paraId="71F71CB2" w14:textId="77777777" w:rsidR="00514312" w:rsidRPr="00D44147" w:rsidRDefault="00DA50A6" w:rsidP="00314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ROP </w:t>
      </w:r>
      <w:r w:rsidR="00FC5EB8" w:rsidRPr="00D44147">
        <w:rPr>
          <w:rFonts w:ascii="Arial" w:hAnsi="Arial" w:cs="Arial"/>
        </w:rPr>
        <w:t>znajduje się na każdym piętrze budynku w okrągłym holu przy wyjściu z sektora C</w:t>
      </w:r>
      <w:r w:rsidR="003323A6" w:rsidRPr="00D44147">
        <w:rPr>
          <w:rFonts w:ascii="Arial" w:hAnsi="Arial" w:cs="Arial"/>
        </w:rPr>
        <w:t xml:space="preserve"> oraz na parterze.</w:t>
      </w:r>
    </w:p>
    <w:p w14:paraId="3014C7B6" w14:textId="25165FF8" w:rsidR="00F942B7" w:rsidRDefault="00115E8D" w:rsidP="00314E7A">
      <w:pPr>
        <w:keepNext/>
        <w:spacing w:line="360" w:lineRule="auto"/>
        <w:jc w:val="both"/>
      </w:pPr>
      <w:r w:rsidRPr="00D44147">
        <w:rPr>
          <w:rFonts w:ascii="Arial" w:hAnsi="Arial" w:cs="Arial"/>
        </w:rPr>
        <w:t xml:space="preserve">Po jego naciśnięciu sygnał o zagrożeniu pożarem zostaje ogłoszony w całym </w:t>
      </w:r>
      <w:r w:rsidR="003867B5">
        <w:rPr>
          <w:rFonts w:ascii="Arial" w:hAnsi="Arial" w:cs="Arial"/>
        </w:rPr>
        <w:br/>
      </w:r>
      <w:r w:rsidRPr="00D44147">
        <w:rPr>
          <w:rFonts w:ascii="Arial" w:hAnsi="Arial" w:cs="Arial"/>
        </w:rPr>
        <w:t>budynku. Jednocześnie sygnał zostaje wysłany bezpośrednio do Komendy Straży Pożarnej</w:t>
      </w:r>
      <w:r w:rsidR="00DA50A6">
        <w:rPr>
          <w:rFonts w:ascii="Arial" w:hAnsi="Arial" w:cs="Arial"/>
        </w:rPr>
        <w:t>.</w:t>
      </w:r>
      <w:r w:rsidR="00134AD7" w:rsidRPr="00134AD7">
        <w:rPr>
          <w:noProof/>
        </w:rPr>
        <w:drawing>
          <wp:inline distT="0" distB="0" distL="0" distR="0" wp14:anchorId="4CD51502" wp14:editId="2593D8A7">
            <wp:extent cx="5124450" cy="4752975"/>
            <wp:effectExtent l="0" t="0" r="0" b="9525"/>
            <wp:docPr id="1" name="Obraz 1" descr="oznaczenie ROP-a, czerwony kwadrat z czerwonym kółkiem w  środ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oznaczenie ROP-a, czerwony kwadrat z czerwonym kółkiem w  środku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3E4C16" w14:textId="77777777" w:rsidR="00900E3A" w:rsidRPr="00D44147" w:rsidRDefault="00F942B7" w:rsidP="00314E7A">
      <w:pPr>
        <w:pStyle w:val="Legenda"/>
        <w:spacing w:line="360" w:lineRule="auto"/>
        <w:jc w:val="both"/>
        <w:rPr>
          <w:rFonts w:ascii="Arial" w:hAnsi="Arial" w:cs="Arial"/>
        </w:rPr>
      </w:pPr>
      <w:r>
        <w:t xml:space="preserve">Rysunek </w:t>
      </w:r>
      <w:r w:rsidR="00EF2398">
        <w:fldChar w:fldCharType="begin"/>
      </w:r>
      <w:r w:rsidR="00DD7736">
        <w:instrText xml:space="preserve"> SEQ Rysunek \* ARABIC </w:instrText>
      </w:r>
      <w:r w:rsidR="00EF2398">
        <w:fldChar w:fldCharType="separate"/>
      </w:r>
      <w:r w:rsidR="00CE77D3">
        <w:rPr>
          <w:noProof/>
        </w:rPr>
        <w:t>1</w:t>
      </w:r>
      <w:r w:rsidR="00EF2398">
        <w:rPr>
          <w:noProof/>
        </w:rPr>
        <w:fldChar w:fldCharType="end"/>
      </w:r>
      <w:r>
        <w:t xml:space="preserve"> Ręczny Ostrzegacz Pożaru</w:t>
      </w:r>
    </w:p>
    <w:bookmarkEnd w:id="3"/>
    <w:p w14:paraId="78F9BFF4" w14:textId="77777777" w:rsidR="00DD7736" w:rsidRDefault="00DD7736" w:rsidP="00314E7A">
      <w:pPr>
        <w:spacing w:line="360" w:lineRule="auto"/>
        <w:jc w:val="both"/>
        <w:rPr>
          <w:rFonts w:ascii="Arial" w:hAnsi="Arial" w:cs="Arial"/>
        </w:rPr>
      </w:pPr>
    </w:p>
    <w:p w14:paraId="2045FD49" w14:textId="77777777" w:rsidR="00BB1CA4" w:rsidRPr="00D44147" w:rsidRDefault="00BB1CA4" w:rsidP="00314E7A">
      <w:pPr>
        <w:spacing w:line="360" w:lineRule="auto"/>
        <w:jc w:val="both"/>
        <w:rPr>
          <w:rFonts w:ascii="Arial" w:hAnsi="Arial" w:cs="Arial"/>
        </w:rPr>
      </w:pPr>
    </w:p>
    <w:p w14:paraId="3812A6EC" w14:textId="77777777" w:rsidR="005530B1" w:rsidRDefault="005530B1" w:rsidP="00314E7A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Dokumentem, który</w:t>
      </w:r>
      <w:r w:rsidRPr="005530B1">
        <w:rPr>
          <w:rFonts w:ascii="Arial" w:hAnsi="Arial" w:cs="Arial"/>
        </w:rPr>
        <w:t xml:space="preserve"> szczegółowo opisuje bezpieczeństwo pożarowe jest Instrukcja Bezpieczeństwa Pożarowego. </w:t>
      </w:r>
    </w:p>
    <w:p w14:paraId="3E9A7790" w14:textId="77777777" w:rsidR="00FA48BD" w:rsidRDefault="005530B1" w:rsidP="00314E7A">
      <w:pPr>
        <w:spacing w:line="360" w:lineRule="auto"/>
        <w:jc w:val="both"/>
        <w:rPr>
          <w:rFonts w:ascii="Arial" w:hAnsi="Arial" w:cs="Arial"/>
        </w:rPr>
      </w:pPr>
      <w:r w:rsidRPr="005530B1">
        <w:rPr>
          <w:rFonts w:ascii="Arial" w:hAnsi="Arial" w:cs="Arial"/>
        </w:rPr>
        <w:t>Zapisów instrukcji należy bezwzględnie przestrzegać.</w:t>
      </w:r>
    </w:p>
    <w:p w14:paraId="46E9A242" w14:textId="77777777" w:rsidR="00F65FEE" w:rsidRDefault="00F65FEE" w:rsidP="00314E7A">
      <w:pPr>
        <w:spacing w:line="360" w:lineRule="auto"/>
        <w:jc w:val="both"/>
        <w:rPr>
          <w:rFonts w:ascii="Arial" w:hAnsi="Arial" w:cs="Arial"/>
        </w:rPr>
      </w:pPr>
    </w:p>
    <w:p w14:paraId="0C029ABE" w14:textId="77777777" w:rsidR="00314E7A" w:rsidRPr="00D44147" w:rsidRDefault="00314E7A" w:rsidP="00314E7A">
      <w:pPr>
        <w:spacing w:line="360" w:lineRule="auto"/>
        <w:jc w:val="both"/>
        <w:rPr>
          <w:rFonts w:ascii="Arial" w:hAnsi="Arial" w:cs="Arial"/>
        </w:rPr>
      </w:pPr>
    </w:p>
    <w:p w14:paraId="5AF7198D" w14:textId="1D16BC9D" w:rsidR="00C1313C" w:rsidRPr="00D44147" w:rsidRDefault="003E0295" w:rsidP="00314E7A">
      <w:pPr>
        <w:numPr>
          <w:ilvl w:val="0"/>
          <w:numId w:val="19"/>
        </w:numPr>
        <w:spacing w:line="360" w:lineRule="auto"/>
        <w:jc w:val="both"/>
        <w:rPr>
          <w:rFonts w:ascii="Arial" w:hAnsi="Arial" w:cs="Arial"/>
        </w:rPr>
      </w:pPr>
      <w:r w:rsidRPr="00D44147">
        <w:rPr>
          <w:rFonts w:ascii="Arial" w:hAnsi="Arial" w:cs="Arial"/>
        </w:rPr>
        <w:t>Załączniki do Procedury</w:t>
      </w:r>
      <w:r w:rsidR="0038552E">
        <w:rPr>
          <w:rFonts w:ascii="Arial" w:hAnsi="Arial" w:cs="Arial"/>
        </w:rPr>
        <w:t xml:space="preserve"> </w:t>
      </w:r>
      <w:r w:rsidR="00F942B7" w:rsidRPr="00F942B7">
        <w:rPr>
          <w:rFonts w:ascii="Arial" w:hAnsi="Arial" w:cs="Arial"/>
        </w:rPr>
        <w:t>ewakuacji z budynku Urzędu Miasta Tychy oraz postępowania w sytuacji wystąpienia zagrożenia</w:t>
      </w:r>
      <w:r w:rsidR="00D44147">
        <w:rPr>
          <w:rFonts w:ascii="Arial" w:hAnsi="Arial" w:cs="Arial"/>
        </w:rPr>
        <w:t>:</w:t>
      </w:r>
    </w:p>
    <w:p w14:paraId="549C2EB5" w14:textId="531E0C96" w:rsidR="00C1313C" w:rsidRPr="00F942B7" w:rsidRDefault="00D9396F" w:rsidP="00314E7A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F942B7">
        <w:rPr>
          <w:rFonts w:ascii="Arial" w:hAnsi="Arial" w:cs="Arial"/>
        </w:rPr>
        <w:t xml:space="preserve">Załącznik nr </w:t>
      </w:r>
      <w:r w:rsidR="00FC5EB8" w:rsidRPr="00F942B7">
        <w:rPr>
          <w:rFonts w:ascii="Arial" w:hAnsi="Arial" w:cs="Arial"/>
        </w:rPr>
        <w:t>1</w:t>
      </w:r>
      <w:r w:rsidR="0038552E">
        <w:rPr>
          <w:rFonts w:ascii="Arial" w:hAnsi="Arial" w:cs="Arial"/>
        </w:rPr>
        <w:t xml:space="preserve"> </w:t>
      </w:r>
      <w:r w:rsidR="004B4621" w:rsidRPr="00F942B7">
        <w:rPr>
          <w:rFonts w:ascii="Arial" w:hAnsi="Arial" w:cs="Arial"/>
        </w:rPr>
        <w:t xml:space="preserve">- </w:t>
      </w:r>
      <w:r w:rsidR="00C1313C" w:rsidRPr="00F942B7">
        <w:rPr>
          <w:rFonts w:ascii="Arial" w:hAnsi="Arial" w:cs="Arial"/>
        </w:rPr>
        <w:t>Procedura ewakuacji</w:t>
      </w:r>
      <w:r w:rsidR="00196956" w:rsidRPr="00F942B7">
        <w:rPr>
          <w:rFonts w:ascii="Arial" w:hAnsi="Arial" w:cs="Arial"/>
        </w:rPr>
        <w:t xml:space="preserve"> doraźnej</w:t>
      </w:r>
    </w:p>
    <w:p w14:paraId="06B8B298" w14:textId="77777777" w:rsidR="00B82801" w:rsidRPr="00F942B7" w:rsidRDefault="00FC5EB8" w:rsidP="00314E7A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F942B7">
        <w:rPr>
          <w:rFonts w:ascii="Arial" w:hAnsi="Arial" w:cs="Arial"/>
        </w:rPr>
        <w:t xml:space="preserve">Załącznik nr 2 </w:t>
      </w:r>
      <w:r w:rsidR="004B4621" w:rsidRPr="00F942B7">
        <w:rPr>
          <w:rFonts w:ascii="Arial" w:hAnsi="Arial" w:cs="Arial"/>
        </w:rPr>
        <w:t xml:space="preserve">- </w:t>
      </w:r>
      <w:r w:rsidR="00F83748" w:rsidRPr="00F942B7">
        <w:rPr>
          <w:rFonts w:ascii="Arial" w:hAnsi="Arial" w:cs="Arial"/>
        </w:rPr>
        <w:t>Pracownicy wyznaczeni do ewakuacji i zwalczania pożaru</w:t>
      </w:r>
    </w:p>
    <w:p w14:paraId="76A826B7" w14:textId="4867D9DF" w:rsidR="00EF2C95" w:rsidRDefault="00D9396F" w:rsidP="004834C2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EF2C95">
        <w:rPr>
          <w:rFonts w:ascii="Arial" w:hAnsi="Arial" w:cs="Arial"/>
        </w:rPr>
        <w:t>Załącznik</w:t>
      </w:r>
      <w:r w:rsidR="0038552E">
        <w:rPr>
          <w:rFonts w:ascii="Arial" w:hAnsi="Arial" w:cs="Arial"/>
        </w:rPr>
        <w:t xml:space="preserve"> </w:t>
      </w:r>
      <w:r w:rsidRPr="00EF2C95">
        <w:rPr>
          <w:rFonts w:ascii="Arial" w:hAnsi="Arial" w:cs="Arial"/>
        </w:rPr>
        <w:t xml:space="preserve">nr </w:t>
      </w:r>
      <w:r w:rsidR="004B4621" w:rsidRPr="00EF2C95">
        <w:rPr>
          <w:rFonts w:ascii="Arial" w:hAnsi="Arial" w:cs="Arial"/>
        </w:rPr>
        <w:t>3</w:t>
      </w:r>
      <w:r w:rsidR="0038552E">
        <w:rPr>
          <w:rFonts w:ascii="Arial" w:hAnsi="Arial" w:cs="Arial"/>
        </w:rPr>
        <w:t xml:space="preserve"> </w:t>
      </w:r>
      <w:r w:rsidR="00F942B7" w:rsidRPr="00EF2C95">
        <w:rPr>
          <w:rFonts w:ascii="Arial" w:hAnsi="Arial" w:cs="Arial"/>
        </w:rPr>
        <w:t>-</w:t>
      </w:r>
      <w:r w:rsidR="0038552E">
        <w:rPr>
          <w:rFonts w:ascii="Arial" w:hAnsi="Arial" w:cs="Arial"/>
        </w:rPr>
        <w:t xml:space="preserve"> </w:t>
      </w:r>
      <w:r w:rsidR="00EF2C95" w:rsidRPr="00EF2C95">
        <w:rPr>
          <w:rFonts w:ascii="Arial" w:hAnsi="Arial" w:cs="Arial"/>
        </w:rPr>
        <w:t>Procedura postępowania w przypadku zauważenia w budynku Urzędu Miasta Tychy lub jego pobliżu podejrzanej osoby lub obiektu, mogącego być ładunkiem wybuchowym</w:t>
      </w:r>
    </w:p>
    <w:p w14:paraId="2BE22ED8" w14:textId="64F2505D" w:rsidR="00F83748" w:rsidRPr="00EF2C95" w:rsidRDefault="00D9396F" w:rsidP="004834C2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EF2C95">
        <w:rPr>
          <w:rFonts w:ascii="Arial" w:hAnsi="Arial" w:cs="Arial"/>
        </w:rPr>
        <w:t xml:space="preserve">Załącznik nr </w:t>
      </w:r>
      <w:r w:rsidR="00F83748" w:rsidRPr="00EF2C95">
        <w:rPr>
          <w:rFonts w:ascii="Arial" w:hAnsi="Arial" w:cs="Arial"/>
        </w:rPr>
        <w:t>4 -</w:t>
      </w:r>
      <w:r w:rsidR="0038552E">
        <w:rPr>
          <w:rFonts w:ascii="Arial" w:hAnsi="Arial" w:cs="Arial"/>
        </w:rPr>
        <w:t xml:space="preserve"> </w:t>
      </w:r>
      <w:r w:rsidR="00324EA5" w:rsidRPr="00EF2C95">
        <w:rPr>
          <w:rFonts w:ascii="Arial" w:hAnsi="Arial" w:cs="Arial"/>
        </w:rPr>
        <w:t>Procedura</w:t>
      </w:r>
      <w:r w:rsidR="00F83748" w:rsidRPr="00EF2C95">
        <w:rPr>
          <w:rFonts w:ascii="Arial" w:hAnsi="Arial" w:cs="Arial"/>
        </w:rPr>
        <w:t xml:space="preserve"> postępowania na wypadek otrzymania zgłoszenia o podłożeniu ładunku wybuchowego w budynku lub jego otoczeniu</w:t>
      </w:r>
    </w:p>
    <w:p w14:paraId="1F2BF1C2" w14:textId="77777777" w:rsidR="00324EA5" w:rsidRDefault="00D9396F" w:rsidP="00777E14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324EA5">
        <w:rPr>
          <w:rFonts w:ascii="Arial" w:hAnsi="Arial" w:cs="Arial"/>
        </w:rPr>
        <w:t xml:space="preserve">Załącznik nr </w:t>
      </w:r>
      <w:r w:rsidR="00F83748" w:rsidRPr="00324EA5">
        <w:rPr>
          <w:rFonts w:ascii="Arial" w:hAnsi="Arial" w:cs="Arial"/>
        </w:rPr>
        <w:t xml:space="preserve">5 - </w:t>
      </w:r>
      <w:r w:rsidR="00324EA5" w:rsidRPr="00324EA5">
        <w:rPr>
          <w:rFonts w:ascii="Arial" w:hAnsi="Arial" w:cs="Arial"/>
        </w:rPr>
        <w:t>Procedura postępowania w przypadku otrzymania podejrzanej przesyłki</w:t>
      </w:r>
    </w:p>
    <w:p w14:paraId="73E6586B" w14:textId="77777777" w:rsidR="004B2B84" w:rsidRPr="00324EA5" w:rsidRDefault="00D9396F" w:rsidP="00777E14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</w:rPr>
      </w:pPr>
      <w:r w:rsidRPr="00324EA5">
        <w:rPr>
          <w:rFonts w:ascii="Arial" w:hAnsi="Arial" w:cs="Arial"/>
        </w:rPr>
        <w:t xml:space="preserve">Załącznik nr </w:t>
      </w:r>
      <w:r w:rsidR="00F83748" w:rsidRPr="00324EA5">
        <w:rPr>
          <w:rFonts w:ascii="Arial" w:hAnsi="Arial" w:cs="Arial"/>
        </w:rPr>
        <w:t xml:space="preserve">6 - Droga ewakuacji do miejsca zbiórki przy Zespole Szkół Muzycznych, </w:t>
      </w:r>
      <w:bookmarkStart w:id="5" w:name="_Hlk104801099"/>
      <w:r w:rsidR="00F83748" w:rsidRPr="00324EA5">
        <w:rPr>
          <w:rFonts w:ascii="Arial" w:hAnsi="Arial" w:cs="Arial"/>
        </w:rPr>
        <w:t>załącznik graficzny</w:t>
      </w:r>
      <w:bookmarkEnd w:id="5"/>
    </w:p>
    <w:p w14:paraId="66DB02DF" w14:textId="3EDDFAFB" w:rsidR="002D416C" w:rsidRPr="00F942B7" w:rsidRDefault="00D9396F" w:rsidP="00314E7A">
      <w:pPr>
        <w:pStyle w:val="Akapitzlist"/>
        <w:numPr>
          <w:ilvl w:val="0"/>
          <w:numId w:val="34"/>
        </w:numPr>
        <w:spacing w:line="360" w:lineRule="auto"/>
        <w:rPr>
          <w:rFonts w:ascii="Arial" w:hAnsi="Arial" w:cs="Arial"/>
          <w:bCs/>
        </w:rPr>
      </w:pPr>
      <w:r w:rsidRPr="00F942B7">
        <w:rPr>
          <w:rFonts w:ascii="Arial" w:hAnsi="Arial" w:cs="Arial"/>
        </w:rPr>
        <w:t xml:space="preserve">Załącznik nr </w:t>
      </w:r>
      <w:r w:rsidR="00F83748" w:rsidRPr="00F942B7">
        <w:rPr>
          <w:rFonts w:ascii="Arial" w:hAnsi="Arial" w:cs="Arial"/>
        </w:rPr>
        <w:t>7</w:t>
      </w:r>
      <w:r w:rsidR="0038552E">
        <w:rPr>
          <w:rFonts w:ascii="Arial" w:hAnsi="Arial" w:cs="Arial"/>
        </w:rPr>
        <w:t xml:space="preserve"> </w:t>
      </w:r>
      <w:r w:rsidR="00F942B7" w:rsidRPr="00F942B7">
        <w:rPr>
          <w:rFonts w:ascii="Arial" w:hAnsi="Arial" w:cs="Arial"/>
        </w:rPr>
        <w:t>- P</w:t>
      </w:r>
      <w:r w:rsidR="00C1313C" w:rsidRPr="00F942B7">
        <w:rPr>
          <w:rFonts w:ascii="Arial" w:hAnsi="Arial" w:cs="Arial"/>
        </w:rPr>
        <w:t>lan sytuacyjny Zespołu Szkół</w:t>
      </w:r>
      <w:r w:rsidR="00C1313C" w:rsidRPr="00F942B7">
        <w:rPr>
          <w:rFonts w:ascii="Arial" w:hAnsi="Arial" w:cs="Arial"/>
          <w:bCs/>
        </w:rPr>
        <w:t xml:space="preserve"> Muzycznych w Tychac</w:t>
      </w:r>
      <w:r w:rsidR="001C7EA9" w:rsidRPr="00F942B7">
        <w:rPr>
          <w:rFonts w:ascii="Arial" w:hAnsi="Arial" w:cs="Arial"/>
          <w:bCs/>
        </w:rPr>
        <w:t>h</w:t>
      </w:r>
      <w:r w:rsidR="00F942B7" w:rsidRPr="00F942B7">
        <w:rPr>
          <w:rFonts w:ascii="Arial" w:hAnsi="Arial" w:cs="Arial"/>
          <w:bCs/>
        </w:rPr>
        <w:t>, załącznik graficzny</w:t>
      </w:r>
    </w:p>
    <w:p w14:paraId="7B0A048B" w14:textId="77777777" w:rsidR="002D416C" w:rsidRPr="00D44147" w:rsidRDefault="002D416C" w:rsidP="00314E7A">
      <w:pPr>
        <w:spacing w:line="360" w:lineRule="auto"/>
        <w:ind w:left="360"/>
        <w:jc w:val="both"/>
        <w:rPr>
          <w:rFonts w:ascii="Arial" w:hAnsi="Arial" w:cs="Arial"/>
          <w:bCs/>
        </w:rPr>
      </w:pPr>
    </w:p>
    <w:p w14:paraId="4A5D390A" w14:textId="77777777" w:rsidR="002D416C" w:rsidRPr="00D44147" w:rsidRDefault="002D416C" w:rsidP="00314E7A">
      <w:pPr>
        <w:spacing w:line="360" w:lineRule="auto"/>
        <w:ind w:left="360"/>
        <w:jc w:val="both"/>
        <w:rPr>
          <w:rFonts w:ascii="Arial" w:hAnsi="Arial" w:cs="Arial"/>
        </w:rPr>
      </w:pPr>
    </w:p>
    <w:p w14:paraId="756207E0" w14:textId="77777777" w:rsidR="003E0295" w:rsidRPr="00D44147" w:rsidRDefault="003E0295" w:rsidP="00314E7A">
      <w:pPr>
        <w:spacing w:line="360" w:lineRule="auto"/>
        <w:ind w:left="360"/>
        <w:jc w:val="both"/>
        <w:rPr>
          <w:rFonts w:ascii="Arial" w:hAnsi="Arial" w:cs="Arial"/>
        </w:rPr>
      </w:pPr>
    </w:p>
    <w:sectPr w:rsidR="003E0295" w:rsidRPr="00D44147" w:rsidSect="00C8087D">
      <w:footerReference w:type="even" r:id="rId9"/>
      <w:footerReference w:type="default" r:id="rId10"/>
      <w:pgSz w:w="11907" w:h="16840"/>
      <w:pgMar w:top="1418" w:right="1418" w:bottom="141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B6598A" w14:textId="77777777" w:rsidR="006A28C4" w:rsidRDefault="006A28C4" w:rsidP="001036AD">
      <w:r>
        <w:separator/>
      </w:r>
    </w:p>
  </w:endnote>
  <w:endnote w:type="continuationSeparator" w:id="0">
    <w:p w14:paraId="1E37460E" w14:textId="77777777" w:rsidR="006A28C4" w:rsidRDefault="006A28C4" w:rsidP="00103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1A9B47" w14:textId="77777777" w:rsidR="00632C22" w:rsidRDefault="00EF2398" w:rsidP="008E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32C2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28C3BC73" w14:textId="77777777" w:rsidR="00632C22" w:rsidRDefault="00632C22" w:rsidP="00400B47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1879B0" w14:textId="77777777" w:rsidR="00632C22" w:rsidRDefault="00EF2398" w:rsidP="008E62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632C22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3620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13011F0B" w14:textId="77777777" w:rsidR="00632C22" w:rsidRDefault="00632C22" w:rsidP="00400B4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B71A27" w14:textId="77777777" w:rsidR="006A28C4" w:rsidRDefault="006A28C4" w:rsidP="001036AD">
      <w:r>
        <w:separator/>
      </w:r>
    </w:p>
  </w:footnote>
  <w:footnote w:type="continuationSeparator" w:id="0">
    <w:p w14:paraId="7AFFE07E" w14:textId="77777777" w:rsidR="006A28C4" w:rsidRDefault="006A28C4" w:rsidP="001036A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B1739"/>
    <w:multiLevelType w:val="hybridMultilevel"/>
    <w:tmpl w:val="37FA0532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CD90775"/>
    <w:multiLevelType w:val="multilevel"/>
    <w:tmpl w:val="AF804FD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1A2E032B"/>
    <w:multiLevelType w:val="hybridMultilevel"/>
    <w:tmpl w:val="942609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20E815FF"/>
    <w:multiLevelType w:val="hybridMultilevel"/>
    <w:tmpl w:val="0CA8F8FE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D20071"/>
    <w:multiLevelType w:val="hybridMultilevel"/>
    <w:tmpl w:val="48BCD08A"/>
    <w:lvl w:ilvl="0" w:tplc="007603B6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1" w:tplc="930A628E">
      <w:start w:val="1"/>
      <w:numFmt w:val="none"/>
      <w:lvlText w:val="c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2A5D5CE8"/>
    <w:multiLevelType w:val="hybridMultilevel"/>
    <w:tmpl w:val="FF306BB8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AF66897"/>
    <w:multiLevelType w:val="hybridMultilevel"/>
    <w:tmpl w:val="8126377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B81321A"/>
    <w:multiLevelType w:val="multilevel"/>
    <w:tmpl w:val="0415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8" w15:restartNumberingAfterBreak="0">
    <w:nsid w:val="2DBA70B2"/>
    <w:multiLevelType w:val="hybridMultilevel"/>
    <w:tmpl w:val="3488A98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318A411A"/>
    <w:multiLevelType w:val="hybridMultilevel"/>
    <w:tmpl w:val="721C146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1E96DF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322441EC"/>
    <w:multiLevelType w:val="hybridMultilevel"/>
    <w:tmpl w:val="809086E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630F34"/>
    <w:multiLevelType w:val="multilevel"/>
    <w:tmpl w:val="AA46D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3" w15:restartNumberingAfterBreak="0">
    <w:nsid w:val="396922F2"/>
    <w:multiLevelType w:val="multilevel"/>
    <w:tmpl w:val="9D5E92C8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CDC0713"/>
    <w:multiLevelType w:val="multilevel"/>
    <w:tmpl w:val="AA46D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5" w15:restartNumberingAfterBreak="0">
    <w:nsid w:val="468948A2"/>
    <w:multiLevelType w:val="hybridMultilevel"/>
    <w:tmpl w:val="156422FA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45893"/>
    <w:multiLevelType w:val="hybridMultilevel"/>
    <w:tmpl w:val="2B9420B4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8633077"/>
    <w:multiLevelType w:val="hybridMultilevel"/>
    <w:tmpl w:val="9B2A147A"/>
    <w:lvl w:ilvl="0" w:tplc="B7DA97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CDB248D"/>
    <w:multiLevelType w:val="hybridMultilevel"/>
    <w:tmpl w:val="C1FEDBB6"/>
    <w:lvl w:ilvl="0" w:tplc="7C0C56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EC39A2"/>
    <w:multiLevelType w:val="hybridMultilevel"/>
    <w:tmpl w:val="5178CDC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2DD29B9"/>
    <w:multiLevelType w:val="multilevel"/>
    <w:tmpl w:val="63263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5E15631"/>
    <w:multiLevelType w:val="hybridMultilevel"/>
    <w:tmpl w:val="DC346152"/>
    <w:lvl w:ilvl="0" w:tplc="007603B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584B7204"/>
    <w:multiLevelType w:val="hybridMultilevel"/>
    <w:tmpl w:val="B45CA41E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2C82C0A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8AA2DDC"/>
    <w:multiLevelType w:val="hybridMultilevel"/>
    <w:tmpl w:val="F9442F92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9B13182"/>
    <w:multiLevelType w:val="hybridMultilevel"/>
    <w:tmpl w:val="62945FC4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5A1655AF"/>
    <w:multiLevelType w:val="hybridMultilevel"/>
    <w:tmpl w:val="D0504880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59C6454"/>
    <w:multiLevelType w:val="hybridMultilevel"/>
    <w:tmpl w:val="63263C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7881BBC"/>
    <w:multiLevelType w:val="hybridMultilevel"/>
    <w:tmpl w:val="7F2E6EA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C7F0FA3"/>
    <w:multiLevelType w:val="hybridMultilevel"/>
    <w:tmpl w:val="19D8C07E"/>
    <w:lvl w:ilvl="0" w:tplc="007603B6">
      <w:start w:val="1"/>
      <w:numFmt w:val="bullet"/>
      <w:lvlText w:val="−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DA2298E"/>
    <w:multiLevelType w:val="multilevel"/>
    <w:tmpl w:val="C9A41986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78202C6D"/>
    <w:multiLevelType w:val="multilevel"/>
    <w:tmpl w:val="F15E6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cs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1" w15:restartNumberingAfterBreak="0">
    <w:nsid w:val="7A1B3A7F"/>
    <w:multiLevelType w:val="hybridMultilevel"/>
    <w:tmpl w:val="8FAC3816"/>
    <w:lvl w:ilvl="0" w:tplc="0415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2D707E40">
      <w:start w:val="9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A7A6D1E"/>
    <w:multiLevelType w:val="multilevel"/>
    <w:tmpl w:val="3488A9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7BB22B54"/>
    <w:multiLevelType w:val="hybridMultilevel"/>
    <w:tmpl w:val="F30E234A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7BCC0D70"/>
    <w:multiLevelType w:val="hybridMultilevel"/>
    <w:tmpl w:val="83223DB8"/>
    <w:lvl w:ilvl="0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 w16cid:durableId="2142651020">
    <w:abstractNumId w:val="8"/>
  </w:num>
  <w:num w:numId="2" w16cid:durableId="1602224357">
    <w:abstractNumId w:val="32"/>
  </w:num>
  <w:num w:numId="3" w16cid:durableId="744111282">
    <w:abstractNumId w:val="22"/>
  </w:num>
  <w:num w:numId="4" w16cid:durableId="98525683">
    <w:abstractNumId w:val="29"/>
  </w:num>
  <w:num w:numId="5" w16cid:durableId="717822932">
    <w:abstractNumId w:val="23"/>
  </w:num>
  <w:num w:numId="6" w16cid:durableId="317921420">
    <w:abstractNumId w:val="4"/>
  </w:num>
  <w:num w:numId="7" w16cid:durableId="672419651">
    <w:abstractNumId w:val="21"/>
  </w:num>
  <w:num w:numId="8" w16cid:durableId="1984772503">
    <w:abstractNumId w:val="28"/>
  </w:num>
  <w:num w:numId="9" w16cid:durableId="61491285">
    <w:abstractNumId w:val="18"/>
  </w:num>
  <w:num w:numId="10" w16cid:durableId="1826631334">
    <w:abstractNumId w:val="31"/>
  </w:num>
  <w:num w:numId="11" w16cid:durableId="2142648140">
    <w:abstractNumId w:val="17"/>
  </w:num>
  <w:num w:numId="12" w16cid:durableId="291520182">
    <w:abstractNumId w:val="7"/>
  </w:num>
  <w:num w:numId="13" w16cid:durableId="1895433165">
    <w:abstractNumId w:val="10"/>
  </w:num>
  <w:num w:numId="14" w16cid:durableId="1474786790">
    <w:abstractNumId w:val="13"/>
  </w:num>
  <w:num w:numId="15" w16cid:durableId="1437948071">
    <w:abstractNumId w:val="30"/>
  </w:num>
  <w:num w:numId="16" w16cid:durableId="1953317657">
    <w:abstractNumId w:val="19"/>
  </w:num>
  <w:num w:numId="17" w16cid:durableId="1161506714">
    <w:abstractNumId w:val="9"/>
  </w:num>
  <w:num w:numId="18" w16cid:durableId="733741715">
    <w:abstractNumId w:val="6"/>
  </w:num>
  <w:num w:numId="19" w16cid:durableId="1640962324">
    <w:abstractNumId w:val="1"/>
  </w:num>
  <w:num w:numId="20" w16cid:durableId="1912078376">
    <w:abstractNumId w:val="14"/>
  </w:num>
  <w:num w:numId="21" w16cid:durableId="531262879">
    <w:abstractNumId w:val="33"/>
  </w:num>
  <w:num w:numId="22" w16cid:durableId="1539466753">
    <w:abstractNumId w:val="12"/>
  </w:num>
  <w:num w:numId="23" w16cid:durableId="745222394">
    <w:abstractNumId w:val="34"/>
  </w:num>
  <w:num w:numId="24" w16cid:durableId="617956313">
    <w:abstractNumId w:val="0"/>
  </w:num>
  <w:num w:numId="25" w16cid:durableId="195048651">
    <w:abstractNumId w:val="24"/>
  </w:num>
  <w:num w:numId="26" w16cid:durableId="704602186">
    <w:abstractNumId w:val="2"/>
  </w:num>
  <w:num w:numId="27" w16cid:durableId="1991591908">
    <w:abstractNumId w:val="25"/>
  </w:num>
  <w:num w:numId="28" w16cid:durableId="2011562680">
    <w:abstractNumId w:val="26"/>
  </w:num>
  <w:num w:numId="29" w16cid:durableId="970331022">
    <w:abstractNumId w:val="20"/>
  </w:num>
  <w:num w:numId="30" w16cid:durableId="1747607946">
    <w:abstractNumId w:val="11"/>
  </w:num>
  <w:num w:numId="31" w16cid:durableId="1684475503">
    <w:abstractNumId w:val="3"/>
  </w:num>
  <w:num w:numId="32" w16cid:durableId="1066223090">
    <w:abstractNumId w:val="5"/>
  </w:num>
  <w:num w:numId="33" w16cid:durableId="778330176">
    <w:abstractNumId w:val="27"/>
  </w:num>
  <w:num w:numId="34" w16cid:durableId="1841312556">
    <w:abstractNumId w:val="15"/>
  </w:num>
  <w:num w:numId="35" w16cid:durableId="1467426214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9A4"/>
    <w:rsid w:val="00057354"/>
    <w:rsid w:val="000611AE"/>
    <w:rsid w:val="00062A7D"/>
    <w:rsid w:val="00071CFB"/>
    <w:rsid w:val="00073A8B"/>
    <w:rsid w:val="000744A9"/>
    <w:rsid w:val="00075C29"/>
    <w:rsid w:val="000B5F3A"/>
    <w:rsid w:val="000C2B31"/>
    <w:rsid w:val="000C47BA"/>
    <w:rsid w:val="000E0BCA"/>
    <w:rsid w:val="000F12C4"/>
    <w:rsid w:val="00101F76"/>
    <w:rsid w:val="001036AD"/>
    <w:rsid w:val="00107EB4"/>
    <w:rsid w:val="00112534"/>
    <w:rsid w:val="00115E8D"/>
    <w:rsid w:val="00134888"/>
    <w:rsid w:val="00134AD7"/>
    <w:rsid w:val="001353F0"/>
    <w:rsid w:val="00145C21"/>
    <w:rsid w:val="001472F2"/>
    <w:rsid w:val="00153ADC"/>
    <w:rsid w:val="00154E6B"/>
    <w:rsid w:val="00173244"/>
    <w:rsid w:val="001768D3"/>
    <w:rsid w:val="0018013C"/>
    <w:rsid w:val="0018726E"/>
    <w:rsid w:val="00191865"/>
    <w:rsid w:val="00196956"/>
    <w:rsid w:val="001A54AB"/>
    <w:rsid w:val="001A77F8"/>
    <w:rsid w:val="001C32D1"/>
    <w:rsid w:val="001C412F"/>
    <w:rsid w:val="001C7EA9"/>
    <w:rsid w:val="001D1DE9"/>
    <w:rsid w:val="001D6D94"/>
    <w:rsid w:val="001D7FC2"/>
    <w:rsid w:val="001E1B93"/>
    <w:rsid w:val="00207F72"/>
    <w:rsid w:val="002153E9"/>
    <w:rsid w:val="00216FEF"/>
    <w:rsid w:val="00220D43"/>
    <w:rsid w:val="00223E46"/>
    <w:rsid w:val="00240C59"/>
    <w:rsid w:val="00241C1D"/>
    <w:rsid w:val="0024423C"/>
    <w:rsid w:val="00251283"/>
    <w:rsid w:val="00261B3F"/>
    <w:rsid w:val="00275519"/>
    <w:rsid w:val="00281984"/>
    <w:rsid w:val="002917A1"/>
    <w:rsid w:val="002A6B64"/>
    <w:rsid w:val="002B5444"/>
    <w:rsid w:val="002C2788"/>
    <w:rsid w:val="002C3855"/>
    <w:rsid w:val="002D416C"/>
    <w:rsid w:val="002D4975"/>
    <w:rsid w:val="002E292E"/>
    <w:rsid w:val="002E3D7A"/>
    <w:rsid w:val="002F4AB0"/>
    <w:rsid w:val="00314E7A"/>
    <w:rsid w:val="003235D0"/>
    <w:rsid w:val="00324EA5"/>
    <w:rsid w:val="003323A6"/>
    <w:rsid w:val="00333708"/>
    <w:rsid w:val="0033624E"/>
    <w:rsid w:val="00336D27"/>
    <w:rsid w:val="00343585"/>
    <w:rsid w:val="00347B4B"/>
    <w:rsid w:val="0035655B"/>
    <w:rsid w:val="00363C56"/>
    <w:rsid w:val="00376DFD"/>
    <w:rsid w:val="0038552E"/>
    <w:rsid w:val="003867B5"/>
    <w:rsid w:val="0039366B"/>
    <w:rsid w:val="003A121F"/>
    <w:rsid w:val="003B20E3"/>
    <w:rsid w:val="003B3A8A"/>
    <w:rsid w:val="003C39E9"/>
    <w:rsid w:val="003C5BFA"/>
    <w:rsid w:val="003C7066"/>
    <w:rsid w:val="003E0295"/>
    <w:rsid w:val="003E5740"/>
    <w:rsid w:val="00400B47"/>
    <w:rsid w:val="00400FA3"/>
    <w:rsid w:val="00401BAE"/>
    <w:rsid w:val="00433620"/>
    <w:rsid w:val="00433E1C"/>
    <w:rsid w:val="00460A1A"/>
    <w:rsid w:val="004640CD"/>
    <w:rsid w:val="00474FF6"/>
    <w:rsid w:val="00477B3F"/>
    <w:rsid w:val="00492859"/>
    <w:rsid w:val="004934A2"/>
    <w:rsid w:val="004A09D9"/>
    <w:rsid w:val="004A7BD8"/>
    <w:rsid w:val="004B2B84"/>
    <w:rsid w:val="004B4621"/>
    <w:rsid w:val="004D0B42"/>
    <w:rsid w:val="004D7122"/>
    <w:rsid w:val="004D78BD"/>
    <w:rsid w:val="004E0A58"/>
    <w:rsid w:val="004F2D6F"/>
    <w:rsid w:val="004F348E"/>
    <w:rsid w:val="004F49E3"/>
    <w:rsid w:val="00505951"/>
    <w:rsid w:val="005059FC"/>
    <w:rsid w:val="00514312"/>
    <w:rsid w:val="0052288C"/>
    <w:rsid w:val="00526961"/>
    <w:rsid w:val="00536709"/>
    <w:rsid w:val="0054502A"/>
    <w:rsid w:val="00546A5E"/>
    <w:rsid w:val="005530B1"/>
    <w:rsid w:val="005544E7"/>
    <w:rsid w:val="00555092"/>
    <w:rsid w:val="0057766D"/>
    <w:rsid w:val="005A3936"/>
    <w:rsid w:val="005C3A86"/>
    <w:rsid w:val="005D194B"/>
    <w:rsid w:val="005D47EC"/>
    <w:rsid w:val="005E60E9"/>
    <w:rsid w:val="005F0DE9"/>
    <w:rsid w:val="006049A4"/>
    <w:rsid w:val="00605A63"/>
    <w:rsid w:val="00611FDD"/>
    <w:rsid w:val="00627873"/>
    <w:rsid w:val="00632C22"/>
    <w:rsid w:val="006537C6"/>
    <w:rsid w:val="0066296F"/>
    <w:rsid w:val="0066518A"/>
    <w:rsid w:val="00671BF9"/>
    <w:rsid w:val="00672988"/>
    <w:rsid w:val="006729CC"/>
    <w:rsid w:val="00673F02"/>
    <w:rsid w:val="00681C05"/>
    <w:rsid w:val="00683166"/>
    <w:rsid w:val="00684D70"/>
    <w:rsid w:val="006867CD"/>
    <w:rsid w:val="006A0FC8"/>
    <w:rsid w:val="006A28C4"/>
    <w:rsid w:val="006A2C67"/>
    <w:rsid w:val="006B41CF"/>
    <w:rsid w:val="006B5BF8"/>
    <w:rsid w:val="006C3A1A"/>
    <w:rsid w:val="006E4958"/>
    <w:rsid w:val="006E4EA0"/>
    <w:rsid w:val="006E75D2"/>
    <w:rsid w:val="006F4719"/>
    <w:rsid w:val="0070076D"/>
    <w:rsid w:val="00707738"/>
    <w:rsid w:val="0071072D"/>
    <w:rsid w:val="00712782"/>
    <w:rsid w:val="007301A9"/>
    <w:rsid w:val="00740DAD"/>
    <w:rsid w:val="00745413"/>
    <w:rsid w:val="00745527"/>
    <w:rsid w:val="007461C7"/>
    <w:rsid w:val="007501DB"/>
    <w:rsid w:val="0077214A"/>
    <w:rsid w:val="007950E3"/>
    <w:rsid w:val="007A07A2"/>
    <w:rsid w:val="007A08C1"/>
    <w:rsid w:val="007A76A4"/>
    <w:rsid w:val="007B5408"/>
    <w:rsid w:val="007C3C42"/>
    <w:rsid w:val="007C77CC"/>
    <w:rsid w:val="007D1A54"/>
    <w:rsid w:val="007D3712"/>
    <w:rsid w:val="007D5598"/>
    <w:rsid w:val="007D5DE9"/>
    <w:rsid w:val="007D7DC4"/>
    <w:rsid w:val="007E0E1C"/>
    <w:rsid w:val="007E29A8"/>
    <w:rsid w:val="007E3F11"/>
    <w:rsid w:val="007E509F"/>
    <w:rsid w:val="007E760D"/>
    <w:rsid w:val="007F7A88"/>
    <w:rsid w:val="00800375"/>
    <w:rsid w:val="00820AE2"/>
    <w:rsid w:val="0082206A"/>
    <w:rsid w:val="00836260"/>
    <w:rsid w:val="008448C1"/>
    <w:rsid w:val="00844A87"/>
    <w:rsid w:val="00854DC4"/>
    <w:rsid w:val="00860A72"/>
    <w:rsid w:val="0086199F"/>
    <w:rsid w:val="0087143D"/>
    <w:rsid w:val="0087460D"/>
    <w:rsid w:val="00875CCA"/>
    <w:rsid w:val="008776C1"/>
    <w:rsid w:val="00895AAF"/>
    <w:rsid w:val="008B31DE"/>
    <w:rsid w:val="008B3766"/>
    <w:rsid w:val="008B3A49"/>
    <w:rsid w:val="008C0AAA"/>
    <w:rsid w:val="008C0E0D"/>
    <w:rsid w:val="008C36D1"/>
    <w:rsid w:val="008C581F"/>
    <w:rsid w:val="008D4A26"/>
    <w:rsid w:val="008D4CFE"/>
    <w:rsid w:val="008E066D"/>
    <w:rsid w:val="008E1739"/>
    <w:rsid w:val="008E590A"/>
    <w:rsid w:val="008E6278"/>
    <w:rsid w:val="008F61C5"/>
    <w:rsid w:val="00900E3A"/>
    <w:rsid w:val="009216FC"/>
    <w:rsid w:val="0092500F"/>
    <w:rsid w:val="009509F9"/>
    <w:rsid w:val="00950BD8"/>
    <w:rsid w:val="0095299D"/>
    <w:rsid w:val="00956A4C"/>
    <w:rsid w:val="009717C0"/>
    <w:rsid w:val="0099048F"/>
    <w:rsid w:val="00992CA5"/>
    <w:rsid w:val="009A005A"/>
    <w:rsid w:val="009A6222"/>
    <w:rsid w:val="009B07A5"/>
    <w:rsid w:val="009D2338"/>
    <w:rsid w:val="00A04E89"/>
    <w:rsid w:val="00A23537"/>
    <w:rsid w:val="00A40D2F"/>
    <w:rsid w:val="00A43B1E"/>
    <w:rsid w:val="00A4456A"/>
    <w:rsid w:val="00A52B34"/>
    <w:rsid w:val="00A835F4"/>
    <w:rsid w:val="00A975F1"/>
    <w:rsid w:val="00AB0103"/>
    <w:rsid w:val="00AB32EE"/>
    <w:rsid w:val="00AC5BED"/>
    <w:rsid w:val="00AC5F56"/>
    <w:rsid w:val="00AF0B26"/>
    <w:rsid w:val="00B05738"/>
    <w:rsid w:val="00B14338"/>
    <w:rsid w:val="00B15A8A"/>
    <w:rsid w:val="00B16D49"/>
    <w:rsid w:val="00B2184D"/>
    <w:rsid w:val="00B3671A"/>
    <w:rsid w:val="00B4687F"/>
    <w:rsid w:val="00B507B5"/>
    <w:rsid w:val="00B6711B"/>
    <w:rsid w:val="00B805F8"/>
    <w:rsid w:val="00B82801"/>
    <w:rsid w:val="00B8606F"/>
    <w:rsid w:val="00BA5A73"/>
    <w:rsid w:val="00BB0F62"/>
    <w:rsid w:val="00BB1CA4"/>
    <w:rsid w:val="00BF3A6C"/>
    <w:rsid w:val="00BF69AD"/>
    <w:rsid w:val="00BF7E39"/>
    <w:rsid w:val="00C022BB"/>
    <w:rsid w:val="00C03495"/>
    <w:rsid w:val="00C03C03"/>
    <w:rsid w:val="00C04444"/>
    <w:rsid w:val="00C05FCD"/>
    <w:rsid w:val="00C12805"/>
    <w:rsid w:val="00C1313C"/>
    <w:rsid w:val="00C13D7F"/>
    <w:rsid w:val="00C27D2E"/>
    <w:rsid w:val="00C420C9"/>
    <w:rsid w:val="00C4485F"/>
    <w:rsid w:val="00C46085"/>
    <w:rsid w:val="00C507E6"/>
    <w:rsid w:val="00C72B32"/>
    <w:rsid w:val="00C73287"/>
    <w:rsid w:val="00C8087D"/>
    <w:rsid w:val="00C81700"/>
    <w:rsid w:val="00C8320B"/>
    <w:rsid w:val="00C83779"/>
    <w:rsid w:val="00CA03C0"/>
    <w:rsid w:val="00CA7B56"/>
    <w:rsid w:val="00CB12BD"/>
    <w:rsid w:val="00CB3E7A"/>
    <w:rsid w:val="00CC00F5"/>
    <w:rsid w:val="00CD121A"/>
    <w:rsid w:val="00CD30D0"/>
    <w:rsid w:val="00CD4E04"/>
    <w:rsid w:val="00CE77D3"/>
    <w:rsid w:val="00CF3FFB"/>
    <w:rsid w:val="00D04CBD"/>
    <w:rsid w:val="00D06348"/>
    <w:rsid w:val="00D20506"/>
    <w:rsid w:val="00D304AF"/>
    <w:rsid w:val="00D3765A"/>
    <w:rsid w:val="00D44147"/>
    <w:rsid w:val="00D45774"/>
    <w:rsid w:val="00D6742A"/>
    <w:rsid w:val="00D702DF"/>
    <w:rsid w:val="00D74A40"/>
    <w:rsid w:val="00D775D8"/>
    <w:rsid w:val="00D83CC8"/>
    <w:rsid w:val="00D87484"/>
    <w:rsid w:val="00D9396F"/>
    <w:rsid w:val="00D9744C"/>
    <w:rsid w:val="00DA50A6"/>
    <w:rsid w:val="00DB0217"/>
    <w:rsid w:val="00DC05DB"/>
    <w:rsid w:val="00DD7736"/>
    <w:rsid w:val="00E076F3"/>
    <w:rsid w:val="00E441F2"/>
    <w:rsid w:val="00E65E63"/>
    <w:rsid w:val="00E8086D"/>
    <w:rsid w:val="00E8138C"/>
    <w:rsid w:val="00E86961"/>
    <w:rsid w:val="00E87852"/>
    <w:rsid w:val="00E94B05"/>
    <w:rsid w:val="00E96258"/>
    <w:rsid w:val="00EA21CC"/>
    <w:rsid w:val="00EA2D61"/>
    <w:rsid w:val="00EA4C7C"/>
    <w:rsid w:val="00EC1870"/>
    <w:rsid w:val="00EC40E0"/>
    <w:rsid w:val="00EC620F"/>
    <w:rsid w:val="00ED6502"/>
    <w:rsid w:val="00EF2398"/>
    <w:rsid w:val="00EF2C95"/>
    <w:rsid w:val="00F12035"/>
    <w:rsid w:val="00F234DF"/>
    <w:rsid w:val="00F33A2F"/>
    <w:rsid w:val="00F40033"/>
    <w:rsid w:val="00F456E4"/>
    <w:rsid w:val="00F5220C"/>
    <w:rsid w:val="00F56A8B"/>
    <w:rsid w:val="00F60BC1"/>
    <w:rsid w:val="00F650B0"/>
    <w:rsid w:val="00F65FEE"/>
    <w:rsid w:val="00F73AC4"/>
    <w:rsid w:val="00F80C59"/>
    <w:rsid w:val="00F83748"/>
    <w:rsid w:val="00F83B52"/>
    <w:rsid w:val="00F9023A"/>
    <w:rsid w:val="00F942B7"/>
    <w:rsid w:val="00FA48BD"/>
    <w:rsid w:val="00FA689F"/>
    <w:rsid w:val="00FB6A32"/>
    <w:rsid w:val="00FC5EB8"/>
    <w:rsid w:val="00FD77F3"/>
    <w:rsid w:val="00FE44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8CE4D4"/>
  <w15:docId w15:val="{FBD27F85-0A07-430F-B952-CD14E489E2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61C7"/>
    <w:rPr>
      <w:sz w:val="24"/>
      <w:szCs w:val="24"/>
    </w:rPr>
  </w:style>
  <w:style w:type="paragraph" w:styleId="Nagwek1">
    <w:name w:val="heading 1"/>
    <w:basedOn w:val="Normalny"/>
    <w:link w:val="Nagwek1Znak"/>
    <w:uiPriority w:val="99"/>
    <w:qFormat/>
    <w:rsid w:val="007E3F11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220D4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5A3936"/>
    <w:rPr>
      <w:rFonts w:ascii="Cambria" w:hAnsi="Cambria" w:cs="Cambria"/>
      <w:b/>
      <w:bCs/>
      <w:kern w:val="32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9"/>
    <w:semiHidden/>
    <w:rsid w:val="005A3936"/>
    <w:rPr>
      <w:rFonts w:ascii="Cambria" w:hAnsi="Cambria" w:cs="Cambria"/>
      <w:b/>
      <w:bCs/>
      <w:sz w:val="26"/>
      <w:szCs w:val="26"/>
    </w:rPr>
  </w:style>
  <w:style w:type="paragraph" w:customStyle="1" w:styleId="Styl">
    <w:name w:val="Styl"/>
    <w:uiPriority w:val="99"/>
    <w:rsid w:val="004A7BD8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table" w:styleId="Tabela-Siatka">
    <w:name w:val="Table Grid"/>
    <w:basedOn w:val="Standardowy"/>
    <w:uiPriority w:val="99"/>
    <w:rsid w:val="00C27D2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D04CBD"/>
  </w:style>
  <w:style w:type="character" w:styleId="Hipercze">
    <w:name w:val="Hyperlink"/>
    <w:basedOn w:val="Domylnaczcionkaakapitu"/>
    <w:uiPriority w:val="99"/>
    <w:rsid w:val="006B41CF"/>
    <w:rPr>
      <w:color w:val="000000"/>
      <w:u w:val="none"/>
      <w:effect w:val="none"/>
    </w:rPr>
  </w:style>
  <w:style w:type="paragraph" w:customStyle="1" w:styleId="NormalnyWeb6">
    <w:name w:val="Normalny (Web)6"/>
    <w:basedOn w:val="Normalny"/>
    <w:uiPriority w:val="99"/>
    <w:rsid w:val="007E3F11"/>
    <w:pPr>
      <w:spacing w:before="100" w:beforeAutospacing="1" w:after="100" w:afterAutospacing="1"/>
      <w:jc w:val="both"/>
    </w:pPr>
  </w:style>
  <w:style w:type="character" w:styleId="Pogrubienie">
    <w:name w:val="Strong"/>
    <w:basedOn w:val="Domylnaczcionkaakapitu"/>
    <w:uiPriority w:val="99"/>
    <w:qFormat/>
    <w:rsid w:val="007E3F11"/>
    <w:rPr>
      <w:b/>
      <w:bCs/>
    </w:rPr>
  </w:style>
  <w:style w:type="paragraph" w:styleId="Nagwek">
    <w:name w:val="header"/>
    <w:basedOn w:val="Normalny"/>
    <w:link w:val="NagwekZnak"/>
    <w:uiPriority w:val="99"/>
    <w:rsid w:val="00400B4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A3936"/>
    <w:rPr>
      <w:sz w:val="24"/>
      <w:szCs w:val="24"/>
    </w:rPr>
  </w:style>
  <w:style w:type="paragraph" w:styleId="Stopka">
    <w:name w:val="footer"/>
    <w:basedOn w:val="Normalny"/>
    <w:link w:val="StopkaZnak"/>
    <w:uiPriority w:val="99"/>
    <w:rsid w:val="00400B4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A3936"/>
    <w:rPr>
      <w:sz w:val="24"/>
      <w:szCs w:val="24"/>
    </w:rPr>
  </w:style>
  <w:style w:type="character" w:styleId="Numerstrony">
    <w:name w:val="page number"/>
    <w:basedOn w:val="Domylnaczcionkaakapitu"/>
    <w:uiPriority w:val="99"/>
    <w:rsid w:val="00400B47"/>
  </w:style>
  <w:style w:type="paragraph" w:customStyle="1" w:styleId="ListParagraph1">
    <w:name w:val="List Paragraph1"/>
    <w:basedOn w:val="Normalny"/>
    <w:uiPriority w:val="99"/>
    <w:rsid w:val="00220D43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en-US"/>
    </w:rPr>
  </w:style>
  <w:style w:type="character" w:styleId="Uwydatnienie">
    <w:name w:val="Emphasis"/>
    <w:basedOn w:val="Domylnaczcionkaakapitu"/>
    <w:uiPriority w:val="20"/>
    <w:qFormat/>
    <w:rsid w:val="006A2C67"/>
    <w:rPr>
      <w:i/>
      <w:iCs/>
    </w:rPr>
  </w:style>
  <w:style w:type="paragraph" w:styleId="Akapitzlist">
    <w:name w:val="List Paragraph"/>
    <w:basedOn w:val="Normalny"/>
    <w:uiPriority w:val="34"/>
    <w:qFormat/>
    <w:rsid w:val="005D47EC"/>
    <w:pPr>
      <w:ind w:left="720"/>
      <w:contextualSpacing/>
    </w:pPr>
  </w:style>
  <w:style w:type="paragraph" w:styleId="Legenda">
    <w:name w:val="caption"/>
    <w:basedOn w:val="Normalny"/>
    <w:next w:val="Normalny"/>
    <w:uiPriority w:val="35"/>
    <w:unhideWhenUsed/>
    <w:qFormat/>
    <w:rsid w:val="00115E8D"/>
    <w:pPr>
      <w:spacing w:after="200"/>
    </w:pPr>
    <w:rPr>
      <w:i/>
      <w:iCs/>
      <w:color w:val="1F497D" w:themeColor="text2"/>
      <w:sz w:val="18"/>
      <w:szCs w:val="18"/>
    </w:rPr>
  </w:style>
  <w:style w:type="paragraph" w:customStyle="1" w:styleId="Default">
    <w:name w:val="Default"/>
    <w:rsid w:val="008E173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4102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02057">
          <w:marLeft w:val="203"/>
          <w:marRight w:val="20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102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102055">
          <w:marLeft w:val="0"/>
          <w:marRight w:val="0"/>
          <w:marTop w:val="0"/>
          <w:marBottom w:val="0"/>
          <w:divBdr>
            <w:top w:val="none" w:sz="0" w:space="0" w:color="auto"/>
            <w:left w:val="single" w:sz="4" w:space="5" w:color="C6C7CA"/>
            <w:bottom w:val="none" w:sz="0" w:space="0" w:color="auto"/>
            <w:right w:val="single" w:sz="4" w:space="5" w:color="C6C7CA"/>
          </w:divBdr>
          <w:divsChild>
            <w:div w:id="158410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4" w:space="5" w:color="C6C7CA"/>
                <w:bottom w:val="none" w:sz="0" w:space="0" w:color="auto"/>
                <w:right w:val="single" w:sz="4" w:space="5" w:color="C6C7CA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2F23D2-630E-4AF0-8477-6A69E46F86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426</Words>
  <Characters>2714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1</vt:lpstr>
    </vt:vector>
  </TitlesOfParts>
  <Company>Microsoft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ghyla</dc:creator>
  <cp:lastModifiedBy>Monika Jaworek</cp:lastModifiedBy>
  <cp:revision>3</cp:revision>
  <cp:lastPrinted>2022-06-14T12:42:00Z</cp:lastPrinted>
  <dcterms:created xsi:type="dcterms:W3CDTF">2025-06-02T06:20:00Z</dcterms:created>
  <dcterms:modified xsi:type="dcterms:W3CDTF">2025-06-02T06:23:00Z</dcterms:modified>
</cp:coreProperties>
</file>