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401E" w14:textId="7D25278A" w:rsidR="00927627" w:rsidRPr="00A85463" w:rsidRDefault="00927627" w:rsidP="003D312B">
      <w:pPr>
        <w:pStyle w:val="Tekst"/>
        <w:tabs>
          <w:tab w:val="left" w:pos="426"/>
          <w:tab w:val="left" w:pos="2486"/>
        </w:tabs>
        <w:spacing w:after="0" w:line="360" w:lineRule="auto"/>
        <w:jc w:val="both"/>
        <w:rPr>
          <w:rFonts w:ascii="Arial" w:hAnsi="Arial" w:cs="Arial"/>
          <w:i w:val="0"/>
          <w:iCs w:val="0"/>
          <w:color w:val="auto"/>
          <w:sz w:val="22"/>
        </w:rPr>
      </w:pPr>
    </w:p>
    <w:p w14:paraId="6A2541AB" w14:textId="30386339" w:rsidR="007C25FB" w:rsidRPr="00A85463"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A85463">
        <w:rPr>
          <w:rFonts w:ascii="Arial" w:hAnsi="Arial" w:cs="Arial"/>
          <w:i w:val="0"/>
          <w:iCs w:val="0"/>
          <w:color w:val="auto"/>
          <w:sz w:val="22"/>
        </w:rPr>
        <w:t>DUK.1711.</w:t>
      </w:r>
      <w:r w:rsidR="00100B84" w:rsidRPr="00A85463">
        <w:rPr>
          <w:rFonts w:ascii="Arial" w:hAnsi="Arial" w:cs="Arial"/>
          <w:i w:val="0"/>
          <w:iCs w:val="0"/>
          <w:color w:val="auto"/>
          <w:sz w:val="22"/>
        </w:rPr>
        <w:t>14</w:t>
      </w:r>
      <w:r w:rsidR="00C71899" w:rsidRPr="00A85463">
        <w:rPr>
          <w:rFonts w:ascii="Arial" w:hAnsi="Arial" w:cs="Arial"/>
          <w:i w:val="0"/>
          <w:iCs w:val="0"/>
          <w:color w:val="auto"/>
          <w:sz w:val="22"/>
        </w:rPr>
        <w:t>.202</w:t>
      </w:r>
      <w:r w:rsidR="00100B84" w:rsidRPr="00A85463">
        <w:rPr>
          <w:rFonts w:ascii="Arial" w:hAnsi="Arial" w:cs="Arial"/>
          <w:i w:val="0"/>
          <w:iCs w:val="0"/>
          <w:color w:val="auto"/>
          <w:sz w:val="22"/>
        </w:rPr>
        <w:t>4</w:t>
      </w:r>
    </w:p>
    <w:p w14:paraId="07139963" w14:textId="1DA5FA98" w:rsidR="00EC42E3" w:rsidRPr="00A85463"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A85463"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A85463" w:rsidRDefault="007C25FB" w:rsidP="00E348D4">
      <w:pPr>
        <w:pStyle w:val="Domylnie"/>
        <w:tabs>
          <w:tab w:val="left" w:pos="426"/>
        </w:tabs>
        <w:jc w:val="center"/>
        <w:rPr>
          <w:rFonts w:ascii="Arial" w:hAnsi="Arial" w:cs="Arial"/>
          <w:color w:val="auto"/>
          <w:sz w:val="22"/>
          <w:szCs w:val="22"/>
          <w:lang w:val="pl-PL"/>
        </w:rPr>
      </w:pPr>
      <w:r w:rsidRPr="00A85463">
        <w:rPr>
          <w:rFonts w:ascii="Arial" w:hAnsi="Arial" w:cs="Arial"/>
          <w:color w:val="auto"/>
          <w:sz w:val="22"/>
          <w:szCs w:val="22"/>
          <w:lang w:val="pl-PL"/>
        </w:rPr>
        <w:t>Protokół</w:t>
      </w:r>
    </w:p>
    <w:p w14:paraId="35D87D3A" w14:textId="12F8AF9B" w:rsidR="007C25FB" w:rsidRPr="00A85463" w:rsidRDefault="007C25FB" w:rsidP="003D312B">
      <w:pPr>
        <w:pStyle w:val="Domylnie"/>
        <w:tabs>
          <w:tab w:val="left" w:pos="426"/>
        </w:tabs>
        <w:rPr>
          <w:rFonts w:ascii="Arial" w:hAnsi="Arial" w:cs="Arial"/>
          <w:color w:val="auto"/>
          <w:sz w:val="20"/>
          <w:szCs w:val="20"/>
          <w:lang w:val="pl-PL"/>
        </w:rPr>
      </w:pPr>
    </w:p>
    <w:p w14:paraId="6975838E" w14:textId="77777777" w:rsidR="00C40F43" w:rsidRPr="00A85463" w:rsidRDefault="00C40F43" w:rsidP="003D312B">
      <w:pPr>
        <w:pStyle w:val="Domylnie"/>
        <w:tabs>
          <w:tab w:val="left" w:pos="426"/>
        </w:tabs>
        <w:rPr>
          <w:rFonts w:ascii="Arial" w:hAnsi="Arial" w:cs="Arial"/>
          <w:color w:val="365F91" w:themeColor="accent1" w:themeShade="BF"/>
          <w:sz w:val="20"/>
          <w:szCs w:val="20"/>
          <w:lang w:val="pl-PL"/>
        </w:rPr>
      </w:pPr>
    </w:p>
    <w:p w14:paraId="00EA9888" w14:textId="020710C6" w:rsidR="007C25FB" w:rsidRPr="00A85463" w:rsidRDefault="0048778A" w:rsidP="00DC3576">
      <w:pPr>
        <w:pStyle w:val="Tekst"/>
        <w:tabs>
          <w:tab w:val="left" w:pos="426"/>
        </w:tabs>
        <w:spacing w:after="0" w:line="360" w:lineRule="auto"/>
        <w:jc w:val="both"/>
        <w:rPr>
          <w:rFonts w:ascii="Arial" w:hAnsi="Arial" w:cs="Arial"/>
          <w:i w:val="0"/>
          <w:iCs w:val="0"/>
          <w:color w:val="auto"/>
          <w:sz w:val="22"/>
        </w:rPr>
      </w:pPr>
      <w:r w:rsidRPr="00CA6CFF">
        <w:rPr>
          <w:rFonts w:ascii="Arial" w:hAnsi="Arial" w:cs="Arial"/>
          <w:i w:val="0"/>
          <w:iCs w:val="0"/>
          <w:color w:val="auto"/>
          <w:sz w:val="22"/>
        </w:rPr>
        <w:t xml:space="preserve">kontroli </w:t>
      </w:r>
      <w:r w:rsidR="009F3CCE" w:rsidRPr="00CA6CFF">
        <w:rPr>
          <w:rFonts w:ascii="Arial" w:hAnsi="Arial" w:cs="Arial"/>
          <w:i w:val="0"/>
          <w:iCs w:val="0"/>
          <w:color w:val="auto"/>
          <w:sz w:val="22"/>
        </w:rPr>
        <w:t>zleconej</w:t>
      </w:r>
      <w:r w:rsidR="003C7F5B" w:rsidRPr="00CA6CFF">
        <w:rPr>
          <w:rFonts w:ascii="Arial" w:hAnsi="Arial" w:cs="Arial"/>
          <w:i w:val="0"/>
          <w:iCs w:val="0"/>
          <w:color w:val="auto"/>
          <w:sz w:val="22"/>
        </w:rPr>
        <w:t xml:space="preserve"> </w:t>
      </w:r>
      <w:r w:rsidRPr="00CA6CFF">
        <w:rPr>
          <w:rFonts w:ascii="Arial" w:hAnsi="Arial" w:cs="Arial"/>
          <w:i w:val="0"/>
          <w:iCs w:val="0"/>
          <w:color w:val="auto"/>
          <w:sz w:val="22"/>
        </w:rPr>
        <w:t xml:space="preserve">przeprowadzonej </w:t>
      </w:r>
      <w:r w:rsidRPr="00A85463">
        <w:rPr>
          <w:rFonts w:ascii="Arial" w:hAnsi="Arial" w:cs="Arial"/>
          <w:i w:val="0"/>
          <w:iCs w:val="0"/>
          <w:color w:val="auto"/>
          <w:sz w:val="22"/>
        </w:rPr>
        <w:t xml:space="preserve">w Miejskim Zarządzie Ulic i Mostów w Tychach w dniach od </w:t>
      </w:r>
      <w:r w:rsidR="00FC4714" w:rsidRPr="00A85463">
        <w:rPr>
          <w:rFonts w:ascii="Arial" w:hAnsi="Arial" w:cs="Arial"/>
          <w:i w:val="0"/>
          <w:iCs w:val="0"/>
          <w:color w:val="auto"/>
          <w:sz w:val="22"/>
        </w:rPr>
        <w:t>1</w:t>
      </w:r>
      <w:r w:rsidR="00100B84" w:rsidRPr="00A85463">
        <w:rPr>
          <w:rFonts w:ascii="Arial" w:hAnsi="Arial" w:cs="Arial"/>
          <w:i w:val="0"/>
          <w:iCs w:val="0"/>
          <w:color w:val="auto"/>
          <w:sz w:val="22"/>
        </w:rPr>
        <w:t>3</w:t>
      </w:r>
      <w:r w:rsidRPr="00A85463">
        <w:rPr>
          <w:rFonts w:ascii="Arial" w:hAnsi="Arial" w:cs="Arial"/>
          <w:i w:val="0"/>
          <w:iCs w:val="0"/>
          <w:color w:val="auto"/>
          <w:sz w:val="22"/>
        </w:rPr>
        <w:t>.</w:t>
      </w:r>
      <w:r w:rsidR="00FC4714" w:rsidRPr="00A85463">
        <w:rPr>
          <w:rFonts w:ascii="Arial" w:hAnsi="Arial" w:cs="Arial"/>
          <w:i w:val="0"/>
          <w:iCs w:val="0"/>
          <w:color w:val="auto"/>
          <w:sz w:val="22"/>
        </w:rPr>
        <w:t>1</w:t>
      </w:r>
      <w:r w:rsidR="00100B84" w:rsidRPr="00A85463">
        <w:rPr>
          <w:rFonts w:ascii="Arial" w:hAnsi="Arial" w:cs="Arial"/>
          <w:i w:val="0"/>
          <w:iCs w:val="0"/>
          <w:color w:val="auto"/>
          <w:sz w:val="22"/>
        </w:rPr>
        <w:t>1</w:t>
      </w:r>
      <w:r w:rsidRPr="00A85463">
        <w:rPr>
          <w:rFonts w:ascii="Arial" w:hAnsi="Arial" w:cs="Arial"/>
          <w:i w:val="0"/>
          <w:iCs w:val="0"/>
          <w:color w:val="auto"/>
          <w:sz w:val="22"/>
        </w:rPr>
        <w:t>.20</w:t>
      </w:r>
      <w:r w:rsidR="00FC4714"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xml:space="preserve"> r. do </w:t>
      </w:r>
      <w:r w:rsidR="00402BA4" w:rsidRPr="00A85463">
        <w:rPr>
          <w:rFonts w:ascii="Arial" w:hAnsi="Arial" w:cs="Arial"/>
          <w:i w:val="0"/>
          <w:iCs w:val="0"/>
          <w:color w:val="auto"/>
          <w:sz w:val="22"/>
        </w:rPr>
        <w:t>1</w:t>
      </w:r>
      <w:r w:rsidR="00100B84" w:rsidRPr="00A85463">
        <w:rPr>
          <w:rFonts w:ascii="Arial" w:hAnsi="Arial" w:cs="Arial"/>
          <w:i w:val="0"/>
          <w:iCs w:val="0"/>
          <w:color w:val="auto"/>
          <w:sz w:val="22"/>
        </w:rPr>
        <w:t>3</w:t>
      </w:r>
      <w:r w:rsidRPr="00A85463">
        <w:rPr>
          <w:rFonts w:ascii="Arial" w:hAnsi="Arial" w:cs="Arial"/>
          <w:i w:val="0"/>
          <w:iCs w:val="0"/>
          <w:color w:val="auto"/>
          <w:sz w:val="22"/>
        </w:rPr>
        <w:t>.</w:t>
      </w:r>
      <w:r w:rsidR="00FC4714" w:rsidRPr="00A85463">
        <w:rPr>
          <w:rFonts w:ascii="Arial" w:hAnsi="Arial" w:cs="Arial"/>
          <w:i w:val="0"/>
          <w:iCs w:val="0"/>
          <w:color w:val="auto"/>
          <w:sz w:val="22"/>
        </w:rPr>
        <w:t>1</w:t>
      </w:r>
      <w:r w:rsidRPr="00A85463">
        <w:rPr>
          <w:rFonts w:ascii="Arial" w:hAnsi="Arial" w:cs="Arial"/>
          <w:i w:val="0"/>
          <w:iCs w:val="0"/>
          <w:color w:val="auto"/>
          <w:sz w:val="22"/>
        </w:rPr>
        <w:t>2.20</w:t>
      </w:r>
      <w:r w:rsidR="00FC4714"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xml:space="preserve"> r.</w:t>
      </w:r>
      <w:r w:rsidR="00C41484" w:rsidRPr="00A85463">
        <w:rPr>
          <w:rFonts w:ascii="Arial" w:hAnsi="Arial" w:cs="Arial"/>
          <w:i w:val="0"/>
          <w:iCs w:val="0"/>
          <w:color w:val="auto"/>
          <w:sz w:val="22"/>
        </w:rPr>
        <w:t xml:space="preserve"> </w:t>
      </w:r>
      <w:r w:rsidRPr="00A85463">
        <w:rPr>
          <w:rFonts w:ascii="Arial" w:hAnsi="Arial" w:cs="Arial"/>
          <w:i w:val="0"/>
          <w:iCs w:val="0"/>
          <w:color w:val="auto"/>
          <w:sz w:val="22"/>
        </w:rPr>
        <w:t>przez mgr Agnieszkę Olak, naczelnika Wydziału Kontroli Urzędu Miasta Tychy, mgr Annę Wardzińską</w:t>
      </w:r>
      <w:r w:rsidRPr="00A85463">
        <w:rPr>
          <w:rFonts w:ascii="Arial" w:hAnsi="Arial" w:cs="Arial"/>
          <w:color w:val="auto"/>
          <w:sz w:val="22"/>
        </w:rPr>
        <w:t xml:space="preserve"> </w:t>
      </w:r>
      <w:r w:rsidRPr="00A85463">
        <w:rPr>
          <w:rFonts w:ascii="Arial" w:hAnsi="Arial" w:cs="Arial"/>
          <w:i w:val="0"/>
          <w:iCs w:val="0"/>
          <w:color w:val="auto"/>
          <w:sz w:val="22"/>
        </w:rPr>
        <w:t>oraz mgr Agnieszkę Szymańską, głównych specjalistów Wydziału Kontroli Urzędu Miasta Tychy na podstawie upoważnień, odpowiednio nr 0052.1/</w:t>
      </w:r>
      <w:r w:rsidR="00100B84" w:rsidRPr="00A85463">
        <w:rPr>
          <w:rFonts w:ascii="Arial" w:hAnsi="Arial" w:cs="Arial"/>
          <w:i w:val="0"/>
          <w:iCs w:val="0"/>
          <w:color w:val="auto"/>
          <w:sz w:val="22"/>
        </w:rPr>
        <w:t>17</w:t>
      </w:r>
      <w:r w:rsidR="00CC138C" w:rsidRPr="00A85463">
        <w:rPr>
          <w:rFonts w:ascii="Arial" w:hAnsi="Arial" w:cs="Arial"/>
          <w:i w:val="0"/>
          <w:iCs w:val="0"/>
          <w:color w:val="auto"/>
          <w:sz w:val="22"/>
        </w:rPr>
        <w:t>2</w:t>
      </w:r>
      <w:r w:rsidRPr="00A85463">
        <w:rPr>
          <w:rFonts w:ascii="Arial" w:hAnsi="Arial" w:cs="Arial"/>
          <w:i w:val="0"/>
          <w:iCs w:val="0"/>
          <w:color w:val="auto"/>
          <w:sz w:val="22"/>
        </w:rPr>
        <w:t>/</w:t>
      </w:r>
      <w:r w:rsidR="00CC138C"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0052.1/</w:t>
      </w:r>
      <w:r w:rsidR="00100B84" w:rsidRPr="00A85463">
        <w:rPr>
          <w:rFonts w:ascii="Arial" w:hAnsi="Arial" w:cs="Arial"/>
          <w:i w:val="0"/>
          <w:iCs w:val="0"/>
          <w:color w:val="auto"/>
          <w:sz w:val="22"/>
        </w:rPr>
        <w:t>174</w:t>
      </w:r>
      <w:r w:rsidRPr="00A85463">
        <w:rPr>
          <w:rFonts w:ascii="Arial" w:hAnsi="Arial" w:cs="Arial"/>
          <w:i w:val="0"/>
          <w:iCs w:val="0"/>
          <w:color w:val="auto"/>
          <w:sz w:val="22"/>
        </w:rPr>
        <w:t>/</w:t>
      </w:r>
      <w:r w:rsidR="00CC138C"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xml:space="preserve"> oraz 0052.1/</w:t>
      </w:r>
      <w:r w:rsidR="00100B84" w:rsidRPr="00A85463">
        <w:rPr>
          <w:rFonts w:ascii="Arial" w:hAnsi="Arial" w:cs="Arial"/>
          <w:i w:val="0"/>
          <w:iCs w:val="0"/>
          <w:color w:val="auto"/>
          <w:sz w:val="22"/>
        </w:rPr>
        <w:t>173</w:t>
      </w:r>
      <w:r w:rsidRPr="00A85463">
        <w:rPr>
          <w:rFonts w:ascii="Arial" w:hAnsi="Arial" w:cs="Arial"/>
          <w:i w:val="0"/>
          <w:iCs w:val="0"/>
          <w:color w:val="auto"/>
          <w:sz w:val="22"/>
        </w:rPr>
        <w:t>/</w:t>
      </w:r>
      <w:r w:rsidR="00CC138C"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xml:space="preserve"> z dnia </w:t>
      </w:r>
      <w:r w:rsidR="00100B84" w:rsidRPr="00A85463">
        <w:rPr>
          <w:rFonts w:ascii="Arial" w:hAnsi="Arial" w:cs="Arial"/>
          <w:i w:val="0"/>
          <w:iCs w:val="0"/>
          <w:color w:val="auto"/>
          <w:sz w:val="22"/>
        </w:rPr>
        <w:t>7</w:t>
      </w:r>
      <w:r w:rsidRPr="00A85463">
        <w:rPr>
          <w:rFonts w:ascii="Arial" w:hAnsi="Arial" w:cs="Arial"/>
          <w:i w:val="0"/>
          <w:iCs w:val="0"/>
          <w:color w:val="auto"/>
          <w:sz w:val="22"/>
        </w:rPr>
        <w:t>.</w:t>
      </w:r>
      <w:r w:rsidR="00CC138C" w:rsidRPr="00A85463">
        <w:rPr>
          <w:rFonts w:ascii="Arial" w:hAnsi="Arial" w:cs="Arial"/>
          <w:i w:val="0"/>
          <w:iCs w:val="0"/>
          <w:color w:val="auto"/>
          <w:sz w:val="22"/>
        </w:rPr>
        <w:t>1</w:t>
      </w:r>
      <w:r w:rsidR="00100B84" w:rsidRPr="00A85463">
        <w:rPr>
          <w:rFonts w:ascii="Arial" w:hAnsi="Arial" w:cs="Arial"/>
          <w:i w:val="0"/>
          <w:iCs w:val="0"/>
          <w:color w:val="auto"/>
          <w:sz w:val="22"/>
        </w:rPr>
        <w:t>1</w:t>
      </w:r>
      <w:r w:rsidRPr="00A85463">
        <w:rPr>
          <w:rFonts w:ascii="Arial" w:hAnsi="Arial" w:cs="Arial"/>
          <w:i w:val="0"/>
          <w:iCs w:val="0"/>
          <w:color w:val="auto"/>
          <w:sz w:val="22"/>
        </w:rPr>
        <w:t>.20</w:t>
      </w:r>
      <w:r w:rsidR="00CC138C" w:rsidRPr="00A85463">
        <w:rPr>
          <w:rFonts w:ascii="Arial" w:hAnsi="Arial" w:cs="Arial"/>
          <w:i w:val="0"/>
          <w:iCs w:val="0"/>
          <w:color w:val="auto"/>
          <w:sz w:val="22"/>
        </w:rPr>
        <w:t>2</w:t>
      </w:r>
      <w:r w:rsidR="00100B84" w:rsidRPr="00A85463">
        <w:rPr>
          <w:rFonts w:ascii="Arial" w:hAnsi="Arial" w:cs="Arial"/>
          <w:i w:val="0"/>
          <w:iCs w:val="0"/>
          <w:color w:val="auto"/>
          <w:sz w:val="22"/>
        </w:rPr>
        <w:t>4</w:t>
      </w:r>
      <w:r w:rsidRPr="00A85463">
        <w:rPr>
          <w:rFonts w:ascii="Arial" w:hAnsi="Arial" w:cs="Arial"/>
          <w:i w:val="0"/>
          <w:iCs w:val="0"/>
          <w:color w:val="auto"/>
          <w:sz w:val="22"/>
        </w:rPr>
        <w:t xml:space="preserve"> r. wydanych przez Prezydenta Miasta Tychy</w:t>
      </w:r>
      <w:r w:rsidR="00C41484" w:rsidRPr="00A85463">
        <w:rPr>
          <w:rFonts w:ascii="Arial" w:hAnsi="Arial" w:cs="Arial"/>
          <w:i w:val="0"/>
          <w:iCs w:val="0"/>
          <w:color w:val="auto"/>
          <w:sz w:val="22"/>
        </w:rPr>
        <w:t xml:space="preserve"> oraz od 9.01.2025 r. do 10.01</w:t>
      </w:r>
      <w:r w:rsidR="007E478E" w:rsidRPr="00A85463">
        <w:rPr>
          <w:rFonts w:ascii="Arial" w:hAnsi="Arial" w:cs="Arial"/>
          <w:i w:val="0"/>
          <w:iCs w:val="0"/>
          <w:color w:val="auto"/>
          <w:sz w:val="22"/>
        </w:rPr>
        <w:t>.</w:t>
      </w:r>
      <w:r w:rsidR="00C41484" w:rsidRPr="00A85463">
        <w:rPr>
          <w:rFonts w:ascii="Arial" w:hAnsi="Arial" w:cs="Arial"/>
          <w:i w:val="0"/>
          <w:iCs w:val="0"/>
          <w:color w:val="auto"/>
          <w:sz w:val="22"/>
        </w:rPr>
        <w:t>2025 r.  przez mgr Agnieszkę Olak, naczelnika Wydziału Kontroli Urzędu Miasta Tychy oraz mgr Annę Wardzińską głównego specjalistę Wydziału Kontroli Urzędu Miasta Tychy na podstawie prolongaty upoważnień, odpowiednio nr 0052.1/6/25 oraz 0052.1/5/25 z dnia 7.01.2025 r. wydanych przez Prezydenta Miasta Tychy.</w:t>
      </w:r>
    </w:p>
    <w:p w14:paraId="1902AC15" w14:textId="77777777" w:rsidR="007F7795" w:rsidRPr="00A85463" w:rsidRDefault="007F7795" w:rsidP="00DC3576">
      <w:pPr>
        <w:pStyle w:val="Tekst"/>
        <w:tabs>
          <w:tab w:val="left" w:pos="426"/>
        </w:tabs>
        <w:spacing w:after="0" w:line="360" w:lineRule="auto"/>
        <w:jc w:val="both"/>
        <w:rPr>
          <w:rFonts w:ascii="Arial" w:hAnsi="Arial" w:cs="Arial"/>
          <w:i w:val="0"/>
          <w:iCs w:val="0"/>
          <w:color w:val="auto"/>
          <w:sz w:val="10"/>
          <w:szCs w:val="10"/>
        </w:rPr>
      </w:pPr>
    </w:p>
    <w:tbl>
      <w:tblPr>
        <w:tblW w:w="8931" w:type="dxa"/>
        <w:tblCellMar>
          <w:left w:w="70" w:type="dxa"/>
          <w:right w:w="70" w:type="dxa"/>
        </w:tblCellMar>
        <w:tblLook w:val="0000" w:firstRow="0" w:lastRow="0" w:firstColumn="0" w:lastColumn="0" w:noHBand="0" w:noVBand="0"/>
      </w:tblPr>
      <w:tblGrid>
        <w:gridCol w:w="8931"/>
      </w:tblGrid>
      <w:tr w:rsidR="00100B84" w:rsidRPr="00A85463" w14:paraId="2F4FA5E6" w14:textId="77777777" w:rsidTr="00A16D12">
        <w:trPr>
          <w:cantSplit/>
        </w:trPr>
        <w:tc>
          <w:tcPr>
            <w:tcW w:w="8931" w:type="dxa"/>
            <w:shd w:val="clear" w:color="auto" w:fill="D9D9D9"/>
            <w:vAlign w:val="bottom"/>
          </w:tcPr>
          <w:p w14:paraId="42EA3DBF" w14:textId="77777777" w:rsidR="007C25FB" w:rsidRPr="00A85463" w:rsidRDefault="007C25FB" w:rsidP="00271EC7">
            <w:pPr>
              <w:pStyle w:val="Domylnie"/>
              <w:numPr>
                <w:ilvl w:val="0"/>
                <w:numId w:val="3"/>
              </w:numPr>
              <w:tabs>
                <w:tab w:val="left" w:pos="426"/>
              </w:tabs>
              <w:ind w:left="357" w:hanging="357"/>
              <w:rPr>
                <w:rFonts w:ascii="Arial" w:hAnsi="Arial" w:cs="Arial"/>
                <w:color w:val="auto"/>
                <w:sz w:val="22"/>
                <w:szCs w:val="22"/>
                <w:lang w:val="pl-PL"/>
              </w:rPr>
            </w:pPr>
            <w:bookmarkStart w:id="0" w:name="_Hlk109286504"/>
            <w:r w:rsidRPr="00A85463">
              <w:rPr>
                <w:rFonts w:ascii="Arial" w:hAnsi="Arial" w:cs="Arial"/>
                <w:b/>
                <w:bCs/>
                <w:color w:val="auto"/>
                <w:sz w:val="22"/>
                <w:szCs w:val="22"/>
                <w:lang w:val="pl-PL"/>
              </w:rPr>
              <w:t>Zakres kontroli</w:t>
            </w:r>
            <w:r w:rsidRPr="00A85463">
              <w:rPr>
                <w:rFonts w:ascii="Arial" w:hAnsi="Arial" w:cs="Arial"/>
                <w:b/>
                <w:color w:val="auto"/>
                <w:sz w:val="22"/>
                <w:szCs w:val="22"/>
                <w:lang w:val="pl-PL"/>
              </w:rPr>
              <w:t>:</w:t>
            </w:r>
          </w:p>
        </w:tc>
      </w:tr>
    </w:tbl>
    <w:bookmarkEnd w:id="0"/>
    <w:p w14:paraId="172CB7E0" w14:textId="446AB399" w:rsidR="007F7795" w:rsidRPr="00A85463" w:rsidRDefault="00100B84" w:rsidP="00DC3576">
      <w:pPr>
        <w:pStyle w:val="Domylnie"/>
        <w:tabs>
          <w:tab w:val="left" w:pos="426"/>
        </w:tabs>
        <w:rPr>
          <w:rFonts w:ascii="Arial" w:hAnsi="Arial" w:cs="Arial"/>
          <w:b/>
          <w:color w:val="auto"/>
          <w:sz w:val="22"/>
          <w:szCs w:val="22"/>
          <w:lang w:val="pl-PL"/>
        </w:rPr>
      </w:pPr>
      <w:r w:rsidRPr="00A85463">
        <w:rPr>
          <w:rFonts w:ascii="Arial" w:hAnsi="Arial" w:cs="Arial"/>
          <w:bCs/>
          <w:color w:val="auto"/>
          <w:sz w:val="22"/>
          <w:szCs w:val="22"/>
          <w:lang w:val="pl-PL"/>
        </w:rPr>
        <w:t>Kontrola w zakresie udzielanych zamówień publicznych w okresie od 1.01.2023 r. do dnia kontroli.</w:t>
      </w:r>
    </w:p>
    <w:tbl>
      <w:tblPr>
        <w:tblW w:w="8945" w:type="dxa"/>
        <w:tblCellMar>
          <w:left w:w="70" w:type="dxa"/>
          <w:right w:w="70" w:type="dxa"/>
        </w:tblCellMar>
        <w:tblLook w:val="0000" w:firstRow="0" w:lastRow="0" w:firstColumn="0" w:lastColumn="0" w:noHBand="0" w:noVBand="0"/>
      </w:tblPr>
      <w:tblGrid>
        <w:gridCol w:w="8945"/>
      </w:tblGrid>
      <w:tr w:rsidR="00100B84" w:rsidRPr="00A85463" w14:paraId="360845EF" w14:textId="77777777" w:rsidTr="00A16D12">
        <w:trPr>
          <w:cantSplit/>
        </w:trPr>
        <w:tc>
          <w:tcPr>
            <w:tcW w:w="8945" w:type="dxa"/>
            <w:shd w:val="clear" w:color="auto" w:fill="D9D9D9"/>
          </w:tcPr>
          <w:p w14:paraId="564F29ED" w14:textId="471B5954" w:rsidR="00D94148" w:rsidRPr="00A85463" w:rsidRDefault="00D94148" w:rsidP="00271EC7">
            <w:pPr>
              <w:pStyle w:val="Domylnie"/>
              <w:numPr>
                <w:ilvl w:val="0"/>
                <w:numId w:val="3"/>
              </w:numPr>
              <w:tabs>
                <w:tab w:val="left" w:pos="426"/>
              </w:tabs>
              <w:rPr>
                <w:rFonts w:ascii="Arial" w:hAnsi="Arial" w:cs="Arial"/>
                <w:color w:val="auto"/>
                <w:sz w:val="22"/>
                <w:szCs w:val="22"/>
                <w:lang w:val="pl-PL"/>
              </w:rPr>
            </w:pPr>
            <w:r w:rsidRPr="00A85463">
              <w:rPr>
                <w:rFonts w:ascii="Arial" w:hAnsi="Arial" w:cs="Arial"/>
                <w:b/>
                <w:color w:val="auto"/>
                <w:sz w:val="22"/>
                <w:szCs w:val="22"/>
                <w:lang w:val="pl-PL"/>
              </w:rPr>
              <w:t>Kierownictwo jednostki:</w:t>
            </w:r>
          </w:p>
        </w:tc>
      </w:tr>
    </w:tbl>
    <w:p w14:paraId="2F9D59F3" w14:textId="471E53F5" w:rsidR="006C12FC" w:rsidRPr="00A85463" w:rsidRDefault="00100D78" w:rsidP="00271EC7">
      <w:pPr>
        <w:pStyle w:val="Domylnie"/>
        <w:numPr>
          <w:ilvl w:val="0"/>
          <w:numId w:val="9"/>
        </w:numPr>
        <w:ind w:left="448" w:hanging="448"/>
        <w:rPr>
          <w:rFonts w:ascii="Arial" w:hAnsi="Arial" w:cs="Arial"/>
          <w:color w:val="auto"/>
          <w:lang w:val="pl-PL"/>
        </w:rPr>
      </w:pPr>
      <w:r w:rsidRPr="00A85463">
        <w:rPr>
          <w:rFonts w:ascii="Arial" w:hAnsi="Arial" w:cs="Arial"/>
          <w:color w:val="auto"/>
          <w:sz w:val="22"/>
          <w:szCs w:val="22"/>
          <w:lang w:val="pl-PL"/>
        </w:rPr>
        <w:t>m</w:t>
      </w:r>
      <w:r w:rsidR="006C12FC" w:rsidRPr="00A85463">
        <w:rPr>
          <w:rFonts w:ascii="Arial" w:hAnsi="Arial" w:cs="Arial"/>
          <w:color w:val="auto"/>
          <w:sz w:val="22"/>
          <w:szCs w:val="22"/>
          <w:lang w:val="pl-PL"/>
        </w:rPr>
        <w:t>gr</w:t>
      </w:r>
      <w:r w:rsidRPr="00A85463">
        <w:rPr>
          <w:rFonts w:ascii="Arial" w:hAnsi="Arial" w:cs="Arial"/>
          <w:color w:val="auto"/>
          <w:sz w:val="22"/>
          <w:szCs w:val="22"/>
          <w:lang w:val="pl-PL"/>
        </w:rPr>
        <w:t xml:space="preserve"> inż.</w:t>
      </w:r>
      <w:r w:rsidR="006C12FC" w:rsidRPr="00A85463">
        <w:rPr>
          <w:rFonts w:ascii="Arial" w:hAnsi="Arial" w:cs="Arial"/>
          <w:color w:val="auto"/>
          <w:sz w:val="22"/>
          <w:szCs w:val="22"/>
          <w:lang w:val="pl-PL"/>
        </w:rPr>
        <w:t xml:space="preserve"> Arkadiusz Bąk – Dyrektor Miejskiego Zarządu Ulic i Mostów w Tychach od 1.05.2023 r. do nadal,</w:t>
      </w:r>
    </w:p>
    <w:p w14:paraId="173AC90C" w14:textId="35AD8FA6" w:rsidR="007670C2" w:rsidRPr="00A85463" w:rsidRDefault="0048778A" w:rsidP="00271EC7">
      <w:pPr>
        <w:pStyle w:val="Domylnie"/>
        <w:numPr>
          <w:ilvl w:val="0"/>
          <w:numId w:val="8"/>
        </w:numPr>
        <w:tabs>
          <w:tab w:val="left" w:pos="-2977"/>
          <w:tab w:val="left" w:pos="0"/>
        </w:tabs>
        <w:ind w:left="448" w:hanging="448"/>
        <w:rPr>
          <w:rFonts w:ascii="Arial" w:hAnsi="Arial" w:cs="Arial"/>
          <w:color w:val="auto"/>
          <w:lang w:val="pl-PL"/>
        </w:rPr>
      </w:pPr>
      <w:r w:rsidRPr="00A85463">
        <w:rPr>
          <w:rFonts w:ascii="Arial" w:hAnsi="Arial" w:cs="Arial"/>
          <w:color w:val="auto"/>
          <w:sz w:val="22"/>
          <w:szCs w:val="22"/>
          <w:lang w:val="pl-PL"/>
        </w:rPr>
        <w:t>mgr</w:t>
      </w:r>
      <w:r w:rsidR="007670C2" w:rsidRPr="00A85463">
        <w:rPr>
          <w:rFonts w:ascii="Arial" w:hAnsi="Arial" w:cs="Arial"/>
          <w:color w:val="auto"/>
          <w:sz w:val="22"/>
          <w:szCs w:val="22"/>
          <w:lang w:val="pl-PL"/>
        </w:rPr>
        <w:t xml:space="preserve"> Izabela Demska-</w:t>
      </w:r>
      <w:proofErr w:type="spellStart"/>
      <w:r w:rsidR="007670C2" w:rsidRPr="00A85463">
        <w:rPr>
          <w:rFonts w:ascii="Arial" w:hAnsi="Arial" w:cs="Arial"/>
          <w:color w:val="auto"/>
          <w:sz w:val="22"/>
          <w:szCs w:val="22"/>
          <w:lang w:val="pl-PL"/>
        </w:rPr>
        <w:t>Ćwiertka</w:t>
      </w:r>
      <w:proofErr w:type="spellEnd"/>
      <w:r w:rsidR="007670C2" w:rsidRPr="00A85463">
        <w:rPr>
          <w:rFonts w:ascii="Arial" w:hAnsi="Arial" w:cs="Arial"/>
          <w:color w:val="auto"/>
          <w:sz w:val="22"/>
          <w:szCs w:val="22"/>
          <w:lang w:val="pl-PL"/>
        </w:rPr>
        <w:t xml:space="preserve"> – Główny Księgowy Miejskiego Zarządu Ulic i Mostów </w:t>
      </w:r>
      <w:r w:rsidR="007670C2" w:rsidRPr="00A85463">
        <w:rPr>
          <w:rFonts w:ascii="Arial" w:hAnsi="Arial" w:cs="Arial"/>
          <w:color w:val="auto"/>
          <w:sz w:val="22"/>
          <w:szCs w:val="22"/>
          <w:lang w:val="pl-PL"/>
        </w:rPr>
        <w:br/>
        <w:t>w Tychach od 1.01.2024 r. do nadal,</w:t>
      </w:r>
    </w:p>
    <w:p w14:paraId="63F41D22" w14:textId="77777777" w:rsidR="007F7795" w:rsidRPr="00A85463" w:rsidRDefault="007F7795" w:rsidP="007F7795">
      <w:pPr>
        <w:pStyle w:val="Domylnie"/>
        <w:tabs>
          <w:tab w:val="left" w:pos="-2977"/>
          <w:tab w:val="left" w:pos="0"/>
        </w:tabs>
        <w:ind w:left="448"/>
        <w:rPr>
          <w:rFonts w:ascii="Arial" w:hAnsi="Arial" w:cs="Arial"/>
          <w:color w:val="365F91" w:themeColor="accent1" w:themeShade="BF"/>
          <w:sz w:val="10"/>
          <w:szCs w:val="10"/>
          <w:lang w:val="pl-PL"/>
        </w:rPr>
      </w:pPr>
    </w:p>
    <w:tbl>
      <w:tblPr>
        <w:tblW w:w="8931" w:type="dxa"/>
        <w:tblCellMar>
          <w:left w:w="70" w:type="dxa"/>
          <w:right w:w="70" w:type="dxa"/>
        </w:tblCellMar>
        <w:tblLook w:val="0000" w:firstRow="0" w:lastRow="0" w:firstColumn="0" w:lastColumn="0" w:noHBand="0" w:noVBand="0"/>
      </w:tblPr>
      <w:tblGrid>
        <w:gridCol w:w="8931"/>
      </w:tblGrid>
      <w:tr w:rsidR="00EA2141" w:rsidRPr="00A85463" w14:paraId="7FADDA62" w14:textId="77777777" w:rsidTr="00A16D12">
        <w:trPr>
          <w:cantSplit/>
        </w:trPr>
        <w:tc>
          <w:tcPr>
            <w:tcW w:w="8931" w:type="dxa"/>
            <w:shd w:val="clear" w:color="auto" w:fill="D9D9D9"/>
            <w:vAlign w:val="bottom"/>
          </w:tcPr>
          <w:p w14:paraId="628E144E" w14:textId="17D23468" w:rsidR="007C25FB" w:rsidRPr="00A85463" w:rsidRDefault="007C25FB" w:rsidP="00DC3576">
            <w:pPr>
              <w:pStyle w:val="Domylnie"/>
              <w:tabs>
                <w:tab w:val="left" w:pos="419"/>
              </w:tabs>
              <w:rPr>
                <w:rFonts w:ascii="Arial" w:hAnsi="Arial" w:cs="Arial"/>
                <w:b/>
                <w:bCs/>
                <w:color w:val="365F91" w:themeColor="accent1" w:themeShade="BF"/>
                <w:sz w:val="22"/>
                <w:szCs w:val="22"/>
                <w:lang w:val="pl-PL"/>
              </w:rPr>
            </w:pPr>
            <w:r w:rsidRPr="00A85463">
              <w:rPr>
                <w:rFonts w:ascii="Arial" w:hAnsi="Arial" w:cs="Arial"/>
                <w:b/>
                <w:bCs/>
                <w:color w:val="auto"/>
                <w:sz w:val="22"/>
                <w:szCs w:val="22"/>
                <w:lang w:val="pl-PL"/>
              </w:rPr>
              <w:t>3.   Dokumentacja poddana kontroli</w:t>
            </w:r>
          </w:p>
        </w:tc>
      </w:tr>
    </w:tbl>
    <w:p w14:paraId="1328F9C1" w14:textId="423AE45A" w:rsidR="001332F7" w:rsidRPr="00A85463" w:rsidRDefault="001332F7" w:rsidP="00271EC7">
      <w:pPr>
        <w:pStyle w:val="Akapitzlist"/>
        <w:numPr>
          <w:ilvl w:val="0"/>
          <w:numId w:val="2"/>
        </w:numPr>
        <w:ind w:left="426" w:hanging="426"/>
        <w:rPr>
          <w:rFonts w:ascii="Arial" w:hAnsi="Arial" w:cs="Arial"/>
          <w:iCs/>
          <w:color w:val="auto"/>
          <w:sz w:val="22"/>
          <w:szCs w:val="22"/>
          <w:lang w:val="pl-PL"/>
        </w:rPr>
      </w:pPr>
      <w:r w:rsidRPr="00A85463">
        <w:rPr>
          <w:rFonts w:ascii="Arial" w:hAnsi="Arial" w:cs="Arial"/>
          <w:iCs/>
          <w:color w:val="auto"/>
          <w:sz w:val="22"/>
          <w:szCs w:val="22"/>
          <w:lang w:val="pl-PL"/>
        </w:rPr>
        <w:t>Plan wraz z rejestrem udzielonych zamówień w 2023 r. i 2024 r.,</w:t>
      </w:r>
    </w:p>
    <w:p w14:paraId="39997984" w14:textId="0B15B748" w:rsidR="001332F7" w:rsidRPr="00A85463" w:rsidRDefault="001332F7" w:rsidP="0077441B">
      <w:pPr>
        <w:pStyle w:val="Tekstpodstawowy3"/>
        <w:numPr>
          <w:ilvl w:val="0"/>
          <w:numId w:val="2"/>
        </w:numPr>
        <w:tabs>
          <w:tab w:val="left" w:pos="462"/>
        </w:tabs>
        <w:ind w:left="426" w:hanging="426"/>
        <w:rPr>
          <w:i w:val="0"/>
          <w:color w:val="auto"/>
          <w:sz w:val="22"/>
          <w:szCs w:val="22"/>
          <w:lang w:val="pl-PL"/>
        </w:rPr>
      </w:pPr>
      <w:r w:rsidRPr="00A85463">
        <w:rPr>
          <w:i w:val="0"/>
          <w:color w:val="auto"/>
          <w:sz w:val="22"/>
          <w:szCs w:val="22"/>
          <w:lang w:val="pl-PL"/>
        </w:rPr>
        <w:t>Dokumentacja dotycząca wybranych postępowań o udzielenie zamówień publicznych,</w:t>
      </w:r>
      <w:r w:rsidR="0077441B" w:rsidRPr="00A85463">
        <w:rPr>
          <w:i w:val="0"/>
          <w:color w:val="auto"/>
          <w:sz w:val="22"/>
          <w:szCs w:val="22"/>
          <w:lang w:val="pl-PL"/>
        </w:rPr>
        <w:t xml:space="preserve"> tj.:</w:t>
      </w:r>
      <w:r w:rsidR="00C41484" w:rsidRPr="00A85463">
        <w:rPr>
          <w:i w:val="0"/>
          <w:color w:val="auto"/>
          <w:sz w:val="22"/>
          <w:szCs w:val="22"/>
          <w:lang w:val="pl-PL"/>
        </w:rPr>
        <w:t xml:space="preserve"> </w:t>
      </w:r>
      <w:r w:rsidR="0077441B" w:rsidRPr="00A85463">
        <w:rPr>
          <w:i w:val="0"/>
          <w:color w:val="auto"/>
          <w:sz w:val="22"/>
          <w:szCs w:val="22"/>
          <w:lang w:val="pl-PL"/>
        </w:rPr>
        <w:t>Letnie utrzymanie czystości na terenie miasta Tychy w 2024 r., Rozbudowa ul.</w:t>
      </w:r>
      <w:r w:rsidR="00DD322E" w:rsidRPr="00A85463">
        <w:rPr>
          <w:i w:val="0"/>
          <w:color w:val="auto"/>
          <w:sz w:val="22"/>
          <w:szCs w:val="22"/>
          <w:lang w:val="pl-PL"/>
        </w:rPr>
        <w:t> </w:t>
      </w:r>
      <w:r w:rsidR="0077441B" w:rsidRPr="00A85463">
        <w:rPr>
          <w:i w:val="0"/>
          <w:color w:val="auto"/>
          <w:sz w:val="22"/>
          <w:szCs w:val="22"/>
          <w:lang w:val="pl-PL"/>
        </w:rPr>
        <w:t xml:space="preserve">Czarnej – odcinek od ul. Oświęcimskiej do ul. Zwierzynieckiej w Tychach, Remonty chodników oraz remonty cząstkowe chodników, ścieżek rowerowych, jezdni i zjazdów na terenie miasta Tychy w 2024 r. w zakresie zadania III. </w:t>
      </w:r>
    </w:p>
    <w:p w14:paraId="2C08BB3A" w14:textId="32608364" w:rsidR="00DC3576" w:rsidRPr="00A85463" w:rsidRDefault="001332F7" w:rsidP="00271EC7">
      <w:pPr>
        <w:pStyle w:val="Tekstpodstawowy3"/>
        <w:numPr>
          <w:ilvl w:val="0"/>
          <w:numId w:val="2"/>
        </w:numPr>
        <w:tabs>
          <w:tab w:val="left" w:pos="462"/>
        </w:tabs>
        <w:ind w:left="462" w:hanging="462"/>
        <w:rPr>
          <w:i w:val="0"/>
          <w:color w:val="auto"/>
          <w:sz w:val="22"/>
          <w:szCs w:val="22"/>
          <w:lang w:val="pl-PL"/>
        </w:rPr>
      </w:pPr>
      <w:r w:rsidRPr="00A85463">
        <w:rPr>
          <w:rFonts w:eastAsia="Arial"/>
          <w:i w:val="0"/>
          <w:color w:val="auto"/>
          <w:sz w:val="22"/>
          <w:szCs w:val="22"/>
          <w:lang w:val="pl-PL"/>
        </w:rPr>
        <w:t>U</w:t>
      </w:r>
      <w:r w:rsidR="00DC3576" w:rsidRPr="00A85463">
        <w:rPr>
          <w:rFonts w:eastAsia="Arial"/>
          <w:i w:val="0"/>
          <w:color w:val="auto"/>
          <w:sz w:val="22"/>
          <w:szCs w:val="22"/>
          <w:lang w:val="pl-PL"/>
        </w:rPr>
        <w:t xml:space="preserve">mowy </w:t>
      </w:r>
      <w:r w:rsidRPr="00A85463">
        <w:rPr>
          <w:rFonts w:eastAsia="Arial"/>
          <w:i w:val="0"/>
          <w:color w:val="auto"/>
          <w:sz w:val="22"/>
          <w:szCs w:val="22"/>
          <w:lang w:val="pl-PL"/>
        </w:rPr>
        <w:t>wraz z aneksami zawarte w wyniku przeprowadzonych</w:t>
      </w:r>
      <w:r w:rsidR="00DC3576" w:rsidRPr="00A85463">
        <w:rPr>
          <w:rFonts w:eastAsia="Arial"/>
          <w:i w:val="0"/>
          <w:color w:val="auto"/>
          <w:sz w:val="22"/>
          <w:szCs w:val="22"/>
          <w:lang w:val="pl-PL"/>
        </w:rPr>
        <w:t xml:space="preserve"> </w:t>
      </w:r>
      <w:r w:rsidR="00C41484" w:rsidRPr="00A85463">
        <w:rPr>
          <w:rFonts w:eastAsia="Arial"/>
          <w:i w:val="0"/>
          <w:color w:val="auto"/>
          <w:sz w:val="22"/>
          <w:szCs w:val="22"/>
          <w:lang w:val="pl-PL"/>
        </w:rPr>
        <w:t xml:space="preserve">ww. </w:t>
      </w:r>
      <w:r w:rsidRPr="00A85463">
        <w:rPr>
          <w:rFonts w:eastAsia="Arial"/>
          <w:i w:val="0"/>
          <w:color w:val="auto"/>
          <w:sz w:val="22"/>
          <w:szCs w:val="22"/>
          <w:lang w:val="pl-PL"/>
        </w:rPr>
        <w:t>zamówień publicznych,</w:t>
      </w:r>
    </w:p>
    <w:p w14:paraId="3B1ADF54" w14:textId="20934667" w:rsidR="001332F7" w:rsidRPr="00A85463" w:rsidRDefault="001332F7" w:rsidP="00271EC7">
      <w:pPr>
        <w:pStyle w:val="Tekstpodstawowy3"/>
        <w:numPr>
          <w:ilvl w:val="0"/>
          <w:numId w:val="2"/>
        </w:numPr>
        <w:ind w:left="462" w:hanging="462"/>
        <w:rPr>
          <w:i w:val="0"/>
          <w:iCs w:val="0"/>
          <w:color w:val="auto"/>
          <w:sz w:val="22"/>
          <w:szCs w:val="22"/>
          <w:lang w:val="pl-PL"/>
        </w:rPr>
      </w:pPr>
      <w:r w:rsidRPr="00A85463">
        <w:rPr>
          <w:i w:val="0"/>
          <w:iCs w:val="0"/>
          <w:color w:val="auto"/>
          <w:sz w:val="22"/>
          <w:szCs w:val="22"/>
          <w:lang w:val="pl-PL"/>
        </w:rPr>
        <w:t>Zestawienie rozrachunków za 2023 r. i 2024 r. - konta zespołu „2</w:t>
      </w:r>
      <w:r w:rsidR="00C41484" w:rsidRPr="00A85463">
        <w:rPr>
          <w:i w:val="0"/>
          <w:iCs w:val="0"/>
          <w:color w:val="auto"/>
          <w:sz w:val="22"/>
          <w:szCs w:val="22"/>
          <w:lang w:val="pl-PL"/>
        </w:rPr>
        <w:t>”,</w:t>
      </w:r>
    </w:p>
    <w:p w14:paraId="35C25623" w14:textId="74B023BD" w:rsidR="001332F7" w:rsidRPr="00A85463" w:rsidRDefault="001332F7" w:rsidP="00271EC7">
      <w:pPr>
        <w:pStyle w:val="Tekstpodstawowy3"/>
        <w:numPr>
          <w:ilvl w:val="0"/>
          <w:numId w:val="2"/>
        </w:numPr>
        <w:ind w:left="462" w:hanging="462"/>
        <w:rPr>
          <w:i w:val="0"/>
          <w:iCs w:val="0"/>
          <w:color w:val="auto"/>
          <w:sz w:val="22"/>
          <w:szCs w:val="22"/>
          <w:lang w:val="pl-PL"/>
        </w:rPr>
      </w:pPr>
      <w:r w:rsidRPr="00A85463">
        <w:rPr>
          <w:i w:val="0"/>
          <w:iCs w:val="0"/>
          <w:color w:val="auto"/>
          <w:sz w:val="22"/>
          <w:szCs w:val="22"/>
          <w:lang w:val="pl-PL"/>
        </w:rPr>
        <w:lastRenderedPageBreak/>
        <w:t>Dokumentacja dot</w:t>
      </w:r>
      <w:r w:rsidR="00427CE3" w:rsidRPr="00A85463">
        <w:rPr>
          <w:i w:val="0"/>
          <w:iCs w:val="0"/>
          <w:color w:val="auto"/>
          <w:sz w:val="22"/>
          <w:szCs w:val="22"/>
          <w:lang w:val="pl-PL"/>
        </w:rPr>
        <w:t>ycząca</w:t>
      </w:r>
      <w:r w:rsidRPr="00A85463">
        <w:rPr>
          <w:i w:val="0"/>
          <w:iCs w:val="0"/>
          <w:color w:val="auto"/>
          <w:sz w:val="22"/>
          <w:szCs w:val="22"/>
          <w:lang w:val="pl-PL"/>
        </w:rPr>
        <w:t xml:space="preserve"> realizacji wybranych umów, w tym: umowy wraz z aneksami, </w:t>
      </w:r>
      <w:r w:rsidR="004F6353" w:rsidRPr="00A85463">
        <w:rPr>
          <w:i w:val="0"/>
          <w:iCs w:val="0"/>
          <w:color w:val="auto"/>
          <w:sz w:val="22"/>
          <w:szCs w:val="22"/>
          <w:lang w:val="pl-PL"/>
        </w:rPr>
        <w:t>protokoły wykonanych</w:t>
      </w:r>
      <w:r w:rsidRPr="00A85463">
        <w:rPr>
          <w:i w:val="0"/>
          <w:iCs w:val="0"/>
          <w:color w:val="auto"/>
          <w:sz w:val="22"/>
          <w:szCs w:val="22"/>
          <w:lang w:val="pl-PL"/>
        </w:rPr>
        <w:t xml:space="preserve"> robót, protokoły konieczności, karty </w:t>
      </w:r>
      <w:r w:rsidR="00E040F6">
        <w:rPr>
          <w:i w:val="0"/>
          <w:iCs w:val="0"/>
          <w:color w:val="auto"/>
          <w:sz w:val="22"/>
          <w:szCs w:val="22"/>
          <w:lang w:val="pl-PL"/>
        </w:rPr>
        <w:t>Nadzoru</w:t>
      </w:r>
      <w:r w:rsidRPr="00A85463">
        <w:rPr>
          <w:i w:val="0"/>
          <w:iCs w:val="0"/>
          <w:color w:val="auto"/>
          <w:sz w:val="22"/>
          <w:szCs w:val="22"/>
          <w:lang w:val="pl-PL"/>
        </w:rPr>
        <w:t xml:space="preserve"> autorskiego, harmonogramy rzeczowo - finansowe, skany faktur oraz korespondencja </w:t>
      </w:r>
      <w:r w:rsidR="00A95641">
        <w:rPr>
          <w:i w:val="0"/>
          <w:iCs w:val="0"/>
          <w:color w:val="auto"/>
          <w:sz w:val="22"/>
          <w:szCs w:val="22"/>
          <w:lang w:val="pl-PL"/>
        </w:rPr>
        <w:br/>
      </w:r>
      <w:r w:rsidRPr="00A85463">
        <w:rPr>
          <w:i w:val="0"/>
          <w:iCs w:val="0"/>
          <w:color w:val="auto"/>
          <w:sz w:val="22"/>
          <w:szCs w:val="22"/>
          <w:lang w:val="pl-PL"/>
        </w:rPr>
        <w:t xml:space="preserve">z </w:t>
      </w:r>
      <w:r w:rsidR="0077441B" w:rsidRPr="00A85463">
        <w:rPr>
          <w:i w:val="0"/>
          <w:iCs w:val="0"/>
          <w:color w:val="auto"/>
          <w:sz w:val="22"/>
          <w:szCs w:val="22"/>
          <w:lang w:val="pl-PL"/>
        </w:rPr>
        <w:t>Wykonaw</w:t>
      </w:r>
      <w:r w:rsidRPr="00A85463">
        <w:rPr>
          <w:i w:val="0"/>
          <w:iCs w:val="0"/>
          <w:color w:val="auto"/>
          <w:sz w:val="22"/>
          <w:szCs w:val="22"/>
          <w:lang w:val="pl-PL"/>
        </w:rPr>
        <w:t>cami.</w:t>
      </w:r>
    </w:p>
    <w:p w14:paraId="511A7371" w14:textId="77777777" w:rsidR="007F7795" w:rsidRPr="00A85463" w:rsidRDefault="007F7795" w:rsidP="007F7795">
      <w:pPr>
        <w:pStyle w:val="Tekstpodstawowy3"/>
        <w:ind w:left="462"/>
        <w:rPr>
          <w:i w:val="0"/>
          <w:color w:val="365F91" w:themeColor="accent1" w:themeShade="BF"/>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EA2141" w:rsidRPr="00A85463" w14:paraId="4DF2B9A2" w14:textId="77777777" w:rsidTr="004C5705">
        <w:trPr>
          <w:cantSplit/>
        </w:trPr>
        <w:tc>
          <w:tcPr>
            <w:tcW w:w="9211" w:type="dxa"/>
            <w:shd w:val="clear" w:color="auto" w:fill="D9D9D9"/>
            <w:vAlign w:val="bottom"/>
          </w:tcPr>
          <w:p w14:paraId="21D6F145" w14:textId="791E97D5" w:rsidR="007C25FB" w:rsidRPr="00A85463" w:rsidRDefault="007C25FB" w:rsidP="003D312B">
            <w:pPr>
              <w:pStyle w:val="Domylnie"/>
              <w:tabs>
                <w:tab w:val="left" w:pos="-4395"/>
              </w:tabs>
              <w:rPr>
                <w:rFonts w:ascii="Arial" w:hAnsi="Arial" w:cs="Arial"/>
                <w:b/>
                <w:bCs/>
                <w:color w:val="365F91" w:themeColor="accent1" w:themeShade="BF"/>
                <w:sz w:val="22"/>
                <w:szCs w:val="22"/>
                <w:lang w:val="pl-PL"/>
              </w:rPr>
            </w:pPr>
            <w:bookmarkStart w:id="1" w:name="_Hlk109287677"/>
            <w:r w:rsidRPr="00A85463">
              <w:rPr>
                <w:rFonts w:ascii="Arial" w:hAnsi="Arial" w:cs="Arial"/>
                <w:b/>
                <w:bCs/>
                <w:color w:val="auto"/>
                <w:sz w:val="22"/>
                <w:szCs w:val="22"/>
                <w:lang w:val="pl-PL"/>
              </w:rPr>
              <w:t>4.   Ustalenia kontroli</w:t>
            </w:r>
          </w:p>
        </w:tc>
      </w:tr>
      <w:bookmarkEnd w:id="1"/>
    </w:tbl>
    <w:p w14:paraId="63C950D0" w14:textId="77777777" w:rsidR="00705181" w:rsidRPr="00A85463" w:rsidRDefault="00705181" w:rsidP="006D3D00">
      <w:pPr>
        <w:tabs>
          <w:tab w:val="left" w:pos="426"/>
        </w:tabs>
        <w:spacing w:after="0" w:line="360" w:lineRule="auto"/>
        <w:jc w:val="both"/>
        <w:rPr>
          <w:rFonts w:ascii="Arial" w:eastAsia="Times New Roman" w:hAnsi="Arial" w:cs="Arial"/>
          <w:b/>
          <w:color w:val="365F91" w:themeColor="accent1" w:themeShade="BF"/>
        </w:rPr>
      </w:pPr>
    </w:p>
    <w:p w14:paraId="06FC4360" w14:textId="76B94664" w:rsidR="00DA7245" w:rsidRPr="00A85463" w:rsidRDefault="00C331B4" w:rsidP="0015468B">
      <w:pPr>
        <w:tabs>
          <w:tab w:val="left" w:pos="426"/>
        </w:tabs>
        <w:spacing w:line="360" w:lineRule="auto"/>
        <w:jc w:val="both"/>
        <w:rPr>
          <w:rFonts w:ascii="Arial" w:eastAsia="Times New Roman" w:hAnsi="Arial" w:cs="Arial"/>
          <w:b/>
          <w:bCs/>
          <w:color w:val="auto"/>
        </w:rPr>
      </w:pPr>
      <w:r w:rsidRPr="00A85463">
        <w:rPr>
          <w:rFonts w:ascii="Arial" w:eastAsia="Times New Roman" w:hAnsi="Arial" w:cs="Arial"/>
          <w:b/>
          <w:color w:val="auto"/>
        </w:rPr>
        <w:t xml:space="preserve">4.1. </w:t>
      </w:r>
      <w:r w:rsidR="00DA7245" w:rsidRPr="00A85463">
        <w:rPr>
          <w:rFonts w:ascii="Arial" w:eastAsia="Times New Roman" w:hAnsi="Arial" w:cs="Arial"/>
          <w:b/>
          <w:bCs/>
          <w:color w:val="auto"/>
        </w:rPr>
        <w:t xml:space="preserve">Zamówienie publiczne </w:t>
      </w:r>
      <w:bookmarkStart w:id="2" w:name="_Hlk185487037"/>
      <w:r w:rsidR="00DA7245" w:rsidRPr="00A85463">
        <w:rPr>
          <w:rFonts w:ascii="Arial" w:eastAsia="Times New Roman" w:hAnsi="Arial" w:cs="Arial"/>
          <w:b/>
          <w:bCs/>
          <w:color w:val="auto"/>
        </w:rPr>
        <w:t>na „</w:t>
      </w:r>
      <w:bookmarkStart w:id="3" w:name="_Hlk185427247"/>
      <w:r w:rsidR="00DA7245" w:rsidRPr="00A85463">
        <w:rPr>
          <w:rFonts w:ascii="Arial" w:eastAsia="Times New Roman" w:hAnsi="Arial" w:cs="Arial"/>
          <w:b/>
          <w:bCs/>
          <w:color w:val="auto"/>
        </w:rPr>
        <w:t>Remonty chodników oraz remonty cząstkowe chodników, ścieżek rowerowych, jezdni i zjazdów na terenie miasta Tychy w 2024 r.  – cz. III Remont chodników przy ulicach: Nowokościelna, Wieczorka, Ziębia”</w:t>
      </w:r>
      <w:bookmarkEnd w:id="2"/>
      <w:r w:rsidR="00DA7245" w:rsidRPr="00A85463">
        <w:rPr>
          <w:rFonts w:ascii="Arial" w:eastAsia="Times New Roman" w:hAnsi="Arial" w:cs="Arial"/>
          <w:b/>
          <w:bCs/>
          <w:color w:val="auto"/>
        </w:rPr>
        <w:t>.</w:t>
      </w:r>
      <w:bookmarkEnd w:id="3"/>
    </w:p>
    <w:p w14:paraId="535960DA" w14:textId="30ACECFE" w:rsidR="00D90CD9" w:rsidRPr="00A85463" w:rsidRDefault="00D90CD9" w:rsidP="00453A48">
      <w:pPr>
        <w:overflowPunct/>
        <w:spacing w:after="160" w:line="360" w:lineRule="auto"/>
        <w:jc w:val="both"/>
        <w:rPr>
          <w:rFonts w:ascii="Arial" w:eastAsia="Aptos" w:hAnsi="Arial" w:cs="Arial"/>
          <w:b/>
          <w:bCs/>
          <w:color w:val="auto"/>
          <w:kern w:val="2"/>
          <w:lang w:eastAsia="en-US"/>
          <w14:ligatures w14:val="standardContextual"/>
        </w:rPr>
      </w:pPr>
      <w:bookmarkStart w:id="4" w:name="_Hlk183688276"/>
      <w:r w:rsidRPr="00A85463">
        <w:rPr>
          <w:rFonts w:ascii="Arial" w:eastAsia="Aptos" w:hAnsi="Arial" w:cs="Arial"/>
          <w:b/>
          <w:bCs/>
          <w:color w:val="auto"/>
          <w:kern w:val="2"/>
          <w:lang w:eastAsia="en-US"/>
          <w14:ligatures w14:val="standardContextual"/>
        </w:rPr>
        <w:t>4.1.1. Postępowanie o udzielenie zamówienia publicznego</w:t>
      </w:r>
      <w:r w:rsidR="00304D23" w:rsidRPr="00A85463">
        <w:rPr>
          <w:rFonts w:ascii="Arial" w:eastAsia="Aptos" w:hAnsi="Arial" w:cs="Arial"/>
          <w:b/>
          <w:bCs/>
          <w:color w:val="auto"/>
          <w:kern w:val="2"/>
          <w:lang w:eastAsia="en-US"/>
          <w14:ligatures w14:val="standardContextual"/>
        </w:rPr>
        <w:t>.</w:t>
      </w:r>
    </w:p>
    <w:p w14:paraId="310D383D" w14:textId="23376FE1" w:rsidR="00DA7245" w:rsidRPr="00A85463" w:rsidRDefault="00DA7245" w:rsidP="00BA2F2F">
      <w:pPr>
        <w:overflowPunct/>
        <w:spacing w:after="16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Post</w:t>
      </w:r>
      <w:r w:rsidR="00304D23" w:rsidRPr="00A85463">
        <w:rPr>
          <w:rFonts w:ascii="Arial" w:eastAsia="Aptos" w:hAnsi="Arial" w:cs="Arial"/>
          <w:color w:val="auto"/>
          <w:kern w:val="2"/>
          <w:lang w:eastAsia="en-US"/>
          <w14:ligatures w14:val="standardContextual"/>
        </w:rPr>
        <w:t>ę</w:t>
      </w:r>
      <w:r w:rsidRPr="00A85463">
        <w:rPr>
          <w:rFonts w:ascii="Arial" w:eastAsia="Aptos" w:hAnsi="Arial" w:cs="Arial"/>
          <w:color w:val="auto"/>
          <w:kern w:val="2"/>
          <w:lang w:eastAsia="en-US"/>
          <w14:ligatures w14:val="standardContextual"/>
        </w:rPr>
        <w:t xml:space="preserve">powanie o udzielenie ww. zamówienia przeprowadzono w trybie podstawowym na podstawie art. 275 pkt. 1 </w:t>
      </w:r>
      <w:proofErr w:type="spellStart"/>
      <w:r w:rsidR="00DD30D4">
        <w:rPr>
          <w:rFonts w:ascii="Arial" w:eastAsia="Aptos" w:hAnsi="Arial" w:cs="Arial"/>
          <w:color w:val="auto"/>
          <w:kern w:val="2"/>
          <w:lang w:eastAsia="en-US"/>
          <w14:ligatures w14:val="standardContextual"/>
        </w:rPr>
        <w:t>pzp</w:t>
      </w:r>
      <w:proofErr w:type="spellEnd"/>
      <w:r w:rsidR="00DD30D4">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Wniosek o wszczęcie postępowania złożono </w:t>
      </w:r>
      <w:r w:rsidR="00A95641">
        <w:rPr>
          <w:rFonts w:ascii="Arial" w:eastAsia="Aptos" w:hAnsi="Arial" w:cs="Arial"/>
          <w:color w:val="auto"/>
          <w:kern w:val="2"/>
          <w:lang w:eastAsia="en-US"/>
          <w14:ligatures w14:val="standardContextual"/>
        </w:rPr>
        <w:br/>
      </w:r>
      <w:r w:rsidR="004F6353" w:rsidRPr="00A85463">
        <w:rPr>
          <w:rFonts w:ascii="Arial" w:eastAsia="Aptos" w:hAnsi="Arial" w:cs="Arial"/>
          <w:color w:val="auto"/>
          <w:kern w:val="2"/>
          <w:lang w:eastAsia="en-US"/>
          <w14:ligatures w14:val="standardContextual"/>
        </w:rPr>
        <w:t>4.06.2024 r.</w:t>
      </w:r>
      <w:r w:rsidRPr="00A85463">
        <w:rPr>
          <w:rFonts w:ascii="Arial" w:eastAsia="Aptos" w:hAnsi="Arial" w:cs="Arial"/>
          <w:color w:val="auto"/>
          <w:kern w:val="2"/>
          <w:lang w:eastAsia="en-US"/>
          <w14:ligatures w14:val="standardContextual"/>
        </w:rPr>
        <w:t xml:space="preserve"> Wartość całego zamówienia oszacowano na kwotę 1 790 474,99 zł netto, przy czym szacunkowa wartość zamówienia zadania III określono na poziomie 557 053,44 zł. netto. Podstawą szacowania był kosztorys inwestorski. W budżecie na ww. zadanie zabezpieczono kwotę 570 979,78 zł brutto. Prawidłowo złożono oświadczenia zgodnie </w:t>
      </w:r>
      <w:r w:rsidRPr="002812D2">
        <w:rPr>
          <w:rFonts w:ascii="Arial" w:eastAsia="Aptos" w:hAnsi="Arial" w:cs="Arial"/>
          <w:color w:val="auto"/>
          <w:kern w:val="2"/>
          <w:lang w:eastAsia="en-US"/>
          <w14:ligatures w14:val="standardContextual"/>
        </w:rPr>
        <w:t>z</w:t>
      </w:r>
      <w:r w:rsidR="002812D2">
        <w:rPr>
          <w:rFonts w:ascii="Arial" w:eastAsia="Aptos" w:hAnsi="Arial" w:cs="Arial"/>
          <w:color w:val="auto"/>
          <w:kern w:val="2"/>
          <w:lang w:eastAsia="en-US"/>
          <w14:ligatures w14:val="standardContextual"/>
        </w:rPr>
        <w:t xml:space="preserve"> </w:t>
      </w:r>
      <w:r w:rsidRPr="002812D2">
        <w:rPr>
          <w:rFonts w:ascii="Arial" w:eastAsia="Aptos" w:hAnsi="Arial" w:cs="Arial"/>
          <w:color w:val="auto"/>
          <w:kern w:val="2"/>
          <w:lang w:eastAsia="en-US"/>
          <w14:ligatures w14:val="standardContextual"/>
        </w:rPr>
        <w:t xml:space="preserve">art.56 ust. 3 </w:t>
      </w:r>
      <w:proofErr w:type="spellStart"/>
      <w:r w:rsidRPr="002812D2">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Ogłoszenie o zamówieniu wraz z SWZ zamieszczono 12.06.2024 r. na stronie internetowej platformy przetargowej oraz BIP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Termin składania ofert określono na 27.06.2024 r. do godziny 8:00, a termin otwarcia ofert w tym samym dniu o</w:t>
      </w:r>
      <w:r w:rsidR="00A85463" w:rsidRP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godzinie 8:15. W postępowaniu dot</w:t>
      </w:r>
      <w:r w:rsidR="00E040F6">
        <w:rPr>
          <w:rFonts w:ascii="Arial" w:eastAsia="Aptos" w:hAnsi="Arial" w:cs="Arial"/>
          <w:color w:val="auto"/>
          <w:kern w:val="2"/>
          <w:lang w:eastAsia="en-US"/>
          <w14:ligatures w14:val="standardContextual"/>
        </w:rPr>
        <w:t xml:space="preserve">yczącym </w:t>
      </w:r>
      <w:r w:rsidRPr="00A85463">
        <w:rPr>
          <w:rFonts w:ascii="Arial" w:eastAsia="Aptos" w:hAnsi="Arial" w:cs="Arial"/>
          <w:color w:val="auto"/>
          <w:kern w:val="2"/>
          <w:lang w:eastAsia="en-US"/>
          <w14:ligatures w14:val="standardContextual"/>
        </w:rPr>
        <w:t xml:space="preserve">zadania III wpłynęła tylko jedna oferta na </w:t>
      </w:r>
      <w:r w:rsidRPr="00A85463">
        <w:rPr>
          <w:rFonts w:ascii="Arial" w:hAnsi="Arial" w:cs="Arial"/>
        </w:rPr>
        <w:t>kwot</w:t>
      </w:r>
      <w:r w:rsidR="00A85463" w:rsidRPr="00A85463">
        <w:rPr>
          <w:rFonts w:ascii="Arial" w:hAnsi="Arial" w:cs="Arial"/>
        </w:rPr>
        <w:t xml:space="preserve">ę </w:t>
      </w:r>
      <w:r w:rsidRPr="00A85463">
        <w:rPr>
          <w:rFonts w:ascii="Arial" w:hAnsi="Arial" w:cs="Arial"/>
        </w:rPr>
        <w:t>707</w:t>
      </w:r>
      <w:r w:rsidRPr="00A85463">
        <w:rPr>
          <w:rFonts w:ascii="Arial" w:eastAsia="Aptos" w:hAnsi="Arial" w:cs="Arial"/>
          <w:color w:val="auto"/>
          <w:kern w:val="2"/>
          <w:lang w:eastAsia="en-US"/>
          <w14:ligatures w14:val="standardContextual"/>
        </w:rPr>
        <w:t xml:space="preserve"> 329,70 zł brutto. Informację o złożonych wnioskach i ofertach złożono do Prezesa UZP w wymaganym terminie. Informację z otwarcia ofert umieszczono </w:t>
      </w:r>
      <w:r w:rsidR="00304D23" w:rsidRPr="00A85463">
        <w:rPr>
          <w:rFonts w:ascii="Arial" w:eastAsia="Aptos" w:hAnsi="Arial" w:cs="Arial"/>
          <w:color w:val="auto"/>
          <w:kern w:val="2"/>
          <w:lang w:eastAsia="en-US"/>
          <w14:ligatures w14:val="standardContextual"/>
        </w:rPr>
        <w:t xml:space="preserve">na platformie przetargowej oraz BIP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304D23"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27.06.2024 r.</w:t>
      </w:r>
      <w:r w:rsidR="00304D23" w:rsidRPr="00A85463">
        <w:rPr>
          <w:rFonts w:ascii="Arial" w:eastAsia="Aptos" w:hAnsi="Arial" w:cs="Arial"/>
          <w:color w:val="auto"/>
          <w:kern w:val="2"/>
          <w:lang w:eastAsia="en-US"/>
          <w14:ligatures w14:val="standardContextual"/>
        </w:rPr>
        <w:t xml:space="preserve">, a </w:t>
      </w:r>
      <w:r w:rsidRPr="00A85463">
        <w:rPr>
          <w:rFonts w:ascii="Arial" w:eastAsia="Aptos" w:hAnsi="Arial" w:cs="Arial"/>
          <w:color w:val="auto"/>
          <w:kern w:val="2"/>
          <w:lang w:eastAsia="en-US"/>
          <w14:ligatures w14:val="standardContextual"/>
        </w:rPr>
        <w:t>korektę 3.07.2024 r. Prawidłowo złożono oświadczenia zgodnie z art.</w:t>
      </w:r>
      <w:r w:rsidR="00304D23"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56 ust.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Komisja przetargowa, jak wynika z protokołu z</w:t>
      </w:r>
      <w:r w:rsidR="00A85463">
        <w:rPr>
          <w:rFonts w:ascii="Arial" w:eastAsia="Aptos" w:hAnsi="Arial" w:cs="Arial"/>
          <w:color w:val="auto"/>
          <w:kern w:val="2"/>
          <w:lang w:eastAsia="en-US"/>
          <w14:ligatures w14:val="standardContextual"/>
        </w:rPr>
        <w:t> </w:t>
      </w:r>
      <w:r w:rsidR="004F6353" w:rsidRPr="00A85463">
        <w:rPr>
          <w:rFonts w:ascii="Arial" w:eastAsia="Aptos" w:hAnsi="Arial" w:cs="Arial"/>
          <w:color w:val="auto"/>
          <w:kern w:val="2"/>
          <w:lang w:eastAsia="en-US"/>
          <w14:ligatures w14:val="standardContextual"/>
        </w:rPr>
        <w:t>posiedzenia, przystąpiła</w:t>
      </w:r>
      <w:r w:rsidRPr="00A85463">
        <w:rPr>
          <w:rFonts w:ascii="Arial" w:eastAsia="Aptos" w:hAnsi="Arial" w:cs="Arial"/>
          <w:color w:val="auto"/>
          <w:kern w:val="2"/>
          <w:lang w:eastAsia="en-US"/>
          <w14:ligatures w14:val="standardContextual"/>
        </w:rPr>
        <w:t xml:space="preserve"> do badania oferty w dniu 22.07.2024 </w:t>
      </w:r>
      <w:r w:rsidR="00A95641" w:rsidRPr="00A85463">
        <w:rPr>
          <w:rFonts w:ascii="Arial" w:eastAsia="Aptos" w:hAnsi="Arial" w:cs="Arial"/>
          <w:color w:val="auto"/>
          <w:kern w:val="2"/>
          <w:lang w:eastAsia="en-US"/>
          <w14:ligatures w14:val="standardContextual"/>
        </w:rPr>
        <w:t>r.,</w:t>
      </w:r>
      <w:r w:rsidRPr="00A85463">
        <w:rPr>
          <w:rFonts w:ascii="Arial" w:eastAsia="Aptos" w:hAnsi="Arial" w:cs="Arial"/>
          <w:color w:val="auto"/>
          <w:kern w:val="2"/>
          <w:lang w:eastAsia="en-US"/>
          <w14:ligatures w14:val="standardContextual"/>
        </w:rPr>
        <w:t xml:space="preserve"> czyli 17 dni roboczych od dnia otwarcia ofert. Wobec takiej zwłoki 16.07.2024 r.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zwrócono się z pismem o przedłużenie terminu związania ofertą z 26.07.2024 r. na 25.08.2024 r.  Komisja przetargowa nie stwierdziła omyłek rachunkowych w ofercie oraz innych omyłek polegających na niezgodności oferty z dokumentami zamówienia, następnie oceniła ofertę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na 100 pkt. Ponadto,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pismem z dnia 22.07.2024 r. wezwano do złożenia podmiotowych środków dowodowych w terminie do 30.07.2024 r. do godz. 12.00 zgodnie z art. 274 ust</w:t>
      </w:r>
      <w:r w:rsidR="00304D23"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1 </w:t>
      </w:r>
      <w:proofErr w:type="spellStart"/>
      <w:r w:rsidRPr="00A85463">
        <w:rPr>
          <w:rFonts w:ascii="Arial" w:eastAsia="Aptos" w:hAnsi="Arial" w:cs="Arial"/>
          <w:color w:val="auto"/>
          <w:kern w:val="2"/>
          <w:lang w:eastAsia="en-US"/>
          <w14:ligatures w14:val="standardContextual"/>
        </w:rPr>
        <w:t>pzp</w:t>
      </w:r>
      <w:proofErr w:type="spellEnd"/>
      <w:r w:rsidRPr="00575F88">
        <w:rPr>
          <w:rFonts w:ascii="Arial" w:eastAsia="Aptos" w:hAnsi="Arial" w:cs="Arial"/>
          <w:i/>
          <w:iCs/>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złożył w terminie właściwe podmiotowe środki dowodowe. Zawiadomienie o wyborze najkorzystniejszej oferty dla zadania III opublikowano 25.07.2024 r. Umowa nr 51/2024 podpisana została 31.07.2024 r. </w:t>
      </w:r>
      <w:r w:rsidR="00DC4993" w:rsidRPr="00A85463">
        <w:rPr>
          <w:rFonts w:ascii="Arial" w:eastAsia="Aptos" w:hAnsi="Arial" w:cs="Arial"/>
          <w:color w:val="auto"/>
          <w:kern w:val="2"/>
          <w:lang w:eastAsia="en-US"/>
          <w14:ligatures w14:val="standardContextual"/>
        </w:rPr>
        <w:t>W</w:t>
      </w:r>
      <w:r w:rsidRPr="00A85463">
        <w:rPr>
          <w:rFonts w:ascii="Arial" w:eastAsia="Aptos" w:hAnsi="Arial" w:cs="Arial"/>
          <w:color w:val="auto"/>
          <w:kern w:val="2"/>
          <w:lang w:eastAsia="en-US"/>
          <w14:ligatures w14:val="standardContextual"/>
        </w:rPr>
        <w:t xml:space="preserve"> umowie wskazano, że </w:t>
      </w:r>
      <w:r w:rsidR="0077441B" w:rsidRPr="00A85463">
        <w:rPr>
          <w:rFonts w:ascii="Arial" w:eastAsia="Aptos" w:hAnsi="Arial" w:cs="Arial"/>
          <w:color w:val="auto"/>
          <w:kern w:val="2"/>
          <w:lang w:eastAsia="en-US"/>
          <w14:ligatures w14:val="standardContextual"/>
        </w:rPr>
        <w:lastRenderedPageBreak/>
        <w:t>Wykonaw</w:t>
      </w:r>
      <w:r w:rsidRPr="00A85463">
        <w:rPr>
          <w:rFonts w:ascii="Arial" w:eastAsia="Aptos" w:hAnsi="Arial" w:cs="Arial"/>
          <w:color w:val="auto"/>
          <w:kern w:val="2"/>
          <w:lang w:eastAsia="en-US"/>
          <w14:ligatures w14:val="standardContextual"/>
        </w:rPr>
        <w:t>ca zobowiązuje się do wykonania przedmiotu umowy w terminie 4 miesięcy od dnia jej zawarcia tj. do dnia 1.12.2024 r. Ogłoszenie o wyniku post</w:t>
      </w:r>
      <w:r w:rsidR="00304D23" w:rsidRPr="00A85463">
        <w:rPr>
          <w:rFonts w:ascii="Arial" w:eastAsia="Aptos" w:hAnsi="Arial" w:cs="Arial"/>
          <w:color w:val="auto"/>
          <w:kern w:val="2"/>
          <w:lang w:eastAsia="en-US"/>
          <w14:ligatures w14:val="standardContextual"/>
        </w:rPr>
        <w:t>ę</w:t>
      </w:r>
      <w:r w:rsidRPr="00A85463">
        <w:rPr>
          <w:rFonts w:ascii="Arial" w:eastAsia="Aptos" w:hAnsi="Arial" w:cs="Arial"/>
          <w:color w:val="auto"/>
          <w:kern w:val="2"/>
          <w:lang w:eastAsia="en-US"/>
          <w14:ligatures w14:val="standardContextual"/>
        </w:rPr>
        <w:t xml:space="preserve">powania opublikowano w </w:t>
      </w:r>
      <w:r w:rsidR="004F6353" w:rsidRPr="00A85463">
        <w:rPr>
          <w:rFonts w:ascii="Arial" w:eastAsia="Aptos" w:hAnsi="Arial" w:cs="Arial"/>
          <w:color w:val="auto"/>
          <w:kern w:val="2"/>
          <w:lang w:eastAsia="en-US"/>
          <w14:ligatures w14:val="standardContextual"/>
        </w:rPr>
        <w:t>BZP 1.08.2024</w:t>
      </w:r>
      <w:r w:rsidRPr="00A85463">
        <w:rPr>
          <w:rFonts w:ascii="Arial" w:eastAsia="Aptos" w:hAnsi="Arial" w:cs="Arial"/>
          <w:color w:val="auto"/>
          <w:kern w:val="2"/>
          <w:lang w:eastAsia="en-US"/>
          <w14:ligatures w14:val="standardContextual"/>
        </w:rPr>
        <w:t xml:space="preserve"> r. </w:t>
      </w:r>
    </w:p>
    <w:bookmarkEnd w:id="4"/>
    <w:p w14:paraId="40215615" w14:textId="153CF872" w:rsidR="00DA7245" w:rsidRPr="00A85463" w:rsidRDefault="00271EC7" w:rsidP="00DA7245">
      <w:pPr>
        <w:overflowPunct/>
        <w:spacing w:after="16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4.1.</w:t>
      </w:r>
      <w:r w:rsidR="00D90CD9" w:rsidRPr="00A85463">
        <w:rPr>
          <w:rFonts w:ascii="Arial" w:eastAsia="Aptos" w:hAnsi="Arial" w:cs="Arial"/>
          <w:b/>
          <w:bCs/>
          <w:color w:val="auto"/>
          <w:kern w:val="2"/>
          <w:lang w:eastAsia="en-US"/>
          <w14:ligatures w14:val="standardContextual"/>
        </w:rPr>
        <w:t>2.</w:t>
      </w:r>
      <w:r w:rsidRPr="00A85463">
        <w:rPr>
          <w:rFonts w:ascii="Arial" w:eastAsia="Aptos" w:hAnsi="Arial" w:cs="Arial"/>
          <w:b/>
          <w:bCs/>
          <w:color w:val="auto"/>
          <w:kern w:val="2"/>
          <w:lang w:eastAsia="en-US"/>
          <w14:ligatures w14:val="standardContextual"/>
        </w:rPr>
        <w:t xml:space="preserve"> </w:t>
      </w:r>
      <w:r w:rsidR="00DA7245" w:rsidRPr="00A85463">
        <w:rPr>
          <w:rFonts w:ascii="Arial" w:eastAsia="Aptos" w:hAnsi="Arial" w:cs="Arial"/>
          <w:b/>
          <w:bCs/>
          <w:color w:val="auto"/>
          <w:kern w:val="2"/>
          <w:lang w:eastAsia="en-US"/>
          <w14:ligatures w14:val="standardContextual"/>
        </w:rPr>
        <w:t>Realizacja umowy</w:t>
      </w:r>
      <w:r w:rsidR="00D90CD9" w:rsidRPr="00A85463">
        <w:rPr>
          <w:rFonts w:ascii="Arial" w:eastAsia="Aptos" w:hAnsi="Arial" w:cs="Arial"/>
          <w:b/>
          <w:bCs/>
          <w:color w:val="auto"/>
          <w:kern w:val="2"/>
          <w:lang w:eastAsia="en-US"/>
          <w14:ligatures w14:val="standardContextual"/>
        </w:rPr>
        <w:t>.</w:t>
      </w:r>
    </w:p>
    <w:p w14:paraId="59F03958" w14:textId="321A62CC" w:rsidR="00DA7245" w:rsidRPr="00A85463" w:rsidRDefault="00DA7245" w:rsidP="00BA2F2F">
      <w:pPr>
        <w:overflowPunct/>
        <w:spacing w:after="160" w:line="360" w:lineRule="auto"/>
        <w:ind w:firstLine="708"/>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zakresie </w:t>
      </w:r>
      <w:r w:rsidR="00D90CD9" w:rsidRPr="00A85463">
        <w:rPr>
          <w:rFonts w:ascii="Arial" w:eastAsia="Aptos" w:hAnsi="Arial" w:cs="Arial"/>
          <w:color w:val="auto"/>
          <w:kern w:val="2"/>
          <w:lang w:eastAsia="en-US"/>
          <w14:ligatures w14:val="standardContextual"/>
        </w:rPr>
        <w:t xml:space="preserve">realizacji </w:t>
      </w:r>
      <w:r w:rsidRPr="00A85463">
        <w:rPr>
          <w:rFonts w:ascii="Arial" w:eastAsia="Aptos" w:hAnsi="Arial" w:cs="Arial"/>
          <w:color w:val="auto"/>
          <w:kern w:val="2"/>
          <w:lang w:eastAsia="en-US"/>
          <w14:ligatures w14:val="standardContextual"/>
        </w:rPr>
        <w:t>zamówienia</w:t>
      </w:r>
      <w:r w:rsidR="00D90CD9" w:rsidRPr="00A85463">
        <w:rPr>
          <w:rFonts w:ascii="Arial" w:eastAsia="Times New Roman" w:hAnsi="Arial" w:cs="Arial"/>
          <w:color w:val="auto"/>
        </w:rPr>
        <w:t xml:space="preserve"> </w:t>
      </w:r>
      <w:r w:rsidR="00D90CD9" w:rsidRPr="00A85463">
        <w:rPr>
          <w:rFonts w:ascii="Arial" w:eastAsia="Aptos" w:hAnsi="Arial" w:cs="Arial"/>
          <w:color w:val="auto"/>
          <w:kern w:val="2"/>
          <w:lang w:eastAsia="en-US"/>
          <w14:ligatures w14:val="standardContextual"/>
        </w:rPr>
        <w:t>na „Remonty chodników oraz remonty cząstkowe chodników, ścieżek rowerowych, jezdni i zjazdów na terenie miasta Tychy w 2024 r.  – cz. III Remont chodników przy ulicach: Nowokościelna, Wieczorka, Ziębia”</w:t>
      </w:r>
      <w:r w:rsidRPr="00A85463">
        <w:rPr>
          <w:rFonts w:ascii="Arial" w:eastAsia="Aptos" w:hAnsi="Arial" w:cs="Arial"/>
          <w:b/>
          <w:bCs/>
          <w:color w:val="auto"/>
          <w:kern w:val="2"/>
          <w:lang w:eastAsia="en-US"/>
          <w14:ligatures w14:val="standardContextual"/>
        </w:rPr>
        <w:t xml:space="preserv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wniósł następujące zastrzeżenia/skargę:</w:t>
      </w:r>
    </w:p>
    <w:p w14:paraId="6FD4DD60" w14:textId="3B55D652" w:rsidR="00DA7245" w:rsidRPr="00A85463" w:rsidRDefault="00DA7245" w:rsidP="009E78AA">
      <w:pPr>
        <w:pStyle w:val="Akapitzlist"/>
        <w:numPr>
          <w:ilvl w:val="0"/>
          <w:numId w:val="13"/>
        </w:numPr>
        <w:overflowPunct/>
        <w:spacing w:after="160"/>
        <w:ind w:left="0" w:firstLine="0"/>
        <w:rPr>
          <w:rFonts w:ascii="Arial" w:eastAsia="Aptos" w:hAnsi="Arial" w:cs="Arial"/>
          <w:b/>
          <w:bCs/>
          <w:color w:val="auto"/>
          <w:kern w:val="2"/>
          <w:sz w:val="22"/>
          <w:szCs w:val="22"/>
          <w:lang w:val="pl-PL" w:eastAsia="en-US"/>
          <w14:ligatures w14:val="standardContextual"/>
        </w:rPr>
      </w:pPr>
      <w:r w:rsidRPr="00A85463">
        <w:rPr>
          <w:rFonts w:ascii="Arial" w:eastAsia="Aptos" w:hAnsi="Arial" w:cs="Arial"/>
          <w:b/>
          <w:bCs/>
          <w:color w:val="auto"/>
          <w:kern w:val="2"/>
          <w:sz w:val="22"/>
          <w:szCs w:val="22"/>
          <w:lang w:val="pl-PL" w:eastAsia="en-US"/>
          <w14:ligatures w14:val="standardContextual"/>
        </w:rPr>
        <w:t xml:space="preserve">Zwłoka </w:t>
      </w:r>
      <w:r w:rsidR="0077441B" w:rsidRPr="00A85463">
        <w:rPr>
          <w:rFonts w:ascii="Arial" w:eastAsia="Aptos" w:hAnsi="Arial" w:cs="Arial"/>
          <w:b/>
          <w:bCs/>
          <w:color w:val="auto"/>
          <w:kern w:val="2"/>
          <w:sz w:val="22"/>
          <w:szCs w:val="22"/>
          <w:lang w:val="pl-PL" w:eastAsia="en-US"/>
          <w14:ligatures w14:val="standardContextual"/>
        </w:rPr>
        <w:t>Zamaw</w:t>
      </w:r>
      <w:r w:rsidR="00F36AD1" w:rsidRPr="00A85463">
        <w:rPr>
          <w:rFonts w:ascii="Arial" w:eastAsia="Aptos" w:hAnsi="Arial" w:cs="Arial"/>
          <w:b/>
          <w:bCs/>
          <w:color w:val="auto"/>
          <w:kern w:val="2"/>
          <w:sz w:val="22"/>
          <w:szCs w:val="22"/>
          <w:lang w:val="pl-PL" w:eastAsia="en-US"/>
          <w14:ligatures w14:val="standardContextual"/>
        </w:rPr>
        <w:t>iającego</w:t>
      </w:r>
      <w:r w:rsidRPr="00A85463">
        <w:rPr>
          <w:rFonts w:ascii="Arial" w:eastAsia="Aptos" w:hAnsi="Arial" w:cs="Arial"/>
          <w:b/>
          <w:bCs/>
          <w:color w:val="auto"/>
          <w:kern w:val="2"/>
          <w:sz w:val="22"/>
          <w:szCs w:val="22"/>
          <w:lang w:val="pl-PL" w:eastAsia="en-US"/>
          <w14:ligatures w14:val="standardContextual"/>
        </w:rPr>
        <w:t xml:space="preserve"> w sprawdzeniu projektu tymczasowej organizacji ruchu (TOR). </w:t>
      </w:r>
    </w:p>
    <w:p w14:paraId="5C66F3F1" w14:textId="5C3DC3B4" w:rsidR="00DA7245" w:rsidRPr="00A85463" w:rsidRDefault="0077441B" w:rsidP="001509E0">
      <w:pPr>
        <w:overflowPunct/>
        <w:spacing w:after="0" w:line="360" w:lineRule="auto"/>
        <w:ind w:firstLine="57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w:t>
      </w:r>
      <w:r w:rsidR="004F6353" w:rsidRPr="00A85463">
        <w:rPr>
          <w:rFonts w:ascii="Arial" w:eastAsia="Aptos" w:hAnsi="Arial" w:cs="Arial"/>
          <w:color w:val="auto"/>
          <w:kern w:val="2"/>
          <w:lang w:eastAsia="en-US"/>
          <w14:ligatures w14:val="standardContextual"/>
        </w:rPr>
        <w:t>zarzucił Zamawiającemu</w:t>
      </w:r>
      <w:r w:rsidR="00DA7245" w:rsidRPr="00A85463">
        <w:rPr>
          <w:rFonts w:ascii="Arial" w:eastAsia="Aptos" w:hAnsi="Arial" w:cs="Arial"/>
          <w:color w:val="auto"/>
          <w:kern w:val="2"/>
          <w:lang w:eastAsia="en-US"/>
          <w14:ligatures w14:val="standardContextual"/>
        </w:rPr>
        <w:t xml:space="preserve">, iż ten dopuścił się zbędnej zwłoki w procesie zatwierdzenia TOR, w wyniku czego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nie mógł rozpocząć prac przez 18 dni w przypadku ul. Wieczorka i 29 dni w przypadku ul. Nowoko</w:t>
      </w:r>
      <w:r w:rsidR="00D97B77" w:rsidRPr="00A85463">
        <w:rPr>
          <w:rFonts w:ascii="Arial" w:eastAsia="Aptos" w:hAnsi="Arial" w:cs="Arial"/>
          <w:color w:val="auto"/>
          <w:kern w:val="2"/>
          <w:lang w:eastAsia="en-US"/>
          <w14:ligatures w14:val="standardContextual"/>
        </w:rPr>
        <w:t>ś</w:t>
      </w:r>
      <w:r w:rsidR="00DA7245" w:rsidRPr="00A85463">
        <w:rPr>
          <w:rFonts w:ascii="Arial" w:eastAsia="Aptos" w:hAnsi="Arial" w:cs="Arial"/>
          <w:color w:val="auto"/>
          <w:kern w:val="2"/>
          <w:lang w:eastAsia="en-US"/>
          <w14:ligatures w14:val="standardContextual"/>
        </w:rPr>
        <w:t xml:space="preserve">cielnej. </w:t>
      </w:r>
    </w:p>
    <w:p w14:paraId="74A9401C" w14:textId="77777777" w:rsidR="00DA7245" w:rsidRPr="00A85463" w:rsidRDefault="00DA7245" w:rsidP="001509E0">
      <w:pPr>
        <w:overflowPunct/>
        <w:spacing w:after="0" w:line="360" w:lineRule="auto"/>
        <w:ind w:firstLine="57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Zgodnie z zapisami SWZ Przedmiot zamówienia w zakresie wszystkich zadań oprócz zakresu robót wyszczególnionego powyżej obejmuje również m.in.</w:t>
      </w:r>
    </w:p>
    <w:p w14:paraId="1C0D7107" w14:textId="77777777" w:rsidR="00DA7245" w:rsidRPr="00A85463" w:rsidRDefault="00DA7245" w:rsidP="001509E0">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opracowanie projektów organizacji ruchu na czas remontu o ile zajdzie potrzeba, </w:t>
      </w:r>
    </w:p>
    <w:p w14:paraId="4AB5E0F3" w14:textId="77777777" w:rsidR="00DA7245" w:rsidRPr="00A85463" w:rsidRDefault="00DA7245" w:rsidP="001509E0">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oznakowanie miejsca robót – zakup i ustawienie oznakowania oraz demontaż oznakowania tymczasowego, </w:t>
      </w:r>
    </w:p>
    <w:p w14:paraId="3E83A817" w14:textId="77777777" w:rsidR="00DA7245" w:rsidRPr="00A85463" w:rsidRDefault="00DA7245" w:rsidP="001509E0">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ustawienie przed przystąpieniem do robót dwóch tablic informacyjnych o treści „Roboty drogowe za utrudnienia w ruchu przepraszamy” i zdemontowanie ich po zakończeniu robót.</w:t>
      </w:r>
    </w:p>
    <w:p w14:paraId="5BD43DB7" w14:textId="6CD3F836" w:rsidR="00DA7245" w:rsidRPr="00A85463" w:rsidRDefault="00DA7245" w:rsidP="005A6D71">
      <w:pPr>
        <w:overflowPunct/>
        <w:spacing w:after="160" w:line="360" w:lineRule="auto"/>
        <w:contextualSpacing/>
        <w:jc w:val="both"/>
        <w:rPr>
          <w:rFonts w:ascii="Arial" w:eastAsia="Aptos" w:hAnsi="Arial" w:cs="Arial"/>
          <w:strike/>
          <w:color w:val="FF0000"/>
          <w:kern w:val="2"/>
          <w:lang w:eastAsia="en-US"/>
          <w14:ligatures w14:val="standardContextual"/>
        </w:rPr>
      </w:pPr>
      <w:r w:rsidRPr="00A85463">
        <w:rPr>
          <w:rFonts w:ascii="Arial" w:eastAsia="Aptos" w:hAnsi="Arial" w:cs="Arial"/>
          <w:color w:val="auto"/>
          <w:kern w:val="2"/>
          <w:lang w:eastAsia="en-US"/>
          <w14:ligatures w14:val="standardContextual"/>
        </w:rPr>
        <w:t>Pismami z dnia</w:t>
      </w:r>
      <w:r w:rsidRPr="00A85463">
        <w:rPr>
          <w:rFonts w:ascii="Arial" w:eastAsia="Aptos" w:hAnsi="Arial" w:cs="Arial"/>
          <w:color w:val="FF0000"/>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9.08.2024 r. (data wpływu do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14.08.2024 r.) </w:t>
      </w:r>
      <w:r w:rsidR="00D97B77" w:rsidRPr="00A85463">
        <w:rPr>
          <w:rFonts w:ascii="Arial" w:eastAsia="Aptos" w:hAnsi="Arial" w:cs="Arial"/>
          <w:color w:val="auto"/>
          <w:kern w:val="2"/>
          <w:lang w:eastAsia="en-US"/>
          <w14:ligatures w14:val="standardContextual"/>
        </w:rPr>
        <w:t xml:space="preserve">inna </w:t>
      </w:r>
      <w:r w:rsidRPr="00A85463">
        <w:rPr>
          <w:rFonts w:ascii="Arial" w:eastAsia="Aptos" w:hAnsi="Arial" w:cs="Arial"/>
          <w:color w:val="auto"/>
          <w:kern w:val="2"/>
          <w:lang w:eastAsia="en-US"/>
          <w14:ligatures w14:val="standardContextual"/>
        </w:rPr>
        <w:t xml:space="preserve">firma </w:t>
      </w:r>
      <w:r w:rsidR="00D97B77" w:rsidRPr="00A85463">
        <w:rPr>
          <w:rFonts w:ascii="Arial" w:eastAsia="Aptos" w:hAnsi="Arial" w:cs="Arial"/>
          <w:color w:val="auto"/>
          <w:kern w:val="2"/>
          <w:lang w:eastAsia="en-US"/>
          <w14:ligatures w14:val="standardContextual"/>
        </w:rPr>
        <w:t xml:space="preserve">stanowiąca odrębny podmiot gospodarczy i nie będąca </w:t>
      </w:r>
      <w:r w:rsidR="0077441B" w:rsidRPr="00A85463">
        <w:rPr>
          <w:rFonts w:ascii="Arial" w:eastAsia="Aptos" w:hAnsi="Arial" w:cs="Arial"/>
          <w:color w:val="auto"/>
          <w:kern w:val="2"/>
          <w:lang w:eastAsia="en-US"/>
          <w14:ligatures w14:val="standardContextual"/>
        </w:rPr>
        <w:t>podwykonaw</w:t>
      </w:r>
      <w:r w:rsidR="00D97B77" w:rsidRPr="00A85463">
        <w:rPr>
          <w:rFonts w:ascii="Arial" w:eastAsia="Aptos" w:hAnsi="Arial" w:cs="Arial"/>
          <w:color w:val="auto"/>
          <w:kern w:val="2"/>
          <w:lang w:eastAsia="en-US"/>
          <w14:ligatures w14:val="standardContextual"/>
        </w:rPr>
        <w:t xml:space="preserve">cą </w:t>
      </w:r>
      <w:r w:rsidRPr="00A85463">
        <w:rPr>
          <w:rFonts w:ascii="Arial" w:eastAsia="Aptos" w:hAnsi="Arial" w:cs="Arial"/>
          <w:color w:val="auto"/>
          <w:kern w:val="2"/>
          <w:lang w:eastAsia="en-US"/>
          <w14:ligatures w14:val="standardContextual"/>
        </w:rPr>
        <w:t xml:space="preserve">zwróciła się do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z wnioskiem o zatwierdzenie TOR dla </w:t>
      </w:r>
      <w:r w:rsidR="002812D2">
        <w:rPr>
          <w:rFonts w:ascii="Arial" w:eastAsia="Aptos" w:hAnsi="Arial" w:cs="Arial"/>
          <w:color w:val="auto"/>
          <w:kern w:val="2"/>
          <w:lang w:eastAsia="en-US"/>
          <w14:ligatures w14:val="standardContextual"/>
        </w:rPr>
        <w:t>u</w:t>
      </w:r>
      <w:r w:rsidRPr="00A85463">
        <w:rPr>
          <w:rFonts w:ascii="Arial" w:eastAsia="Aptos" w:hAnsi="Arial" w:cs="Arial"/>
          <w:color w:val="auto"/>
          <w:kern w:val="2"/>
          <w:lang w:eastAsia="en-US"/>
          <w14:ligatures w14:val="standardContextual"/>
        </w:rPr>
        <w:t>l. Wieczorka, ul. Nowoko</w:t>
      </w:r>
      <w:r w:rsidR="00D97B77" w:rsidRPr="00A85463">
        <w:rPr>
          <w:rFonts w:ascii="Arial" w:eastAsia="Aptos" w:hAnsi="Arial" w:cs="Arial"/>
          <w:color w:val="auto"/>
          <w:kern w:val="2"/>
          <w:lang w:eastAsia="en-US"/>
          <w14:ligatures w14:val="standardContextual"/>
        </w:rPr>
        <w:t>ś</w:t>
      </w:r>
      <w:r w:rsidRPr="00A85463">
        <w:rPr>
          <w:rFonts w:ascii="Arial" w:eastAsia="Aptos" w:hAnsi="Arial" w:cs="Arial"/>
          <w:color w:val="auto"/>
          <w:kern w:val="2"/>
          <w:lang w:eastAsia="en-US"/>
          <w14:ligatures w14:val="standardContextual"/>
        </w:rPr>
        <w:t>cielnej i ul. Ziębiej. Kontrolującym udzielono w tym zakresie dodatkowych wyjaśnień zgodnie z którymi:”</w:t>
      </w:r>
      <w:r w:rsidRPr="00A85463">
        <w:rPr>
          <w:rFonts w:ascii="Arial" w:eastAsia="Aptos" w:hAnsi="Arial" w:cs="Arial"/>
          <w:color w:val="auto"/>
          <w:kern w:val="2"/>
          <w:sz w:val="24"/>
          <w:szCs w:val="24"/>
          <w:lang w:eastAsia="en-US"/>
          <w14:ligatures w14:val="standardContextual"/>
        </w:rPr>
        <w:t xml:space="preserve"> </w:t>
      </w:r>
      <w:r w:rsidRPr="00A85463">
        <w:rPr>
          <w:rFonts w:ascii="Arial" w:eastAsia="Aptos" w:hAnsi="Arial" w:cs="Arial"/>
          <w:i/>
          <w:iCs/>
          <w:color w:val="auto"/>
          <w:kern w:val="2"/>
          <w:lang w:eastAsia="en-US"/>
          <w14:ligatures w14:val="standardContextual"/>
        </w:rPr>
        <w:t xml:space="preserve">Z treści pism </w:t>
      </w:r>
      <w:r w:rsidR="00D97B77" w:rsidRPr="00A85463">
        <w:rPr>
          <w:rFonts w:ascii="Arial" w:eastAsia="Aptos" w:hAnsi="Arial" w:cs="Arial"/>
          <w:i/>
          <w:iCs/>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 wynikało, że działa ona w imieniu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cy </w:t>
      </w:r>
      <w:r w:rsidR="00D97B77" w:rsidRPr="00A85463">
        <w:rPr>
          <w:rFonts w:ascii="Arial" w:eastAsia="Aptos" w:hAnsi="Arial" w:cs="Arial"/>
          <w:i/>
          <w:iCs/>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 w związku z tym korespondowaliśmy z nią, jako z pełnomocnikiem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cy</w:t>
      </w:r>
      <w:r w:rsidR="002812D2">
        <w:rPr>
          <w:rFonts w:ascii="Arial" w:eastAsia="Aptos" w:hAnsi="Arial" w:cs="Arial"/>
          <w:i/>
          <w:iCs/>
          <w:color w:val="auto"/>
          <w:kern w:val="2"/>
          <w:lang w:eastAsia="en-US"/>
          <w14:ligatures w14:val="standardContextual"/>
        </w:rPr>
        <w:t>.”</w:t>
      </w:r>
      <w:r w:rsidR="00D97B77" w:rsidRPr="00A85463">
        <w:rPr>
          <w:rFonts w:ascii="Arial" w:eastAsia="Aptos" w:hAnsi="Arial" w:cs="Arial"/>
          <w:i/>
          <w:iCs/>
          <w:color w:val="auto"/>
          <w:kern w:val="2"/>
          <w:lang w:eastAsia="en-US"/>
          <w14:ligatures w14:val="standardContextual"/>
        </w:rPr>
        <w:t>.</w:t>
      </w:r>
    </w:p>
    <w:p w14:paraId="78507AA1" w14:textId="06F154A6" w:rsidR="00DA7245" w:rsidRPr="00A85463" w:rsidRDefault="00DA7245" w:rsidP="00453A48">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Zaznaczyć należy, że uczestnikiem procesu związanego z zatwierdzeniem TOR nie jest jed</w:t>
      </w:r>
      <w:r w:rsidR="00D97B77" w:rsidRPr="00A85463">
        <w:rPr>
          <w:rFonts w:ascii="Arial" w:eastAsia="Aptos" w:hAnsi="Arial" w:cs="Arial"/>
          <w:color w:val="auto"/>
          <w:kern w:val="2"/>
          <w:lang w:eastAsia="en-US"/>
          <w14:ligatures w14:val="standardContextual"/>
        </w:rPr>
        <w:t>y</w:t>
      </w:r>
      <w:r w:rsidRPr="00A85463">
        <w:rPr>
          <w:rFonts w:ascii="Arial" w:eastAsia="Aptos" w:hAnsi="Arial" w:cs="Arial"/>
          <w:color w:val="auto"/>
          <w:kern w:val="2"/>
          <w:lang w:eastAsia="en-US"/>
          <w14:ligatures w14:val="standardContextual"/>
        </w:rPr>
        <w:t xml:space="preserve">nie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ale również zarządca ruchu tj. Wydział Komunikacji Urzędu Miasta Tychy. Wobec tego, kontrolowana jednostka pismami z 22.08.2024 r. zaopiniowała projekty TOR dla ww. ulic i poinformowała </w:t>
      </w:r>
      <w:r w:rsidR="00D97B77" w:rsidRPr="00A85463">
        <w:rPr>
          <w:rFonts w:ascii="Arial" w:eastAsia="Aptos" w:hAnsi="Arial" w:cs="Arial"/>
          <w:color w:val="auto"/>
          <w:kern w:val="2"/>
          <w:lang w:eastAsia="en-US"/>
          <w14:ligatures w14:val="standardContextual"/>
        </w:rPr>
        <w:t>wnioskodawcę</w:t>
      </w:r>
      <w:r w:rsidRPr="00A85463">
        <w:rPr>
          <w:rFonts w:ascii="Arial" w:eastAsia="Aptos" w:hAnsi="Arial" w:cs="Arial"/>
          <w:color w:val="auto"/>
          <w:kern w:val="2"/>
          <w:lang w:eastAsia="en-US"/>
          <w14:ligatures w14:val="standardContextual"/>
        </w:rPr>
        <w:t xml:space="preserve">, że przekazuje projekty do Wydziału Komunikacji celem rozpatrzenia. Jak wynika z dokumentacji przedłożonej do kontroli wnioski o wydanie przedmiotowych opinii przekazano do Wydziału Komunikacji 23.08.2024 r. Następnie Wydział Komunikacji pismami z dnia 28.08.2024 r. (data odbioru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29.08.2024 r.) zatwierdził projekty TOR dla ul. Ziębiej i ul. Wieczorka oraz pismem </w:t>
      </w:r>
      <w:r w:rsidRPr="00A85463">
        <w:rPr>
          <w:rFonts w:ascii="Arial" w:eastAsia="Aptos" w:hAnsi="Arial" w:cs="Arial"/>
          <w:color w:val="auto"/>
          <w:kern w:val="2"/>
          <w:lang w:eastAsia="en-US"/>
          <w14:ligatures w14:val="standardContextual"/>
        </w:rPr>
        <w:lastRenderedPageBreak/>
        <w:t xml:space="preserve">z 2.09.2024 r. (data odbioru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9.09.2024 r.) zatwierdził projekt TOR dla ul.</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Nowokościelnej. Czas w jakim opracowywano wnioski zestawiono w poniższej tabeli:</w:t>
      </w:r>
    </w:p>
    <w:tbl>
      <w:tblPr>
        <w:tblStyle w:val="Tabela-Siatka10"/>
        <w:tblW w:w="8930" w:type="dxa"/>
        <w:tblInd w:w="67" w:type="dxa"/>
        <w:tblLayout w:type="fixed"/>
        <w:tblLook w:val="04A0" w:firstRow="1" w:lastRow="0" w:firstColumn="1" w:lastColumn="0" w:noHBand="0" w:noVBand="1"/>
      </w:tblPr>
      <w:tblGrid>
        <w:gridCol w:w="1629"/>
        <w:gridCol w:w="993"/>
        <w:gridCol w:w="1134"/>
        <w:gridCol w:w="1417"/>
        <w:gridCol w:w="1276"/>
        <w:gridCol w:w="1276"/>
        <w:gridCol w:w="1205"/>
      </w:tblGrid>
      <w:tr w:rsidR="00DA7245" w:rsidRPr="00A85463" w14:paraId="71F0429E" w14:textId="77777777" w:rsidTr="002812D2">
        <w:tc>
          <w:tcPr>
            <w:tcW w:w="1629" w:type="dxa"/>
            <w:shd w:val="clear" w:color="auto" w:fill="D9D9D9"/>
            <w:vAlign w:val="center"/>
          </w:tcPr>
          <w:p w14:paraId="427D7AEF" w14:textId="77777777" w:rsidR="00DA7245" w:rsidRPr="00A85463" w:rsidRDefault="00DA7245" w:rsidP="00DA7245">
            <w:pPr>
              <w:overflowPunct/>
              <w:spacing w:line="360" w:lineRule="auto"/>
              <w:ind w:left="34" w:firstLine="142"/>
              <w:contextualSpacing/>
              <w:jc w:val="both"/>
              <w:rPr>
                <w:rFonts w:ascii="Arial" w:eastAsia="Aptos" w:hAnsi="Arial" w:cs="Arial"/>
                <w:b/>
                <w:bCs/>
                <w:color w:val="auto"/>
                <w:sz w:val="16"/>
                <w:szCs w:val="16"/>
                <w:lang w:eastAsia="en-US"/>
              </w:rPr>
            </w:pPr>
          </w:p>
        </w:tc>
        <w:tc>
          <w:tcPr>
            <w:tcW w:w="993" w:type="dxa"/>
            <w:shd w:val="clear" w:color="auto" w:fill="D9D9D9"/>
            <w:vAlign w:val="center"/>
          </w:tcPr>
          <w:p w14:paraId="62E1F3D2" w14:textId="77777777"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Data wniosku</w:t>
            </w:r>
          </w:p>
        </w:tc>
        <w:tc>
          <w:tcPr>
            <w:tcW w:w="1134" w:type="dxa"/>
            <w:shd w:val="clear" w:color="auto" w:fill="D9D9D9"/>
            <w:vAlign w:val="center"/>
          </w:tcPr>
          <w:p w14:paraId="1153A6B1" w14:textId="5835ED67"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 xml:space="preserve">Data </w:t>
            </w:r>
            <w:proofErr w:type="spellStart"/>
            <w:r w:rsidRPr="00A85463">
              <w:rPr>
                <w:rFonts w:ascii="Arial" w:eastAsia="Aptos" w:hAnsi="Arial" w:cs="Arial"/>
                <w:b/>
                <w:bCs/>
                <w:color w:val="auto"/>
                <w:sz w:val="16"/>
                <w:szCs w:val="16"/>
                <w:lang w:eastAsia="en-US"/>
              </w:rPr>
              <w:t>wpł</w:t>
            </w:r>
            <w:proofErr w:type="spellEnd"/>
            <w:r w:rsidR="002812D2">
              <w:rPr>
                <w:rFonts w:ascii="Arial" w:eastAsia="Aptos" w:hAnsi="Arial" w:cs="Arial"/>
                <w:b/>
                <w:bCs/>
                <w:color w:val="auto"/>
                <w:sz w:val="16"/>
                <w:szCs w:val="16"/>
                <w:lang w:eastAsia="en-US"/>
              </w:rPr>
              <w:t>.</w:t>
            </w:r>
            <w:r w:rsidRPr="00A85463">
              <w:rPr>
                <w:rFonts w:ascii="Arial" w:eastAsia="Aptos" w:hAnsi="Arial" w:cs="Arial"/>
                <w:b/>
                <w:bCs/>
                <w:color w:val="auto"/>
                <w:sz w:val="16"/>
                <w:szCs w:val="16"/>
                <w:lang w:eastAsia="en-US"/>
              </w:rPr>
              <w:t xml:space="preserve"> do </w:t>
            </w:r>
            <w:r w:rsidR="00E040F6">
              <w:rPr>
                <w:rFonts w:ascii="Arial" w:eastAsia="Aptos" w:hAnsi="Arial" w:cs="Arial"/>
                <w:b/>
                <w:bCs/>
                <w:color w:val="auto"/>
                <w:sz w:val="16"/>
                <w:szCs w:val="16"/>
                <w:lang w:eastAsia="en-US"/>
              </w:rPr>
              <w:t>MZUiM</w:t>
            </w:r>
          </w:p>
        </w:tc>
        <w:tc>
          <w:tcPr>
            <w:tcW w:w="1417" w:type="dxa"/>
            <w:shd w:val="clear" w:color="auto" w:fill="D9D9D9"/>
            <w:vAlign w:val="center"/>
          </w:tcPr>
          <w:p w14:paraId="512EA140" w14:textId="0D2FC7E4"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 xml:space="preserve">Opinia </w:t>
            </w:r>
            <w:r w:rsidR="00E040F6">
              <w:rPr>
                <w:rFonts w:ascii="Arial" w:eastAsia="Aptos" w:hAnsi="Arial" w:cs="Arial"/>
                <w:b/>
                <w:bCs/>
                <w:color w:val="auto"/>
                <w:sz w:val="16"/>
                <w:szCs w:val="16"/>
                <w:lang w:eastAsia="en-US"/>
              </w:rPr>
              <w:t>MZUiM</w:t>
            </w:r>
            <w:r w:rsidRPr="00A85463">
              <w:rPr>
                <w:rFonts w:ascii="Arial" w:eastAsia="Aptos" w:hAnsi="Arial" w:cs="Arial"/>
                <w:b/>
                <w:bCs/>
                <w:color w:val="auto"/>
                <w:sz w:val="16"/>
                <w:szCs w:val="16"/>
                <w:lang w:eastAsia="en-US"/>
              </w:rPr>
              <w:t xml:space="preserve"> z dnia</w:t>
            </w:r>
          </w:p>
        </w:tc>
        <w:tc>
          <w:tcPr>
            <w:tcW w:w="1276" w:type="dxa"/>
            <w:shd w:val="clear" w:color="auto" w:fill="D9D9D9"/>
            <w:vAlign w:val="center"/>
          </w:tcPr>
          <w:p w14:paraId="04ED02FF" w14:textId="769CC7FB"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 xml:space="preserve">Data </w:t>
            </w:r>
            <w:proofErr w:type="spellStart"/>
            <w:r w:rsidRPr="00A85463">
              <w:rPr>
                <w:rFonts w:ascii="Arial" w:eastAsia="Aptos" w:hAnsi="Arial" w:cs="Arial"/>
                <w:b/>
                <w:bCs/>
                <w:color w:val="auto"/>
                <w:sz w:val="16"/>
                <w:szCs w:val="16"/>
                <w:lang w:eastAsia="en-US"/>
              </w:rPr>
              <w:t>wpł</w:t>
            </w:r>
            <w:proofErr w:type="spellEnd"/>
            <w:r w:rsidR="002812D2">
              <w:rPr>
                <w:rFonts w:ascii="Arial" w:eastAsia="Aptos" w:hAnsi="Arial" w:cs="Arial"/>
                <w:b/>
                <w:bCs/>
                <w:color w:val="auto"/>
                <w:sz w:val="16"/>
                <w:szCs w:val="16"/>
                <w:lang w:eastAsia="en-US"/>
              </w:rPr>
              <w:t xml:space="preserve">. </w:t>
            </w:r>
            <w:r w:rsidRPr="00A85463">
              <w:rPr>
                <w:rFonts w:ascii="Arial" w:eastAsia="Aptos" w:hAnsi="Arial" w:cs="Arial"/>
                <w:b/>
                <w:bCs/>
                <w:color w:val="auto"/>
                <w:sz w:val="16"/>
                <w:szCs w:val="16"/>
                <w:lang w:eastAsia="en-US"/>
              </w:rPr>
              <w:t>do Wydziału Komunikacji</w:t>
            </w:r>
          </w:p>
        </w:tc>
        <w:tc>
          <w:tcPr>
            <w:tcW w:w="1276" w:type="dxa"/>
            <w:shd w:val="clear" w:color="auto" w:fill="D9D9D9"/>
            <w:vAlign w:val="center"/>
          </w:tcPr>
          <w:p w14:paraId="1398B5F3" w14:textId="77777777"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Data pisma o zatwierdzeniu TOR</w:t>
            </w:r>
          </w:p>
        </w:tc>
        <w:tc>
          <w:tcPr>
            <w:tcW w:w="1205" w:type="dxa"/>
            <w:shd w:val="clear" w:color="auto" w:fill="D9D9D9"/>
            <w:vAlign w:val="center"/>
          </w:tcPr>
          <w:p w14:paraId="6488DF6D" w14:textId="5ED7456A" w:rsidR="00DA7245" w:rsidRPr="00A85463" w:rsidRDefault="00DA7245" w:rsidP="00DA7245">
            <w:pPr>
              <w:overflowPunct/>
              <w:contextualSpacing/>
              <w:jc w:val="center"/>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 xml:space="preserve">Data odbioru pisma przez </w:t>
            </w:r>
            <w:r w:rsidR="0077441B" w:rsidRPr="00A85463">
              <w:rPr>
                <w:rFonts w:ascii="Arial" w:eastAsia="Aptos" w:hAnsi="Arial" w:cs="Arial"/>
                <w:b/>
                <w:bCs/>
                <w:color w:val="auto"/>
                <w:sz w:val="16"/>
                <w:szCs w:val="16"/>
                <w:lang w:eastAsia="en-US"/>
              </w:rPr>
              <w:t>Wykonawcę</w:t>
            </w:r>
          </w:p>
        </w:tc>
      </w:tr>
      <w:tr w:rsidR="00DA7245" w:rsidRPr="00A85463" w14:paraId="54BEB027" w14:textId="77777777" w:rsidTr="002812D2">
        <w:tc>
          <w:tcPr>
            <w:tcW w:w="1629" w:type="dxa"/>
            <w:vAlign w:val="center"/>
          </w:tcPr>
          <w:p w14:paraId="2938A86D"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Wniosek o zatwierdzenie TOR ul. Nowokościelna</w:t>
            </w:r>
          </w:p>
        </w:tc>
        <w:tc>
          <w:tcPr>
            <w:tcW w:w="993" w:type="dxa"/>
            <w:vAlign w:val="center"/>
          </w:tcPr>
          <w:p w14:paraId="7DA22F57"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9.08.2024</w:t>
            </w:r>
          </w:p>
        </w:tc>
        <w:tc>
          <w:tcPr>
            <w:tcW w:w="1134" w:type="dxa"/>
            <w:vAlign w:val="center"/>
          </w:tcPr>
          <w:p w14:paraId="51FF2353"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14.08.2024</w:t>
            </w:r>
          </w:p>
        </w:tc>
        <w:tc>
          <w:tcPr>
            <w:tcW w:w="1417" w:type="dxa"/>
            <w:vAlign w:val="center"/>
          </w:tcPr>
          <w:p w14:paraId="43FB17C5"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22.08.2024</w:t>
            </w:r>
          </w:p>
          <w:p w14:paraId="12CBBAA2"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6 dni roboczych</w:t>
            </w:r>
          </w:p>
        </w:tc>
        <w:tc>
          <w:tcPr>
            <w:tcW w:w="1276" w:type="dxa"/>
            <w:vAlign w:val="center"/>
          </w:tcPr>
          <w:p w14:paraId="2CC39911"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23.08.2024</w:t>
            </w:r>
          </w:p>
        </w:tc>
        <w:tc>
          <w:tcPr>
            <w:tcW w:w="1276" w:type="dxa"/>
            <w:vAlign w:val="center"/>
          </w:tcPr>
          <w:p w14:paraId="66D3EE33"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2.09.2024</w:t>
            </w:r>
          </w:p>
          <w:p w14:paraId="6B66103D"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7 dni roboczych</w:t>
            </w:r>
          </w:p>
        </w:tc>
        <w:tc>
          <w:tcPr>
            <w:tcW w:w="1205" w:type="dxa"/>
            <w:vAlign w:val="center"/>
          </w:tcPr>
          <w:p w14:paraId="4589DBB6"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9.09.2024</w:t>
            </w:r>
          </w:p>
        </w:tc>
      </w:tr>
      <w:tr w:rsidR="00DA7245" w:rsidRPr="00A85463" w14:paraId="4B68976E" w14:textId="77777777" w:rsidTr="002812D2">
        <w:tc>
          <w:tcPr>
            <w:tcW w:w="1629" w:type="dxa"/>
            <w:vAlign w:val="center"/>
          </w:tcPr>
          <w:p w14:paraId="3278BC9C"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Wniosek o zatwierdzenie TOR ul. Ziębia</w:t>
            </w:r>
          </w:p>
        </w:tc>
        <w:tc>
          <w:tcPr>
            <w:tcW w:w="993" w:type="dxa"/>
            <w:vAlign w:val="center"/>
          </w:tcPr>
          <w:p w14:paraId="5CE86A7C"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9.08.2024</w:t>
            </w:r>
          </w:p>
        </w:tc>
        <w:tc>
          <w:tcPr>
            <w:tcW w:w="1134" w:type="dxa"/>
            <w:vAlign w:val="center"/>
          </w:tcPr>
          <w:p w14:paraId="5B4A11A1"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14.08.2024</w:t>
            </w:r>
          </w:p>
        </w:tc>
        <w:tc>
          <w:tcPr>
            <w:tcW w:w="1417" w:type="dxa"/>
            <w:vAlign w:val="center"/>
          </w:tcPr>
          <w:p w14:paraId="43932D9F"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22.08.2024</w:t>
            </w:r>
          </w:p>
          <w:p w14:paraId="004A0854"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6 dni roboczych</w:t>
            </w:r>
          </w:p>
        </w:tc>
        <w:tc>
          <w:tcPr>
            <w:tcW w:w="1276" w:type="dxa"/>
            <w:vAlign w:val="center"/>
          </w:tcPr>
          <w:p w14:paraId="332E30A5"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23.08.2024</w:t>
            </w:r>
          </w:p>
        </w:tc>
        <w:tc>
          <w:tcPr>
            <w:tcW w:w="1276" w:type="dxa"/>
            <w:vAlign w:val="center"/>
          </w:tcPr>
          <w:p w14:paraId="0E0CF147"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28.08.2024</w:t>
            </w:r>
          </w:p>
          <w:p w14:paraId="2190EFA9"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4 dni robocze</w:t>
            </w:r>
          </w:p>
        </w:tc>
        <w:tc>
          <w:tcPr>
            <w:tcW w:w="1205" w:type="dxa"/>
            <w:vAlign w:val="center"/>
          </w:tcPr>
          <w:p w14:paraId="5046E914"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29.08.2024</w:t>
            </w:r>
          </w:p>
        </w:tc>
      </w:tr>
      <w:tr w:rsidR="00DA7245" w:rsidRPr="00A85463" w14:paraId="4D6D4A55" w14:textId="77777777" w:rsidTr="002812D2">
        <w:tc>
          <w:tcPr>
            <w:tcW w:w="1629" w:type="dxa"/>
            <w:vAlign w:val="center"/>
          </w:tcPr>
          <w:p w14:paraId="068637C6" w14:textId="77777777" w:rsidR="00DA7245" w:rsidRPr="00A85463" w:rsidRDefault="00DA7245" w:rsidP="00DA7245">
            <w:pPr>
              <w:overflowPunct/>
              <w:contextualSpacing/>
              <w:jc w:val="both"/>
              <w:rPr>
                <w:rFonts w:ascii="Arial" w:eastAsia="Aptos" w:hAnsi="Arial" w:cs="Arial"/>
                <w:color w:val="auto"/>
                <w:sz w:val="16"/>
                <w:szCs w:val="16"/>
                <w:lang w:eastAsia="en-US"/>
              </w:rPr>
            </w:pPr>
            <w:bookmarkStart w:id="5" w:name="_Hlk183075545"/>
            <w:r w:rsidRPr="00A85463">
              <w:rPr>
                <w:rFonts w:ascii="Arial" w:eastAsia="Aptos" w:hAnsi="Arial" w:cs="Arial"/>
                <w:color w:val="auto"/>
                <w:sz w:val="16"/>
                <w:szCs w:val="16"/>
                <w:lang w:eastAsia="en-US"/>
              </w:rPr>
              <w:t>Wniosek o zatwierdzenie TOR ul. Wieczorka</w:t>
            </w:r>
          </w:p>
        </w:tc>
        <w:tc>
          <w:tcPr>
            <w:tcW w:w="993" w:type="dxa"/>
            <w:vAlign w:val="center"/>
          </w:tcPr>
          <w:p w14:paraId="66164E1D"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9.08.2024</w:t>
            </w:r>
          </w:p>
        </w:tc>
        <w:tc>
          <w:tcPr>
            <w:tcW w:w="1134" w:type="dxa"/>
            <w:vAlign w:val="center"/>
          </w:tcPr>
          <w:p w14:paraId="00BFAEAB"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14.08.2024</w:t>
            </w:r>
          </w:p>
        </w:tc>
        <w:tc>
          <w:tcPr>
            <w:tcW w:w="1417" w:type="dxa"/>
            <w:vAlign w:val="center"/>
          </w:tcPr>
          <w:p w14:paraId="549C7A76"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22.08.2024</w:t>
            </w:r>
          </w:p>
          <w:p w14:paraId="1212DE62"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6 dni roboczych</w:t>
            </w:r>
          </w:p>
        </w:tc>
        <w:tc>
          <w:tcPr>
            <w:tcW w:w="1276" w:type="dxa"/>
            <w:vAlign w:val="center"/>
          </w:tcPr>
          <w:p w14:paraId="78EA088D"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23.08.2024</w:t>
            </w:r>
          </w:p>
        </w:tc>
        <w:tc>
          <w:tcPr>
            <w:tcW w:w="1276" w:type="dxa"/>
            <w:vAlign w:val="center"/>
          </w:tcPr>
          <w:p w14:paraId="4556F6D8"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28.08.2024</w:t>
            </w:r>
          </w:p>
          <w:p w14:paraId="34488C6B" w14:textId="77777777" w:rsidR="00DA7245" w:rsidRPr="00A85463" w:rsidRDefault="00DA7245" w:rsidP="00DA7245">
            <w:pPr>
              <w:overflowPunct/>
              <w:contextualSpacing/>
              <w:jc w:val="both"/>
              <w:rPr>
                <w:rFonts w:ascii="Arial" w:eastAsia="Aptos" w:hAnsi="Arial" w:cs="Arial"/>
                <w:b/>
                <w:bCs/>
                <w:color w:val="auto"/>
                <w:sz w:val="16"/>
                <w:szCs w:val="16"/>
                <w:lang w:eastAsia="en-US"/>
              </w:rPr>
            </w:pPr>
            <w:r w:rsidRPr="00A85463">
              <w:rPr>
                <w:rFonts w:ascii="Arial" w:eastAsia="Aptos" w:hAnsi="Arial" w:cs="Arial"/>
                <w:b/>
                <w:bCs/>
                <w:color w:val="auto"/>
                <w:sz w:val="16"/>
                <w:szCs w:val="16"/>
                <w:lang w:eastAsia="en-US"/>
              </w:rPr>
              <w:t>4 dni robocze</w:t>
            </w:r>
          </w:p>
        </w:tc>
        <w:tc>
          <w:tcPr>
            <w:tcW w:w="1205" w:type="dxa"/>
            <w:vAlign w:val="center"/>
          </w:tcPr>
          <w:p w14:paraId="5E3FB771" w14:textId="77777777" w:rsidR="00DA7245" w:rsidRPr="00A85463" w:rsidRDefault="00DA7245" w:rsidP="00DA7245">
            <w:pPr>
              <w:overflowPunct/>
              <w:contextualSpacing/>
              <w:jc w:val="both"/>
              <w:rPr>
                <w:rFonts w:ascii="Arial" w:eastAsia="Aptos" w:hAnsi="Arial" w:cs="Arial"/>
                <w:color w:val="auto"/>
                <w:sz w:val="16"/>
                <w:szCs w:val="16"/>
                <w:lang w:eastAsia="en-US"/>
              </w:rPr>
            </w:pPr>
            <w:r w:rsidRPr="00A85463">
              <w:rPr>
                <w:rFonts w:ascii="Arial" w:eastAsia="Aptos" w:hAnsi="Arial" w:cs="Arial"/>
                <w:color w:val="auto"/>
                <w:sz w:val="16"/>
                <w:szCs w:val="16"/>
                <w:lang w:eastAsia="en-US"/>
              </w:rPr>
              <w:t>29.08.2024</w:t>
            </w:r>
          </w:p>
        </w:tc>
      </w:tr>
      <w:bookmarkEnd w:id="5"/>
    </w:tbl>
    <w:p w14:paraId="74C98860" w14:textId="77777777" w:rsidR="00DA7245" w:rsidRPr="00A85463" w:rsidRDefault="00DA7245" w:rsidP="00DA7245">
      <w:pPr>
        <w:overflowPunct/>
        <w:spacing w:after="160" w:line="360" w:lineRule="auto"/>
        <w:ind w:left="720"/>
        <w:contextualSpacing/>
        <w:jc w:val="both"/>
        <w:rPr>
          <w:rFonts w:ascii="Arial" w:eastAsia="Aptos" w:hAnsi="Arial" w:cs="Arial"/>
          <w:color w:val="auto"/>
          <w:kern w:val="2"/>
          <w:sz w:val="16"/>
          <w:szCs w:val="16"/>
          <w:lang w:eastAsia="en-US"/>
          <w14:ligatures w14:val="standardContextual"/>
        </w:rPr>
      </w:pPr>
    </w:p>
    <w:p w14:paraId="7281C17C" w14:textId="3B4CF1FE" w:rsidR="00DA7245" w:rsidRPr="00A85463" w:rsidRDefault="0077441B" w:rsidP="005A6D71">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zarzuca </w:t>
      </w:r>
      <w:r w:rsidRPr="00A85463">
        <w:rPr>
          <w:rFonts w:ascii="Arial" w:eastAsia="Aptos" w:hAnsi="Arial" w:cs="Arial"/>
          <w:color w:val="auto"/>
          <w:kern w:val="2"/>
          <w:lang w:eastAsia="en-US"/>
          <w14:ligatures w14:val="standardContextual"/>
        </w:rPr>
        <w:t>Zamaw</w:t>
      </w:r>
      <w:r w:rsidR="00DA7245" w:rsidRPr="00A85463">
        <w:rPr>
          <w:rFonts w:ascii="Arial" w:eastAsia="Aptos" w:hAnsi="Arial" w:cs="Arial"/>
          <w:color w:val="auto"/>
          <w:kern w:val="2"/>
          <w:lang w:eastAsia="en-US"/>
          <w14:ligatures w14:val="standardContextual"/>
        </w:rPr>
        <w:t xml:space="preserve">iającemu zwłokę w zakresie zatwierdzenia projektu TOR, która miała mieć bezpośredni wpływ </w:t>
      </w:r>
      <w:r w:rsidR="004F6353" w:rsidRPr="00A85463">
        <w:rPr>
          <w:rFonts w:ascii="Arial" w:eastAsia="Aptos" w:hAnsi="Arial" w:cs="Arial"/>
          <w:color w:val="auto"/>
          <w:kern w:val="2"/>
          <w:lang w:eastAsia="en-US"/>
          <w14:ligatures w14:val="standardContextual"/>
        </w:rPr>
        <w:t>na opóźnienia</w:t>
      </w:r>
      <w:r w:rsidR="00DA7245" w:rsidRPr="00A85463">
        <w:rPr>
          <w:rFonts w:ascii="Arial" w:eastAsia="Aptos" w:hAnsi="Arial" w:cs="Arial"/>
          <w:color w:val="auto"/>
          <w:kern w:val="2"/>
          <w:lang w:eastAsia="en-US"/>
          <w14:ligatures w14:val="standardContextual"/>
        </w:rPr>
        <w:t xml:space="preserve"> w realizacji zamówienia. Zgodnie z</w:t>
      </w:r>
      <w:r w:rsidR="00D97B77" w:rsidRPr="00A85463">
        <w:rPr>
          <w:rFonts w:ascii="Arial" w:eastAsia="Aptos" w:hAnsi="Arial" w:cs="Arial"/>
          <w:color w:val="auto"/>
          <w:kern w:val="2"/>
          <w:lang w:eastAsia="en-US"/>
          <w14:ligatures w14:val="standardContextual"/>
        </w:rPr>
        <w:t>e</w:t>
      </w:r>
      <w:r w:rsidR="00DA7245" w:rsidRPr="00A85463">
        <w:rPr>
          <w:rFonts w:ascii="Arial" w:eastAsia="Aptos" w:hAnsi="Arial" w:cs="Arial"/>
          <w:color w:val="auto"/>
          <w:kern w:val="2"/>
          <w:lang w:eastAsia="en-US"/>
          <w14:ligatures w14:val="standardContextual"/>
        </w:rPr>
        <w:t xml:space="preserve"> stanowiskiem Dyrektora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przedstawionym w piśmie nr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.DZP.232.5354.2024.W z 15</w:t>
      </w:r>
      <w:r w:rsidR="002812D2">
        <w:rPr>
          <w:rFonts w:ascii="Arial" w:eastAsia="Aptos" w:hAnsi="Arial" w:cs="Arial"/>
          <w:color w:val="auto"/>
          <w:kern w:val="2"/>
          <w:lang w:eastAsia="en-US"/>
          <w14:ligatures w14:val="standardContextual"/>
        </w:rPr>
        <w:t>.11.</w:t>
      </w:r>
      <w:r w:rsidR="00DA7245" w:rsidRPr="00A85463">
        <w:rPr>
          <w:rFonts w:ascii="Arial" w:eastAsia="Aptos" w:hAnsi="Arial" w:cs="Arial"/>
          <w:color w:val="auto"/>
          <w:kern w:val="2"/>
          <w:lang w:eastAsia="en-US"/>
          <w14:ligatures w14:val="standardContextual"/>
        </w:rPr>
        <w:t>2024 r. kierowanym do Wydziału Kontroli „</w:t>
      </w:r>
      <w:r w:rsidR="00DA7245" w:rsidRPr="00A85463">
        <w:rPr>
          <w:rFonts w:ascii="Arial" w:eastAsia="Aptos" w:hAnsi="Arial" w:cs="Arial"/>
          <w:i/>
          <w:iCs/>
          <w:color w:val="auto"/>
          <w:kern w:val="2"/>
          <w:lang w:eastAsia="en-US"/>
          <w14:ligatures w14:val="standardContextual"/>
        </w:rPr>
        <w:t xml:space="preserve">W opinii </w:t>
      </w:r>
      <w:r w:rsidR="00E040F6">
        <w:rPr>
          <w:rFonts w:ascii="Arial" w:eastAsia="Aptos" w:hAnsi="Arial" w:cs="Arial"/>
          <w:i/>
          <w:iCs/>
          <w:color w:val="auto"/>
          <w:kern w:val="2"/>
          <w:lang w:eastAsia="en-US"/>
          <w14:ligatures w14:val="standardContextual"/>
        </w:rPr>
        <w:t>MZUiM</w:t>
      </w:r>
      <w:r w:rsidR="00DA7245" w:rsidRPr="00A85463">
        <w:rPr>
          <w:rFonts w:ascii="Arial" w:eastAsia="Aptos" w:hAnsi="Arial" w:cs="Arial"/>
          <w:i/>
          <w:iCs/>
          <w:color w:val="auto"/>
          <w:kern w:val="2"/>
          <w:lang w:eastAsia="en-US"/>
          <w14:ligatures w14:val="standardContextual"/>
        </w:rPr>
        <w:t xml:space="preserve"> działania Zarządcy ruchu zatwierdzającego tymczasową organizację ruchu […</w:t>
      </w:r>
      <w:r w:rsidR="00D97B77" w:rsidRPr="00A85463">
        <w:rPr>
          <w:rFonts w:ascii="Arial" w:eastAsia="Aptos" w:hAnsi="Arial" w:cs="Arial"/>
          <w:i/>
          <w:iCs/>
          <w:color w:val="auto"/>
          <w:kern w:val="2"/>
          <w:lang w:eastAsia="en-US"/>
          <w14:ligatures w14:val="standardContextual"/>
        </w:rPr>
        <w:t>]</w:t>
      </w:r>
      <w:r w:rsidR="00DA7245" w:rsidRPr="00A85463">
        <w:rPr>
          <w:rFonts w:ascii="Arial" w:eastAsia="Aptos" w:hAnsi="Arial" w:cs="Arial"/>
          <w:i/>
          <w:iCs/>
          <w:color w:val="auto"/>
          <w:kern w:val="2"/>
          <w:lang w:eastAsia="en-US"/>
          <w14:ligatures w14:val="standardContextual"/>
        </w:rPr>
        <w:t xml:space="preserve"> nie naruszają zasad współdziałania oraz zostały podjęte niezwłocznie z zachowaniem </w:t>
      </w:r>
      <w:bookmarkStart w:id="6" w:name="_Hlk183085183"/>
      <w:r w:rsidR="00DA7245" w:rsidRPr="00A85463">
        <w:rPr>
          <w:rFonts w:ascii="Arial" w:eastAsia="Aptos" w:hAnsi="Arial" w:cs="Arial"/>
          <w:i/>
          <w:iCs/>
          <w:color w:val="auto"/>
          <w:kern w:val="2"/>
          <w:lang w:eastAsia="en-US"/>
          <w14:ligatures w14:val="standardContextual"/>
        </w:rPr>
        <w:t xml:space="preserve">procedur administracyjnych </w:t>
      </w:r>
      <w:bookmarkEnd w:id="6"/>
      <w:r w:rsidR="00DA7245" w:rsidRPr="00A85463">
        <w:rPr>
          <w:rFonts w:ascii="Arial" w:eastAsia="Aptos" w:hAnsi="Arial" w:cs="Arial"/>
          <w:i/>
          <w:iCs/>
          <w:color w:val="auto"/>
          <w:kern w:val="2"/>
          <w:lang w:eastAsia="en-US"/>
          <w14:ligatures w14:val="standardContextual"/>
        </w:rPr>
        <w:t>oraz struktur organizacyjnych w/w jednostek</w:t>
      </w:r>
      <w:r w:rsidR="00DA7245" w:rsidRPr="00A85463">
        <w:rPr>
          <w:rFonts w:ascii="Arial" w:eastAsia="Aptos" w:hAnsi="Arial" w:cs="Arial"/>
          <w:color w:val="auto"/>
          <w:kern w:val="2"/>
          <w:lang w:eastAsia="en-US"/>
          <w14:ligatures w14:val="standardContextual"/>
        </w:rPr>
        <w:t xml:space="preserve">.” W treści innego pisma nr 5025.2024.W/EE z dnia 29.10.2024 r., kierowanego do pełnomocnika </w:t>
      </w:r>
      <w:r w:rsidRPr="00A85463">
        <w:rPr>
          <w:rFonts w:ascii="Arial" w:eastAsia="Aptos" w:hAnsi="Arial" w:cs="Arial"/>
          <w:color w:val="auto"/>
          <w:kern w:val="2"/>
          <w:lang w:eastAsia="en-US"/>
          <w14:ligatures w14:val="standardContextual"/>
        </w:rPr>
        <w:t>Zamaw</w:t>
      </w:r>
      <w:r w:rsidR="00DA7245" w:rsidRPr="00A85463">
        <w:rPr>
          <w:rFonts w:ascii="Arial" w:eastAsia="Aptos" w:hAnsi="Arial" w:cs="Arial"/>
          <w:color w:val="auto"/>
          <w:kern w:val="2"/>
          <w:lang w:eastAsia="en-US"/>
          <w14:ligatures w14:val="standardContextual"/>
        </w:rPr>
        <w:t xml:space="preserve">iającego Dyrektor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wskazał: „</w:t>
      </w:r>
      <w:r w:rsidR="00DA7245" w:rsidRPr="00A85463">
        <w:rPr>
          <w:rFonts w:ascii="Arial" w:eastAsia="Aptos" w:hAnsi="Arial" w:cs="Arial"/>
          <w:i/>
          <w:iCs/>
          <w:color w:val="auto"/>
          <w:kern w:val="2"/>
          <w:lang w:eastAsia="en-US"/>
          <w14:ligatures w14:val="standardContextual"/>
        </w:rPr>
        <w:t>W pierwszej kolejności zauważam, iż prace remontowe w</w:t>
      </w:r>
      <w:r w:rsidR="002812D2">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 xml:space="preserve">zakresie chodników charakteryzują się stosunkowo małą </w:t>
      </w:r>
      <w:proofErr w:type="spellStart"/>
      <w:r w:rsidR="00DA7245" w:rsidRPr="00A85463">
        <w:rPr>
          <w:rFonts w:ascii="Arial" w:eastAsia="Aptos" w:hAnsi="Arial" w:cs="Arial"/>
          <w:i/>
          <w:iCs/>
          <w:color w:val="auto"/>
          <w:kern w:val="2"/>
          <w:lang w:eastAsia="en-US"/>
          <w14:ligatures w14:val="standardContextual"/>
        </w:rPr>
        <w:t>skomplikowalnością</w:t>
      </w:r>
      <w:proofErr w:type="spellEnd"/>
      <w:r w:rsidR="00DA7245" w:rsidRPr="00A85463">
        <w:rPr>
          <w:rFonts w:ascii="Arial" w:eastAsia="Aptos" w:hAnsi="Arial" w:cs="Arial"/>
          <w:i/>
          <w:iCs/>
          <w:color w:val="auto"/>
          <w:kern w:val="2"/>
          <w:lang w:eastAsia="en-US"/>
          <w14:ligatures w14:val="standardContextual"/>
        </w:rPr>
        <w:t xml:space="preserve">, są zasadniczo prostymi robotami, na co zresztą wskazuje chociażby opracowany przez Pani klienta Harmonogram Rzeczowo – Finansowy (HRF), w którym na roboty zasadnicze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 xml:space="preserve">ca przewidział 6-8 tygodni. Analiza ww. harmonogramu pozwala jednak także na poczynienie bezsprzecznego ustalenia, że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ca sam przewidywał na sporządzenie projektu organizacji ruchu uzyskanie stosownego zatwierdzenia około miesiąca czasu. Nie sposób zatem twierdzić, że uzyskanie jej po 3 tygodniach od zainicjowania procedury, mogło spowodować jakiekolwiek opóźnienia.”</w:t>
      </w:r>
      <w:r w:rsidR="00DA7245" w:rsidRPr="00A85463">
        <w:rPr>
          <w:rFonts w:ascii="Arial" w:eastAsia="Aptos" w:hAnsi="Arial" w:cs="Arial"/>
          <w:color w:val="auto"/>
          <w:kern w:val="2"/>
          <w:lang w:eastAsia="en-US"/>
          <w14:ligatures w14:val="standardContextual"/>
        </w:rPr>
        <w:t xml:space="preserve">  W myśl zapisów § 4 ust. 2 pkt. 2.5 umowy z 31.07.2024 r. do obowiązków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należało „</w:t>
      </w:r>
      <w:r w:rsidR="00DA7245" w:rsidRPr="00A85463">
        <w:rPr>
          <w:rFonts w:ascii="Arial" w:eastAsia="Aptos" w:hAnsi="Arial" w:cs="Arial"/>
          <w:i/>
          <w:iCs/>
          <w:color w:val="auto"/>
          <w:kern w:val="2"/>
          <w:lang w:eastAsia="en-US"/>
          <w14:ligatures w14:val="standardContextual"/>
        </w:rPr>
        <w:t xml:space="preserve">Przedłożenie </w:t>
      </w:r>
      <w:r w:rsidRPr="00A85463">
        <w:rPr>
          <w:rFonts w:ascii="Arial" w:eastAsia="Aptos" w:hAnsi="Arial" w:cs="Arial"/>
          <w:i/>
          <w:iCs/>
          <w:color w:val="auto"/>
          <w:kern w:val="2"/>
          <w:lang w:eastAsia="en-US"/>
          <w14:ligatures w14:val="standardContextual"/>
        </w:rPr>
        <w:t>Zamaw</w:t>
      </w:r>
      <w:r w:rsidR="00DA7245" w:rsidRPr="00A85463">
        <w:rPr>
          <w:rFonts w:ascii="Arial" w:eastAsia="Aptos" w:hAnsi="Arial" w:cs="Arial"/>
          <w:i/>
          <w:iCs/>
          <w:color w:val="auto"/>
          <w:kern w:val="2"/>
          <w:lang w:eastAsia="en-US"/>
          <w14:ligatures w14:val="standardContextual"/>
        </w:rPr>
        <w:t>iającemu do zatwierdzenia harmonogramu rzeczowo – finansowego</w:t>
      </w:r>
      <w:r w:rsidR="00831FCA" w:rsidRPr="00A85463">
        <w:rPr>
          <w:rFonts w:ascii="Arial" w:eastAsia="Aptos" w:hAnsi="Arial" w:cs="Arial"/>
          <w:i/>
          <w:iCs/>
          <w:color w:val="auto"/>
          <w:kern w:val="2"/>
          <w:lang w:eastAsia="en-US"/>
          <w14:ligatures w14:val="standardContextual"/>
        </w:rPr>
        <w:t xml:space="preserve"> w</w:t>
      </w:r>
      <w:r w:rsidR="00DA7245" w:rsidRPr="00A85463">
        <w:rPr>
          <w:rFonts w:ascii="Arial" w:eastAsia="Aptos" w:hAnsi="Arial" w:cs="Arial"/>
          <w:i/>
          <w:iCs/>
          <w:color w:val="auto"/>
          <w:kern w:val="2"/>
          <w:lang w:eastAsia="en-US"/>
          <w14:ligatures w14:val="standardContextual"/>
        </w:rPr>
        <w:t xml:space="preserve"> terminie 14 dni od daty podpisania niniejszej umowy oraz każdorazowe jego uaktualnienie […]”.</w:t>
      </w:r>
      <w:r w:rsidR="00DA7245" w:rsidRPr="00A85463">
        <w:rPr>
          <w:rFonts w:ascii="Arial" w:eastAsia="Aptos" w:hAnsi="Arial" w:cs="Arial"/>
          <w:color w:val="auto"/>
          <w:kern w:val="2"/>
          <w:lang w:eastAsia="en-US"/>
          <w14:ligatures w14:val="standardContextual"/>
        </w:rPr>
        <w:t xml:space="preserve"> Jak wynika z dokumentacji poddanej kontroli pismem z dnia 20.08.2024 r. (data wpływu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22.08.2024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w:t>
      </w:r>
      <w:r w:rsidR="004F6353" w:rsidRPr="00A85463">
        <w:rPr>
          <w:rFonts w:ascii="Arial" w:eastAsia="Aptos" w:hAnsi="Arial" w:cs="Arial"/>
          <w:color w:val="auto"/>
          <w:kern w:val="2"/>
          <w:lang w:eastAsia="en-US"/>
          <w14:ligatures w14:val="standardContextual"/>
        </w:rPr>
        <w:t>przedłożył do</w:t>
      </w:r>
      <w:r w:rsidR="00DA7245" w:rsidRPr="00A85463">
        <w:rPr>
          <w:rFonts w:ascii="Arial" w:eastAsia="Aptos" w:hAnsi="Arial" w:cs="Arial"/>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przedmiotowy harmonogram rzeczowo – finansowy (HRF) dla realizowanego zadania, </w:t>
      </w:r>
      <w:r w:rsidR="00DA7245" w:rsidRPr="00A85463">
        <w:rPr>
          <w:rFonts w:ascii="Arial" w:eastAsia="Aptos" w:hAnsi="Arial" w:cs="Arial"/>
          <w:b/>
          <w:bCs/>
          <w:color w:val="auto"/>
          <w:kern w:val="2"/>
          <w:lang w:eastAsia="en-US"/>
          <w14:ligatures w14:val="standardContextual"/>
        </w:rPr>
        <w:t>czym naruszył termin określony w umowie.</w:t>
      </w:r>
      <w:r w:rsidR="00DA7245" w:rsidRPr="00A85463">
        <w:rPr>
          <w:rFonts w:ascii="Arial" w:eastAsia="Aptos" w:hAnsi="Arial" w:cs="Arial"/>
          <w:color w:val="auto"/>
          <w:kern w:val="2"/>
          <w:lang w:eastAsia="en-US"/>
          <w14:ligatures w14:val="standardContextual"/>
        </w:rPr>
        <w:t xml:space="preserve"> W przedmiotowym piśmie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wskazywał ponadto, że termin zatwierdzenia TOR „</w:t>
      </w:r>
      <w:r w:rsidR="00DA7245" w:rsidRPr="00A85463">
        <w:rPr>
          <w:rFonts w:ascii="Arial" w:eastAsia="Aptos" w:hAnsi="Arial" w:cs="Arial"/>
          <w:i/>
          <w:iCs/>
          <w:color w:val="auto"/>
          <w:kern w:val="2"/>
          <w:lang w:eastAsia="en-US"/>
          <w14:ligatures w14:val="standardContextual"/>
        </w:rPr>
        <w:t>znacznie wpływa na przygotowany HRF jak również skraca możliwości terminowe w zakresie wykonania przedmiotu umowy</w:t>
      </w:r>
      <w:r w:rsidR="00DA7245" w:rsidRPr="00A85463">
        <w:rPr>
          <w:rFonts w:ascii="Arial" w:eastAsia="Aptos" w:hAnsi="Arial" w:cs="Arial"/>
          <w:color w:val="auto"/>
          <w:kern w:val="2"/>
          <w:lang w:eastAsia="en-US"/>
          <w14:ligatures w14:val="standardContextual"/>
        </w:rPr>
        <w:t xml:space="preserve">”. Do kontroli przedłożono przedmiotowy HRF, z którego wynika, że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przewidział na uzgodnienia dot</w:t>
      </w:r>
      <w:r w:rsidR="00E040F6">
        <w:rPr>
          <w:rFonts w:ascii="Arial" w:eastAsia="Aptos" w:hAnsi="Arial" w:cs="Arial"/>
          <w:color w:val="auto"/>
          <w:kern w:val="2"/>
          <w:lang w:eastAsia="en-US"/>
          <w14:ligatures w14:val="standardContextual"/>
        </w:rPr>
        <w:t xml:space="preserve">yczące </w:t>
      </w:r>
      <w:r w:rsidR="00DA7245" w:rsidRPr="00A85463">
        <w:rPr>
          <w:rFonts w:ascii="Arial" w:eastAsia="Aptos" w:hAnsi="Arial" w:cs="Arial"/>
          <w:color w:val="auto"/>
          <w:kern w:val="2"/>
          <w:lang w:eastAsia="en-US"/>
          <w14:ligatures w14:val="standardContextual"/>
        </w:rPr>
        <w:t xml:space="preserve">TOR miesiąc czasu </w:t>
      </w:r>
      <w:r w:rsidR="00DA7245" w:rsidRPr="00A85463">
        <w:rPr>
          <w:rFonts w:ascii="Arial" w:eastAsia="Aptos" w:hAnsi="Arial" w:cs="Arial"/>
          <w:color w:val="auto"/>
          <w:kern w:val="2"/>
          <w:lang w:eastAsia="en-US"/>
          <w14:ligatures w14:val="standardContextual"/>
        </w:rPr>
        <w:lastRenderedPageBreak/>
        <w:t xml:space="preserve">(cały sierpień) nie planując na ten czas żadnych innych prac. Ponadto, wskazać należy, że w myśl zapisów § 8 ust. </w:t>
      </w:r>
      <w:r w:rsidR="00DA7245" w:rsidRPr="00A85463">
        <w:rPr>
          <w:rFonts w:ascii="Arial" w:eastAsia="Aptos" w:hAnsi="Arial" w:cs="Arial"/>
          <w:i/>
          <w:iCs/>
          <w:color w:val="auto"/>
          <w:kern w:val="2"/>
          <w:lang w:eastAsia="en-US"/>
          <w14:ligatures w14:val="standardContextual"/>
        </w:rPr>
        <w:t>7 rozporządzenia Ministra Infrastruktury z dnia 23 września 2003 r. w</w:t>
      </w:r>
      <w:r w:rsidR="00A85463">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 xml:space="preserve">sprawie szczegółowych warunków zarządzania ruchem na drogach oraz wykonywania </w:t>
      </w:r>
      <w:r w:rsidR="00E040F6">
        <w:rPr>
          <w:rFonts w:ascii="Arial" w:eastAsia="Aptos" w:hAnsi="Arial" w:cs="Arial"/>
          <w:i/>
          <w:iCs/>
          <w:color w:val="auto"/>
          <w:kern w:val="2"/>
          <w:lang w:eastAsia="en-US"/>
          <w14:ligatures w14:val="standardContextual"/>
        </w:rPr>
        <w:t>Nadzoru</w:t>
      </w:r>
      <w:r w:rsidR="00DA7245" w:rsidRPr="00A85463">
        <w:rPr>
          <w:rFonts w:ascii="Arial" w:eastAsia="Aptos" w:hAnsi="Arial" w:cs="Arial"/>
          <w:i/>
          <w:iCs/>
          <w:color w:val="auto"/>
          <w:kern w:val="2"/>
          <w:lang w:eastAsia="en-US"/>
          <w14:ligatures w14:val="standardContextual"/>
        </w:rPr>
        <w:t xml:space="preserve"> nad tym zarządzaniem </w:t>
      </w:r>
      <w:r w:rsidR="00DA7245" w:rsidRPr="00A85463">
        <w:rPr>
          <w:rFonts w:ascii="Arial" w:eastAsia="Aptos" w:hAnsi="Arial" w:cs="Arial"/>
          <w:color w:val="auto"/>
          <w:kern w:val="2"/>
          <w:lang w:eastAsia="en-US"/>
          <w14:ligatures w14:val="standardContextual"/>
        </w:rPr>
        <w:t xml:space="preserve">organ zarządzający ruchem albo podmiot zarządzający drogą wewnętrzną określa termin, w którym powinna zostać wprowadzona zatwierdzona organizacja ruchu. Na wzorze wniosku o zatwierdzenie projektu organizacji ruchu, dostępnym na stronie BIP </w:t>
      </w:r>
      <w:r w:rsidR="0015042A" w:rsidRPr="00A85463">
        <w:rPr>
          <w:rFonts w:ascii="Arial" w:eastAsia="Aptos" w:hAnsi="Arial" w:cs="Arial"/>
          <w:color w:val="auto"/>
          <w:kern w:val="2"/>
          <w:lang w:eastAsia="en-US"/>
          <w14:ligatures w14:val="standardContextual"/>
        </w:rPr>
        <w:t>MZU</w:t>
      </w:r>
      <w:r w:rsidR="005E0482">
        <w:rPr>
          <w:rFonts w:ascii="Arial" w:eastAsia="Aptos" w:hAnsi="Arial" w:cs="Arial"/>
          <w:color w:val="auto"/>
          <w:kern w:val="2"/>
          <w:lang w:eastAsia="en-US"/>
          <w14:ligatures w14:val="standardContextual"/>
        </w:rPr>
        <w:t>i</w:t>
      </w:r>
      <w:r w:rsidR="0015042A" w:rsidRPr="00A85463">
        <w:rPr>
          <w:rFonts w:ascii="Arial" w:eastAsia="Aptos" w:hAnsi="Arial" w:cs="Arial"/>
          <w:color w:val="auto"/>
          <w:kern w:val="2"/>
          <w:lang w:eastAsia="en-US"/>
          <w14:ligatures w14:val="standardContextual"/>
        </w:rPr>
        <w:t>M</w:t>
      </w:r>
      <w:r w:rsidR="00DA7245" w:rsidRPr="00A85463">
        <w:rPr>
          <w:rFonts w:ascii="Arial" w:eastAsia="Aptos" w:hAnsi="Arial" w:cs="Arial"/>
          <w:color w:val="auto"/>
          <w:kern w:val="2"/>
          <w:lang w:eastAsia="en-US"/>
          <w14:ligatures w14:val="standardContextual"/>
        </w:rPr>
        <w:t xml:space="preserve"> zamieszczono informację, zgodnie z którą projekt organizacji ruchu należy złożyć nie później niż 30 dni przed planowanym terminem wprowadzenia zmiany organizacji ruchu. Organ zarządzający ruchem </w:t>
      </w:r>
      <w:r w:rsidR="00DA7245" w:rsidRPr="00A85463">
        <w:rPr>
          <w:rFonts w:ascii="Arial" w:eastAsia="Aptos" w:hAnsi="Arial" w:cs="Arial"/>
          <w:color w:val="auto"/>
          <w:kern w:val="2"/>
          <w:u w:val="single"/>
          <w:lang w:eastAsia="en-US"/>
          <w14:ligatures w14:val="standardContextual"/>
        </w:rPr>
        <w:t xml:space="preserve">rozpatrzy wniosek </w:t>
      </w:r>
      <w:r w:rsidR="00A95641">
        <w:rPr>
          <w:rFonts w:ascii="Arial" w:eastAsia="Aptos" w:hAnsi="Arial" w:cs="Arial"/>
          <w:color w:val="auto"/>
          <w:kern w:val="2"/>
          <w:u w:val="single"/>
          <w:lang w:eastAsia="en-US"/>
          <w14:ligatures w14:val="standardContextual"/>
        </w:rPr>
        <w:br/>
      </w:r>
      <w:r w:rsidR="00DA7245" w:rsidRPr="00A85463">
        <w:rPr>
          <w:rFonts w:ascii="Arial" w:eastAsia="Aptos" w:hAnsi="Arial" w:cs="Arial"/>
          <w:color w:val="auto"/>
          <w:kern w:val="2"/>
          <w:u w:val="single"/>
          <w:lang w:eastAsia="en-US"/>
          <w14:ligatures w14:val="standardContextual"/>
        </w:rPr>
        <w:t>w terminie 30 dn</w:t>
      </w:r>
      <w:r w:rsidR="00DA7245" w:rsidRPr="00A85463">
        <w:rPr>
          <w:rFonts w:ascii="Arial" w:eastAsia="Aptos" w:hAnsi="Arial" w:cs="Arial"/>
          <w:color w:val="auto"/>
          <w:kern w:val="2"/>
          <w:lang w:eastAsia="en-US"/>
          <w14:ligatures w14:val="standardContextual"/>
        </w:rPr>
        <w:t xml:space="preserve">i w przypadku, gdy złożona dokumentacja spełnia wszystkie wymagania </w:t>
      </w:r>
      <w:proofErr w:type="spellStart"/>
      <w:r w:rsidR="00DA7245" w:rsidRPr="00A85463">
        <w:rPr>
          <w:rFonts w:ascii="Arial" w:eastAsia="Aptos" w:hAnsi="Arial" w:cs="Arial"/>
          <w:color w:val="auto"/>
          <w:kern w:val="2"/>
          <w:lang w:eastAsia="en-US"/>
          <w14:ligatures w14:val="standardContextual"/>
        </w:rPr>
        <w:t>formalno</w:t>
      </w:r>
      <w:proofErr w:type="spellEnd"/>
      <w:r w:rsidR="00DA7245" w:rsidRPr="00A85463">
        <w:rPr>
          <w:rFonts w:ascii="Arial" w:eastAsia="Aptos" w:hAnsi="Arial" w:cs="Arial"/>
          <w:color w:val="auto"/>
          <w:kern w:val="2"/>
          <w:lang w:eastAsia="en-US"/>
          <w14:ligatures w14:val="standardContextual"/>
        </w:rPr>
        <w:t xml:space="preserve"> – prawne (kompletny wniosek wraz z załącznikami). Mając powyższe na uwadze, stwierdzić należy, że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mógł i powinien przewidzieć, że uzgodnienia TOR mogą trwać około miesiąca. W ocenie kontrolujących 6 dni roboczych na zaopiniowanie projektu, a następnie 4-7 dni</w:t>
      </w:r>
      <w:r w:rsidR="0015042A" w:rsidRPr="00A85463">
        <w:rPr>
          <w:rFonts w:ascii="Arial" w:eastAsia="Aptos" w:hAnsi="Arial" w:cs="Arial"/>
          <w:color w:val="auto"/>
          <w:kern w:val="2"/>
          <w:lang w:eastAsia="en-US"/>
          <w14:ligatures w14:val="standardContextual"/>
        </w:rPr>
        <w:t xml:space="preserve"> roboczych</w:t>
      </w:r>
      <w:r w:rsidR="00DA7245"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na zatwierdzenie</w:t>
      </w:r>
      <w:r w:rsidR="00DA7245" w:rsidRPr="00A85463">
        <w:rPr>
          <w:rFonts w:ascii="Arial" w:eastAsia="Aptos" w:hAnsi="Arial" w:cs="Arial"/>
          <w:color w:val="auto"/>
          <w:kern w:val="2"/>
          <w:lang w:eastAsia="en-US"/>
          <w14:ligatures w14:val="standardContextual"/>
        </w:rPr>
        <w:t xml:space="preserve"> TOR nie nosi znamion zbędnej zwłoki i jest to standardowy czas procedur administracyjnych. </w:t>
      </w:r>
      <w:r w:rsidR="004F6353" w:rsidRPr="00A85463">
        <w:rPr>
          <w:rFonts w:ascii="Arial" w:eastAsia="Aptos" w:hAnsi="Arial" w:cs="Arial"/>
          <w:color w:val="auto"/>
          <w:kern w:val="2"/>
          <w:lang w:eastAsia="en-US"/>
          <w14:ligatures w14:val="standardContextual"/>
        </w:rPr>
        <w:t>Wykonawca podnosi</w:t>
      </w:r>
      <w:r w:rsidR="00DA7245" w:rsidRPr="00A85463">
        <w:rPr>
          <w:rFonts w:ascii="Arial" w:eastAsia="Aptos" w:hAnsi="Arial" w:cs="Arial"/>
          <w:color w:val="auto"/>
          <w:kern w:val="2"/>
          <w:lang w:eastAsia="en-US"/>
          <w14:ligatures w14:val="standardContextual"/>
        </w:rPr>
        <w:t xml:space="preserve"> zarzut, iż </w:t>
      </w:r>
      <w:r w:rsidR="00575714" w:rsidRPr="00A85463">
        <w:rPr>
          <w:rFonts w:ascii="Arial" w:eastAsia="Aptos" w:hAnsi="Arial" w:cs="Arial"/>
          <w:color w:val="auto"/>
          <w:kern w:val="2"/>
          <w:lang w:eastAsia="en-US"/>
          <w14:ligatures w14:val="standardContextual"/>
        </w:rPr>
        <w:t>działanie MZUiM</w:t>
      </w:r>
      <w:r w:rsidR="00DA7245" w:rsidRPr="00A85463">
        <w:rPr>
          <w:rFonts w:ascii="Arial" w:eastAsia="Aptos" w:hAnsi="Arial" w:cs="Arial"/>
          <w:color w:val="auto"/>
          <w:kern w:val="2"/>
          <w:lang w:eastAsia="en-US"/>
          <w14:ligatures w14:val="standardContextual"/>
        </w:rPr>
        <w:t xml:space="preserve"> „narusza zasady współżycia społecznego” </w:t>
      </w:r>
      <w:r w:rsidR="00575714" w:rsidRPr="00A85463">
        <w:rPr>
          <w:rFonts w:ascii="Arial" w:eastAsia="Aptos" w:hAnsi="Arial" w:cs="Arial"/>
          <w:color w:val="auto"/>
          <w:kern w:val="2"/>
          <w:lang w:eastAsia="en-US"/>
          <w14:ligatures w14:val="standardContextual"/>
        </w:rPr>
        <w:t>tymczasem,</w:t>
      </w:r>
      <w:r w:rsidR="00DA7245" w:rsidRPr="00A85463">
        <w:rPr>
          <w:rFonts w:ascii="Arial" w:eastAsia="Aptos" w:hAnsi="Arial" w:cs="Arial"/>
          <w:color w:val="auto"/>
          <w:kern w:val="2"/>
          <w:lang w:eastAsia="en-US"/>
          <w14:ligatures w14:val="standardContextual"/>
        </w:rPr>
        <w:t xml:space="preserve"> </w:t>
      </w:r>
      <w:r w:rsidR="00575714" w:rsidRPr="00A85463">
        <w:rPr>
          <w:rFonts w:ascii="Arial" w:eastAsia="Aptos" w:hAnsi="Arial" w:cs="Arial"/>
          <w:color w:val="auto"/>
          <w:kern w:val="2"/>
          <w:lang w:eastAsia="en-US"/>
          <w14:ligatures w14:val="standardContextual"/>
        </w:rPr>
        <w:t xml:space="preserve">sam nie dotrzymał terminu określonego w umowie w zakresie </w:t>
      </w:r>
      <w:r w:rsidR="005F07D2" w:rsidRPr="00A85463">
        <w:rPr>
          <w:rFonts w:ascii="Arial" w:eastAsia="Aptos" w:hAnsi="Arial" w:cs="Arial"/>
          <w:color w:val="auto"/>
          <w:kern w:val="2"/>
          <w:lang w:eastAsia="en-US"/>
          <w14:ligatures w14:val="standardContextual"/>
        </w:rPr>
        <w:t xml:space="preserve">złożenia </w:t>
      </w:r>
      <w:r w:rsidR="00575714" w:rsidRPr="00A85463">
        <w:rPr>
          <w:rFonts w:ascii="Arial" w:eastAsia="Aptos" w:hAnsi="Arial" w:cs="Arial"/>
          <w:color w:val="auto"/>
          <w:kern w:val="2"/>
          <w:lang w:eastAsia="en-US"/>
          <w14:ligatures w14:val="standardContextual"/>
        </w:rPr>
        <w:t xml:space="preserve">HRF. Projekt TOR natomiast zatwierdzony został terminowo. </w:t>
      </w:r>
    </w:p>
    <w:p w14:paraId="6277E1AF" w14:textId="37C14CCE" w:rsidR="00DA7245" w:rsidRPr="00A85463" w:rsidRDefault="00DA7245" w:rsidP="009E78AA">
      <w:pPr>
        <w:pStyle w:val="Akapitzlist"/>
        <w:numPr>
          <w:ilvl w:val="0"/>
          <w:numId w:val="13"/>
        </w:numPr>
        <w:overflowPunct/>
        <w:spacing w:after="160"/>
        <w:ind w:left="0" w:firstLine="0"/>
        <w:rPr>
          <w:rFonts w:ascii="Arial" w:eastAsia="Aptos" w:hAnsi="Arial" w:cs="Arial"/>
          <w:b/>
          <w:bCs/>
          <w:color w:val="auto"/>
          <w:kern w:val="2"/>
          <w:sz w:val="22"/>
          <w:szCs w:val="22"/>
          <w:lang w:val="pl-PL" w:eastAsia="en-US"/>
          <w14:ligatures w14:val="standardContextual"/>
        </w:rPr>
      </w:pPr>
      <w:r w:rsidRPr="00A85463">
        <w:rPr>
          <w:rFonts w:ascii="Arial" w:eastAsia="Aptos" w:hAnsi="Arial" w:cs="Arial"/>
          <w:b/>
          <w:bCs/>
          <w:color w:val="auto"/>
          <w:kern w:val="2"/>
          <w:sz w:val="22"/>
          <w:szCs w:val="22"/>
          <w:lang w:val="pl-PL" w:eastAsia="en-US"/>
          <w14:ligatures w14:val="standardContextual"/>
        </w:rPr>
        <w:t xml:space="preserve">Opieszałość </w:t>
      </w:r>
      <w:r w:rsidR="00E040F6">
        <w:rPr>
          <w:rFonts w:ascii="Arial" w:eastAsia="Aptos" w:hAnsi="Arial" w:cs="Arial"/>
          <w:b/>
          <w:bCs/>
          <w:color w:val="auto"/>
          <w:kern w:val="2"/>
          <w:sz w:val="22"/>
          <w:szCs w:val="22"/>
          <w:lang w:val="pl-PL" w:eastAsia="en-US"/>
          <w14:ligatures w14:val="standardContextual"/>
        </w:rPr>
        <w:t>MZUiM</w:t>
      </w:r>
      <w:r w:rsidRPr="00A85463">
        <w:rPr>
          <w:rFonts w:ascii="Arial" w:eastAsia="Aptos" w:hAnsi="Arial" w:cs="Arial"/>
          <w:b/>
          <w:bCs/>
          <w:color w:val="auto"/>
          <w:kern w:val="2"/>
          <w:sz w:val="22"/>
          <w:szCs w:val="22"/>
          <w:lang w:val="pl-PL" w:eastAsia="en-US"/>
          <w14:ligatures w14:val="standardContextual"/>
        </w:rPr>
        <w:t xml:space="preserve"> w rozwiązaniu </w:t>
      </w:r>
      <w:bookmarkStart w:id="7" w:name="_Hlk184129606"/>
      <w:r w:rsidRPr="00A85463">
        <w:rPr>
          <w:rFonts w:ascii="Arial" w:eastAsia="Aptos" w:hAnsi="Arial" w:cs="Arial"/>
          <w:b/>
          <w:bCs/>
          <w:color w:val="auto"/>
          <w:kern w:val="2"/>
          <w:sz w:val="22"/>
          <w:szCs w:val="22"/>
          <w:lang w:val="pl-PL" w:eastAsia="en-US"/>
          <w14:ligatures w14:val="standardContextual"/>
        </w:rPr>
        <w:t>problemu odkrytych kabli oświetlenia ulicznego przy ul. Nowokościelnej i ul. Wieczorka</w:t>
      </w:r>
      <w:bookmarkEnd w:id="7"/>
      <w:r w:rsidRPr="00A85463">
        <w:rPr>
          <w:rFonts w:ascii="Arial" w:eastAsia="Aptos" w:hAnsi="Arial" w:cs="Arial"/>
          <w:b/>
          <w:bCs/>
          <w:color w:val="auto"/>
          <w:kern w:val="2"/>
          <w:sz w:val="22"/>
          <w:szCs w:val="22"/>
          <w:lang w:val="pl-PL" w:eastAsia="en-US"/>
          <w14:ligatures w14:val="standardContextual"/>
        </w:rPr>
        <w:t xml:space="preserve">. </w:t>
      </w:r>
    </w:p>
    <w:p w14:paraId="2C19E46C" w14:textId="23930C8D" w:rsidR="00DA7245" w:rsidRPr="00A85463" w:rsidRDefault="0077441B" w:rsidP="00BA2F2F">
      <w:pPr>
        <w:overflowPunct/>
        <w:spacing w:after="16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pismem (mail) z dnia 26.09.2024 r. poinformował Inspektora Nadzoru </w:t>
      </w:r>
      <w:r w:rsidR="0015042A" w:rsidRPr="00A85463">
        <w:rPr>
          <w:rFonts w:ascii="Arial" w:eastAsia="Aptos" w:hAnsi="Arial" w:cs="Arial"/>
          <w:color w:val="auto"/>
          <w:kern w:val="2"/>
          <w:lang w:eastAsia="en-US"/>
          <w14:ligatures w14:val="standardContextual"/>
        </w:rPr>
        <w:t>MZU</w:t>
      </w:r>
      <w:r w:rsidR="005E0482">
        <w:rPr>
          <w:rFonts w:ascii="Arial" w:eastAsia="Aptos" w:hAnsi="Arial" w:cs="Arial"/>
          <w:color w:val="auto"/>
          <w:kern w:val="2"/>
          <w:lang w:eastAsia="en-US"/>
          <w14:ligatures w14:val="standardContextual"/>
        </w:rPr>
        <w:t>i</w:t>
      </w:r>
      <w:r w:rsidR="0015042A" w:rsidRPr="00A85463">
        <w:rPr>
          <w:rFonts w:ascii="Arial" w:eastAsia="Aptos" w:hAnsi="Arial" w:cs="Arial"/>
          <w:color w:val="auto"/>
          <w:kern w:val="2"/>
          <w:lang w:eastAsia="en-US"/>
          <w14:ligatures w14:val="standardContextual"/>
        </w:rPr>
        <w:t>M</w:t>
      </w:r>
      <w:r w:rsidR="00DA7245" w:rsidRPr="00A85463">
        <w:rPr>
          <w:rFonts w:ascii="Arial" w:eastAsia="Aptos" w:hAnsi="Arial" w:cs="Arial"/>
          <w:color w:val="auto"/>
          <w:kern w:val="2"/>
          <w:lang w:eastAsia="en-US"/>
          <w14:ligatures w14:val="standardContextual"/>
        </w:rPr>
        <w:t xml:space="preserve">, że podczas prac na ul. Nowokościelnej odkryte zostały kable oświetlenia ulicznego biegnące pod starą nawierzchnią chodnika. Z wiadomości wynika, że Kierownik Budowy poinformował o zaistniałej sytuacji gestora sieci. Do maila załączono również dokumentację fotograficzną. W opinii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niektóre z kabli zostały nieprawidłowo (zbyt płytko) </w:t>
      </w:r>
      <w:r w:rsidR="004F6353" w:rsidRPr="00A85463">
        <w:rPr>
          <w:rFonts w:ascii="Arial" w:eastAsia="Aptos" w:hAnsi="Arial" w:cs="Arial"/>
          <w:color w:val="auto"/>
          <w:kern w:val="2"/>
          <w:lang w:eastAsia="en-US"/>
          <w14:ligatures w14:val="standardContextual"/>
        </w:rPr>
        <w:t>posadowione,</w:t>
      </w:r>
      <w:r w:rsidR="00DA7245" w:rsidRPr="00A85463">
        <w:rPr>
          <w:rFonts w:ascii="Arial" w:eastAsia="Aptos" w:hAnsi="Arial" w:cs="Arial"/>
          <w:color w:val="auto"/>
          <w:kern w:val="2"/>
          <w:lang w:eastAsia="en-US"/>
          <w14:ligatures w14:val="standardContextual"/>
        </w:rPr>
        <w:t xml:space="preserve"> wobec czego nie jest on w stanie kontynuować prac remontowych. W dniu 1.10.2024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skierował do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pismo (nr 8810) z informacją o</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odkrytych kablach, konieczności ich przebudowy oraz z informacją o wstrzymaniu </w:t>
      </w:r>
      <w:r w:rsidR="004F6353" w:rsidRPr="00A85463">
        <w:rPr>
          <w:rFonts w:ascii="Arial" w:eastAsia="Aptos" w:hAnsi="Arial" w:cs="Arial"/>
          <w:color w:val="auto"/>
          <w:kern w:val="2"/>
          <w:lang w:eastAsia="en-US"/>
          <w14:ligatures w14:val="standardContextual"/>
        </w:rPr>
        <w:t>prac na</w:t>
      </w:r>
      <w:r w:rsidR="00DA7245" w:rsidRPr="00A85463">
        <w:rPr>
          <w:rFonts w:ascii="Arial" w:eastAsia="Aptos" w:hAnsi="Arial" w:cs="Arial"/>
          <w:color w:val="auto"/>
          <w:kern w:val="2"/>
          <w:lang w:eastAsia="en-US"/>
          <w14:ligatures w14:val="standardContextual"/>
        </w:rPr>
        <w:t xml:space="preserve"> tym odcinku chodnika w oczekiwaniu na decyzję </w:t>
      </w:r>
      <w:r w:rsidR="0015042A" w:rsidRPr="00A85463">
        <w:rPr>
          <w:rFonts w:ascii="Arial" w:eastAsia="Aptos" w:hAnsi="Arial" w:cs="Arial"/>
          <w:color w:val="auto"/>
          <w:kern w:val="2"/>
          <w:lang w:eastAsia="en-US"/>
          <w14:ligatures w14:val="standardContextual"/>
        </w:rPr>
        <w:t>MZU</w:t>
      </w:r>
      <w:r w:rsidR="005E0482">
        <w:rPr>
          <w:rFonts w:ascii="Arial" w:eastAsia="Aptos" w:hAnsi="Arial" w:cs="Arial"/>
          <w:color w:val="auto"/>
          <w:kern w:val="2"/>
          <w:lang w:eastAsia="en-US"/>
          <w14:ligatures w14:val="standardContextual"/>
        </w:rPr>
        <w:t>i</w:t>
      </w:r>
      <w:r w:rsidR="0015042A" w:rsidRPr="00A85463">
        <w:rPr>
          <w:rFonts w:ascii="Arial" w:eastAsia="Aptos" w:hAnsi="Arial" w:cs="Arial"/>
          <w:color w:val="auto"/>
          <w:kern w:val="2"/>
          <w:lang w:eastAsia="en-US"/>
          <w14:ligatures w14:val="standardContextual"/>
        </w:rPr>
        <w:t>M</w:t>
      </w:r>
      <w:r w:rsidR="00DA7245" w:rsidRPr="00A85463">
        <w:rPr>
          <w:rFonts w:ascii="Arial" w:eastAsia="Aptos" w:hAnsi="Arial" w:cs="Arial"/>
          <w:color w:val="auto"/>
          <w:kern w:val="2"/>
          <w:lang w:eastAsia="en-US"/>
          <w14:ligatures w14:val="standardContextual"/>
        </w:rPr>
        <w:t xml:space="preserve"> w tej sprawie. Jak wynika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dokumentacji przedłożonej do kontroli Inspektor Nadzoru 3.10.2024 r. zwrócił się poprzez wiadomość mail do gestora sieci – Wydział Komunalny, Ochrony Środowiska i Rolnictwa Urzędu Miasta Tychy– z problemem odkrytych kabli. W dniu 4.10.2024 r. pracownica ww. wydziału przekazała do Kierownika Budowy (pomijając Inspektora Nadzoru </w:t>
      </w:r>
      <w:r w:rsidR="0015042A" w:rsidRPr="00A85463">
        <w:rPr>
          <w:rFonts w:ascii="Arial" w:eastAsia="Aptos" w:hAnsi="Arial" w:cs="Arial"/>
          <w:color w:val="auto"/>
          <w:kern w:val="2"/>
          <w:lang w:eastAsia="en-US"/>
          <w14:ligatures w14:val="standardContextual"/>
        </w:rPr>
        <w:t>MZU</w:t>
      </w:r>
      <w:r w:rsidR="005E0482">
        <w:rPr>
          <w:rFonts w:ascii="Arial" w:eastAsia="Aptos" w:hAnsi="Arial" w:cs="Arial"/>
          <w:color w:val="auto"/>
          <w:kern w:val="2"/>
          <w:lang w:eastAsia="en-US"/>
          <w14:ligatures w14:val="standardContextual"/>
        </w:rPr>
        <w:t>i</w:t>
      </w:r>
      <w:r w:rsidR="0015042A" w:rsidRPr="00A85463">
        <w:rPr>
          <w:rFonts w:ascii="Arial" w:eastAsia="Aptos" w:hAnsi="Arial" w:cs="Arial"/>
          <w:color w:val="auto"/>
          <w:kern w:val="2"/>
          <w:lang w:eastAsia="en-US"/>
          <w14:ligatures w14:val="standardContextual"/>
        </w:rPr>
        <w:t>M</w:t>
      </w:r>
      <w:r w:rsidR="00DA7245" w:rsidRPr="00A85463">
        <w:rPr>
          <w:rFonts w:ascii="Arial" w:eastAsia="Aptos" w:hAnsi="Arial" w:cs="Arial"/>
          <w:color w:val="auto"/>
          <w:kern w:val="2"/>
          <w:lang w:eastAsia="en-US"/>
          <w14:ligatures w14:val="standardContextual"/>
        </w:rPr>
        <w:t xml:space="preserve">) informację o </w:t>
      </w:r>
      <w:r w:rsidR="004F6353" w:rsidRPr="00A85463">
        <w:rPr>
          <w:rFonts w:ascii="Arial" w:eastAsia="Aptos" w:hAnsi="Arial" w:cs="Arial"/>
          <w:color w:val="auto"/>
          <w:kern w:val="2"/>
          <w:lang w:eastAsia="en-US"/>
          <w14:ligatures w14:val="standardContextual"/>
        </w:rPr>
        <w:t>treści:” Informuję</w:t>
      </w:r>
      <w:r w:rsidR="00DA7245" w:rsidRPr="00A85463">
        <w:rPr>
          <w:rFonts w:ascii="Arial" w:eastAsia="Aptos" w:hAnsi="Arial" w:cs="Arial"/>
          <w:i/>
          <w:iCs/>
          <w:color w:val="auto"/>
          <w:kern w:val="2"/>
          <w:lang w:eastAsia="en-US"/>
          <w14:ligatures w14:val="standardContextual"/>
        </w:rPr>
        <w:t xml:space="preserve">, że w przypadku czynnych kabli oświetleniowych należy je obniżyć poza podbudowę chodnika oraz zabezpieczyć poprzez nałożenie dwudzielnej rury </w:t>
      </w:r>
      <w:r w:rsidR="00DA7245" w:rsidRPr="00A85463">
        <w:rPr>
          <w:rFonts w:ascii="Arial" w:eastAsia="Aptos" w:hAnsi="Arial" w:cs="Arial"/>
          <w:i/>
          <w:iCs/>
          <w:color w:val="auto"/>
          <w:kern w:val="2"/>
          <w:lang w:eastAsia="en-US"/>
          <w14:ligatures w14:val="standardContextual"/>
        </w:rPr>
        <w:lastRenderedPageBreak/>
        <w:t>ochronnej</w:t>
      </w:r>
      <w:r w:rsidR="00DA7245" w:rsidRPr="00A85463">
        <w:rPr>
          <w:rFonts w:ascii="Arial" w:eastAsia="Aptos" w:hAnsi="Arial" w:cs="Arial"/>
          <w:color w:val="auto"/>
          <w:kern w:val="2"/>
          <w:lang w:eastAsia="en-US"/>
          <w14:ligatures w14:val="standardContextual"/>
        </w:rPr>
        <w:t xml:space="preserve">.” Wobec braku informacji o odpowiedzi udzielonej Kierownikowi Budowy, Kierownik Działu Technicznego </w:t>
      </w:r>
      <w:r w:rsidR="0015042A" w:rsidRPr="00A85463">
        <w:rPr>
          <w:rFonts w:ascii="Arial" w:eastAsia="Aptos" w:hAnsi="Arial" w:cs="Arial"/>
          <w:color w:val="auto"/>
          <w:kern w:val="2"/>
          <w:lang w:eastAsia="en-US"/>
          <w14:ligatures w14:val="standardContextual"/>
        </w:rPr>
        <w:t>MZU</w:t>
      </w:r>
      <w:r w:rsidR="005E0482">
        <w:rPr>
          <w:rFonts w:ascii="Arial" w:eastAsia="Aptos" w:hAnsi="Arial" w:cs="Arial"/>
          <w:color w:val="auto"/>
          <w:kern w:val="2"/>
          <w:lang w:eastAsia="en-US"/>
          <w14:ligatures w14:val="standardContextual"/>
        </w:rPr>
        <w:t>i</w:t>
      </w:r>
      <w:r w:rsidR="0015042A" w:rsidRPr="00A85463">
        <w:rPr>
          <w:rFonts w:ascii="Arial" w:eastAsia="Aptos" w:hAnsi="Arial" w:cs="Arial"/>
          <w:color w:val="auto"/>
          <w:kern w:val="2"/>
          <w:lang w:eastAsia="en-US"/>
          <w14:ligatures w14:val="standardContextual"/>
        </w:rPr>
        <w:t>M</w:t>
      </w:r>
      <w:r w:rsidR="00DA7245" w:rsidRPr="00A85463">
        <w:rPr>
          <w:rFonts w:ascii="Arial" w:eastAsia="Aptos" w:hAnsi="Arial" w:cs="Arial"/>
          <w:color w:val="auto"/>
          <w:kern w:val="2"/>
          <w:lang w:eastAsia="en-US"/>
          <w14:ligatures w14:val="standardContextual"/>
        </w:rPr>
        <w:t xml:space="preserve"> zwrócił się ponownie w dniu 4.10.2024 r. do pracownika Wydziału Komunalnego, Ochrony Środowiska i Rolnictwa z prośbą o podjęcie stosownych działań w zakresie „nienormatywnego posadowienia przewodów oświetleniowych.” Następnie pismem z dnia 15.10.2024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poinformował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o odkryciu kolejnych kabli biegnących pod starą nawierzchnią chodników przy ul.</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Nowokościelnej oraz ul. Wieczorka oraz o</w:t>
      </w:r>
      <w:r w:rsidR="00D90CD9" w:rsidRP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wstrzymaniu prac na kolejnych odcinkach remontowanych chodników. W dniu 17.10.2024</w:t>
      </w:r>
      <w:r w:rsidR="00D90CD9" w:rsidRP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r.</w:t>
      </w:r>
      <w:r w:rsidR="00D90CD9"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Inspektor Nadzoru ponownie mailowo kontaktował się z pracownikiem Wydziału Komunalnego, Ochrony Środowiska i Rolnictwa 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wyniku czego tego samego dnia pracownik ten udzielił odpowiedzi zarówno Inspektorowi Nadzoru jak i Kierownikowi Budowy o sposobie zabezpieczenia przedmiotowych kabli: „</w:t>
      </w:r>
      <w:r w:rsidR="00DA7245" w:rsidRPr="00A85463">
        <w:rPr>
          <w:rFonts w:ascii="Arial" w:eastAsia="Aptos" w:hAnsi="Arial" w:cs="Arial"/>
          <w:i/>
          <w:iCs/>
          <w:color w:val="auto"/>
          <w:kern w:val="2"/>
          <w:lang w:eastAsia="en-US"/>
          <w14:ligatures w14:val="standardContextual"/>
        </w:rPr>
        <w:t>informuję, że głębokość kabli znajduje się poniżej podbudowy chodnika w związku z</w:t>
      </w:r>
      <w:r w:rsidR="00A85463">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powyższym nie ma potrzeby ich przebudowy. W nawiązaniu do maila Pana [</w:t>
      </w:r>
      <w:r w:rsidR="004F6353" w:rsidRPr="00A85463">
        <w:rPr>
          <w:rFonts w:ascii="Arial" w:eastAsia="Aptos" w:hAnsi="Arial" w:cs="Arial"/>
          <w:i/>
          <w:iCs/>
          <w:color w:val="auto"/>
          <w:kern w:val="2"/>
          <w:lang w:eastAsia="en-US"/>
          <w14:ligatures w14:val="standardContextual"/>
        </w:rPr>
        <w:t xml:space="preserve">…] </w:t>
      </w:r>
      <w:r w:rsidR="00A95641" w:rsidRPr="00A85463">
        <w:rPr>
          <w:rFonts w:ascii="Arial" w:eastAsia="Aptos" w:hAnsi="Arial" w:cs="Arial"/>
          <w:i/>
          <w:iCs/>
          <w:color w:val="auto"/>
          <w:kern w:val="2"/>
          <w:lang w:eastAsia="en-US"/>
          <w14:ligatures w14:val="standardContextual"/>
        </w:rPr>
        <w:t>informuję,</w:t>
      </w:r>
      <w:r w:rsidR="00DA7245" w:rsidRPr="00A85463">
        <w:rPr>
          <w:rFonts w:ascii="Arial" w:eastAsia="Aptos" w:hAnsi="Arial" w:cs="Arial"/>
          <w:i/>
          <w:iCs/>
          <w:color w:val="auto"/>
          <w:kern w:val="2"/>
          <w:lang w:eastAsia="en-US"/>
          <w14:ligatures w14:val="standardContextual"/>
        </w:rPr>
        <w:t xml:space="preserve"> że kable w lokalizacji ul. Nowokościelna, wskazane na fotografiach zostały zabezpieczone rurą ochronną w związku z powyższym nie wymagają przebudowy. W przypadku odkrycia kabla na głębokości kolidującej z podbudową remontowanego chodnika proszę o jego odpowiednie zabezpieczenie rurą ochronną dwudzielną, zgodnie z obowiązującymi przepisami i normami”.</w:t>
      </w:r>
      <w:r w:rsidR="00DA7245" w:rsidRPr="00A85463">
        <w:rPr>
          <w:rFonts w:ascii="Arial" w:eastAsia="Aptos" w:hAnsi="Arial" w:cs="Arial"/>
          <w:color w:val="auto"/>
          <w:kern w:val="2"/>
          <w:lang w:eastAsia="en-US"/>
          <w14:ligatures w14:val="standardContextual"/>
        </w:rPr>
        <w:t xml:space="preserve"> </w:t>
      </w:r>
    </w:p>
    <w:p w14:paraId="785CC1A6" w14:textId="24D874B9" w:rsidR="00DA7245" w:rsidRPr="00A85463" w:rsidRDefault="0077441B" w:rsidP="00453A48">
      <w:pPr>
        <w:overflowPunct/>
        <w:spacing w:after="0" w:line="360" w:lineRule="auto"/>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zarzucił </w:t>
      </w:r>
      <w:r w:rsidRPr="00A85463">
        <w:rPr>
          <w:rFonts w:ascii="Arial" w:eastAsia="Aptos" w:hAnsi="Arial" w:cs="Arial"/>
          <w:color w:val="auto"/>
          <w:kern w:val="2"/>
          <w:lang w:eastAsia="en-US"/>
          <w14:ligatures w14:val="standardContextual"/>
        </w:rPr>
        <w:t>Zamaw</w:t>
      </w:r>
      <w:r w:rsidR="00DA7245" w:rsidRPr="00A85463">
        <w:rPr>
          <w:rFonts w:ascii="Arial" w:eastAsia="Aptos" w:hAnsi="Arial" w:cs="Arial"/>
          <w:color w:val="auto"/>
          <w:kern w:val="2"/>
          <w:lang w:eastAsia="en-US"/>
          <w14:ligatures w14:val="standardContextual"/>
        </w:rPr>
        <w:t xml:space="preserve">iającemu, że ten do dnia 20.10.2024 r. nie udzielił odpowiedzi na maila z 26.09.2024 r. o sposobie rozwiązania zaistniałego problemu. Z dokumentacji poddanej kontroli </w:t>
      </w:r>
      <w:r w:rsidR="00A95641" w:rsidRPr="00A85463">
        <w:rPr>
          <w:rFonts w:ascii="Arial" w:eastAsia="Aptos" w:hAnsi="Arial" w:cs="Arial"/>
          <w:color w:val="auto"/>
          <w:kern w:val="2"/>
          <w:lang w:eastAsia="en-US"/>
          <w14:ligatures w14:val="standardContextual"/>
        </w:rPr>
        <w:t>wynika,</w:t>
      </w:r>
      <w:r w:rsidR="00DA7245" w:rsidRPr="00A85463">
        <w:rPr>
          <w:rFonts w:ascii="Arial" w:eastAsia="Aptos" w:hAnsi="Arial" w:cs="Arial"/>
          <w:color w:val="auto"/>
          <w:kern w:val="2"/>
          <w:lang w:eastAsia="en-US"/>
          <w14:ligatures w14:val="standardContextual"/>
        </w:rPr>
        <w:t xml:space="preserve"> że 4.10.2024 r. gestor sieci udzielił odpowiedzi Kierownikowi Budowy ze strony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o czy wspomniano powyżej. Wymaganie odpowiedzi ze strony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w zakresie uzgodnień co do zabezpieczenia odkrytych kabli pozostaje w sprzeczności z zapisami § 4 ust. 2 pkt 2.10 umowy, zgodnie z którym obowiązkiem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w:t>
      </w:r>
      <w:r w:rsidR="00A95641" w:rsidRPr="00A85463">
        <w:rPr>
          <w:rFonts w:ascii="Arial" w:eastAsia="Aptos" w:hAnsi="Arial" w:cs="Arial"/>
          <w:color w:val="auto"/>
          <w:kern w:val="2"/>
          <w:lang w:eastAsia="en-US"/>
          <w14:ligatures w14:val="standardContextual"/>
        </w:rPr>
        <w:t>jest: „</w:t>
      </w:r>
      <w:r w:rsidR="00DA7245" w:rsidRPr="00A85463">
        <w:rPr>
          <w:rFonts w:ascii="Arial" w:eastAsia="Aptos" w:hAnsi="Arial" w:cs="Arial"/>
          <w:color w:val="auto"/>
          <w:kern w:val="2"/>
          <w:lang w:eastAsia="en-US"/>
          <w14:ligatures w14:val="standardContextual"/>
        </w:rPr>
        <w:t xml:space="preserve">Dokonywanie wszelkich uzgodnień w zakresie istniejącego uzbrojenia z gestorami sieci </w:t>
      </w:r>
      <w:r w:rsidR="00DA7245" w:rsidRPr="00A85463">
        <w:rPr>
          <w:rFonts w:ascii="Arial" w:eastAsia="Aptos" w:hAnsi="Arial" w:cs="Arial"/>
          <w:color w:val="auto"/>
          <w:kern w:val="2"/>
          <w:u w:val="single"/>
          <w:lang w:eastAsia="en-US"/>
          <w14:ligatures w14:val="standardContextual"/>
        </w:rPr>
        <w:t>we własnym zakresie</w:t>
      </w:r>
      <w:r w:rsidR="00DA7245" w:rsidRPr="00A85463">
        <w:rPr>
          <w:rFonts w:ascii="Arial" w:eastAsia="Aptos" w:hAnsi="Arial" w:cs="Arial"/>
          <w:color w:val="auto"/>
          <w:kern w:val="2"/>
          <w:lang w:eastAsia="en-US"/>
          <w14:ligatures w14:val="standardContextual"/>
        </w:rPr>
        <w:t xml:space="preserve">”. Mając na uwadze powyższe zapisy umowy trudno zgodzić się również ze stanowiskiem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że to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odpowiada za ryzyko poniesienia wyższych kosztów realizacji zamówienia poprzez opieszałość w rozwiązaniu ww. problemu.  </w:t>
      </w:r>
    </w:p>
    <w:p w14:paraId="67B85691" w14:textId="0D8614C9" w:rsidR="00DA7245" w:rsidRPr="00A85463" w:rsidRDefault="0077441B" w:rsidP="00453A48">
      <w:pPr>
        <w:overflowPunct/>
        <w:spacing w:after="0" w:line="360" w:lineRule="auto"/>
        <w:jc w:val="both"/>
        <w:rPr>
          <w:rFonts w:ascii="Arial" w:eastAsia="Aptos" w:hAnsi="Arial" w:cs="Arial"/>
          <w:color w:val="auto"/>
          <w:kern w:val="2"/>
          <w:u w:val="single"/>
          <w:lang w:eastAsia="en-US"/>
          <w14:ligatures w14:val="standardContextual"/>
        </w:rPr>
      </w:pP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wskazał ponadto, że „</w:t>
      </w:r>
      <w:bookmarkStart w:id="8" w:name="_Hlk183611792"/>
      <w:r w:rsidR="00DA7245" w:rsidRPr="00A85463">
        <w:rPr>
          <w:rFonts w:ascii="Arial" w:eastAsia="Aptos" w:hAnsi="Arial" w:cs="Arial"/>
          <w:i/>
          <w:iCs/>
          <w:color w:val="auto"/>
          <w:kern w:val="2"/>
          <w:lang w:eastAsia="en-US"/>
          <w14:ligatures w14:val="standardContextual"/>
        </w:rPr>
        <w:t xml:space="preserve">obniżenie kabla oświetleniowego wraz z zabezpieczeniem poprzez nałożenie dwudzielnej rury ochronnej generuje dodatkowe koszty i czas. Zatem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ca nie wykona tego w ramach kontraktu, bo nie było to objęte przedmiotem zamówienia. Oczekuje w tym zakresie działania".</w:t>
      </w:r>
      <w:r w:rsidR="00DA7245" w:rsidRPr="00A85463">
        <w:rPr>
          <w:rFonts w:ascii="Arial" w:eastAsia="Aptos" w:hAnsi="Arial" w:cs="Arial"/>
          <w:color w:val="auto"/>
          <w:kern w:val="2"/>
          <w:lang w:eastAsia="en-US"/>
          <w14:ligatures w14:val="standardContextual"/>
        </w:rPr>
        <w:t xml:space="preserve"> </w:t>
      </w:r>
      <w:bookmarkEnd w:id="8"/>
      <w:r w:rsidR="00DA7245" w:rsidRPr="00A85463">
        <w:rPr>
          <w:rFonts w:ascii="Arial" w:eastAsia="Aptos" w:hAnsi="Arial" w:cs="Arial"/>
          <w:color w:val="auto"/>
          <w:kern w:val="2"/>
          <w:lang w:eastAsia="en-US"/>
          <w14:ligatures w14:val="standardContextual"/>
        </w:rPr>
        <w:t xml:space="preserve">Jednocześnie, w dokumentacji poddanej kontroli znajduje się pismo nr 4694.2024.W/EE z 16.10.2024 r. (data odbioru przez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22.10.2024 r.)  kierowane przez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do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z prośbą o wyjaśnienie </w:t>
      </w:r>
      <w:r w:rsidR="00DA7245" w:rsidRPr="00A85463">
        <w:rPr>
          <w:rFonts w:ascii="Arial" w:eastAsia="Aptos" w:hAnsi="Arial" w:cs="Arial"/>
          <w:color w:val="auto"/>
          <w:kern w:val="2"/>
          <w:lang w:eastAsia="en-US"/>
          <w14:ligatures w14:val="standardContextual"/>
        </w:rPr>
        <w:lastRenderedPageBreak/>
        <w:t xml:space="preserve">dotyczące opóźnień w postępie prac w stosunku do harmonogramu rzeczowo – finansowego oraz o złożenie zaktualizowanego HRF. Odpowiedź na ww. pismo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przekazać miał w terminie 7 dni od daty otrzymania pisma.  Jak wynika z wyjaśnień udzielonych kontrolującym ww. pismo zostało skierowane do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gdyż nawet przy uwzględnieniu ewentualnego opóźnienia związanego z odkryciem kabli oświetleniowych postęp prac 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ocenie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nie był zadowalający. Z treści pisma kierowanego do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wynika bowiem, że na dzień 11.10.2024 r. postęp wykonanych prac oceniono na ok. 20% na ul. Nowokościelnej oraz 0% na ul. Wieczorka i ul. Ziębiej. Zgodnie z harmonogramem HRF prace na ul. Wieczorka miały rozpocząć się od października, na ul. Nowokościelnej od września, a na ul. Ziębiej od ok. połowy października.</w:t>
      </w:r>
      <w:r w:rsidR="00DA7245" w:rsidRPr="00A85463">
        <w:rPr>
          <w:rFonts w:ascii="Arial" w:eastAsia="Aptos" w:hAnsi="Arial" w:cs="Arial"/>
          <w:color w:val="FF0000"/>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Żądanie zaktualizowanego HRF znajduje natomiast uzasadnienie w zapisach § 4 ust.2 pkt 2.5 umowy, zgodnie z którą do obowiązków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należy każdorazowe uaktualnienie HRF z uwzględnieniem ewentualnych uwag zgłoszonych przez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na każde żądanie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i</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Inspektora Nadzoru, w terminie wskazanym przez Inspektora Nadzoru. W odpowiedzi na ww. pismo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ponownie winą za opóźnienie obarczył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oraz poinformował go, że oczekuje na natychmiastowe działania oraz jasne, precyzyjne deklaracje, które umożliwią mu przekazanie zaktualizowanego harmonogramu HRF.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podkreślił, że zaktualizowany HRF będzie w całości zależny od terminów i</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deklaracji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Jak bowiem słusznie wskazał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kosztorys ofertowy nie obejmował takich prac. Pismem nr 4953.2024 z 24.10.2024 r. zastępca Dyrektora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zwrócił się do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z informacją, że sposób rozwiązania problemu kabli został przekazany bezpośrednio przez gestora sieci mailem z 17.10.2024 r., a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potwierdza ten sposób zabezpieczenia. W udzielonej odpowiedzi nie określono jakie kolejne czynności ze strony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zostaną podjęte celem umożliwienia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kont</w:t>
      </w:r>
      <w:r w:rsidR="005766F3" w:rsidRPr="00A85463">
        <w:rPr>
          <w:rFonts w:ascii="Arial" w:eastAsia="Aptos" w:hAnsi="Arial" w:cs="Arial"/>
          <w:color w:val="auto"/>
          <w:kern w:val="2"/>
          <w:lang w:eastAsia="en-US"/>
          <w14:ligatures w14:val="standardContextual"/>
        </w:rPr>
        <w:t>ynuowania</w:t>
      </w:r>
      <w:r w:rsidR="00DA7245" w:rsidRPr="00A85463">
        <w:rPr>
          <w:rFonts w:ascii="Arial" w:eastAsia="Aptos" w:hAnsi="Arial" w:cs="Arial"/>
          <w:color w:val="auto"/>
          <w:kern w:val="2"/>
          <w:lang w:eastAsia="en-US"/>
          <w14:ligatures w14:val="standardContextual"/>
        </w:rPr>
        <w:t xml:space="preserve"> prac zgodnie z zaleceniem gestora sieci tzn. czy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jako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zamierza zlecić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prace dodatkowe na podstawie protokołu konieczności, mając na względzie, że w kosztorysie ofertowym nie przewidziano tego typu prac. Pismem z 28.10.2024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zaproponował pilne spotkanie na budowie wraz z przedstawicielem gestora sieci oświetleniowej oraz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m celem jednoznacznego ustalenia zakresu prac dodatkowych, jak również przygotowania przez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ewentualnej oferty – szczegółowego kosztorysu. Ponadto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ponownie podkreślił, że brak podjęcia działań w tym zakresie uniemożliwia mu sporządzenie aktualizacji HRF.</w:t>
      </w:r>
      <w:r w:rsidR="00DA7245" w:rsidRPr="00A85463">
        <w:rPr>
          <w:rFonts w:ascii="Arial" w:eastAsia="Aptos" w:hAnsi="Arial" w:cs="Arial"/>
          <w:b/>
          <w:bCs/>
          <w:color w:val="FF0000"/>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Dokumentacja przedłożona do kontroli zawiera również pismo nr 5087.2024.W/EE z 6.11.2024 r. w którym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m.in. zapewnia, że nie odbiera uprawnień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opisanych w § 2 ust. 4 umowy i prosi o złożenie stosownej oferty na roboty dodatkowe związane z zabezpieczeniem przedmiotowych kabli</w:t>
      </w:r>
      <w:r w:rsidR="00DA7245" w:rsidRPr="00A85463">
        <w:rPr>
          <w:rFonts w:ascii="Arial" w:eastAsia="Aptos" w:hAnsi="Arial" w:cs="Arial"/>
          <w:b/>
          <w:bCs/>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Kontrolującym udzielono w tym zakresie dodatkowych wyjaśnień, </w:t>
      </w:r>
      <w:r w:rsidR="00DA7245" w:rsidRPr="00A85463">
        <w:rPr>
          <w:rFonts w:ascii="Arial" w:eastAsia="Aptos" w:hAnsi="Arial" w:cs="Arial"/>
          <w:color w:val="auto"/>
          <w:kern w:val="2"/>
          <w:lang w:eastAsia="en-US"/>
          <w14:ligatures w14:val="standardContextual"/>
        </w:rPr>
        <w:lastRenderedPageBreak/>
        <w:t xml:space="preserve">zgodnie z którymi spór pomiędzy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cą, a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m wynika z faktu, że </w:t>
      </w:r>
      <w:r w:rsidR="00A95641" w:rsidRPr="00A85463">
        <w:rPr>
          <w:rFonts w:ascii="Arial" w:eastAsia="Aptos" w:hAnsi="Arial" w:cs="Arial"/>
          <w:color w:val="auto"/>
          <w:kern w:val="2"/>
          <w:lang w:eastAsia="en-US"/>
          <w14:ligatures w14:val="standardContextual"/>
        </w:rPr>
        <w:t>Wykonawca, pomimo</w:t>
      </w:r>
      <w:r w:rsidR="00DA7245" w:rsidRPr="00A85463">
        <w:rPr>
          <w:rFonts w:ascii="Arial" w:eastAsia="Aptos" w:hAnsi="Arial" w:cs="Arial"/>
          <w:color w:val="auto"/>
          <w:kern w:val="2"/>
          <w:lang w:eastAsia="en-US"/>
          <w14:ligatures w14:val="standardContextual"/>
        </w:rPr>
        <w:t xml:space="preserve"> że otrzymał informację o sposobie rozwiązania problemu od gestora sieci podważa zaproponowany sposób usunięcia kolizji twierdząc, że konieczna jest przebudowa istniejącej sieci co wymaga bardziej „specjalistycznych” prac. Jednocześnie oczekuje od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że jako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wskaże dokładne wytyczne w tym zakresie.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natomiast nie zgadza się ze stanowiskiem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jakoby prace związane z zabezpieczeniem kabli rurą dwudzielną wymagały dużego zaangażowania oraz czasu. Pismem z 14.11.2024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zwrócił się ponownie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 twierdzeniem, że „nadal nie wiemy jaki zakres prac ma zostać uwzględniony w wycenie prac dodatkowych, którą Państwo </w:t>
      </w:r>
      <w:r w:rsidR="00A95641" w:rsidRPr="00A85463">
        <w:rPr>
          <w:rFonts w:ascii="Arial" w:eastAsia="Aptos" w:hAnsi="Arial" w:cs="Arial"/>
          <w:color w:val="auto"/>
          <w:kern w:val="2"/>
          <w:lang w:eastAsia="en-US"/>
          <w14:ligatures w14:val="standardContextual"/>
        </w:rPr>
        <w:t>oczekujecie. [</w:t>
      </w:r>
      <w:r w:rsidR="00DA7245" w:rsidRPr="00A85463">
        <w:rPr>
          <w:rFonts w:ascii="Arial" w:eastAsia="Aptos" w:hAnsi="Arial" w:cs="Arial"/>
          <w:color w:val="auto"/>
          <w:kern w:val="2"/>
          <w:lang w:eastAsia="en-US"/>
          <w14:ligatures w14:val="standardContextual"/>
        </w:rPr>
        <w:t xml:space="preserve">…] do wyceny prac dodatkowych przystąpimy, po otrzymaniu wytycznych od Inspektora Nadzoru”.  Jednocześnie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wniósł o przedłużenie terminu realizacji umowy do 30.05.2025 r. argumentując to wystąpieniem kolizji oraz uwzględniając przestój związany z sezonem zimowym. W dniu 15.11.2024 r. pismem nr</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5353.2024.W/EE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wezwał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do kontynuacji prac oraz ich intensyfikacji zgodnie z zapisami umownymi wskazując, że „</w:t>
      </w:r>
      <w:r w:rsidR="00DA7245" w:rsidRPr="00A85463">
        <w:rPr>
          <w:rFonts w:ascii="Arial" w:eastAsia="Aptos" w:hAnsi="Arial" w:cs="Arial"/>
          <w:i/>
          <w:iCs/>
          <w:color w:val="auto"/>
          <w:kern w:val="2"/>
          <w:lang w:eastAsia="en-US"/>
          <w14:ligatures w14:val="standardContextual"/>
        </w:rPr>
        <w:t xml:space="preserve">po wyjaśnieniach i stanowisku gestora sieci oświetleniowej oraz wpisów inspektora </w:t>
      </w:r>
      <w:r w:rsidR="00E040F6">
        <w:rPr>
          <w:rFonts w:ascii="Arial" w:eastAsia="Aptos" w:hAnsi="Arial" w:cs="Arial"/>
          <w:i/>
          <w:iCs/>
          <w:color w:val="auto"/>
          <w:kern w:val="2"/>
          <w:lang w:eastAsia="en-US"/>
          <w14:ligatures w14:val="standardContextual"/>
        </w:rPr>
        <w:t>Nadzoru</w:t>
      </w:r>
      <w:r w:rsidR="00DA7245" w:rsidRPr="00A85463">
        <w:rPr>
          <w:rFonts w:ascii="Arial" w:eastAsia="Aptos" w:hAnsi="Arial" w:cs="Arial"/>
          <w:i/>
          <w:iCs/>
          <w:color w:val="auto"/>
          <w:kern w:val="2"/>
          <w:lang w:eastAsia="en-US"/>
          <w14:ligatures w14:val="standardContextual"/>
        </w:rPr>
        <w:t xml:space="preserve"> </w:t>
      </w:r>
      <w:r w:rsidR="00E040F6">
        <w:rPr>
          <w:rFonts w:ascii="Arial" w:eastAsia="Aptos" w:hAnsi="Arial" w:cs="Arial"/>
          <w:i/>
          <w:iCs/>
          <w:color w:val="auto"/>
          <w:kern w:val="2"/>
          <w:lang w:eastAsia="en-US"/>
          <w14:ligatures w14:val="standardContextual"/>
        </w:rPr>
        <w:t>MZUiM</w:t>
      </w:r>
      <w:r w:rsidR="00DA7245" w:rsidRPr="00A85463">
        <w:rPr>
          <w:rFonts w:ascii="Arial" w:eastAsia="Aptos" w:hAnsi="Arial" w:cs="Arial"/>
          <w:i/>
          <w:iCs/>
          <w:color w:val="auto"/>
          <w:kern w:val="2"/>
          <w:lang w:eastAsia="en-US"/>
          <w14:ligatures w14:val="standardContextual"/>
        </w:rPr>
        <w:t xml:space="preserve"> zasadniczo nie ma przeszkód do kontynuowania prac</w:t>
      </w:r>
      <w:r w:rsidR="00DA7245"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i/>
          <w:iCs/>
          <w:color w:val="auto"/>
          <w:kern w:val="2"/>
          <w:lang w:eastAsia="en-US"/>
          <w14:ligatures w14:val="standardContextual"/>
        </w:rPr>
        <w:t xml:space="preserve">Zgodnie z praktyką i sztuką budowlaną w przypadkach szczególnych obejmujących punktowe obszary budowy, kierownik budowy powinien stosować się do poleceń inspektora </w:t>
      </w:r>
      <w:r w:rsidR="00E040F6">
        <w:rPr>
          <w:rFonts w:ascii="Arial" w:eastAsia="Aptos" w:hAnsi="Arial" w:cs="Arial"/>
          <w:i/>
          <w:iCs/>
          <w:color w:val="auto"/>
          <w:kern w:val="2"/>
          <w:lang w:eastAsia="en-US"/>
          <w14:ligatures w14:val="standardContextual"/>
        </w:rPr>
        <w:t>Nadzoru</w:t>
      </w:r>
      <w:r w:rsidR="00DA7245"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pismem z 18.11.2024 r. ponownie wniósł o</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zorganizowanie spotkania na budowie. Do kontroli przedłożono również dokument pn. „Postanowienia spotkania dotyczącego remontu chodników – zadanie III” z 21.11.2024 r.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treści którego wynika, że 21.11.2024 r. doszło do spotkania przedstawicieli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z przedstawicielami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podczas którego podjęto 3 postanowienia w zakresie zawężenia chodników na ul. Wieczorka oraz ul. Nowokościelnej do 1,5 m oraz o rezygnacji z 2 zjazdów. W uwagach odnotowano, że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podtrzymuje stanowisko gestora sieci o zabezpieczeniu kabli oświetleniowych rurami dwudzielnymi.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zaś uważa, że są to prace dodatkowe z branży elektrycznej. Kontrolujące zwróciły się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 prośb</w:t>
      </w:r>
      <w:r w:rsidR="00143792" w:rsidRPr="00A85463">
        <w:rPr>
          <w:rFonts w:ascii="Arial" w:eastAsia="Aptos" w:hAnsi="Arial" w:cs="Arial"/>
          <w:color w:val="auto"/>
          <w:kern w:val="2"/>
          <w:lang w:eastAsia="en-US"/>
          <w14:ligatures w14:val="standardContextual"/>
        </w:rPr>
        <w:t>ą</w:t>
      </w:r>
      <w:r w:rsidR="00DA7245" w:rsidRPr="00A85463">
        <w:rPr>
          <w:rFonts w:ascii="Arial" w:eastAsia="Aptos" w:hAnsi="Arial" w:cs="Arial"/>
          <w:color w:val="auto"/>
          <w:kern w:val="2"/>
          <w:lang w:eastAsia="en-US"/>
          <w14:ligatures w14:val="standardContextual"/>
        </w:rPr>
        <w:t xml:space="preserve"> o</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wyjaśnienia, w zakresie zwężenia chodnika i rezygnacji ze zjazdów. W odpowiedzi uzyskano następujące informacje: „</w:t>
      </w:r>
      <w:r w:rsidR="00DA7245" w:rsidRPr="00A85463">
        <w:rPr>
          <w:rFonts w:ascii="Arial" w:eastAsia="Aptos" w:hAnsi="Arial" w:cs="Arial"/>
          <w:i/>
          <w:iCs/>
          <w:color w:val="auto"/>
          <w:kern w:val="2"/>
          <w:lang w:eastAsia="en-US"/>
          <w14:ligatures w14:val="standardContextual"/>
        </w:rPr>
        <w:t xml:space="preserve">Zrezygnowano z przebudowy 2 zjazdów, które są nieczynne (przy szkole i przy cmentarzu). Propozycja zwężenia chodnika została przekazana w ramach współdziałania wobec postawy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cy</w:t>
      </w:r>
      <w:r w:rsidR="00DA7245" w:rsidRPr="00A85463">
        <w:rPr>
          <w:rFonts w:ascii="Arial" w:eastAsia="Aptos" w:hAnsi="Arial" w:cs="Arial"/>
          <w:color w:val="auto"/>
          <w:kern w:val="2"/>
          <w:lang w:eastAsia="en-US"/>
          <w14:ligatures w14:val="standardContextual"/>
        </w:rPr>
        <w:t>”. Pismem nr 5567.2024.W/EE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25.11.2024 r.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ponownie poinformował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iż podtrzymuje stanowisko co do rozwiązania problemu przedstawione we wcześniejszej korespondencji.  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dniu 26.11.2024 r.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przekazał </w:t>
      </w:r>
      <w:r w:rsidRPr="00A85463">
        <w:rPr>
          <w:rFonts w:ascii="Arial" w:eastAsia="Aptos" w:hAnsi="Arial" w:cs="Arial"/>
          <w:color w:val="auto"/>
          <w:kern w:val="2"/>
          <w:lang w:eastAsia="en-US"/>
          <w14:ligatures w14:val="standardContextual"/>
        </w:rPr>
        <w:t>Zamaw</w:t>
      </w:r>
      <w:r w:rsidR="00DA7245" w:rsidRPr="00A85463">
        <w:rPr>
          <w:rFonts w:ascii="Arial" w:eastAsia="Aptos" w:hAnsi="Arial" w:cs="Arial"/>
          <w:color w:val="auto"/>
          <w:kern w:val="2"/>
          <w:lang w:eastAsia="en-US"/>
          <w14:ligatures w14:val="standardContextual"/>
        </w:rPr>
        <w:t>iającemu pismo (nr 10777) wraz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kosztorysem ofertowym dla realizacji robót dodatkowych. W piśmie tym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stwierdza, że: „wg naszej wiedzy jak również standardów[..]kabel energetyczny powinien być </w:t>
      </w:r>
      <w:r w:rsidR="00DA7245" w:rsidRPr="00A85463">
        <w:rPr>
          <w:rFonts w:ascii="Arial" w:eastAsia="Aptos" w:hAnsi="Arial" w:cs="Arial"/>
          <w:color w:val="auto"/>
          <w:kern w:val="2"/>
          <w:lang w:eastAsia="en-US"/>
          <w14:ligatures w14:val="standardContextual"/>
        </w:rPr>
        <w:lastRenderedPageBreak/>
        <w:t xml:space="preserve">obniżony poniżej spodu konstrukcji nawierzchni chodnika jak również zabezpieczony rurą dwudzielną typu </w:t>
      </w:r>
      <w:proofErr w:type="spellStart"/>
      <w:r w:rsidR="00DA7245" w:rsidRPr="00A85463">
        <w:rPr>
          <w:rFonts w:ascii="Arial" w:eastAsia="Aptos" w:hAnsi="Arial" w:cs="Arial"/>
          <w:color w:val="auto"/>
          <w:kern w:val="2"/>
          <w:lang w:eastAsia="en-US"/>
          <w14:ligatures w14:val="standardContextual"/>
        </w:rPr>
        <w:t>arot</w:t>
      </w:r>
      <w:proofErr w:type="spellEnd"/>
      <w:r w:rsidR="00DA7245" w:rsidRPr="00A85463">
        <w:rPr>
          <w:rFonts w:ascii="Arial" w:eastAsia="Aptos" w:hAnsi="Arial" w:cs="Arial"/>
          <w:color w:val="auto"/>
          <w:kern w:val="2"/>
          <w:lang w:eastAsia="en-US"/>
          <w14:ligatures w14:val="standardContextual"/>
        </w:rPr>
        <w:t xml:space="preserve">. Wskazujemy jednocześnie, iż przedmiotowe prace branży elektrycznej jak również wskazane przez Państwa zawężenie chodnika noszą znamiona przebudowy [..]”. Jednocześnie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wskazał, że zawężenie chodnika daje możliwość kontynuacji prac budowlanych, jednak są to prace uciążliwe, wykonywane ręcznie i w ocenie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powodujące zagrożenie dla jego pracowników – prace z kablem energetycznym. </w:t>
      </w:r>
      <w:r w:rsidR="00DA7245" w:rsidRPr="00A85463">
        <w:rPr>
          <w:rFonts w:ascii="Arial" w:eastAsia="Aptos" w:hAnsi="Arial" w:cs="Arial"/>
          <w:color w:val="auto"/>
          <w:kern w:val="2"/>
          <w:u w:val="single"/>
          <w:lang w:eastAsia="en-US"/>
          <w14:ligatures w14:val="standardContextual"/>
        </w:rPr>
        <w:t xml:space="preserve">Ponownie podkreślić należy, że ewentualne wątpliwości co do zleconych prac w zakresie zabezpieczenia kabla </w:t>
      </w:r>
      <w:r w:rsidRPr="00A85463">
        <w:rPr>
          <w:rFonts w:ascii="Arial" w:eastAsia="Aptos" w:hAnsi="Arial" w:cs="Arial"/>
          <w:color w:val="auto"/>
          <w:kern w:val="2"/>
          <w:u w:val="single"/>
          <w:lang w:eastAsia="en-US"/>
          <w14:ligatures w14:val="standardContextual"/>
        </w:rPr>
        <w:t>Wykonaw</w:t>
      </w:r>
      <w:r w:rsidR="00DA7245" w:rsidRPr="00A85463">
        <w:rPr>
          <w:rFonts w:ascii="Arial" w:eastAsia="Aptos" w:hAnsi="Arial" w:cs="Arial"/>
          <w:color w:val="auto"/>
          <w:kern w:val="2"/>
          <w:u w:val="single"/>
          <w:lang w:eastAsia="en-US"/>
          <w14:ligatures w14:val="standardContextual"/>
        </w:rPr>
        <w:t xml:space="preserve">ca, zgodnie z umową, </w:t>
      </w:r>
      <w:r w:rsidR="00A95641" w:rsidRPr="00A85463">
        <w:rPr>
          <w:rFonts w:ascii="Arial" w:eastAsia="Aptos" w:hAnsi="Arial" w:cs="Arial"/>
          <w:color w:val="auto"/>
          <w:kern w:val="2"/>
          <w:u w:val="single"/>
          <w:lang w:eastAsia="en-US"/>
          <w14:ligatures w14:val="standardContextual"/>
        </w:rPr>
        <w:t>winien uzgadniać</w:t>
      </w:r>
      <w:r w:rsidR="00DA7245" w:rsidRPr="00A85463">
        <w:rPr>
          <w:rFonts w:ascii="Arial" w:eastAsia="Aptos" w:hAnsi="Arial" w:cs="Arial"/>
          <w:color w:val="auto"/>
          <w:kern w:val="2"/>
          <w:u w:val="single"/>
          <w:lang w:eastAsia="en-US"/>
          <w14:ligatures w14:val="standardContextual"/>
        </w:rPr>
        <w:t xml:space="preserve"> z gestorem sieci. </w:t>
      </w:r>
      <w:r w:rsidR="00DA7245" w:rsidRPr="00A85463">
        <w:rPr>
          <w:rFonts w:ascii="Arial" w:eastAsia="Aptos" w:hAnsi="Arial" w:cs="Arial"/>
          <w:color w:val="auto"/>
          <w:kern w:val="2"/>
          <w:lang w:eastAsia="en-US"/>
          <w14:ligatures w14:val="standardContextual"/>
        </w:rPr>
        <w:t xml:space="preserve"> Do ww. pisma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załączył m.in. kosztorys ofertowy z prośbą o jego weryfikację oraz przygotowanie ewentualnego protokołu konieczności. Wartość kosztorysową robót dodatkowych ustalono na poziomie 56 577,56 zł. W dniu 27.11.2024 r. pocztą elektroniczną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przekazał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pismo „monit” w zakresie przesłania propozycji aneks</w:t>
      </w:r>
      <w:r w:rsidR="00143792" w:rsidRPr="00A85463">
        <w:rPr>
          <w:rFonts w:ascii="Arial" w:eastAsia="Aptos" w:hAnsi="Arial" w:cs="Arial"/>
          <w:color w:val="auto"/>
          <w:kern w:val="2"/>
          <w:lang w:eastAsia="en-US"/>
          <w14:ligatures w14:val="standardContextual"/>
        </w:rPr>
        <w:t>u</w:t>
      </w:r>
      <w:r w:rsidR="00DA7245" w:rsidRPr="00A85463">
        <w:rPr>
          <w:rFonts w:ascii="Arial" w:eastAsia="Aptos" w:hAnsi="Arial" w:cs="Arial"/>
          <w:color w:val="auto"/>
          <w:kern w:val="2"/>
          <w:lang w:eastAsia="en-US"/>
          <w14:ligatures w14:val="standardContextual"/>
        </w:rPr>
        <w:t xml:space="preserve"> terminowego, zgodnie z którym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wnosił o przesunięcie terminu realizacji zamówienia na 30.05.2025 r. Następnie w dniu 28.11.2024 r.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wpłynęło pismo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do którego załączył on zaktualizowany HRF.  Kontrolujące porównały treść pierwotnego HRF z przedłożoną aktualizacją stwierdzając, że wszystkie prace przewidziane na ul. Wieczorka oraz ul. Ziębiej, które pierwotnie miały zostać wykonane w okresie od października do końca listopada przeniesiono na grudzień. Wszystkie prace na ul.</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Nowokościelnej przeniesiono natomiast na okres od grudnia do </w:t>
      </w:r>
      <w:r w:rsidR="00A95641" w:rsidRPr="00A85463">
        <w:rPr>
          <w:rFonts w:ascii="Arial" w:eastAsia="Aptos" w:hAnsi="Arial" w:cs="Arial"/>
          <w:color w:val="auto"/>
          <w:kern w:val="2"/>
          <w:lang w:eastAsia="en-US"/>
          <w14:ligatures w14:val="standardContextual"/>
        </w:rPr>
        <w:t>maj</w:t>
      </w:r>
      <w:r w:rsidR="000B6C76">
        <w:rPr>
          <w:rFonts w:ascii="Arial" w:eastAsia="Aptos" w:hAnsi="Arial" w:cs="Arial"/>
          <w:color w:val="auto"/>
          <w:kern w:val="2"/>
          <w:lang w:eastAsia="en-US"/>
          <w14:ligatures w14:val="standardContextual"/>
        </w:rPr>
        <w:t>a</w:t>
      </w:r>
      <w:r w:rsidR="00DA7245" w:rsidRPr="00A85463">
        <w:rPr>
          <w:rFonts w:ascii="Arial" w:eastAsia="Aptos" w:hAnsi="Arial" w:cs="Arial"/>
          <w:color w:val="auto"/>
          <w:kern w:val="2"/>
          <w:lang w:eastAsia="en-US"/>
          <w14:ligatures w14:val="standardContextual"/>
        </w:rPr>
        <w:t>. Jednocze</w:t>
      </w:r>
      <w:r w:rsidR="00143792" w:rsidRPr="00A85463">
        <w:rPr>
          <w:rFonts w:ascii="Arial" w:eastAsia="Aptos" w:hAnsi="Arial" w:cs="Arial"/>
          <w:color w:val="auto"/>
          <w:kern w:val="2"/>
          <w:lang w:eastAsia="en-US"/>
          <w14:ligatures w14:val="standardContextual"/>
        </w:rPr>
        <w:t>ś</w:t>
      </w:r>
      <w:r w:rsidR="00DA7245" w:rsidRPr="00A85463">
        <w:rPr>
          <w:rFonts w:ascii="Arial" w:eastAsia="Aptos" w:hAnsi="Arial" w:cs="Arial"/>
          <w:color w:val="auto"/>
          <w:kern w:val="2"/>
          <w:lang w:eastAsia="en-US"/>
          <w14:ligatures w14:val="standardContextual"/>
        </w:rPr>
        <w:t xml:space="preserve">nie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zaznaczył, że „</w:t>
      </w:r>
      <w:r w:rsidR="00DA7245" w:rsidRPr="00A85463">
        <w:rPr>
          <w:rFonts w:ascii="Arial" w:eastAsia="Aptos" w:hAnsi="Arial" w:cs="Arial"/>
          <w:i/>
          <w:iCs/>
          <w:color w:val="auto"/>
          <w:kern w:val="2"/>
          <w:lang w:eastAsia="en-US"/>
          <w14:ligatures w14:val="standardContextual"/>
        </w:rPr>
        <w:t xml:space="preserve">w HRF wskazano szacowaną wartość prac </w:t>
      </w:r>
      <w:r w:rsidR="00DA7245" w:rsidRPr="00A85463">
        <w:rPr>
          <w:rFonts w:ascii="Arial" w:eastAsia="Aptos" w:hAnsi="Arial" w:cs="Arial"/>
          <w:i/>
          <w:iCs/>
          <w:color w:val="auto"/>
          <w:kern w:val="2"/>
          <w:u w:val="single"/>
          <w:lang w:eastAsia="en-US"/>
          <w14:ligatures w14:val="standardContextual"/>
        </w:rPr>
        <w:t>do rozliczenia</w:t>
      </w:r>
      <w:r w:rsidR="00DA7245" w:rsidRPr="00A85463">
        <w:rPr>
          <w:rFonts w:ascii="Arial" w:eastAsia="Aptos" w:hAnsi="Arial" w:cs="Arial"/>
          <w:i/>
          <w:iCs/>
          <w:color w:val="auto"/>
          <w:kern w:val="2"/>
          <w:lang w:eastAsia="en-US"/>
          <w14:ligatures w14:val="standardContextual"/>
        </w:rPr>
        <w:t xml:space="preserve"> w</w:t>
      </w:r>
      <w:r w:rsidR="00A85463">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 xml:space="preserve">grudniu 2024 r. na </w:t>
      </w:r>
      <w:r w:rsidR="00DA7245" w:rsidRPr="00A85463">
        <w:rPr>
          <w:rFonts w:ascii="Arial" w:eastAsia="Aptos" w:hAnsi="Arial" w:cs="Arial"/>
          <w:i/>
          <w:iCs/>
          <w:color w:val="auto"/>
          <w:kern w:val="2"/>
          <w:u w:val="single"/>
          <w:lang w:eastAsia="en-US"/>
          <w14:ligatures w14:val="standardContextual"/>
        </w:rPr>
        <w:t>podstawie już wykonanych prac</w:t>
      </w:r>
      <w:r w:rsidR="00DA7245" w:rsidRPr="00A85463">
        <w:rPr>
          <w:rFonts w:ascii="Arial" w:eastAsia="Aptos" w:hAnsi="Arial" w:cs="Arial"/>
          <w:i/>
          <w:iCs/>
          <w:color w:val="auto"/>
          <w:kern w:val="2"/>
          <w:lang w:eastAsia="en-US"/>
          <w14:ligatures w14:val="standardContextual"/>
        </w:rPr>
        <w:t xml:space="preserve"> i planowanych do zrealizowania w</w:t>
      </w:r>
      <w:r w:rsidR="00A85463">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 xml:space="preserve">najbliższych dniach /tygodniach.” </w:t>
      </w:r>
      <w:r w:rsidR="00DA7245" w:rsidRPr="00A85463">
        <w:rPr>
          <w:rFonts w:ascii="Arial" w:eastAsia="Aptos" w:hAnsi="Arial" w:cs="Arial"/>
          <w:color w:val="auto"/>
          <w:kern w:val="2"/>
          <w:lang w:eastAsia="en-US"/>
          <w14:ligatures w14:val="standardContextual"/>
        </w:rPr>
        <w:t xml:space="preserve">Wobec tej informacji nie można zatem wysunąć wniosku, iż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nie wykonał żadnej z prac zaplanowanych w okresie od sierpnia do końca listopada. Na podkreślenie zasługuje fakt, że remonty chodników prowadzone w zadaniu III dotyczyły ul. Nowokościelnej i ul. Wieczorka, gdzie zaistniał konflikt, ale również ul. Ziębiej gdzie nie wystąpiły żadne utrudnienia. Kontrolujące zwróciły się zatem do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 prośbą o informację na jakim etapie są prace na ul. Ziębiej i czy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dotrzymuje terminów określonych w HRF oraz czy prace zostaną zakończone w terminie określonym w umowie tj. 1.12.2024 r. W odpowiedzi uzyskano informację: </w:t>
      </w:r>
      <w:r w:rsidR="00A95641" w:rsidRPr="00A85463">
        <w:rPr>
          <w:rFonts w:ascii="Arial" w:eastAsia="Aptos" w:hAnsi="Arial" w:cs="Arial"/>
          <w:color w:val="auto"/>
          <w:kern w:val="2"/>
          <w:lang w:eastAsia="en-US"/>
          <w14:ligatures w14:val="standardContextual"/>
        </w:rPr>
        <w:t>„Z</w:t>
      </w:r>
      <w:r w:rsidR="00DA7245" w:rsidRPr="00A85463">
        <w:rPr>
          <w:rFonts w:ascii="Arial" w:eastAsia="Aptos" w:hAnsi="Arial" w:cs="Arial"/>
          <w:i/>
          <w:iCs/>
          <w:color w:val="auto"/>
          <w:kern w:val="2"/>
          <w:lang w:eastAsia="en-US"/>
          <w14:ligatures w14:val="standardContextual"/>
        </w:rPr>
        <w:t xml:space="preserve"> przeprowadzonej w dniu 27.11.2024 </w:t>
      </w:r>
      <w:r w:rsidR="00143792" w:rsidRPr="00A85463">
        <w:rPr>
          <w:rFonts w:ascii="Arial" w:eastAsia="Aptos" w:hAnsi="Arial" w:cs="Arial"/>
          <w:i/>
          <w:iCs/>
          <w:color w:val="auto"/>
          <w:kern w:val="2"/>
          <w:lang w:eastAsia="en-US"/>
          <w14:ligatures w14:val="standardContextual"/>
        </w:rPr>
        <w:t xml:space="preserve">r.  </w:t>
      </w:r>
      <w:r w:rsidR="00DA7245" w:rsidRPr="00A85463">
        <w:rPr>
          <w:rFonts w:ascii="Arial" w:eastAsia="Aptos" w:hAnsi="Arial" w:cs="Arial"/>
          <w:i/>
          <w:iCs/>
          <w:color w:val="auto"/>
          <w:kern w:val="2"/>
          <w:lang w:eastAsia="en-US"/>
          <w14:ligatures w14:val="standardContextual"/>
        </w:rPr>
        <w:t xml:space="preserve">kontroli, </w:t>
      </w:r>
      <w:r w:rsidR="00A95641" w:rsidRPr="00A85463">
        <w:rPr>
          <w:rFonts w:ascii="Arial" w:eastAsia="Aptos" w:hAnsi="Arial" w:cs="Arial"/>
          <w:i/>
          <w:iCs/>
          <w:color w:val="auto"/>
          <w:kern w:val="2"/>
          <w:lang w:eastAsia="en-US"/>
          <w14:ligatures w14:val="standardContextual"/>
        </w:rPr>
        <w:t>wynika,</w:t>
      </w:r>
      <w:r w:rsidR="00DA7245" w:rsidRPr="00A85463">
        <w:rPr>
          <w:rFonts w:ascii="Arial" w:eastAsia="Aptos" w:hAnsi="Arial" w:cs="Arial"/>
          <w:i/>
          <w:iCs/>
          <w:color w:val="auto"/>
          <w:kern w:val="2"/>
          <w:lang w:eastAsia="en-US"/>
          <w14:ligatures w14:val="standardContextual"/>
        </w:rPr>
        <w:t xml:space="preserve"> że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ca nie ukończy zadania w terminie. W dniu 28.11.2024</w:t>
      </w:r>
      <w:r w:rsidR="00143792" w:rsidRPr="00A85463">
        <w:rPr>
          <w:rFonts w:ascii="Arial" w:eastAsia="Aptos" w:hAnsi="Arial" w:cs="Arial"/>
          <w:i/>
          <w:iCs/>
          <w:color w:val="auto"/>
          <w:kern w:val="2"/>
          <w:lang w:eastAsia="en-US"/>
          <w14:ligatures w14:val="standardContextual"/>
        </w:rPr>
        <w:t xml:space="preserve"> r. </w:t>
      </w:r>
      <w:r w:rsidR="00DA7245" w:rsidRPr="00A85463">
        <w:rPr>
          <w:rFonts w:ascii="Arial" w:eastAsia="Aptos" w:hAnsi="Arial" w:cs="Arial"/>
          <w:i/>
          <w:iCs/>
          <w:color w:val="auto"/>
          <w:kern w:val="2"/>
          <w:lang w:eastAsia="en-US"/>
          <w14:ligatures w14:val="standardContextual"/>
        </w:rPr>
        <w:t xml:space="preserve"> odstąpiono od umowy”. </w:t>
      </w:r>
      <w:r w:rsidR="00DA7245" w:rsidRPr="00A85463">
        <w:rPr>
          <w:rFonts w:ascii="Arial" w:eastAsia="Aptos" w:hAnsi="Arial" w:cs="Arial"/>
          <w:color w:val="auto"/>
          <w:kern w:val="2"/>
          <w:u w:val="single"/>
          <w:lang w:eastAsia="en-US"/>
          <w14:ligatures w14:val="standardContextual"/>
        </w:rPr>
        <w:t xml:space="preserve">Powyższe oznacza, że </w:t>
      </w:r>
      <w:r w:rsidRPr="00A85463">
        <w:rPr>
          <w:rFonts w:ascii="Arial" w:eastAsia="Aptos" w:hAnsi="Arial" w:cs="Arial"/>
          <w:color w:val="auto"/>
          <w:kern w:val="2"/>
          <w:u w:val="single"/>
          <w:lang w:eastAsia="en-US"/>
          <w14:ligatures w14:val="standardContextual"/>
        </w:rPr>
        <w:t>Wykonaw</w:t>
      </w:r>
      <w:r w:rsidR="00DA7245" w:rsidRPr="00A85463">
        <w:rPr>
          <w:rFonts w:ascii="Arial" w:eastAsia="Aptos" w:hAnsi="Arial" w:cs="Arial"/>
          <w:color w:val="auto"/>
          <w:kern w:val="2"/>
          <w:u w:val="single"/>
          <w:lang w:eastAsia="en-US"/>
          <w14:ligatures w14:val="standardContextual"/>
        </w:rPr>
        <w:t>ca nie zrealizował robót zgodnie z</w:t>
      </w:r>
      <w:r w:rsidR="00A85463">
        <w:rPr>
          <w:rFonts w:ascii="Arial" w:eastAsia="Aptos" w:hAnsi="Arial" w:cs="Arial"/>
          <w:color w:val="auto"/>
          <w:kern w:val="2"/>
          <w:u w:val="single"/>
          <w:lang w:eastAsia="en-US"/>
          <w14:ligatures w14:val="standardContextual"/>
        </w:rPr>
        <w:t> </w:t>
      </w:r>
      <w:r w:rsidR="00DA7245" w:rsidRPr="00A85463">
        <w:rPr>
          <w:rFonts w:ascii="Arial" w:eastAsia="Aptos" w:hAnsi="Arial" w:cs="Arial"/>
          <w:color w:val="auto"/>
          <w:kern w:val="2"/>
          <w:u w:val="single"/>
          <w:lang w:eastAsia="en-US"/>
          <w14:ligatures w14:val="standardContextual"/>
        </w:rPr>
        <w:t xml:space="preserve">HRF oraz umową nawet w przypadku, w którym nie wystąpiły utrudnienia. </w:t>
      </w:r>
      <w:r w:rsidR="00DA7245" w:rsidRPr="00A85463">
        <w:rPr>
          <w:rFonts w:ascii="Arial" w:eastAsia="Aptos" w:hAnsi="Arial" w:cs="Arial"/>
          <w:color w:val="auto"/>
          <w:kern w:val="2"/>
          <w:lang w:eastAsia="en-US"/>
          <w14:ligatures w14:val="standardContextual"/>
        </w:rPr>
        <w:t xml:space="preserve">Trudno zatem uwiarygodnić zarzuty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który winą za niedotrzymanie terminu umownego obarcza w całości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powołując się na opieszałość w rozwiązaniu problemu odkrytych kabli oświetlenia ulicznego przy ul. Nowokościelnej i ul. Wieczorka. Do kontroli przedłożono także pismo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z 27.11.2024 r. skierowane do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w:t>
      </w:r>
      <w:r w:rsidR="00143792"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o odstąpieniu od umowy. </w:t>
      </w:r>
      <w:r w:rsidR="00DA7245" w:rsidRPr="00A85463">
        <w:rPr>
          <w:rFonts w:ascii="Arial" w:eastAsia="Aptos" w:hAnsi="Arial" w:cs="Arial"/>
          <w:color w:val="auto"/>
          <w:kern w:val="2"/>
          <w:lang w:eastAsia="en-US"/>
          <w14:ligatures w14:val="standardContextual"/>
        </w:rPr>
        <w:lastRenderedPageBreak/>
        <w:t>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przedmiotowym piśmie Dyrektor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powołał się na § 13 ust 1 lit d) umowy (</w:t>
      </w:r>
      <w:r w:rsidRPr="00A85463">
        <w:rPr>
          <w:rFonts w:ascii="Arial" w:eastAsia="Aptos" w:hAnsi="Arial" w:cs="Arial"/>
          <w:i/>
          <w:iCs/>
          <w:color w:val="auto"/>
          <w:kern w:val="2"/>
          <w:lang w:eastAsia="en-US"/>
          <w14:ligatures w14:val="standardContextual"/>
        </w:rPr>
        <w:t>Zamaw</w:t>
      </w:r>
      <w:r w:rsidR="00DA7245" w:rsidRPr="00A85463">
        <w:rPr>
          <w:rFonts w:ascii="Arial" w:eastAsia="Aptos" w:hAnsi="Arial" w:cs="Arial"/>
          <w:i/>
          <w:iCs/>
          <w:color w:val="auto"/>
          <w:kern w:val="2"/>
          <w:lang w:eastAsia="en-US"/>
          <w14:ligatures w14:val="standardContextual"/>
        </w:rPr>
        <w:t xml:space="preserve">iającemu przysługuje prawo do odstąpienia od umowy w przypadku o którym mowa w art. 456 ust. 1 i 2 </w:t>
      </w:r>
      <w:proofErr w:type="spellStart"/>
      <w:r w:rsidR="00DD30D4">
        <w:rPr>
          <w:rFonts w:ascii="Arial" w:eastAsia="Aptos" w:hAnsi="Arial" w:cs="Arial"/>
          <w:i/>
          <w:iCs/>
          <w:color w:val="auto"/>
          <w:kern w:val="2"/>
          <w:lang w:eastAsia="en-US"/>
          <w14:ligatures w14:val="standardContextual"/>
        </w:rPr>
        <w:t>p</w:t>
      </w:r>
      <w:r w:rsidR="00DA7245" w:rsidRPr="00A85463">
        <w:rPr>
          <w:rFonts w:ascii="Arial" w:eastAsia="Aptos" w:hAnsi="Arial" w:cs="Arial"/>
          <w:i/>
          <w:iCs/>
          <w:color w:val="auto"/>
          <w:kern w:val="2"/>
          <w:lang w:eastAsia="en-US"/>
          <w14:ligatures w14:val="standardContextual"/>
        </w:rPr>
        <w:t>zp</w:t>
      </w:r>
      <w:proofErr w:type="spellEnd"/>
      <w:r w:rsidR="00DA7245" w:rsidRPr="00A85463">
        <w:rPr>
          <w:rFonts w:ascii="Arial" w:eastAsia="Aptos" w:hAnsi="Arial" w:cs="Arial"/>
          <w:i/>
          <w:iCs/>
          <w:color w:val="auto"/>
          <w:kern w:val="2"/>
          <w:lang w:eastAsia="en-US"/>
          <w14:ligatures w14:val="standardContextual"/>
        </w:rPr>
        <w:t xml:space="preserve">, a także w następujących przypadkach, w terminie 30 dni od dnia powzięcia przez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DA7245" w:rsidRPr="00A85463">
        <w:rPr>
          <w:rFonts w:ascii="Arial" w:eastAsia="Aptos" w:hAnsi="Arial" w:cs="Arial"/>
          <w:i/>
          <w:iCs/>
          <w:color w:val="auto"/>
          <w:kern w:val="2"/>
          <w:lang w:eastAsia="en-US"/>
          <w14:ligatures w14:val="standardContextual"/>
        </w:rPr>
        <w:t xml:space="preserve"> informacji lub stwierdzenia przez niego, że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 xml:space="preserve">ca w ciągu 7 dni nie rozpoczął robót bez uzasadnionych przyczyn lub </w:t>
      </w:r>
      <w:bookmarkStart w:id="9" w:name="_Hlk185336437"/>
      <w:r w:rsidR="00DA7245" w:rsidRPr="00A85463">
        <w:rPr>
          <w:rFonts w:ascii="Arial" w:eastAsia="Aptos" w:hAnsi="Arial" w:cs="Arial"/>
          <w:i/>
          <w:iCs/>
          <w:color w:val="auto"/>
          <w:kern w:val="2"/>
          <w:lang w:eastAsia="en-US"/>
          <w14:ligatures w14:val="standardContextual"/>
        </w:rPr>
        <w:t xml:space="preserve">przerwał roboty i nie kontynuuje </w:t>
      </w:r>
      <w:r w:rsidR="00DA7245" w:rsidRPr="00A85463">
        <w:rPr>
          <w:rFonts w:ascii="Arial" w:eastAsia="Aptos" w:hAnsi="Arial" w:cs="Arial"/>
          <w:i/>
          <w:iCs/>
          <w:color w:val="auto"/>
          <w:kern w:val="2"/>
          <w:u w:val="single"/>
          <w:lang w:eastAsia="en-US"/>
          <w14:ligatures w14:val="standardContextual"/>
        </w:rPr>
        <w:t>ich przez co najmniej 7 dni od wezwania</w:t>
      </w:r>
      <w:r w:rsidR="00DA7245"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DA7245" w:rsidRPr="00A85463">
        <w:rPr>
          <w:rFonts w:ascii="Arial" w:eastAsia="Aptos" w:hAnsi="Arial" w:cs="Arial"/>
          <w:i/>
          <w:iCs/>
          <w:color w:val="auto"/>
          <w:kern w:val="2"/>
          <w:lang w:eastAsia="en-US"/>
          <w14:ligatures w14:val="standardContextual"/>
        </w:rPr>
        <w:t xml:space="preserve"> </w:t>
      </w:r>
      <w:bookmarkEnd w:id="9"/>
      <w:r w:rsidR="00DA7245" w:rsidRPr="00A85463">
        <w:rPr>
          <w:rFonts w:ascii="Arial" w:eastAsia="Aptos" w:hAnsi="Arial" w:cs="Arial"/>
          <w:i/>
          <w:iCs/>
          <w:color w:val="auto"/>
          <w:kern w:val="2"/>
          <w:lang w:eastAsia="en-US"/>
          <w14:ligatures w14:val="standardContextual"/>
        </w:rPr>
        <w:t>złożonego na piśmie</w:t>
      </w:r>
      <w:r w:rsidR="00DA7245" w:rsidRPr="00A85463">
        <w:rPr>
          <w:rFonts w:ascii="Arial" w:eastAsia="Aptos" w:hAnsi="Arial" w:cs="Arial"/>
          <w:color w:val="auto"/>
          <w:kern w:val="2"/>
          <w:lang w:eastAsia="en-US"/>
          <w14:ligatures w14:val="standardContextual"/>
        </w:rPr>
        <w:t xml:space="preserve">) oraz treść pisma nr 5353.2024.W/EE z 15.11.2024 r. w którym wezwał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do kontynuacji prac. W tym miejscu podkreślić należy, że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podpisując umowę zobowiązał się </w:t>
      </w:r>
      <w:r w:rsidR="00DA7245" w:rsidRPr="00A85463">
        <w:rPr>
          <w:rFonts w:ascii="Arial" w:eastAsia="Aptos" w:hAnsi="Arial" w:cs="Arial"/>
          <w:color w:val="auto"/>
          <w:kern w:val="2"/>
          <w:u w:val="single"/>
          <w:lang w:eastAsia="en-US"/>
          <w14:ligatures w14:val="standardContextual"/>
        </w:rPr>
        <w:t xml:space="preserve">do nieprzerwanego prowadzenia robót budowlanych stanowiących przedmiot umowy </w:t>
      </w:r>
      <w:bookmarkStart w:id="10" w:name="_Hlk185339927"/>
      <w:r w:rsidR="00DA7245" w:rsidRPr="00A85463">
        <w:rPr>
          <w:rFonts w:ascii="Arial" w:eastAsia="Aptos" w:hAnsi="Arial" w:cs="Arial"/>
          <w:color w:val="auto"/>
          <w:kern w:val="2"/>
          <w:u w:val="single"/>
          <w:lang w:eastAsia="en-US"/>
          <w14:ligatures w14:val="standardContextual"/>
        </w:rPr>
        <w:t>co najmniej 8 godzin dziennie przez 5 dni w tygodniu, od poniedziałku do piątku włącznie</w:t>
      </w:r>
      <w:bookmarkEnd w:id="10"/>
      <w:r w:rsidR="00DA7245" w:rsidRPr="00A85463">
        <w:rPr>
          <w:rFonts w:ascii="Arial" w:eastAsia="Aptos" w:hAnsi="Arial" w:cs="Arial"/>
          <w:color w:val="auto"/>
          <w:kern w:val="2"/>
          <w:u w:val="single"/>
          <w:lang w:eastAsia="en-US"/>
          <w14:ligatures w14:val="standardContextual"/>
        </w:rPr>
        <w:t>, chyba że warunki atmosferyczne nie pozwalają na</w:t>
      </w:r>
      <w:r w:rsidR="00DA7245"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u w:val="single"/>
          <w:lang w:eastAsia="en-US"/>
          <w14:ligatures w14:val="standardContextual"/>
        </w:rPr>
        <w:t>wykonywanie określonego rodzaju robót</w:t>
      </w:r>
      <w:r w:rsidR="00DA7245" w:rsidRPr="00A85463">
        <w:rPr>
          <w:rFonts w:ascii="Arial" w:eastAsia="Aptos" w:hAnsi="Arial" w:cs="Arial"/>
          <w:color w:val="auto"/>
          <w:kern w:val="2"/>
          <w:lang w:eastAsia="en-US"/>
          <w14:ligatures w14:val="standardContextual"/>
        </w:rPr>
        <w:t xml:space="preserve">. </w:t>
      </w:r>
      <w:bookmarkStart w:id="11" w:name="_Hlk185339253"/>
      <w:r w:rsidR="00DA7245" w:rsidRPr="00A85463">
        <w:rPr>
          <w:rFonts w:ascii="Arial" w:eastAsia="Aptos" w:hAnsi="Arial" w:cs="Arial"/>
          <w:color w:val="auto"/>
          <w:kern w:val="2"/>
          <w:lang w:eastAsia="en-US"/>
          <w14:ligatures w14:val="standardContextual"/>
        </w:rPr>
        <w:t xml:space="preserve">Brak możliwości wykonywania robót w ww. godzinach Inspektor Nadzoru potwierdza wpisem do Dziennika budowy </w:t>
      </w:r>
      <w:bookmarkEnd w:id="11"/>
      <w:r w:rsidR="00DA7245" w:rsidRPr="00A85463">
        <w:rPr>
          <w:rFonts w:ascii="Arial" w:eastAsia="Aptos" w:hAnsi="Arial" w:cs="Arial"/>
          <w:color w:val="auto"/>
          <w:kern w:val="2"/>
          <w:lang w:eastAsia="en-US"/>
          <w14:ligatures w14:val="standardContextual"/>
        </w:rPr>
        <w:t xml:space="preserve">(§ 4 ust.2 pkt 2.8 umowy). Wobec faktu, że Inspektor Nadzoru nie zaobserwował w okresie 7 dni od daty wezwania istotnego postępu prac, pomimo że w ocenie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nie zaistniały przeciwwskazania do ich kontynuacji i intensyfikacji, zdecydowano o odstąpieniu od zawartej z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cą umowy. W odpowiedzi, Pełnomocnik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pismem z 13.12.2024 r. (nr 11055) stwierdził, że przedmiotowe odstąpienie od umowy jest „bezzasadne i tym samym bezskuteczne, a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nie uznaje przedmiotowego odstąpienia”. Jednocześnie według interpretacji Pełnomocnika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ww. zapisy umowy </w:t>
      </w:r>
      <w:r w:rsidR="00A95641" w:rsidRPr="00A85463">
        <w:rPr>
          <w:rFonts w:ascii="Arial" w:eastAsia="Aptos" w:hAnsi="Arial" w:cs="Arial"/>
          <w:color w:val="auto"/>
          <w:kern w:val="2"/>
          <w:lang w:eastAsia="en-US"/>
          <w14:ligatures w14:val="standardContextual"/>
        </w:rPr>
        <w:t>stanowią,</w:t>
      </w:r>
      <w:r w:rsidR="00DA7245" w:rsidRPr="00A85463">
        <w:rPr>
          <w:rFonts w:ascii="Arial" w:eastAsia="Aptos" w:hAnsi="Arial" w:cs="Arial"/>
          <w:color w:val="auto"/>
          <w:kern w:val="2"/>
          <w:lang w:eastAsia="en-US"/>
          <w14:ligatures w14:val="standardContextual"/>
        </w:rPr>
        <w:t xml:space="preserve"> że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iający</w:t>
      </w:r>
      <w:r w:rsidR="00DA7245" w:rsidRPr="00A85463">
        <w:rPr>
          <w:rFonts w:ascii="Arial" w:eastAsia="Aptos" w:hAnsi="Arial" w:cs="Arial"/>
          <w:i/>
          <w:iCs/>
          <w:color w:val="auto"/>
          <w:kern w:val="2"/>
          <w:lang w:eastAsia="en-US"/>
          <w14:ligatures w14:val="standardContextual"/>
        </w:rPr>
        <w:t xml:space="preserve"> może odstąpić od umowy, jeżeli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 xml:space="preserve">ca nie kontynuuje robót przez co najmniej 7 dni od wezwania złożonego na piśmie. W uzasadnieniu odstąpienia jako okres 7 dniowy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iający</w:t>
      </w:r>
      <w:r w:rsidR="00DA7245" w:rsidRPr="00A85463">
        <w:rPr>
          <w:rFonts w:ascii="Arial" w:eastAsia="Aptos" w:hAnsi="Arial" w:cs="Arial"/>
          <w:i/>
          <w:iCs/>
          <w:color w:val="auto"/>
          <w:kern w:val="2"/>
          <w:lang w:eastAsia="en-US"/>
          <w14:ligatures w14:val="standardContextual"/>
        </w:rPr>
        <w:t xml:space="preserve"> wskazał datę od dnia 19.11.2024 r. </w:t>
      </w:r>
      <w:r w:rsidR="000B6C76">
        <w:rPr>
          <w:rFonts w:ascii="Arial" w:eastAsia="Aptos" w:hAnsi="Arial" w:cs="Arial"/>
          <w:i/>
          <w:iCs/>
          <w:color w:val="auto"/>
          <w:kern w:val="2"/>
          <w:lang w:eastAsia="en-US"/>
          <w14:ligatures w14:val="standardContextual"/>
        </w:rPr>
        <w:t>(</w:t>
      </w:r>
      <w:r w:rsidR="00DA7245" w:rsidRPr="00A85463">
        <w:rPr>
          <w:rFonts w:ascii="Arial" w:eastAsia="Aptos" w:hAnsi="Arial" w:cs="Arial"/>
          <w:i/>
          <w:iCs/>
          <w:color w:val="auto"/>
          <w:kern w:val="2"/>
          <w:lang w:eastAsia="en-US"/>
          <w14:ligatures w14:val="standardContextual"/>
        </w:rPr>
        <w:t xml:space="preserve">włącznie) do dnia 26.11.2024 r., jednakże nawet raporty sporządzone przez samego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DA7245" w:rsidRPr="00A85463">
        <w:rPr>
          <w:rFonts w:ascii="Arial" w:eastAsia="Aptos" w:hAnsi="Arial" w:cs="Arial"/>
          <w:i/>
          <w:iCs/>
          <w:color w:val="auto"/>
          <w:kern w:val="2"/>
          <w:lang w:eastAsia="en-US"/>
          <w14:ligatures w14:val="standardContextual"/>
        </w:rPr>
        <w:t xml:space="preserve"> wskazują, że </w:t>
      </w:r>
      <w:r w:rsidRPr="00A85463">
        <w:rPr>
          <w:rFonts w:ascii="Arial" w:eastAsia="Aptos" w:hAnsi="Arial" w:cs="Arial"/>
          <w:i/>
          <w:iCs/>
          <w:color w:val="auto"/>
          <w:kern w:val="2"/>
          <w:lang w:eastAsia="en-US"/>
          <w14:ligatures w14:val="standardContextual"/>
        </w:rPr>
        <w:t>Wykonaw</w:t>
      </w:r>
      <w:r w:rsidR="00DA7245" w:rsidRPr="00A85463">
        <w:rPr>
          <w:rFonts w:ascii="Arial" w:eastAsia="Aptos" w:hAnsi="Arial" w:cs="Arial"/>
          <w:i/>
          <w:iCs/>
          <w:color w:val="auto"/>
          <w:kern w:val="2"/>
          <w:lang w:eastAsia="en-US"/>
          <w14:ligatures w14:val="standardContextual"/>
        </w:rPr>
        <w:t xml:space="preserve">ca w tym okresie wykonywał roboty, między innymi w dniach: 19,21,25 i 26 listopada 2024 r. Nie tylko zatem nie ma braku kontynuacji robót w okresie 7 dniowym, który wskazał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iający</w:t>
      </w:r>
      <w:r w:rsidR="00DA7245" w:rsidRPr="00A85463">
        <w:rPr>
          <w:rFonts w:ascii="Arial" w:eastAsia="Aptos" w:hAnsi="Arial" w:cs="Arial"/>
          <w:i/>
          <w:iCs/>
          <w:color w:val="auto"/>
          <w:kern w:val="2"/>
          <w:lang w:eastAsia="en-US"/>
          <w14:ligatures w14:val="standardContextual"/>
        </w:rPr>
        <w:t>, to dodatkowo z raportów ewidentnie wynika prowadzenie prac w</w:t>
      </w:r>
      <w:r w:rsidR="00A85463">
        <w:rPr>
          <w:rFonts w:ascii="Arial" w:eastAsia="Aptos" w:hAnsi="Arial" w:cs="Arial"/>
          <w:i/>
          <w:iCs/>
          <w:color w:val="auto"/>
          <w:kern w:val="2"/>
          <w:lang w:eastAsia="en-US"/>
          <w14:ligatures w14:val="standardContextual"/>
        </w:rPr>
        <w:t> </w:t>
      </w:r>
      <w:r w:rsidR="00DA7245" w:rsidRPr="00A85463">
        <w:rPr>
          <w:rFonts w:ascii="Arial" w:eastAsia="Aptos" w:hAnsi="Arial" w:cs="Arial"/>
          <w:i/>
          <w:iCs/>
          <w:color w:val="auto"/>
          <w:kern w:val="2"/>
          <w:lang w:eastAsia="en-US"/>
          <w14:ligatures w14:val="standardContextual"/>
        </w:rPr>
        <w:t xml:space="preserve">wyżej wskazanych dniach”. </w:t>
      </w:r>
      <w:r w:rsidR="00DA7245" w:rsidRPr="00A85463">
        <w:rPr>
          <w:rFonts w:ascii="Arial" w:eastAsia="Aptos" w:hAnsi="Arial" w:cs="Arial"/>
          <w:color w:val="auto"/>
          <w:kern w:val="2"/>
          <w:lang w:eastAsia="en-US"/>
          <w14:ligatures w14:val="standardContextual"/>
        </w:rPr>
        <w:t xml:space="preserve">W tym miejscu wskazać należy na dwojaką możliwość interpretacji zapisu </w:t>
      </w:r>
      <w:r w:rsidR="00DA7245" w:rsidRPr="00A85463">
        <w:rPr>
          <w:rFonts w:ascii="Arial" w:eastAsia="Aptos" w:hAnsi="Arial" w:cs="Arial"/>
          <w:color w:val="auto"/>
          <w:kern w:val="2"/>
          <w:u w:val="single"/>
          <w:lang w:eastAsia="en-US"/>
          <w14:ligatures w14:val="standardContextual"/>
        </w:rPr>
        <w:t xml:space="preserve">„przerwał roboty i nie kontynuuje ich przez co najmniej 7 dni od wezwania </w:t>
      </w:r>
      <w:r w:rsidRPr="00A85463">
        <w:rPr>
          <w:rFonts w:ascii="Arial" w:eastAsia="Aptos" w:hAnsi="Arial" w:cs="Arial"/>
          <w:color w:val="auto"/>
          <w:kern w:val="2"/>
          <w:u w:val="single"/>
          <w:lang w:eastAsia="en-US"/>
          <w14:ligatures w14:val="standardContextual"/>
        </w:rPr>
        <w:t>Zamaw</w:t>
      </w:r>
      <w:r w:rsidR="00F36AD1" w:rsidRPr="00A85463">
        <w:rPr>
          <w:rFonts w:ascii="Arial" w:eastAsia="Aptos" w:hAnsi="Arial" w:cs="Arial"/>
          <w:color w:val="auto"/>
          <w:kern w:val="2"/>
          <w:u w:val="single"/>
          <w:lang w:eastAsia="en-US"/>
          <w14:ligatures w14:val="standardContextual"/>
        </w:rPr>
        <w:t>iającego</w:t>
      </w:r>
      <w:r w:rsidR="00DA7245" w:rsidRPr="00A85463">
        <w:rPr>
          <w:rFonts w:ascii="Arial" w:eastAsia="Aptos" w:hAnsi="Arial" w:cs="Arial"/>
          <w:color w:val="auto"/>
          <w:kern w:val="2"/>
          <w:u w:val="single"/>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Można bowiem wskazać na obowiązek </w:t>
      </w:r>
      <w:r w:rsidR="00DA7245" w:rsidRPr="00A85463">
        <w:rPr>
          <w:rFonts w:ascii="Arial" w:eastAsia="Aptos" w:hAnsi="Arial" w:cs="Arial"/>
          <w:color w:val="auto"/>
          <w:kern w:val="2"/>
          <w:u w:val="single"/>
          <w:lang w:eastAsia="en-US"/>
          <w14:ligatures w14:val="standardContextual"/>
        </w:rPr>
        <w:t>samego wznowienia prac</w:t>
      </w:r>
      <w:r w:rsidR="00DA7245"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u w:val="single"/>
          <w:lang w:eastAsia="en-US"/>
          <w14:ligatures w14:val="standardContextual"/>
        </w:rPr>
        <w:t>w</w:t>
      </w:r>
      <w:r w:rsidR="00A85463">
        <w:rPr>
          <w:rFonts w:ascii="Arial" w:eastAsia="Aptos" w:hAnsi="Arial" w:cs="Arial"/>
          <w:color w:val="auto"/>
          <w:kern w:val="2"/>
          <w:u w:val="single"/>
          <w:lang w:eastAsia="en-US"/>
          <w14:ligatures w14:val="standardContextual"/>
        </w:rPr>
        <w:t> </w:t>
      </w:r>
      <w:r w:rsidR="00DA7245" w:rsidRPr="00A85463">
        <w:rPr>
          <w:rFonts w:ascii="Arial" w:eastAsia="Aptos" w:hAnsi="Arial" w:cs="Arial"/>
          <w:color w:val="auto"/>
          <w:kern w:val="2"/>
          <w:u w:val="single"/>
          <w:lang w:eastAsia="en-US"/>
          <w14:ligatures w14:val="standardContextual"/>
        </w:rPr>
        <w:t>terminie 7 dni od wezwania</w:t>
      </w:r>
      <w:r w:rsidR="00DA7245" w:rsidRPr="00A85463">
        <w:rPr>
          <w:rFonts w:ascii="Arial" w:eastAsia="Aptos" w:hAnsi="Arial" w:cs="Arial"/>
          <w:color w:val="auto"/>
          <w:kern w:val="2"/>
          <w:lang w:eastAsia="en-US"/>
          <w14:ligatures w14:val="standardContextual"/>
        </w:rPr>
        <w:t xml:space="preserve"> albo na obowiązek </w:t>
      </w:r>
      <w:r w:rsidR="00DA7245" w:rsidRPr="00A85463">
        <w:rPr>
          <w:rFonts w:ascii="Arial" w:eastAsia="Aptos" w:hAnsi="Arial" w:cs="Arial"/>
          <w:color w:val="auto"/>
          <w:kern w:val="2"/>
          <w:u w:val="single"/>
          <w:lang w:eastAsia="en-US"/>
          <w14:ligatures w14:val="standardContextual"/>
        </w:rPr>
        <w:t>wznowienia prac i ich ciągłego kontynuowania przez okres co najmniej 7 dni</w:t>
      </w:r>
      <w:r w:rsidR="00DA7245" w:rsidRPr="00A85463">
        <w:rPr>
          <w:rFonts w:ascii="Arial" w:eastAsia="Aptos" w:hAnsi="Arial" w:cs="Arial"/>
          <w:color w:val="auto"/>
          <w:kern w:val="2"/>
          <w:lang w:eastAsia="en-US"/>
          <w14:ligatures w14:val="standardContextual"/>
        </w:rPr>
        <w:t xml:space="preserve"> od daty wezwania. </w:t>
      </w:r>
      <w:r w:rsidR="00DA7245" w:rsidRPr="00A85463">
        <w:rPr>
          <w:rFonts w:ascii="Arial" w:eastAsia="Aptos" w:hAnsi="Arial" w:cs="Arial"/>
          <w:b/>
          <w:bCs/>
          <w:color w:val="auto"/>
          <w:kern w:val="2"/>
          <w:lang w:eastAsia="en-US"/>
          <w14:ligatures w14:val="standardContextual"/>
        </w:rPr>
        <w:t>Powyższe nasuwa zatem stwierdzenie, że zapisy umowy nie są precyzyjne i jednoznaczne i mog</w:t>
      </w:r>
      <w:r w:rsidR="000B6C76">
        <w:rPr>
          <w:rFonts w:ascii="Arial" w:eastAsia="Aptos" w:hAnsi="Arial" w:cs="Arial"/>
          <w:b/>
          <w:bCs/>
          <w:color w:val="auto"/>
          <w:kern w:val="2"/>
          <w:lang w:eastAsia="en-US"/>
          <w14:ligatures w14:val="standardContextual"/>
        </w:rPr>
        <w:t>ą</w:t>
      </w:r>
      <w:r w:rsidR="00DA7245" w:rsidRPr="00A85463">
        <w:rPr>
          <w:rFonts w:ascii="Arial" w:eastAsia="Aptos" w:hAnsi="Arial" w:cs="Arial"/>
          <w:b/>
          <w:bCs/>
          <w:color w:val="auto"/>
          <w:kern w:val="2"/>
          <w:lang w:eastAsia="en-US"/>
          <w14:ligatures w14:val="standardContextual"/>
        </w:rPr>
        <w:t xml:space="preserve"> być różnie interpretowane. </w:t>
      </w:r>
      <w:r w:rsidR="00DA7245" w:rsidRPr="00A85463">
        <w:rPr>
          <w:rFonts w:ascii="Arial" w:eastAsia="Aptos" w:hAnsi="Arial" w:cs="Arial"/>
          <w:color w:val="auto"/>
          <w:kern w:val="2"/>
          <w:lang w:eastAsia="en-US"/>
          <w14:ligatures w14:val="standardContextual"/>
        </w:rPr>
        <w:t>W istocie bowiem z przedłożonych do kontroli raportów sporządzonych 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okresie od 18.11-22.11.2024 r. oraz 25.11.-26.11.2024 r. przez Inspektora Nadzoru wynika, że w ww. terminie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podjął prace w przedmiocie umowy, poza dniami 20.11.2024</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r., 22.11.2024 </w:t>
      </w:r>
      <w:r w:rsidR="00A95641" w:rsidRPr="00A85463">
        <w:rPr>
          <w:rFonts w:ascii="Arial" w:eastAsia="Aptos" w:hAnsi="Arial" w:cs="Arial"/>
          <w:color w:val="auto"/>
          <w:kern w:val="2"/>
          <w:lang w:eastAsia="en-US"/>
          <w14:ligatures w14:val="standardContextual"/>
        </w:rPr>
        <w:t>r.,</w:t>
      </w:r>
      <w:r w:rsidR="00DA7245" w:rsidRPr="00A85463">
        <w:rPr>
          <w:rFonts w:ascii="Arial" w:eastAsia="Aptos" w:hAnsi="Arial" w:cs="Arial"/>
          <w:color w:val="auto"/>
          <w:kern w:val="2"/>
          <w:lang w:eastAsia="en-US"/>
          <w14:ligatures w14:val="standardContextual"/>
        </w:rPr>
        <w:t xml:space="preserve"> kiedy Inspektor nie odnotował robót na żadnej z ulic. </w:t>
      </w:r>
      <w:r w:rsidR="00DA7245" w:rsidRPr="00A85463">
        <w:rPr>
          <w:rFonts w:ascii="Arial" w:eastAsia="Aptos" w:hAnsi="Arial" w:cs="Arial"/>
          <w:color w:val="auto"/>
          <w:kern w:val="2"/>
          <w:lang w:eastAsia="en-US"/>
          <w14:ligatures w14:val="standardContextual"/>
        </w:rPr>
        <w:lastRenderedPageBreak/>
        <w:t xml:space="preserve">Zgodnie ze stanowiskiem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wyrażonym przez jego Pełnomocnika, warunki </w:t>
      </w:r>
      <w:r w:rsidR="00A95641" w:rsidRPr="00A85463">
        <w:rPr>
          <w:rFonts w:ascii="Arial" w:eastAsia="Aptos" w:hAnsi="Arial" w:cs="Arial"/>
          <w:color w:val="auto"/>
          <w:kern w:val="2"/>
          <w:lang w:eastAsia="en-US"/>
          <w14:ligatures w14:val="standardContextual"/>
        </w:rPr>
        <w:t>atmosferyczne -</w:t>
      </w:r>
      <w:r w:rsidR="00DA7245" w:rsidRPr="00A85463">
        <w:rPr>
          <w:rFonts w:ascii="Arial" w:eastAsia="Aptos" w:hAnsi="Arial" w:cs="Arial"/>
          <w:color w:val="auto"/>
          <w:kern w:val="2"/>
          <w:lang w:eastAsia="en-US"/>
          <w14:ligatures w14:val="standardContextual"/>
        </w:rPr>
        <w:t xml:space="preserve"> opady śniegu – nie pozwalały na wykonywanie robót. Wspomnieć należy, </w:t>
      </w:r>
      <w:r w:rsidR="00CE63AD" w:rsidRPr="00A85463">
        <w:rPr>
          <w:rFonts w:ascii="Arial" w:eastAsia="Aptos" w:hAnsi="Arial" w:cs="Arial"/>
          <w:color w:val="auto"/>
          <w:kern w:val="2"/>
          <w:lang w:eastAsia="en-US"/>
          <w14:ligatures w14:val="standardContextual"/>
        </w:rPr>
        <w:t>ż</w:t>
      </w:r>
      <w:r w:rsidR="00DA7245" w:rsidRPr="00A85463">
        <w:rPr>
          <w:rFonts w:ascii="Arial" w:eastAsia="Aptos" w:hAnsi="Arial" w:cs="Arial"/>
          <w:color w:val="auto"/>
          <w:kern w:val="2"/>
          <w:lang w:eastAsia="en-US"/>
          <w14:ligatures w14:val="standardContextual"/>
        </w:rPr>
        <w:t>e zgodnie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zapisami umowy brak możliwości wykonywania robót ze względu na warunki atmosferyczne Inspektor Nadzoru powinien potwierdzić wpisem do Dziennika budowy.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wyjaśnień udzielonych kontrolującym, w Dzienniku budowy nie dokonano żadnych wpisów dotyczących braku możliwości prowadzenia robót przez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w związku z</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niekorzystnymi warunkami atmosferycznymi, a „</w:t>
      </w:r>
      <w:r w:rsidR="00DA7245" w:rsidRPr="00A85463">
        <w:rPr>
          <w:rFonts w:ascii="Arial" w:eastAsia="Aptos" w:hAnsi="Arial" w:cs="Arial"/>
          <w:i/>
          <w:iCs/>
          <w:color w:val="auto"/>
          <w:kern w:val="2"/>
          <w:lang w:eastAsia="en-US"/>
          <w14:ligatures w14:val="standardContextual"/>
        </w:rPr>
        <w:t xml:space="preserve">w opinii </w:t>
      </w:r>
      <w:r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DA7245" w:rsidRPr="00A85463">
        <w:rPr>
          <w:rFonts w:ascii="Arial" w:eastAsia="Aptos" w:hAnsi="Arial" w:cs="Arial"/>
          <w:i/>
          <w:iCs/>
          <w:color w:val="auto"/>
          <w:kern w:val="2"/>
          <w:lang w:eastAsia="en-US"/>
          <w14:ligatures w14:val="standardContextual"/>
        </w:rPr>
        <w:t xml:space="preserve"> w przedmiotowym okresie nie wystąpiły warunki atmosferyczne uniemożliwiające prowadzenie robót budowlanych. Dodatkowo wskazuję, iż na innych budowach prace były prowadzone</w:t>
      </w:r>
      <w:r w:rsidR="00DA7245"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zwrócił również uwagę na okres 7 dniowy na który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powołał się w piśmie o odstąpieniu od umowy powołując okres od 19.11.2024 r. (włącznie) do 26.11.2024 r. W</w:t>
      </w:r>
      <w:r w:rsidR="00A8546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opinii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okres siedmiu dni nie powinien obejmować weekendu. Za powyższym rozumieniem przemawia zapis umowy dot</w:t>
      </w:r>
      <w:r w:rsidR="00E040F6">
        <w:rPr>
          <w:rFonts w:ascii="Arial" w:eastAsia="Aptos" w:hAnsi="Arial" w:cs="Arial"/>
          <w:color w:val="auto"/>
          <w:kern w:val="2"/>
          <w:lang w:eastAsia="en-US"/>
          <w14:ligatures w14:val="standardContextual"/>
        </w:rPr>
        <w:t xml:space="preserve">yczący </w:t>
      </w:r>
      <w:r w:rsidR="00DA7245" w:rsidRPr="00A85463">
        <w:rPr>
          <w:rFonts w:ascii="Arial" w:eastAsia="Aptos" w:hAnsi="Arial" w:cs="Arial"/>
          <w:color w:val="auto"/>
          <w:kern w:val="2"/>
          <w:lang w:eastAsia="en-US"/>
          <w14:ligatures w14:val="standardContextual"/>
        </w:rPr>
        <w:t xml:space="preserve">obowiązku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prowadzenia robót „co najmniej 8 godzin dziennie przez 5 dni w tygodniu, od poniedziałku do piątku włącznie.” Powyższe potwierdza, że zapisy umowy również w tym zakresie nie są jednoznaczne i mogą być różnie interpretowane i rozumi</w:t>
      </w:r>
      <w:r w:rsidR="00CE63AD" w:rsidRPr="00A85463">
        <w:rPr>
          <w:rFonts w:ascii="Arial" w:eastAsia="Aptos" w:hAnsi="Arial" w:cs="Arial"/>
          <w:color w:val="auto"/>
          <w:kern w:val="2"/>
          <w:lang w:eastAsia="en-US"/>
          <w14:ligatures w14:val="standardContextual"/>
        </w:rPr>
        <w:t>a</w:t>
      </w:r>
      <w:r w:rsidR="00DA7245" w:rsidRPr="00A85463">
        <w:rPr>
          <w:rFonts w:ascii="Arial" w:eastAsia="Aptos" w:hAnsi="Arial" w:cs="Arial"/>
          <w:color w:val="auto"/>
          <w:kern w:val="2"/>
          <w:lang w:eastAsia="en-US"/>
          <w14:ligatures w14:val="standardContextual"/>
        </w:rPr>
        <w:t>ne przez strony umowy</w:t>
      </w:r>
      <w:r w:rsidR="00DA7245" w:rsidRPr="00A85463">
        <w:rPr>
          <w:rFonts w:ascii="Arial" w:eastAsia="Aptos" w:hAnsi="Arial" w:cs="Arial"/>
          <w:b/>
          <w:bCs/>
          <w:color w:val="auto"/>
          <w:kern w:val="2"/>
          <w:lang w:eastAsia="en-US"/>
          <w14:ligatures w14:val="standardContextual"/>
        </w:rPr>
        <w:t xml:space="preserve">.  Koniecznym wydaje się zatem doprecyzowanie zapisów umownych w taki </w:t>
      </w:r>
      <w:r w:rsidR="00A95641" w:rsidRPr="00A85463">
        <w:rPr>
          <w:rFonts w:ascii="Arial" w:eastAsia="Aptos" w:hAnsi="Arial" w:cs="Arial"/>
          <w:b/>
          <w:bCs/>
          <w:color w:val="auto"/>
          <w:kern w:val="2"/>
          <w:lang w:eastAsia="en-US"/>
          <w14:ligatures w14:val="standardContextual"/>
        </w:rPr>
        <w:t>sposób,</w:t>
      </w:r>
      <w:r w:rsidR="00DA7245" w:rsidRPr="00A85463">
        <w:rPr>
          <w:rFonts w:ascii="Arial" w:eastAsia="Aptos" w:hAnsi="Arial" w:cs="Arial"/>
          <w:b/>
          <w:bCs/>
          <w:color w:val="auto"/>
          <w:kern w:val="2"/>
          <w:lang w:eastAsia="en-US"/>
          <w14:ligatures w14:val="standardContextual"/>
        </w:rPr>
        <w:t xml:space="preserve"> aby jasno określały zasady odstąpienia od umowy i nie implikowały kolejnych nieporozumień między </w:t>
      </w:r>
      <w:r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00DA7245" w:rsidRPr="00A85463">
        <w:rPr>
          <w:rFonts w:ascii="Arial" w:eastAsia="Aptos" w:hAnsi="Arial" w:cs="Arial"/>
          <w:b/>
          <w:bCs/>
          <w:color w:val="auto"/>
          <w:kern w:val="2"/>
          <w:lang w:eastAsia="en-US"/>
          <w14:ligatures w14:val="standardContextual"/>
        </w:rPr>
        <w:t>m</w:t>
      </w:r>
      <w:r w:rsidR="007823E2">
        <w:rPr>
          <w:rFonts w:ascii="Arial" w:eastAsia="Aptos" w:hAnsi="Arial" w:cs="Arial"/>
          <w:b/>
          <w:bCs/>
          <w:color w:val="auto"/>
          <w:kern w:val="2"/>
          <w:lang w:eastAsia="en-US"/>
          <w14:ligatures w14:val="standardContextual"/>
        </w:rPr>
        <w:t>,</w:t>
      </w:r>
      <w:r w:rsidR="00DA7245" w:rsidRPr="00A85463">
        <w:rPr>
          <w:rFonts w:ascii="Arial" w:eastAsia="Aptos" w:hAnsi="Arial" w:cs="Arial"/>
          <w:b/>
          <w:bCs/>
          <w:color w:val="auto"/>
          <w:kern w:val="2"/>
          <w:lang w:eastAsia="en-US"/>
          <w14:ligatures w14:val="standardContextual"/>
        </w:rPr>
        <w:t xml:space="preserve"> a </w:t>
      </w:r>
      <w:r w:rsidRPr="00A85463">
        <w:rPr>
          <w:rFonts w:ascii="Arial" w:eastAsia="Aptos" w:hAnsi="Arial" w:cs="Arial"/>
          <w:b/>
          <w:bCs/>
          <w:color w:val="auto"/>
          <w:kern w:val="2"/>
          <w:lang w:eastAsia="en-US"/>
          <w14:ligatures w14:val="standardContextual"/>
        </w:rPr>
        <w:t>Wykonaw</w:t>
      </w:r>
      <w:r w:rsidR="00DA7245" w:rsidRPr="00A85463">
        <w:rPr>
          <w:rFonts w:ascii="Arial" w:eastAsia="Aptos" w:hAnsi="Arial" w:cs="Arial"/>
          <w:b/>
          <w:bCs/>
          <w:color w:val="auto"/>
          <w:kern w:val="2"/>
          <w:lang w:eastAsia="en-US"/>
          <w14:ligatures w14:val="standardContextual"/>
        </w:rPr>
        <w:t xml:space="preserve">cą. </w:t>
      </w:r>
      <w:r w:rsidR="00DA7245" w:rsidRPr="00A85463">
        <w:rPr>
          <w:rFonts w:ascii="Arial" w:eastAsia="Aptos" w:hAnsi="Arial" w:cs="Arial"/>
          <w:color w:val="auto"/>
          <w:kern w:val="2"/>
          <w:lang w:eastAsia="en-US"/>
          <w14:ligatures w14:val="standardContextual"/>
        </w:rPr>
        <w:t xml:space="preserve">Pełnomocnik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poinformował również, </w:t>
      </w:r>
      <w:r w:rsidR="00A95641" w:rsidRPr="00A85463">
        <w:rPr>
          <w:rFonts w:ascii="Arial" w:eastAsia="Aptos" w:hAnsi="Arial" w:cs="Arial"/>
          <w:color w:val="auto"/>
          <w:kern w:val="2"/>
          <w:lang w:eastAsia="en-US"/>
          <w14:ligatures w14:val="standardContextual"/>
        </w:rPr>
        <w:t>że</w:t>
      </w:r>
      <w:r w:rsidR="00A95641" w:rsidRPr="00A85463">
        <w:rPr>
          <w:rFonts w:ascii="Arial" w:eastAsia="Aptos" w:hAnsi="Arial" w:cs="Arial"/>
          <w:b/>
          <w:bCs/>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prace</w:t>
      </w:r>
      <w:r w:rsidR="00DA7245" w:rsidRPr="00A85463">
        <w:rPr>
          <w:rFonts w:ascii="Arial" w:eastAsia="Aptos" w:hAnsi="Arial" w:cs="Arial"/>
          <w:color w:val="auto"/>
          <w:kern w:val="2"/>
          <w:lang w:eastAsia="en-US"/>
          <w14:ligatures w14:val="standardContextual"/>
        </w:rPr>
        <w:t xml:space="preserve"> będą dalej wykonywane przez </w:t>
      </w:r>
      <w:r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„z zastrzeżeniem zwrotu i dochodzeniem zapłaty”. W piśmie nr 6030.2024.W z 16.12.2024 r.</w:t>
      </w:r>
      <w:r w:rsidR="00DA7245" w:rsidRPr="00A85463">
        <w:rPr>
          <w:rFonts w:ascii="Arial" w:eastAsia="Aptos" w:hAnsi="Arial" w:cs="Arial"/>
          <w:b/>
          <w:bCs/>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odniósł się do</w:t>
      </w:r>
      <w:r w:rsidR="00DA7245" w:rsidRPr="00A85463">
        <w:rPr>
          <w:rFonts w:ascii="Arial" w:eastAsia="Aptos" w:hAnsi="Arial" w:cs="Arial"/>
          <w:b/>
          <w:bCs/>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zaawansowania robót, które na koniec terminu umownego miało wynosić 37 % dla całego zadania, przy czym zaawansowanie robót na ul. Nowoko</w:t>
      </w:r>
      <w:r w:rsidR="00CE63AD" w:rsidRPr="00A85463">
        <w:rPr>
          <w:rFonts w:ascii="Arial" w:eastAsia="Aptos" w:hAnsi="Arial" w:cs="Arial"/>
          <w:color w:val="auto"/>
          <w:kern w:val="2"/>
          <w:lang w:eastAsia="en-US"/>
          <w14:ligatures w14:val="standardContextual"/>
        </w:rPr>
        <w:t>ś</w:t>
      </w:r>
      <w:r w:rsidR="00DA7245" w:rsidRPr="00A85463">
        <w:rPr>
          <w:rFonts w:ascii="Arial" w:eastAsia="Aptos" w:hAnsi="Arial" w:cs="Arial"/>
          <w:color w:val="auto"/>
          <w:kern w:val="2"/>
          <w:lang w:eastAsia="en-US"/>
          <w14:ligatures w14:val="standardContextual"/>
        </w:rPr>
        <w:t xml:space="preserve">cielnej, która stanowiła większą cześć zakresu przedmiotowego umowy wynosiło 20 %.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nie odniósł się do kwestii skuteczności wypowiedzenia umowy zawartej z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cą. Ostatecznie, powołując się na zasadę współdziałania oraz determinację </w:t>
      </w:r>
      <w:r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w przedmiocie woli kontynuacji robót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u w:val="single"/>
          <w:lang w:eastAsia="en-US"/>
          <w14:ligatures w14:val="standardContextual"/>
        </w:rPr>
        <w:t xml:space="preserve">oświadczył, że wycofuje złożone pismem z 27.11.2024 r. oświadczenie o odstąpieniu od umowy nr 51/2024 </w:t>
      </w:r>
      <w:r w:rsidR="00CE63AD" w:rsidRPr="00A85463">
        <w:rPr>
          <w:rFonts w:ascii="Arial" w:eastAsia="Aptos" w:hAnsi="Arial" w:cs="Arial"/>
          <w:color w:val="auto"/>
          <w:kern w:val="2"/>
          <w:u w:val="single"/>
          <w:lang w:eastAsia="en-US"/>
          <w14:ligatures w14:val="standardContextual"/>
        </w:rPr>
        <w:t xml:space="preserve">z </w:t>
      </w:r>
      <w:r w:rsidR="00DA7245" w:rsidRPr="00A85463">
        <w:rPr>
          <w:rFonts w:ascii="Arial" w:eastAsia="Aptos" w:hAnsi="Arial" w:cs="Arial"/>
          <w:color w:val="auto"/>
          <w:kern w:val="2"/>
          <w:u w:val="single"/>
          <w:lang w:eastAsia="en-US"/>
          <w14:ligatures w14:val="standardContextual"/>
        </w:rPr>
        <w:t>31.07.2024</w:t>
      </w:r>
      <w:r w:rsidR="00754E6C" w:rsidRPr="00A85463">
        <w:rPr>
          <w:rFonts w:ascii="Arial" w:eastAsia="Aptos" w:hAnsi="Arial" w:cs="Arial"/>
          <w:color w:val="auto"/>
          <w:kern w:val="2"/>
          <w:u w:val="single"/>
          <w:lang w:eastAsia="en-US"/>
          <w14:ligatures w14:val="standardContextual"/>
        </w:rPr>
        <w:t> </w:t>
      </w:r>
      <w:r w:rsidR="00DA7245" w:rsidRPr="00A85463">
        <w:rPr>
          <w:rFonts w:ascii="Arial" w:eastAsia="Aptos" w:hAnsi="Arial" w:cs="Arial"/>
          <w:color w:val="auto"/>
          <w:kern w:val="2"/>
          <w:u w:val="single"/>
          <w:lang w:eastAsia="en-US"/>
          <w14:ligatures w14:val="standardContextual"/>
        </w:rPr>
        <w:t xml:space="preserve">r.  </w:t>
      </w:r>
    </w:p>
    <w:p w14:paraId="25DDF31C" w14:textId="6B068FFF" w:rsidR="00DA7245" w:rsidRPr="00A85463" w:rsidRDefault="00DA7245" w:rsidP="00453A48">
      <w:pPr>
        <w:overflowPunct/>
        <w:spacing w:after="160" w:line="360" w:lineRule="auto"/>
        <w:jc w:val="both"/>
        <w:rPr>
          <w:rFonts w:ascii="Arial" w:eastAsia="Aptos" w:hAnsi="Arial" w:cs="Arial"/>
          <w:b/>
          <w:bCs/>
          <w:strike/>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Podsumowując, weryfikacja szeregu dokumentów związanych z wykonaniem ww. zadania wykazała, że opóźnienia w jego realizacji nie leżą po stronie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w:t>
      </w:r>
      <w:r w:rsidR="00A95641" w:rsidRPr="00A85463">
        <w:rPr>
          <w:rFonts w:ascii="Arial" w:eastAsia="Aptos" w:hAnsi="Arial" w:cs="Arial"/>
          <w:b/>
          <w:bCs/>
          <w:color w:val="auto"/>
          <w:kern w:val="2"/>
          <w:lang w:eastAsia="en-US"/>
          <w14:ligatures w14:val="standardContextual"/>
        </w:rPr>
        <w:t>Zgodnie z</w:t>
      </w:r>
      <w:r w:rsidRPr="00A85463">
        <w:rPr>
          <w:rFonts w:ascii="Arial" w:eastAsia="Aptos" w:hAnsi="Arial" w:cs="Arial"/>
          <w:b/>
          <w:bCs/>
          <w:color w:val="auto"/>
          <w:kern w:val="2"/>
          <w:lang w:eastAsia="en-US"/>
          <w14:ligatures w14:val="standardContextual"/>
        </w:rPr>
        <w:t xml:space="preserve"> zapisami umowy to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zobowiązany jest do prowadzenia uzgodnień z</w:t>
      </w:r>
      <w:r w:rsidR="00CE63AD" w:rsidRPr="00A8546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gestorem sieci oświetlenia ulicznego. Ten z kolei udzielił stosownych zaleceń co do </w:t>
      </w:r>
      <w:r w:rsidR="00A95641" w:rsidRPr="00A85463">
        <w:rPr>
          <w:rFonts w:ascii="Arial" w:eastAsia="Aptos" w:hAnsi="Arial" w:cs="Arial"/>
          <w:b/>
          <w:bCs/>
          <w:color w:val="auto"/>
          <w:kern w:val="2"/>
          <w:lang w:eastAsia="en-US"/>
          <w14:ligatures w14:val="standardContextual"/>
        </w:rPr>
        <w:t>zabezpieczenia odkrytych</w:t>
      </w:r>
      <w:r w:rsidRPr="00A85463">
        <w:rPr>
          <w:rFonts w:ascii="Arial" w:eastAsia="Aptos" w:hAnsi="Arial" w:cs="Arial"/>
          <w:b/>
          <w:bCs/>
          <w:color w:val="auto"/>
          <w:kern w:val="2"/>
          <w:lang w:eastAsia="en-US"/>
          <w14:ligatures w14:val="standardContextual"/>
        </w:rPr>
        <w:t xml:space="preserve"> podczas prac remontowych kabli. Jednocześnie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nie odmówił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prawa do złożenia oferty na roboty dodatkowe, które odpowiadałyby </w:t>
      </w:r>
      <w:r w:rsidR="00CE63AD" w:rsidRPr="00A85463">
        <w:rPr>
          <w:rFonts w:ascii="Arial" w:eastAsia="Aptos" w:hAnsi="Arial" w:cs="Arial"/>
          <w:b/>
          <w:bCs/>
          <w:color w:val="auto"/>
          <w:kern w:val="2"/>
          <w:lang w:eastAsia="en-US"/>
          <w14:ligatures w14:val="standardContextual"/>
        </w:rPr>
        <w:t>zakresowi</w:t>
      </w:r>
      <w:r w:rsidRPr="00A85463">
        <w:rPr>
          <w:rFonts w:ascii="Arial" w:eastAsia="Aptos" w:hAnsi="Arial" w:cs="Arial"/>
          <w:b/>
          <w:bCs/>
          <w:color w:val="auto"/>
          <w:kern w:val="2"/>
          <w:lang w:eastAsia="en-US"/>
          <w14:ligatures w14:val="standardContextual"/>
        </w:rPr>
        <w:t xml:space="preserve"> </w:t>
      </w:r>
      <w:r w:rsidR="00CE63AD" w:rsidRPr="00A85463">
        <w:rPr>
          <w:rFonts w:ascii="Arial" w:eastAsia="Aptos" w:hAnsi="Arial" w:cs="Arial"/>
          <w:b/>
          <w:bCs/>
          <w:color w:val="auto"/>
          <w:kern w:val="2"/>
          <w:lang w:eastAsia="en-US"/>
          <w14:ligatures w14:val="standardContextual"/>
        </w:rPr>
        <w:t>wskazanemu przez</w:t>
      </w:r>
      <w:r w:rsidRPr="00A85463">
        <w:rPr>
          <w:rFonts w:ascii="Arial" w:eastAsia="Aptos" w:hAnsi="Arial" w:cs="Arial"/>
          <w:b/>
          <w:bCs/>
          <w:color w:val="auto"/>
          <w:kern w:val="2"/>
          <w:lang w:eastAsia="en-US"/>
          <w14:ligatures w14:val="standardContextual"/>
        </w:rPr>
        <w:t xml:space="preserve"> gestora sieci. Trudno zatem przypisywać kontrolowanej jednostce opieszałość w działaniu, brak współpracy </w:t>
      </w:r>
      <w:r w:rsidRPr="00A85463">
        <w:rPr>
          <w:rFonts w:ascii="Arial" w:eastAsia="Aptos" w:hAnsi="Arial" w:cs="Arial"/>
          <w:b/>
          <w:bCs/>
          <w:color w:val="auto"/>
          <w:kern w:val="2"/>
          <w:lang w:eastAsia="en-US"/>
          <w14:ligatures w14:val="standardContextual"/>
        </w:rPr>
        <w:lastRenderedPageBreak/>
        <w:t>w</w:t>
      </w:r>
      <w:r w:rsidR="00A8546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rozwiązaniu problemu, naruszanie zapisów umowy czy też naruszenie zasad współżycia społecznego. Jednocześnie oczekiwania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co do przesunięcia terminu realizacji zamówienia z 1.12.2024 r. do 30.05.2025 r. tzn. o 6 miesięcy wydają się być niewspółmierne do rozmiaru i poziomu </w:t>
      </w:r>
      <w:proofErr w:type="spellStart"/>
      <w:r w:rsidRPr="00A85463">
        <w:rPr>
          <w:rFonts w:ascii="Arial" w:eastAsia="Aptos" w:hAnsi="Arial" w:cs="Arial"/>
          <w:b/>
          <w:bCs/>
          <w:color w:val="auto"/>
          <w:kern w:val="2"/>
          <w:lang w:eastAsia="en-US"/>
          <w14:ligatures w14:val="standardContextual"/>
        </w:rPr>
        <w:t>skomplikowalności</w:t>
      </w:r>
      <w:proofErr w:type="spellEnd"/>
      <w:r w:rsidRPr="00A85463">
        <w:rPr>
          <w:rFonts w:ascii="Arial" w:eastAsia="Aptos" w:hAnsi="Arial" w:cs="Arial"/>
          <w:b/>
          <w:bCs/>
          <w:color w:val="auto"/>
          <w:kern w:val="2"/>
          <w:lang w:eastAsia="en-US"/>
          <w14:ligatures w14:val="standardContextual"/>
        </w:rPr>
        <w:t xml:space="preserve"> prac, które w SWZ zamówienia przewidziano na 4 miesiące, o czym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wiedział składając ofertę. Oczekiwanie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wobec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co do przyjęcia jego sposobu rozwiązania kolizji z siecią oświetlenia nie znajduje uzasadnienia przede wszystkim z</w:t>
      </w:r>
      <w:r w:rsidR="00A8546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uwagi na zapisy umowy, które jasno wskazują, że uzgodnienia w tym zakresie powinny być prowadzone między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cą i gestorem sieci i do niego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powinien kierować swoje uwagi i wątpliwości. </w:t>
      </w:r>
    </w:p>
    <w:p w14:paraId="4EC44B5E" w14:textId="48A3ECF5" w:rsidR="00DA7245" w:rsidRPr="00A85463" w:rsidRDefault="00DA7245" w:rsidP="009E78AA">
      <w:pPr>
        <w:pStyle w:val="Akapitzlist"/>
        <w:numPr>
          <w:ilvl w:val="0"/>
          <w:numId w:val="13"/>
        </w:numPr>
        <w:overflowPunct/>
        <w:spacing w:after="160"/>
        <w:ind w:left="0" w:firstLine="0"/>
        <w:rPr>
          <w:rFonts w:ascii="Arial" w:eastAsia="Aptos" w:hAnsi="Arial" w:cs="Arial"/>
          <w:b/>
          <w:bCs/>
          <w:color w:val="auto"/>
          <w:kern w:val="2"/>
          <w:sz w:val="22"/>
          <w:szCs w:val="22"/>
          <w:lang w:val="pl-PL" w:eastAsia="en-US"/>
          <w14:ligatures w14:val="standardContextual"/>
        </w:rPr>
      </w:pPr>
      <w:r w:rsidRPr="00A85463">
        <w:rPr>
          <w:rFonts w:ascii="Arial" w:eastAsia="Aptos" w:hAnsi="Arial" w:cs="Arial"/>
          <w:b/>
          <w:bCs/>
          <w:color w:val="auto"/>
          <w:kern w:val="2"/>
          <w:sz w:val="22"/>
          <w:szCs w:val="22"/>
          <w:lang w:val="pl-PL" w:eastAsia="en-US"/>
          <w14:ligatures w14:val="standardContextual"/>
        </w:rPr>
        <w:t>Ograniczenia w fakturowaniu poprzez wprowadzenie do umowy zapisów pozwalających na fakturowanie tylko raz, po zakończeniu zadania (robót budowlanych).</w:t>
      </w:r>
    </w:p>
    <w:p w14:paraId="5B8C38F4" w14:textId="24A2302A" w:rsidR="00DA7245" w:rsidRPr="00A85463" w:rsidRDefault="00DA7245" w:rsidP="00BA2F2F">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zakresie formułowania zapisów umowy dotyczących warunków płatności kontrolujące zwróciły się do dyrektora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 pytaniem:</w:t>
      </w:r>
    </w:p>
    <w:p w14:paraId="2D71C062" w14:textId="77777777"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W jaki sposób ustalane są warunki umowy w zakresie płatności za wykonane usługi/roboty budowlane? Dla których usług/robót dopuszczane są faktury częściowe, a dla których płatność jednorazowa po zakończeniu zamówienia i dlaczego?” </w:t>
      </w:r>
    </w:p>
    <w:p w14:paraId="7FEE3DF9" w14:textId="19113458"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na powyższe Dyrektor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udzielił następujących wyjaśnień:</w:t>
      </w:r>
    </w:p>
    <w:p w14:paraId="4C5E5A66" w14:textId="3F61D3CF"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Warunki umowne w zakresie płatności za wykonane usługi/roboty budowlane wynikają ze specyfiki zamówień. W przypadku usług ciągłych oraz robót budowlanych o złożony</w:t>
      </w:r>
      <w:r w:rsidR="00CE63AD" w:rsidRPr="00A85463">
        <w:rPr>
          <w:rFonts w:ascii="Arial" w:eastAsia="Aptos" w:hAnsi="Arial" w:cs="Arial"/>
          <w:i/>
          <w:iCs/>
          <w:color w:val="auto"/>
          <w:kern w:val="2"/>
          <w:lang w:eastAsia="en-US"/>
          <w14:ligatures w14:val="standardContextual"/>
        </w:rPr>
        <w:t>m</w:t>
      </w:r>
      <w:r w:rsidRPr="00A85463">
        <w:rPr>
          <w:rFonts w:ascii="Arial" w:eastAsia="Aptos" w:hAnsi="Arial" w:cs="Arial"/>
          <w:i/>
          <w:iCs/>
          <w:color w:val="auto"/>
          <w:kern w:val="2"/>
          <w:lang w:eastAsia="en-US"/>
          <w14:ligatures w14:val="standardContextual"/>
        </w:rPr>
        <w:t xml:space="preserve"> charakterze są to co do zasady płatności miesięczne dokonywane na podstawie częściowych protokołów odbioru. Warunki płatności dostosowywane są także do wymogów programowych instytucji współfinansujących lub zawartych umów z zakresu dofinasowania, np. w przypadku aktualnie największej inwestycji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(wartość robót ok. 60 mln PLN) - inwestycja współfinasowana ze środków z Rządowego Funduszu Polski Ład: Program Inwestycji Strategicznych przewiduje 2 płatności w wysokości każda po ok. 30 mln PLN. Pierwsza po okresie 2 lat realizacji, tj. po wykonaniu projektu oraz wybudowaniu pierwszego wiaduktu, druga po 3 roku realizacji, tj. po zakończeniu całości robót. </w:t>
      </w:r>
      <w:r w:rsidRPr="00A85463">
        <w:rPr>
          <w:rFonts w:ascii="Arial" w:eastAsia="Aptos" w:hAnsi="Arial" w:cs="Arial"/>
          <w:i/>
          <w:iCs/>
          <w:color w:val="auto"/>
          <w:kern w:val="2"/>
          <w:u w:val="single"/>
          <w:lang w:eastAsia="en-US"/>
          <w14:ligatures w14:val="standardContextual"/>
        </w:rPr>
        <w:t>Dla umów o roboty budowlane o prostym charakterze, krótkim terminie realizacji oraz stosunkowo niskiej wartości wzorując się na postanowieniach umownych stosowanych m.in. w Urzędzie Miasta Tychy przewiduje się stosowanie rozliczeń jednorazowych</w:t>
      </w:r>
      <w:r w:rsidRPr="00A85463">
        <w:rPr>
          <w:rFonts w:ascii="Arial" w:eastAsia="Aptos" w:hAnsi="Arial" w:cs="Arial"/>
          <w:i/>
          <w:iCs/>
          <w:color w:val="auto"/>
          <w:kern w:val="2"/>
          <w:lang w:eastAsia="en-US"/>
          <w14:ligatures w14:val="standardContextual"/>
        </w:rPr>
        <w:t xml:space="preserve">. Dla przykładu powyższe rozliczenie przewidziano dla robót z zakresu remontu chodników, z uwagi na jego nieskomplikowany charakter oraz mając na uwadze fakt, iż niniejsze mobilizuje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do terminowego zakończenia robót, a tym samym minimalizacji uciążliwości związane </w:t>
      </w:r>
      <w:r w:rsidRPr="00A85463">
        <w:rPr>
          <w:rFonts w:ascii="Arial" w:eastAsia="Aptos" w:hAnsi="Arial" w:cs="Arial"/>
          <w:i/>
          <w:iCs/>
          <w:color w:val="auto"/>
          <w:kern w:val="2"/>
          <w:lang w:eastAsia="en-US"/>
          <w14:ligatures w14:val="standardContextual"/>
        </w:rPr>
        <w:lastRenderedPageBreak/>
        <w:t>z</w:t>
      </w:r>
      <w:r w:rsidR="00A8546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wyłączeniem pewnych ciągów pieszych na czas realizacji (jest to szczególnie uciążliwie dla najsłabszych uczestników ruchu drogowego – pieszych, w tym dzieci i osób z</w:t>
      </w:r>
      <w:r w:rsidR="00A8546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niepełnosprawnościami)”. </w:t>
      </w:r>
    </w:p>
    <w:p w14:paraId="5ABEE3BA" w14:textId="66997445"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Istotnie, podkreślić należy, że to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uprawniony jest do kształtowania postanowień umowy w sprawie zamówienia publicznego.  Przy uwzględnieniu zasady swobody umów wyrażonej w </w:t>
      </w:r>
      <w:bookmarkStart w:id="12" w:name="_Hlk183429406"/>
      <w:r w:rsidRPr="00A85463">
        <w:rPr>
          <w:rFonts w:ascii="Arial" w:eastAsia="Aptos" w:hAnsi="Arial" w:cs="Arial"/>
          <w:color w:val="auto"/>
          <w:kern w:val="2"/>
          <w:lang w:eastAsia="en-US"/>
          <w14:ligatures w14:val="standardContextual"/>
        </w:rPr>
        <w:t>art. 353¹ </w:t>
      </w:r>
      <w:bookmarkEnd w:id="12"/>
      <w:r w:rsidRPr="00A85463">
        <w:rPr>
          <w:rFonts w:ascii="Arial" w:eastAsia="Aptos" w:hAnsi="Arial" w:cs="Arial"/>
          <w:i/>
          <w:iCs/>
          <w:color w:val="auto"/>
          <w:kern w:val="2"/>
          <w:lang w:eastAsia="en-US"/>
          <w14:ligatures w14:val="standardContextual"/>
        </w:rPr>
        <w:t xml:space="preserve">ustawy z dnia 23 kwietnia 1964 r. Kodeks cywilny </w:t>
      </w:r>
      <w:r w:rsidRPr="00A85463">
        <w:rPr>
          <w:rFonts w:ascii="Arial" w:eastAsia="Aptos" w:hAnsi="Arial" w:cs="Arial"/>
          <w:color w:val="auto"/>
          <w:kern w:val="2"/>
          <w:lang w:eastAsia="en-US"/>
          <w14:ligatures w14:val="standardContextual"/>
        </w:rPr>
        <w:t xml:space="preserve">strony zawierające umowę, mogą ułożyć stosunek prawny według swego uznania, byleby jego treść lub cel nie sprzeciwiał się właściwości (naturze) stosunku, ustawie lub zasadom współżycia społecznego. O ile zasada swobody umów wymaga konsensusu obu stron, o tyle na gruncie zamówień publicznych doznaje ona trojakiego ograniczenia: po pierwsze –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nie może swobodnie wybrać kontrahenta, po drugie –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określa zasady, na których umowę chce zawrzeć, po trzecie – strony nie mogą swobodnie zmienić umowy już zawartej. Drugie z tych ograniczeń wiąże się z regulacją art. 281</w:t>
      </w:r>
      <w:r w:rsidR="00CE63AD"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ust. 1 pkt 7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zgodnie z</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którą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zobowiązany jest zawrzeć w treści projektowane postanowienia umowy w sprawie zamówienia publicznego, które zostaną wprowadzone do treści tej umowy. Wynika z tego również uprawnienie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do ukształtowania postanowień zgodnie z jego potrzebami i wymaganiami związanymi z celem zamówienia, którego zamierza udzielić. Można zatem powiedzieć,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ma prawo podmiotowe do jednostronnego ustalenia warunków umowy, które zabezpieczą jego interes w wykonaniu przedmiotu zamówienia zgodnie z jego uzasadnionymi potrzebami. Pewna nierówność stron umowy w</w:t>
      </w:r>
      <w:r w:rsidR="00A9564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sprawie zamówienia publicznego wynika z przepisów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zawierającej instrumenty prawne zastrzeżone wyłącznie na korzyść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np. zabezpieczenie należytego wykonania umowy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prawo odstąpienia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od umowy.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działa w interesie publicznym i ryzyko niepowodzenia zamierzonego w danym postępowaniu celu prowadzi częstokroć do niezaspokojenia uzasadnionych potrzeb szerszej zbiorowości. Zatem ryzyko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przewyższa normalne ryzyko związane z</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prowadzeniem działalności gospodarczej, które występuje, gdy umowę zawierają dwaj przedsiębiorcy.</w:t>
      </w:r>
      <w:r w:rsidRPr="00A85463">
        <w:rPr>
          <w:rFonts w:ascii="Arial" w:eastAsia="Aptos" w:hAnsi="Arial" w:cs="Arial"/>
          <w:color w:val="auto"/>
          <w:kern w:val="2"/>
          <w:sz w:val="24"/>
          <w:szCs w:val="24"/>
          <w:lang w:eastAsia="en-US"/>
          <w14:ligatures w14:val="standardContextual"/>
        </w:rPr>
        <w:t xml:space="preserve"> </w:t>
      </w:r>
      <w:r w:rsidRPr="00A85463">
        <w:rPr>
          <w:rFonts w:ascii="Arial" w:eastAsia="Aptos" w:hAnsi="Arial" w:cs="Arial"/>
          <w:color w:val="auto"/>
          <w:kern w:val="2"/>
          <w:lang w:eastAsia="en-US"/>
          <w14:ligatures w14:val="standardContextual"/>
        </w:rPr>
        <w:t>Powyższe, o ile nie występują przesłanki wynikające z art. 353¹ Kodeksy cywilnego</w:t>
      </w:r>
      <w:r w:rsidR="007823E2">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(niezgodność umowy z właściwościami stosunku prawnego, ustawą oraz zasadami współżycia społecznego) nie uchybia zasadzie swobody umów, również z tego powodu, że wobec wymagań określonych w SWZ,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może nie złożyć oferty na ustalonych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warunkach (por. wyrok KIO47/18 z 16.01.2018 r.)</w:t>
      </w:r>
    </w:p>
    <w:p w14:paraId="68334D41" w14:textId="0B6A33F8"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zarzucił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w:t>
      </w:r>
      <w:r w:rsidR="004F0347" w:rsidRPr="00A85463">
        <w:rPr>
          <w:rFonts w:ascii="Arial" w:eastAsia="Aptos" w:hAnsi="Arial" w:cs="Arial"/>
          <w:color w:val="auto"/>
          <w:kern w:val="2"/>
          <w:lang w:eastAsia="en-US"/>
          <w14:ligatures w14:val="standardContextual"/>
        </w:rPr>
        <w:t>mu</w:t>
      </w:r>
      <w:r w:rsidRPr="00A85463">
        <w:rPr>
          <w:rFonts w:ascii="Arial" w:eastAsia="Aptos" w:hAnsi="Arial" w:cs="Arial"/>
          <w:color w:val="auto"/>
          <w:kern w:val="2"/>
          <w:lang w:eastAsia="en-US"/>
          <w14:ligatures w14:val="standardContextual"/>
        </w:rPr>
        <w:t xml:space="preserve">, że ten w </w:t>
      </w:r>
      <w:r w:rsidR="00A95641" w:rsidRPr="00A85463">
        <w:rPr>
          <w:rFonts w:ascii="Arial" w:eastAsia="Aptos" w:hAnsi="Arial" w:cs="Arial"/>
          <w:color w:val="auto"/>
          <w:kern w:val="2"/>
          <w:lang w:eastAsia="en-US"/>
          <w14:ligatures w14:val="standardContextual"/>
        </w:rPr>
        <w:t>sytuacji,</w:t>
      </w:r>
      <w:r w:rsidRPr="00A85463">
        <w:rPr>
          <w:rFonts w:ascii="Arial" w:eastAsia="Aptos" w:hAnsi="Arial" w:cs="Arial"/>
          <w:color w:val="auto"/>
          <w:kern w:val="2"/>
          <w:lang w:eastAsia="en-US"/>
          <w14:ligatures w14:val="standardContextual"/>
        </w:rPr>
        <w:t xml:space="preserve"> gdy doszło do przestoju w</w:t>
      </w:r>
      <w:r w:rsidR="00CA6CF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robotach nie dopuszcza możliwości częściowe</w:t>
      </w:r>
      <w:r w:rsidR="004F0347" w:rsidRPr="00A85463">
        <w:rPr>
          <w:rFonts w:ascii="Arial" w:eastAsia="Aptos" w:hAnsi="Arial" w:cs="Arial"/>
          <w:color w:val="auto"/>
          <w:kern w:val="2"/>
          <w:lang w:eastAsia="en-US"/>
          <w14:ligatures w14:val="standardContextual"/>
        </w:rPr>
        <w:t>go</w:t>
      </w:r>
      <w:r w:rsidRPr="00A85463">
        <w:rPr>
          <w:rFonts w:ascii="Arial" w:eastAsia="Aptos" w:hAnsi="Arial" w:cs="Arial"/>
          <w:color w:val="auto"/>
          <w:kern w:val="2"/>
          <w:lang w:eastAsia="en-US"/>
          <w14:ligatures w14:val="standardContextual"/>
        </w:rPr>
        <w:t xml:space="preserve"> fakturowania, za prace które zostały już wykonane. Wskazuje jednocześnie, że „</w:t>
      </w:r>
      <w:r w:rsidRPr="00A85463">
        <w:rPr>
          <w:rFonts w:ascii="Arial" w:eastAsia="Aptos" w:hAnsi="Arial" w:cs="Arial"/>
          <w:i/>
          <w:iCs/>
          <w:color w:val="auto"/>
          <w:kern w:val="2"/>
          <w:lang w:eastAsia="en-US"/>
          <w14:ligatures w14:val="standardContextual"/>
        </w:rPr>
        <w:t xml:space="preserve">Argumentacja </w:t>
      </w:r>
      <w:r w:rsidR="00E040F6">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o niedozwolonej zmianie umowy […] i wpływie na krąg potencjalnych podmiotów świadczy o tym,</w:t>
      </w:r>
      <w:r w:rsidR="004F0347" w:rsidRPr="00A85463">
        <w:rPr>
          <w:rFonts w:ascii="Arial" w:eastAsia="Aptos" w:hAnsi="Arial" w:cs="Arial"/>
          <w:i/>
          <w:iCs/>
          <w:color w:val="auto"/>
          <w:kern w:val="2"/>
          <w:lang w:eastAsia="en-US"/>
          <w14:ligatures w14:val="standardContextual"/>
        </w:rPr>
        <w:t xml:space="preserve"> ż</w:t>
      </w:r>
      <w:r w:rsidRPr="00A85463">
        <w:rPr>
          <w:rFonts w:ascii="Arial" w:eastAsia="Aptos" w:hAnsi="Arial" w:cs="Arial"/>
          <w:i/>
          <w:iCs/>
          <w:color w:val="auto"/>
          <w:kern w:val="2"/>
          <w:lang w:eastAsia="en-US"/>
          <w14:ligatures w14:val="standardContextual"/>
        </w:rPr>
        <w:t xml:space="preserve">e pracownicy </w:t>
      </w:r>
      <w:r w:rsidR="00E040F6">
        <w:rPr>
          <w:rFonts w:ascii="Arial" w:eastAsia="Aptos" w:hAnsi="Arial" w:cs="Arial"/>
          <w:i/>
          <w:iCs/>
          <w:color w:val="auto"/>
          <w:kern w:val="2"/>
          <w:lang w:eastAsia="en-US"/>
          <w14:ligatures w14:val="standardContextual"/>
        </w:rPr>
        <w:lastRenderedPageBreak/>
        <w:t>MZUiM</w:t>
      </w:r>
      <w:r w:rsidRPr="00A85463">
        <w:rPr>
          <w:rFonts w:ascii="Arial" w:eastAsia="Aptos" w:hAnsi="Arial" w:cs="Arial"/>
          <w:i/>
          <w:iCs/>
          <w:color w:val="auto"/>
          <w:kern w:val="2"/>
          <w:lang w:eastAsia="en-US"/>
          <w14:ligatures w14:val="standardContextual"/>
        </w:rPr>
        <w:t xml:space="preserve"> nie mają pojęcia o przepisach Prawa zamówień publicznych i Kodeksu cywilnego. Wskazać bowiem należy, że nie ma wpływu na krąg potencjalnych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ców w sytuacji, gdy każdy z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ców znalazłby się w identycznej sytuacji</w:t>
      </w:r>
      <w:r w:rsidRPr="00A85463">
        <w:rPr>
          <w:rFonts w:ascii="Arial" w:eastAsia="Aptos" w:hAnsi="Arial" w:cs="Arial"/>
          <w:color w:val="auto"/>
          <w:kern w:val="2"/>
          <w:lang w:eastAsia="en-US"/>
          <w14:ligatures w14:val="standardContextual"/>
        </w:rPr>
        <w:t>”.</w:t>
      </w:r>
    </w:p>
    <w:p w14:paraId="1327AC07" w14:textId="6C8C1732"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Tymczasem, zmiana dotycząca zasad płatności wynagrodzenia należnego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 tym wprowadzenie płatności częściowych w miejsce płatności jednorazowej po wykonaniu przedmiotu umowy) stanowi istotną zmianę zawartej umowy w rozumieniu art. 454 ust.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Zgodnie z art. 454 ust.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„zmiana umowy jest istotna, jeżeli powoduje, że charakter umowy zmienia się w sposób istotny w stosunku do pierwotnej umowy, w </w:t>
      </w:r>
      <w:r w:rsidR="00A95641" w:rsidRPr="00A85463">
        <w:rPr>
          <w:rFonts w:ascii="Arial" w:eastAsia="Aptos" w:hAnsi="Arial" w:cs="Arial"/>
          <w:color w:val="auto"/>
          <w:kern w:val="2"/>
          <w:lang w:eastAsia="en-US"/>
          <w14:ligatures w14:val="standardContextual"/>
        </w:rPr>
        <w:t>szczególności,</w:t>
      </w:r>
      <w:r w:rsidRPr="00A85463">
        <w:rPr>
          <w:rFonts w:ascii="Arial" w:eastAsia="Aptos" w:hAnsi="Arial" w:cs="Arial"/>
          <w:color w:val="auto"/>
          <w:kern w:val="2"/>
          <w:lang w:eastAsia="en-US"/>
          <w14:ligatures w14:val="standardContextual"/>
        </w:rPr>
        <w:t xml:space="preserve"> jeżeli zmiana:</w:t>
      </w:r>
    </w:p>
    <w:p w14:paraId="73FF5438" w14:textId="649C159E"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1) wprowadza warunki, </w:t>
      </w:r>
      <w:r w:rsidR="00A95641" w:rsidRPr="00A85463">
        <w:rPr>
          <w:rFonts w:ascii="Arial" w:eastAsia="Aptos" w:hAnsi="Arial" w:cs="Arial"/>
          <w:color w:val="auto"/>
          <w:kern w:val="2"/>
          <w:lang w:eastAsia="en-US"/>
          <w14:ligatures w14:val="standardContextual"/>
        </w:rPr>
        <w:t>które,</w:t>
      </w:r>
      <w:r w:rsidRPr="00A85463">
        <w:rPr>
          <w:rFonts w:ascii="Arial" w:eastAsia="Aptos" w:hAnsi="Arial" w:cs="Arial"/>
          <w:color w:val="auto"/>
          <w:kern w:val="2"/>
          <w:lang w:eastAsia="en-US"/>
          <w14:ligatures w14:val="standardContextual"/>
        </w:rPr>
        <w:t xml:space="preserve"> gdyby zostały zastosowane w postępowaniu o udzielenie zamówienia, to wzięliby w nim udział lub mogliby wziąć udział inni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lub przyjęte zostałyby oferty innej treści;</w:t>
      </w:r>
    </w:p>
    <w:p w14:paraId="254ED3B8" w14:textId="6E0D1427"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2) narusza równowagę ekonomiczną stron umowy na korzyść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 sposób nieprzewidziany w pierwotnej umowie;</w:t>
      </w:r>
    </w:p>
    <w:p w14:paraId="5C1CF88F" w14:textId="77777777"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3) w sposób znaczny rozszerza albo zmniejsza zakres świadczeń i zobowiązań wynikający z umowy;</w:t>
      </w:r>
    </w:p>
    <w:p w14:paraId="5E78610F" w14:textId="61983B6F"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4) polega na zastąpieniu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któremu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udzielił zamówienia, nowym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cą w przypadkach innych, niż wskazane w art. 455 ust. 1 pkt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w:t>
      </w:r>
    </w:p>
    <w:p w14:paraId="4B3077DB" w14:textId="496E13C1"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komentarzu do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przy odniesieniu do przesłanki wskazanej w art. 454 ust. 2 pkt. 1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wskazano, iż „</w:t>
      </w:r>
      <w:r w:rsidRPr="00A85463">
        <w:rPr>
          <w:rFonts w:ascii="Arial" w:eastAsia="Aptos" w:hAnsi="Arial" w:cs="Arial"/>
          <w:i/>
          <w:iCs/>
          <w:color w:val="auto"/>
          <w:kern w:val="2"/>
          <w:lang w:eastAsia="en-US"/>
          <w14:ligatures w14:val="standardContextual"/>
        </w:rPr>
        <w:t>Przyjmując ten kierunek wykładni, TSUE wskazał, iż „zmiana zamówienia publicznego w czasie jego trwania może zostać uznana za istotną, jeżeli wprowadza ona warunki, które gdyby zostały ujęte w ramach pierwotnej procedury udzielania zamówień, umożliwiłyby dopuszczenie innych oferentów niż ci, którzy brali udział w</w:t>
      </w:r>
      <w:r w:rsidR="00A8546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postępowaniu lub umożliwiłoby dopuszczenie innej oferty niż ta, która została pierwotnie dopuszczona”. Chodzi tutaj przede wszystkim o zmiany w wykonaniu zamówienia, które mogą odnosić się np. do zmiany terminu realizacji zamówienia, </w:t>
      </w:r>
      <w:r w:rsidRPr="00A85463">
        <w:rPr>
          <w:rFonts w:ascii="Arial" w:eastAsia="Aptos" w:hAnsi="Arial" w:cs="Arial"/>
          <w:i/>
          <w:iCs/>
          <w:color w:val="auto"/>
          <w:kern w:val="2"/>
          <w:u w:val="single"/>
          <w:lang w:eastAsia="en-US"/>
          <w14:ligatures w14:val="standardContextual"/>
        </w:rPr>
        <w:t>warunków dotyczących płatności</w:t>
      </w:r>
      <w:r w:rsidRPr="00A85463">
        <w:rPr>
          <w:rFonts w:ascii="Arial" w:eastAsia="Aptos" w:hAnsi="Arial" w:cs="Arial"/>
          <w:i/>
          <w:iCs/>
          <w:color w:val="auto"/>
          <w:kern w:val="2"/>
          <w:lang w:eastAsia="en-US"/>
          <w14:ligatures w14:val="standardContextual"/>
        </w:rPr>
        <w:t xml:space="preserve">, wysokości kar umownych, zastosowanej technologii. Można także przyjąć, że inne (zmienione) warunki zamówienia wpłynęłyby na złożone oferty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ców, w</w:t>
      </w:r>
      <w:r w:rsidR="00A8546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konsekwencji oferta innego podmiotu mogłaby zostać uznana za najkorzystniejszą;</w:t>
      </w:r>
      <w:r w:rsidRPr="00A85463">
        <w:rPr>
          <w:rFonts w:ascii="Arial" w:eastAsia="Aptos" w:hAnsi="Arial" w:cs="Arial"/>
          <w:color w:val="auto"/>
          <w:kern w:val="2"/>
          <w:lang w:eastAsia="en-US"/>
          <w14:ligatures w14:val="standardContextual"/>
        </w:rPr>
        <w:t xml:space="preserve">” („Prawo zamówień publicznych. Komentarz” pod red. H. Nowak i M. Winiarz, Wydanie II, UZP 2023). Ponadto przedmiotową zmianę można uznać za istotną, z uwagi na fakt, </w:t>
      </w:r>
      <w:r w:rsidR="00A95641" w:rsidRPr="00A85463">
        <w:rPr>
          <w:rFonts w:ascii="Arial" w:eastAsia="Aptos" w:hAnsi="Arial" w:cs="Arial"/>
          <w:color w:val="auto"/>
          <w:kern w:val="2"/>
          <w:lang w:eastAsia="en-US"/>
          <w14:ligatures w14:val="standardContextual"/>
        </w:rPr>
        <w:t>iż narusza</w:t>
      </w:r>
      <w:r w:rsidRPr="00A85463">
        <w:rPr>
          <w:rFonts w:ascii="Arial" w:eastAsia="Aptos" w:hAnsi="Arial" w:cs="Arial"/>
          <w:color w:val="auto"/>
          <w:kern w:val="2"/>
          <w:lang w:eastAsia="en-US"/>
          <w14:ligatures w14:val="standardContextual"/>
        </w:rPr>
        <w:t xml:space="preserve"> równowagę ekonomiczną stron umowy na korzyść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 sposób nieprzewidziany w pierwotnej umowie (art. 454 ust. 2 pkt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w:t>
      </w:r>
      <w:r w:rsidRPr="00A85463">
        <w:rPr>
          <w:rFonts w:ascii="Arial" w:eastAsia="Aptos" w:hAnsi="Arial" w:cs="Arial"/>
          <w:color w:val="4C94D8"/>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Stanowisko powyższe zostało również potwierdzone w cytowanym powyżej komentarzu, gdzie wskazano w odniesieniu do art. 455 ust. 2 pkt 2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iż „</w:t>
      </w:r>
      <w:r w:rsidRPr="00A85463">
        <w:rPr>
          <w:rFonts w:ascii="Arial" w:eastAsia="Aptos" w:hAnsi="Arial" w:cs="Arial"/>
          <w:i/>
          <w:iCs/>
          <w:color w:val="auto"/>
          <w:kern w:val="2"/>
          <w:lang w:eastAsia="en-US"/>
          <w14:ligatures w14:val="standardContextual"/>
        </w:rPr>
        <w:t xml:space="preserve">Powyższy przypadek będzie dotyczył zarówno podwyższenia wynagrodzenia umownego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cy na zasadach wykraczających poza regulacje przewidziane w umowie czy </w:t>
      </w:r>
      <w:proofErr w:type="spellStart"/>
      <w:r w:rsidRPr="00A85463">
        <w:rPr>
          <w:rFonts w:ascii="Arial" w:eastAsia="Aptos" w:hAnsi="Arial" w:cs="Arial"/>
          <w:i/>
          <w:iCs/>
          <w:color w:val="auto"/>
          <w:kern w:val="2"/>
          <w:lang w:eastAsia="en-US"/>
          <w14:ligatures w14:val="standardContextual"/>
        </w:rPr>
        <w:t>Pzp</w:t>
      </w:r>
      <w:proofErr w:type="spellEnd"/>
      <w:r w:rsidRPr="00A85463">
        <w:rPr>
          <w:rFonts w:ascii="Arial" w:eastAsia="Aptos" w:hAnsi="Arial" w:cs="Arial"/>
          <w:i/>
          <w:iCs/>
          <w:color w:val="auto"/>
          <w:kern w:val="2"/>
          <w:lang w:eastAsia="en-US"/>
          <w14:ligatures w14:val="standardContextual"/>
        </w:rPr>
        <w:t xml:space="preserve">, jak i innych </w:t>
      </w:r>
      <w:r w:rsidRPr="00A85463">
        <w:rPr>
          <w:rFonts w:ascii="Arial" w:eastAsia="Aptos" w:hAnsi="Arial" w:cs="Arial"/>
          <w:i/>
          <w:iCs/>
          <w:color w:val="auto"/>
          <w:kern w:val="2"/>
          <w:lang w:eastAsia="en-US"/>
          <w14:ligatures w14:val="standardContextual"/>
        </w:rPr>
        <w:lastRenderedPageBreak/>
        <w:t xml:space="preserve">zmian umowy, które stawiają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w</w:t>
      </w:r>
      <w:r w:rsidR="00A8546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lepszej sytuacji ekonomicznej niż określona stosownie do zawartej umowy. Jako przykład można wskazać udzielenie zaliczek, które nie były przewidziane w dokumentach zamówienia w przypadku umów trwających krócej niż 12 miesięcy czy też możliwość płatności częściowych, ale także znaczne obniżenie kar umownych, zmiany harmonogramu płatności wynagrodzenia z korzyścią dla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cy</w:t>
      </w:r>
      <w:r w:rsidRPr="00A85463">
        <w:rPr>
          <w:rFonts w:ascii="Arial" w:eastAsia="Aptos" w:hAnsi="Arial" w:cs="Arial"/>
          <w:color w:val="auto"/>
          <w:kern w:val="2"/>
          <w:lang w:eastAsia="en-US"/>
          <w14:ligatures w14:val="standardContextual"/>
        </w:rPr>
        <w:t>”.</w:t>
      </w:r>
    </w:p>
    <w:p w14:paraId="5CEC3DFE" w14:textId="60147ACF" w:rsidR="00DA7245" w:rsidRDefault="00A70727" w:rsidP="00453A48">
      <w:pPr>
        <w:overflowPunct/>
        <w:spacing w:after="0" w:line="360" w:lineRule="auto"/>
        <w:jc w:val="both"/>
        <w:rPr>
          <w:rFonts w:ascii="Arial" w:eastAsia="Aptos" w:hAnsi="Arial" w:cs="Arial"/>
          <w:color w:val="auto"/>
          <w:kern w:val="2"/>
          <w:lang w:eastAsia="en-US"/>
          <w14:ligatures w14:val="standardContextual"/>
        </w:rPr>
      </w:pPr>
      <w:r>
        <w:rPr>
          <w:rFonts w:ascii="Arial" w:eastAsia="Aptos" w:hAnsi="Arial" w:cs="Arial"/>
          <w:b/>
          <w:bCs/>
          <w:color w:val="auto"/>
          <w:kern w:val="2"/>
          <w:lang w:eastAsia="en-US"/>
          <w14:ligatures w14:val="standardContextual"/>
        </w:rPr>
        <w:t>Zatem s</w:t>
      </w:r>
      <w:r w:rsidRPr="00A70727">
        <w:rPr>
          <w:rFonts w:ascii="Arial" w:eastAsia="Aptos" w:hAnsi="Arial" w:cs="Arial"/>
          <w:b/>
          <w:bCs/>
          <w:color w:val="auto"/>
          <w:kern w:val="2"/>
          <w:lang w:eastAsia="en-US"/>
          <w14:ligatures w14:val="standardContextual"/>
        </w:rPr>
        <w:t xml:space="preserve">posób rozliczenia robót był zgodny z postanowieniami umowy, a </w:t>
      </w:r>
      <w:r>
        <w:rPr>
          <w:rFonts w:ascii="Arial" w:eastAsia="Aptos" w:hAnsi="Arial" w:cs="Arial"/>
          <w:b/>
          <w:bCs/>
          <w:color w:val="auto"/>
          <w:kern w:val="2"/>
          <w:lang w:eastAsia="en-US"/>
          <w14:ligatures w14:val="standardContextual"/>
        </w:rPr>
        <w:t xml:space="preserve">zastosowanie innych uregulowań oznaczałoby istotną zmianę umowy, co </w:t>
      </w:r>
      <w:r w:rsidR="00DA7245" w:rsidRPr="00A70727">
        <w:rPr>
          <w:rFonts w:ascii="Arial" w:eastAsia="Aptos" w:hAnsi="Arial" w:cs="Arial"/>
          <w:b/>
          <w:bCs/>
          <w:color w:val="auto"/>
          <w:kern w:val="2"/>
          <w:lang w:eastAsia="en-US"/>
          <w14:ligatures w14:val="standardContextual"/>
        </w:rPr>
        <w:t xml:space="preserve">wymagałaby przeprowadzenia nowego postępowania o udzielenie zamówienia (art. 454 ust. 1 </w:t>
      </w:r>
      <w:proofErr w:type="spellStart"/>
      <w:r w:rsidR="00DA7245" w:rsidRPr="00A70727">
        <w:rPr>
          <w:rFonts w:ascii="Arial" w:eastAsia="Aptos" w:hAnsi="Arial" w:cs="Arial"/>
          <w:b/>
          <w:bCs/>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w:t>
      </w:r>
    </w:p>
    <w:p w14:paraId="3CF166C7" w14:textId="77777777" w:rsidR="00A95641" w:rsidRPr="00A85463" w:rsidRDefault="00A95641" w:rsidP="00453A48">
      <w:pPr>
        <w:overflowPunct/>
        <w:spacing w:after="0" w:line="360" w:lineRule="auto"/>
        <w:jc w:val="both"/>
        <w:rPr>
          <w:rFonts w:ascii="Arial" w:eastAsia="Aptos" w:hAnsi="Arial" w:cs="Arial"/>
          <w:color w:val="auto"/>
          <w:kern w:val="2"/>
          <w:lang w:eastAsia="en-US"/>
          <w14:ligatures w14:val="standardContextual"/>
        </w:rPr>
      </w:pPr>
    </w:p>
    <w:p w14:paraId="600E1766" w14:textId="4514559B" w:rsidR="000D77FC" w:rsidRPr="00A85463" w:rsidRDefault="000D77FC" w:rsidP="00453A48">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4.2. Letnie utrzymanie czystości na terenie miasta Tychy w 2024 r. </w:t>
      </w:r>
    </w:p>
    <w:p w14:paraId="52B0E2E3" w14:textId="7111BEE3" w:rsidR="000D77FC" w:rsidRPr="00A85463" w:rsidRDefault="000D77FC"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4.2.1. Postępowanie o udzielenie zamówienia publicznego</w:t>
      </w:r>
      <w:r w:rsidRPr="00A85463">
        <w:rPr>
          <w:rFonts w:ascii="Arial" w:eastAsia="Aptos" w:hAnsi="Arial" w:cs="Arial"/>
          <w:color w:val="auto"/>
          <w:kern w:val="2"/>
          <w:lang w:eastAsia="en-US"/>
          <w14:ligatures w14:val="standardContextual"/>
        </w:rPr>
        <w:t>.</w:t>
      </w:r>
    </w:p>
    <w:p w14:paraId="4BE2E182" w14:textId="025FE8CF" w:rsidR="009B49DB" w:rsidRDefault="000D77FC" w:rsidP="000D77FC">
      <w:pPr>
        <w:tabs>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robót wyłoniono w trybie przetargu nieograniczonego na podstawie art. 132 </w:t>
      </w:r>
      <w:proofErr w:type="spellStart"/>
      <w:r w:rsidR="002103BA">
        <w:rPr>
          <w:rFonts w:ascii="Arial" w:eastAsia="Aptos" w:hAnsi="Arial" w:cs="Arial"/>
          <w:i/>
          <w:iCs/>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w:t>
      </w:r>
      <w:r w:rsidR="001509E0">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Wniosek o wszczęcie postępowania złożono w dniu 22.09.2023 r. w którym koszt zamówienia oszacowano na kwotę 2 965 130,47 zł netto. Podstawą szacowania była </w:t>
      </w:r>
      <w:r w:rsidR="00A95641" w:rsidRPr="00A85463">
        <w:rPr>
          <w:rFonts w:ascii="Arial" w:eastAsia="Aptos" w:hAnsi="Arial" w:cs="Arial"/>
          <w:color w:val="auto"/>
          <w:kern w:val="2"/>
          <w:lang w:eastAsia="en-US"/>
          <w14:ligatures w14:val="standardContextual"/>
        </w:rPr>
        <w:t>kalkulacja,</w:t>
      </w:r>
      <w:r w:rsidRPr="00A85463">
        <w:rPr>
          <w:rFonts w:ascii="Arial" w:eastAsia="Aptos" w:hAnsi="Arial" w:cs="Arial"/>
          <w:color w:val="auto"/>
          <w:kern w:val="2"/>
          <w:lang w:eastAsia="en-US"/>
          <w14:ligatures w14:val="standardContextual"/>
        </w:rPr>
        <w:t xml:space="preserve"> w której ceny jednostkowe określono na podstawie umowy nr 27/2023 z</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10.02.2023 r., tj. Letnie utrzymanie czystości na terenie miasta Tychy w</w:t>
      </w:r>
      <w:r w:rsidR="001509E0">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2023 r., przy uwzględnieniu wzrostu cen na poziomie 10% (wskaźnik cen towarów i usług</w:t>
      </w:r>
      <w:r w:rsidR="001509E0">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konsumpcyjnych w sierpniu 2023 r.). W budżecie zabezpieczono kwotę 3 208 633,41 zł</w:t>
      </w:r>
      <w:r w:rsidR="001509E0">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brutto.</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Złożono oświadczenia zgodnie z art.56 ust 3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Ogłoszenie o</w:t>
      </w:r>
      <w:r w:rsidR="001509E0">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zamówieniu wraz z SWZ zamieszczono 2.10.202</w:t>
      </w:r>
      <w:r w:rsidR="00E44CB1">
        <w:rPr>
          <w:rFonts w:ascii="Arial" w:eastAsia="Aptos" w:hAnsi="Arial" w:cs="Arial"/>
          <w:color w:val="auto"/>
          <w:kern w:val="2"/>
          <w:lang w:eastAsia="en-US"/>
          <w14:ligatures w14:val="standardContextual"/>
        </w:rPr>
        <w:t>3</w:t>
      </w:r>
      <w:r w:rsidRPr="00A85463">
        <w:rPr>
          <w:rFonts w:ascii="Arial" w:eastAsia="Aptos" w:hAnsi="Arial" w:cs="Arial"/>
          <w:color w:val="auto"/>
          <w:kern w:val="2"/>
          <w:lang w:eastAsia="en-US"/>
          <w14:ligatures w14:val="standardContextual"/>
        </w:rPr>
        <w:t xml:space="preserve"> r. na stronie internetowej platformy przetargowej oraz w witrynie TED. Termin składania ofert określono na 3.11.2023 r. do godziny 8:00, a termin otwarcia ofert w tym samym dniu o godzinie 8:15. W postępowaniu wpłynęła tylko jedna oferta na kwotę 3 691 125,99 zł brutto.</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Oferent przedstawił ubezpieczeniową gwarancję zapłaty wadium.</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Informację z otwarcia ofert opublikowano 3.11.2023 r. </w:t>
      </w:r>
      <w:r w:rsidR="009707EE" w:rsidRPr="00A85463">
        <w:rPr>
          <w:rFonts w:ascii="Arial" w:eastAsia="Aptos" w:hAnsi="Arial" w:cs="Arial"/>
          <w:color w:val="auto"/>
          <w:kern w:val="2"/>
          <w:lang w:eastAsia="en-US"/>
          <w14:ligatures w14:val="standardContextual"/>
        </w:rPr>
        <w:t xml:space="preserve"> Prawidłowo z</w:t>
      </w:r>
      <w:r w:rsidRPr="00A85463">
        <w:rPr>
          <w:rFonts w:ascii="Arial" w:eastAsia="Aptos" w:hAnsi="Arial" w:cs="Arial"/>
          <w:color w:val="auto"/>
          <w:kern w:val="2"/>
          <w:lang w:eastAsia="en-US"/>
          <w14:ligatures w14:val="standardContextual"/>
        </w:rPr>
        <w:t>łożon</w:t>
      </w:r>
      <w:r w:rsidR="009707EE" w:rsidRPr="00A85463">
        <w:rPr>
          <w:rFonts w:ascii="Arial" w:eastAsia="Aptos" w:hAnsi="Arial" w:cs="Arial"/>
          <w:color w:val="auto"/>
          <w:kern w:val="2"/>
          <w:lang w:eastAsia="en-US"/>
          <w14:ligatures w14:val="standardContextual"/>
        </w:rPr>
        <w:t>e</w:t>
      </w:r>
      <w:r w:rsidRPr="00A85463">
        <w:rPr>
          <w:rFonts w:ascii="Arial" w:eastAsia="Aptos" w:hAnsi="Arial" w:cs="Arial"/>
          <w:color w:val="auto"/>
          <w:kern w:val="2"/>
          <w:lang w:eastAsia="en-US"/>
          <w14:ligatures w14:val="standardContextual"/>
        </w:rPr>
        <w:t xml:space="preserve"> </w:t>
      </w:r>
      <w:r w:rsidR="009707EE" w:rsidRPr="00A85463">
        <w:rPr>
          <w:rFonts w:ascii="Arial" w:eastAsia="Aptos" w:hAnsi="Arial" w:cs="Arial"/>
          <w:color w:val="auto"/>
          <w:kern w:val="2"/>
          <w:lang w:eastAsia="en-US"/>
          <w14:ligatures w14:val="standardContextual"/>
        </w:rPr>
        <w:t xml:space="preserve">zostały </w:t>
      </w:r>
      <w:r w:rsidRPr="00A85463">
        <w:rPr>
          <w:rFonts w:ascii="Arial" w:eastAsia="Aptos" w:hAnsi="Arial" w:cs="Arial"/>
          <w:color w:val="auto"/>
          <w:kern w:val="2"/>
          <w:lang w:eastAsia="en-US"/>
          <w14:ligatures w14:val="standardContextual"/>
        </w:rPr>
        <w:t>oświadczenia o braku konfliktu interesów z art. 56 ust</w:t>
      </w:r>
      <w:r w:rsidR="004F0347"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2.</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Na mocy art. 128 ust</w:t>
      </w:r>
      <w:r w:rsidR="004F0347"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1 </w:t>
      </w:r>
      <w:proofErr w:type="spellStart"/>
      <w:r w:rsidRPr="00A85463">
        <w:rPr>
          <w:rFonts w:ascii="Arial" w:eastAsia="Aptos" w:hAnsi="Arial" w:cs="Arial"/>
          <w:color w:val="auto"/>
          <w:kern w:val="2"/>
          <w:lang w:eastAsia="en-US"/>
          <w14:ligatures w14:val="standardContextual"/>
        </w:rPr>
        <w:t>pzp</w:t>
      </w:r>
      <w:proofErr w:type="spellEnd"/>
      <w:r w:rsidRPr="00A85463">
        <w:rPr>
          <w:rFonts w:ascii="Arial" w:eastAsia="Aptos" w:hAnsi="Arial" w:cs="Arial"/>
          <w:color w:val="auto"/>
          <w:kern w:val="2"/>
          <w:lang w:eastAsia="en-US"/>
          <w14:ligatures w14:val="standardContextual"/>
        </w:rPr>
        <w:t xml:space="preserve"> dnia 13.11.2023 r. wezwano oferenta do uzupełnienia oferty o pełnomocnictwo sporządzone zgodnie z zapisami pkt XVII.14.2 SWZ </w:t>
      </w:r>
      <w:r w:rsidR="009707EE"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złożon</w:t>
      </w:r>
      <w:r w:rsidR="009707EE" w:rsidRPr="00A85463">
        <w:rPr>
          <w:rFonts w:ascii="Arial" w:eastAsia="Aptos" w:hAnsi="Arial" w:cs="Arial"/>
          <w:color w:val="auto"/>
          <w:kern w:val="2"/>
          <w:lang w:eastAsia="en-US"/>
          <w14:ligatures w14:val="standardContextual"/>
        </w:rPr>
        <w:t>y został</w:t>
      </w:r>
      <w:r w:rsidRPr="00A85463">
        <w:rPr>
          <w:rFonts w:ascii="Arial" w:eastAsia="Aptos" w:hAnsi="Arial" w:cs="Arial"/>
          <w:color w:val="auto"/>
          <w:kern w:val="2"/>
          <w:lang w:eastAsia="en-US"/>
          <w14:ligatures w14:val="standardContextual"/>
        </w:rPr>
        <w:t xml:space="preserve"> skan pełnomocnictwa</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Dnia 15.11.2023 r. wezwano oferenta do złożenia podmiotowych środków dowodowych.</w:t>
      </w:r>
      <w:r w:rsidR="009707EE"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Zawiadomienie o wyborze oferty najkorzystniejszej opublikowano na stronie internetowej zamówienia 24.11.2023 r.</w:t>
      </w:r>
      <w:r w:rsidR="009707EE" w:rsidRPr="00A85463">
        <w:rPr>
          <w:rFonts w:ascii="Arial" w:eastAsia="Aptos" w:hAnsi="Arial" w:cs="Arial"/>
          <w:color w:val="auto"/>
          <w:kern w:val="2"/>
          <w:lang w:eastAsia="en-US"/>
          <w14:ligatures w14:val="standardContextual"/>
        </w:rPr>
        <w:t xml:space="preserve"> </w:t>
      </w:r>
      <w:r w:rsidR="008179A0" w:rsidRPr="00A85463">
        <w:rPr>
          <w:rFonts w:ascii="Arial" w:eastAsia="Aptos" w:hAnsi="Arial" w:cs="Arial"/>
          <w:color w:val="auto"/>
          <w:kern w:val="2"/>
          <w:lang w:eastAsia="en-US"/>
          <w14:ligatures w14:val="standardContextual"/>
        </w:rPr>
        <w:t>Ponadto, w</w:t>
      </w:r>
      <w:r w:rsidRPr="00A85463">
        <w:rPr>
          <w:rFonts w:ascii="Arial" w:eastAsia="Aptos" w:hAnsi="Arial" w:cs="Arial"/>
          <w:color w:val="auto"/>
          <w:kern w:val="2"/>
          <w:lang w:eastAsia="en-US"/>
          <w14:ligatures w14:val="standardContextual"/>
        </w:rPr>
        <w:t xml:space="preserve"> dokumentacji kontroli znajduje się pismo z</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27.11.2023</w:t>
      </w:r>
      <w:r w:rsidR="008179A0" w:rsidRP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r. dotyczące zmiany (zwiększenia) w projekcie planu na 2024 r. w</w:t>
      </w:r>
      <w:r w:rsidR="001509E0">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zakresie letniego utrzymania dróg do kwoty 2 861 000 zł oraz utrzymania infrastruktury przystankowej do kwoty 831 000 zł, tj. łącznie 3 692 000 zł. Na dokumencie widnieje adnotacja „uwzględniono w autopoprawce do budżetu na 2024 r. w dniu 15.12.2024 r</w:t>
      </w:r>
      <w:r w:rsidR="008179A0" w:rsidRPr="00A85463">
        <w:rPr>
          <w:rFonts w:ascii="Arial" w:eastAsia="Aptos" w:hAnsi="Arial" w:cs="Arial"/>
          <w:color w:val="auto"/>
          <w:kern w:val="2"/>
          <w:lang w:eastAsia="en-US"/>
          <w14:ligatures w14:val="standardContextual"/>
        </w:rPr>
        <w:t>.”.</w:t>
      </w:r>
      <w:r w:rsidR="009B49DB">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Umowa </w:t>
      </w:r>
      <w:r w:rsidR="008179A0" w:rsidRPr="00A85463">
        <w:rPr>
          <w:rFonts w:ascii="Arial" w:eastAsia="Aptos" w:hAnsi="Arial" w:cs="Arial"/>
          <w:color w:val="auto"/>
          <w:kern w:val="2"/>
          <w:lang w:eastAsia="en-US"/>
          <w14:ligatures w14:val="standardContextual"/>
        </w:rPr>
        <w:t>z</w:t>
      </w:r>
      <w:r w:rsidR="00A85463">
        <w:rPr>
          <w:rFonts w:ascii="Arial" w:eastAsia="Aptos" w:hAnsi="Arial" w:cs="Arial"/>
          <w:color w:val="auto"/>
          <w:kern w:val="2"/>
          <w:lang w:eastAsia="en-US"/>
          <w14:ligatures w14:val="standardContextual"/>
        </w:rPr>
        <w:t> W</w:t>
      </w:r>
      <w:r w:rsidR="008179A0" w:rsidRPr="00A85463">
        <w:rPr>
          <w:rFonts w:ascii="Arial" w:eastAsia="Aptos" w:hAnsi="Arial" w:cs="Arial"/>
          <w:color w:val="auto"/>
          <w:kern w:val="2"/>
          <w:lang w:eastAsia="en-US"/>
          <w14:ligatures w14:val="standardContextual"/>
        </w:rPr>
        <w:t xml:space="preserve">ykonawcą </w:t>
      </w:r>
      <w:r w:rsidRPr="00A85463">
        <w:rPr>
          <w:rFonts w:ascii="Arial" w:eastAsia="Aptos" w:hAnsi="Arial" w:cs="Arial"/>
          <w:color w:val="auto"/>
          <w:kern w:val="2"/>
          <w:lang w:eastAsia="en-US"/>
          <w14:ligatures w14:val="standardContextual"/>
        </w:rPr>
        <w:t>podpisana</w:t>
      </w:r>
      <w:r w:rsidR="008179A0" w:rsidRPr="00A85463">
        <w:rPr>
          <w:rFonts w:ascii="Arial" w:eastAsia="Aptos" w:hAnsi="Arial" w:cs="Arial"/>
          <w:color w:val="auto"/>
          <w:kern w:val="2"/>
          <w:lang w:eastAsia="en-US"/>
          <w14:ligatures w14:val="standardContextual"/>
        </w:rPr>
        <w:t xml:space="preserve"> została</w:t>
      </w:r>
      <w:r w:rsidRPr="00A85463">
        <w:rPr>
          <w:rFonts w:ascii="Arial" w:eastAsia="Aptos" w:hAnsi="Arial" w:cs="Arial"/>
          <w:color w:val="auto"/>
          <w:kern w:val="2"/>
          <w:lang w:eastAsia="en-US"/>
          <w14:ligatures w14:val="standardContextual"/>
        </w:rPr>
        <w:t xml:space="preserve"> 15.12.2023 r</w:t>
      </w:r>
      <w:r w:rsidR="008179A0" w:rsidRPr="00A85463">
        <w:rPr>
          <w:rFonts w:ascii="Arial" w:eastAsia="Aptos" w:hAnsi="Arial" w:cs="Arial"/>
          <w:color w:val="auto"/>
          <w:kern w:val="2"/>
          <w:lang w:eastAsia="en-US"/>
          <w14:ligatures w14:val="standardContextual"/>
        </w:rPr>
        <w:t>., a o</w:t>
      </w:r>
      <w:r w:rsidRPr="00A85463">
        <w:rPr>
          <w:rFonts w:ascii="Arial" w:eastAsia="Aptos" w:hAnsi="Arial" w:cs="Arial"/>
          <w:color w:val="auto"/>
          <w:kern w:val="2"/>
          <w:lang w:eastAsia="en-US"/>
          <w14:ligatures w14:val="standardContextual"/>
        </w:rPr>
        <w:t xml:space="preserve">głoszenie o udzieleniu zamówienia </w:t>
      </w:r>
      <w:r w:rsidR="008179A0" w:rsidRPr="00A85463">
        <w:rPr>
          <w:rFonts w:ascii="Arial" w:eastAsia="Aptos" w:hAnsi="Arial" w:cs="Arial"/>
          <w:color w:val="auto"/>
          <w:kern w:val="2"/>
          <w:lang w:eastAsia="en-US"/>
          <w14:ligatures w14:val="standardContextual"/>
        </w:rPr>
        <w:t>zamieszczono</w:t>
      </w:r>
      <w:r w:rsidRPr="00A85463">
        <w:rPr>
          <w:rFonts w:ascii="Arial" w:eastAsia="Aptos" w:hAnsi="Arial" w:cs="Arial"/>
          <w:color w:val="auto"/>
          <w:kern w:val="2"/>
          <w:lang w:eastAsia="en-US"/>
          <w14:ligatures w14:val="standardContextual"/>
        </w:rPr>
        <w:t xml:space="preserve"> 22.12.2023 r.</w:t>
      </w:r>
    </w:p>
    <w:p w14:paraId="1F63A4C0" w14:textId="2C28F4E5" w:rsidR="009B49DB" w:rsidRPr="009B49DB" w:rsidRDefault="00D723BA" w:rsidP="009B49DB">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lastRenderedPageBreak/>
        <w:tab/>
      </w:r>
      <w:r w:rsidR="00303978">
        <w:rPr>
          <w:rFonts w:ascii="Arial" w:eastAsia="Aptos" w:hAnsi="Arial" w:cs="Arial"/>
          <w:color w:val="auto"/>
          <w:kern w:val="2"/>
          <w:lang w:eastAsia="en-US"/>
          <w14:ligatures w14:val="standardContextual"/>
        </w:rPr>
        <w:t xml:space="preserve">Kontrolujące zwróciły się do MZUiM z pytaniem </w:t>
      </w:r>
      <w:r w:rsidR="009B49DB" w:rsidRPr="009B49DB">
        <w:rPr>
          <w:rFonts w:ascii="Arial" w:eastAsia="Aptos" w:hAnsi="Arial" w:cs="Arial"/>
          <w:color w:val="auto"/>
          <w:kern w:val="2"/>
          <w:lang w:eastAsia="en-US"/>
          <w14:ligatures w14:val="standardContextual"/>
        </w:rPr>
        <w:t xml:space="preserve">na jakiej podstawie sporządzono opis przedmiotu zamówienia w zakresie ilości koszy do opróżnienia tj. 657 szt. (opróżnianych 6 razy w tygodniu) i 85 szt. (opróżnianych 1 raz w tygodniu)? </w:t>
      </w:r>
    </w:p>
    <w:p w14:paraId="4CB41A90" w14:textId="75C561CF" w:rsidR="009B49DB" w:rsidRPr="002D1F20" w:rsidRDefault="009B49DB" w:rsidP="009B49DB">
      <w:pPr>
        <w:tabs>
          <w:tab w:val="left" w:pos="426"/>
        </w:tabs>
        <w:overflowPunct/>
        <w:spacing w:after="0" w:line="360" w:lineRule="auto"/>
        <w:contextualSpacing/>
        <w:jc w:val="both"/>
        <w:rPr>
          <w:rFonts w:ascii="Arial" w:eastAsia="Aptos" w:hAnsi="Arial" w:cs="Arial"/>
          <w:i/>
          <w:iCs/>
          <w:color w:val="auto"/>
          <w:kern w:val="2"/>
          <w:lang w:eastAsia="en-US"/>
          <w14:ligatures w14:val="standardContextual"/>
        </w:rPr>
      </w:pPr>
      <w:r w:rsidRPr="009B49DB">
        <w:rPr>
          <w:rFonts w:ascii="Arial" w:eastAsia="Aptos" w:hAnsi="Arial" w:cs="Arial"/>
          <w:color w:val="auto"/>
          <w:kern w:val="2"/>
          <w:lang w:eastAsia="en-US"/>
          <w14:ligatures w14:val="standardContextual"/>
        </w:rPr>
        <w:t>W odpowiedzi uzyskano informację, że</w:t>
      </w:r>
      <w:r w:rsidRPr="009B49DB">
        <w:rPr>
          <w:rFonts w:ascii="Arial" w:eastAsia="Aptos" w:hAnsi="Arial" w:cs="Arial"/>
          <w:i/>
          <w:iCs/>
          <w:color w:val="auto"/>
          <w:kern w:val="2"/>
          <w:lang w:eastAsia="en-US"/>
          <w14:ligatures w14:val="standardContextual"/>
        </w:rPr>
        <w:t xml:space="preserve">: </w:t>
      </w:r>
      <w:r w:rsidR="00A66155">
        <w:rPr>
          <w:rFonts w:ascii="Arial" w:eastAsia="Aptos" w:hAnsi="Arial" w:cs="Arial"/>
          <w:i/>
          <w:iCs/>
          <w:color w:val="auto"/>
          <w:kern w:val="2"/>
          <w:lang w:eastAsia="en-US"/>
          <w14:ligatures w14:val="standardContextual"/>
        </w:rPr>
        <w:t>„</w:t>
      </w:r>
      <w:r w:rsidRPr="009B49DB">
        <w:rPr>
          <w:rFonts w:ascii="Arial" w:eastAsia="Aptos" w:hAnsi="Arial" w:cs="Arial"/>
          <w:i/>
          <w:iCs/>
          <w:color w:val="auto"/>
          <w:kern w:val="2"/>
          <w:lang w:eastAsia="en-US"/>
          <w14:ligatures w14:val="standardContextual"/>
        </w:rPr>
        <w:t xml:space="preserve">Opis przedmiotu zamówienia na Letnie utrzymanie czystości sporządzono na podstawie danych będących w posiadaniu jednostki – pracownika merytorycznego. </w:t>
      </w:r>
      <w:r w:rsidRPr="002D1F20">
        <w:rPr>
          <w:rFonts w:ascii="Arial" w:eastAsia="Aptos" w:hAnsi="Arial" w:cs="Arial"/>
          <w:i/>
          <w:iCs/>
          <w:color w:val="auto"/>
          <w:kern w:val="2"/>
          <w:lang w:eastAsia="en-US"/>
          <w14:ligatures w14:val="standardContextual"/>
        </w:rPr>
        <w:t xml:space="preserve">MZUiM nie posiada całościowej i kompletnej ewidencji infrastruktury będącej w jego zarządzie czy administrowaniu. </w:t>
      </w:r>
    </w:p>
    <w:p w14:paraId="69E491D3" w14:textId="1109CB34" w:rsidR="009B49DB" w:rsidRPr="009B49DB" w:rsidRDefault="009B49DB" w:rsidP="009B49DB">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sidRPr="009B49DB">
        <w:rPr>
          <w:rFonts w:ascii="Arial" w:eastAsia="Aptos" w:hAnsi="Arial" w:cs="Arial"/>
          <w:i/>
          <w:iCs/>
          <w:color w:val="auto"/>
          <w:kern w:val="2"/>
          <w:lang w:eastAsia="en-US"/>
          <w14:ligatures w14:val="standardContextual"/>
        </w:rPr>
        <w:t xml:space="preserve">Począwszy od 2022 r., tj. po zakończeniu realizacji i wdrażania projektu ITS podjęto decyzje o systematycznej aktualizacji ewidencji, w tym wykonanie wideo rejestracji i skaningu laserowego dróg i opracowanie danych (inwentaryzacja i zasilenie do bazy danych) ewidencji dróg w zakresie pasa drogowego (w ramach projektu ITS dostarczono program do ewidencji e-DIOM wraz z aktualizacją bazy drogowej w obszarze modernizowanej infrastruktury). Zadanie zostało podzielone na lata od 2022 r. z planowanym zakończeniem w 2025 r. pełnej aktualizacji ewidencji elektronicznej dróg w zarządzie MZUiM (niniejsze niezbędne jest m.in. w celu prawidłowego oszacowania wartości robót utrzymaniowych). W ramach bieżących inwestycji nałożono na Wykonawców robót budowlanych obowiązek aktualizacji bazy </w:t>
      </w:r>
      <w:r w:rsidRPr="009B49DB">
        <w:rPr>
          <w:rFonts w:ascii="Arial" w:eastAsia="Aptos" w:hAnsi="Arial" w:cs="Arial"/>
          <w:i/>
          <w:iCs/>
          <w:color w:val="auto"/>
          <w:kern w:val="2"/>
          <w:lang w:eastAsia="en-US"/>
          <w14:ligatures w14:val="standardContextual"/>
        </w:rPr>
        <w:br/>
        <w:t>E-DIOM w ramach dokumentacji powykonawczej w celu utrzymania ciągłości aktualizacji bazy. Dodatkowo zgodnie z zaleceniami kontrolnymi skierowanymi za pismem DUK.1711.8.2023 z 13.03.2024, Zarządzeniem nr 14/2024 Dyrektora MZUiM z dn. 30.09.2024 wprowadzono instrukcję w sprawie zasad przeprowadzania i rozliczania inwentaryzacji.</w:t>
      </w:r>
      <w:r w:rsidR="00A66155">
        <w:rPr>
          <w:rFonts w:ascii="Arial" w:eastAsia="Aptos" w:hAnsi="Arial" w:cs="Arial"/>
          <w:i/>
          <w:iCs/>
          <w:color w:val="auto"/>
          <w:kern w:val="2"/>
          <w:lang w:eastAsia="en-US"/>
          <w14:ligatures w14:val="standardContextual"/>
        </w:rPr>
        <w:t xml:space="preserve"> </w:t>
      </w:r>
      <w:r w:rsidRPr="009B49DB">
        <w:rPr>
          <w:rFonts w:ascii="Arial" w:eastAsia="Aptos" w:hAnsi="Arial" w:cs="Arial"/>
          <w:i/>
          <w:iCs/>
          <w:color w:val="auto"/>
          <w:kern w:val="2"/>
          <w:lang w:eastAsia="en-US"/>
          <w14:ligatures w14:val="standardContextual"/>
        </w:rPr>
        <w:t xml:space="preserve">W ramach obowiązków służbowych zobowiązano pracownika merytorycznego do opracowania załącznika mapowego wskazującego lokalizację koszy. </w:t>
      </w:r>
    </w:p>
    <w:p w14:paraId="00BB30BC" w14:textId="37D948AA" w:rsidR="009B49DB" w:rsidRPr="009B49DB" w:rsidRDefault="009B49DB" w:rsidP="009B49DB">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sidRPr="009B49DB">
        <w:rPr>
          <w:rFonts w:ascii="Arial" w:eastAsia="Aptos" w:hAnsi="Arial" w:cs="Arial"/>
          <w:i/>
          <w:iCs/>
          <w:color w:val="auto"/>
          <w:kern w:val="2"/>
          <w:lang w:eastAsia="en-US"/>
          <w14:ligatures w14:val="standardContextual"/>
        </w:rPr>
        <w:t xml:space="preserve">Aktualnie sporządzony wykaz oraz załącznik mapowy dostępny m.in. w </w:t>
      </w:r>
      <w:proofErr w:type="spellStart"/>
      <w:r w:rsidRPr="009B49DB">
        <w:rPr>
          <w:rFonts w:ascii="Arial" w:eastAsia="Aptos" w:hAnsi="Arial" w:cs="Arial"/>
          <w:i/>
          <w:iCs/>
          <w:color w:val="auto"/>
          <w:kern w:val="2"/>
          <w:lang w:eastAsia="en-US"/>
          <w14:ligatures w14:val="standardContextual"/>
        </w:rPr>
        <w:t>Geoportalu</w:t>
      </w:r>
      <w:proofErr w:type="spellEnd"/>
      <w:r w:rsidRPr="009B49DB">
        <w:rPr>
          <w:rFonts w:ascii="Arial" w:eastAsia="Aptos" w:hAnsi="Arial" w:cs="Arial"/>
          <w:i/>
          <w:iCs/>
          <w:color w:val="auto"/>
          <w:kern w:val="2"/>
          <w:lang w:eastAsia="en-US"/>
          <w14:ligatures w14:val="standardContextual"/>
        </w:rPr>
        <w:t xml:space="preserve"> – profil Mieszkaniec – MZUiM kosze podlega uzgodnieniu z innymi jednostkami miejskimi (TZUK i</w:t>
      </w:r>
      <w:r w:rsidR="001509E0">
        <w:rPr>
          <w:rFonts w:ascii="Arial" w:eastAsia="Aptos" w:hAnsi="Arial" w:cs="Arial"/>
          <w:i/>
          <w:iCs/>
          <w:color w:val="auto"/>
          <w:kern w:val="2"/>
          <w:lang w:eastAsia="en-US"/>
          <w14:ligatures w14:val="standardContextual"/>
        </w:rPr>
        <w:t> </w:t>
      </w:r>
      <w:r w:rsidRPr="009B49DB">
        <w:rPr>
          <w:rFonts w:ascii="Arial" w:eastAsia="Aptos" w:hAnsi="Arial" w:cs="Arial"/>
          <w:i/>
          <w:iCs/>
          <w:color w:val="auto"/>
          <w:kern w:val="2"/>
          <w:lang w:eastAsia="en-US"/>
          <w14:ligatures w14:val="standardContextual"/>
        </w:rPr>
        <w:t xml:space="preserve">MZBM) w celu wyeliminowania podwójnego zlecenia. Dodatkowo w postępowaniu na Letnie utrzymanie 2025 r. w Opisie przedmiotu zamówienia pkt. 9 (str. 6) przewidziano n/w działania: „…9. Wykonawca jest zobowiązany do uczestniczenia w czynnościach inwentaryzacyjnych przeprowadzanych przez Zamawiającego co najmniej 2 razy w trakcie trwania umowy (styczeń oraz lipiec/sierpień). O terminie i przedmiocie inwentaryzacji Zamawiający poinformuje Wykonawcę z 7 dniowym wyprzedzeniem. Jeżeli w wyniku objazdu inwentaryzacyjnego stwierdzona zostanie konieczność przestawienia kosza/y, Wykonawca w terminie ustalonym przez strony, dokona ich poprawnego usytuowania. </w:t>
      </w:r>
    </w:p>
    <w:p w14:paraId="01792D98" w14:textId="0556FA29" w:rsidR="009B49DB" w:rsidRPr="00A66155" w:rsidRDefault="009B49DB" w:rsidP="000D77FC">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sidRPr="00A66155">
        <w:rPr>
          <w:rFonts w:ascii="Arial" w:eastAsia="Aptos" w:hAnsi="Arial" w:cs="Arial"/>
          <w:i/>
          <w:iCs/>
          <w:color w:val="auto"/>
          <w:kern w:val="2"/>
          <w:lang w:eastAsia="en-US"/>
          <w14:ligatures w14:val="standardContextual"/>
        </w:rPr>
        <w:t xml:space="preserve">Niezależnie od powyższego zauważam, iż kompleksowa aktualizacja ewidencji z uwagi na ograniczone środki kadrowe i finansowe jednostki jest/będzie procesem wieloletnim”. </w:t>
      </w:r>
      <w:r w:rsidR="00303978" w:rsidRPr="00A66155">
        <w:rPr>
          <w:rFonts w:ascii="Arial" w:eastAsia="Aptos" w:hAnsi="Arial" w:cs="Arial"/>
          <w:color w:val="auto"/>
          <w:kern w:val="2"/>
          <w:lang w:eastAsia="en-US"/>
          <w14:ligatures w14:val="standardContextual"/>
        </w:rPr>
        <w:t xml:space="preserve"> </w:t>
      </w:r>
    </w:p>
    <w:p w14:paraId="280E50A5" w14:textId="18C4CC48" w:rsidR="00303978" w:rsidRDefault="002D1F20" w:rsidP="000D77FC">
      <w:pPr>
        <w:tabs>
          <w:tab w:val="left" w:pos="426"/>
        </w:tabs>
        <w:overflowPunct/>
        <w:spacing w:after="0" w:line="360" w:lineRule="auto"/>
        <w:contextualSpacing/>
        <w:jc w:val="both"/>
        <w:rPr>
          <w:rFonts w:ascii="Arial" w:eastAsia="Aptos" w:hAnsi="Arial" w:cs="Arial"/>
          <w:b/>
          <w:bCs/>
          <w:color w:val="auto"/>
          <w:kern w:val="2"/>
          <w:lang w:eastAsia="en-US"/>
          <w14:ligatures w14:val="standardContextual"/>
        </w:rPr>
      </w:pPr>
      <w:bookmarkStart w:id="13" w:name="_Hlk188277255"/>
      <w:r>
        <w:rPr>
          <w:rFonts w:ascii="Arial" w:eastAsia="Aptos" w:hAnsi="Arial" w:cs="Arial"/>
          <w:b/>
          <w:bCs/>
          <w:color w:val="auto"/>
          <w:kern w:val="2"/>
          <w:lang w:eastAsia="en-US"/>
          <w14:ligatures w14:val="standardContextual"/>
        </w:rPr>
        <w:lastRenderedPageBreak/>
        <w:t>W opinii kontrolujących b</w:t>
      </w:r>
      <w:r w:rsidR="00303978" w:rsidRPr="00303978">
        <w:rPr>
          <w:rFonts w:ascii="Arial" w:eastAsia="Aptos" w:hAnsi="Arial" w:cs="Arial"/>
          <w:b/>
          <w:bCs/>
          <w:color w:val="auto"/>
          <w:kern w:val="2"/>
          <w:lang w:eastAsia="en-US"/>
          <w14:ligatures w14:val="standardContextual"/>
        </w:rPr>
        <w:t>rak ujęcia koszy w ewidencji ilościowej majątku jednostki miał niewątpliwie wpływ na prawidłowe sporządzenie opisu przedmiotu zamówienia w</w:t>
      </w:r>
      <w:r>
        <w:rPr>
          <w:rFonts w:ascii="Arial" w:eastAsia="Aptos" w:hAnsi="Arial" w:cs="Arial"/>
          <w:b/>
          <w:bCs/>
          <w:color w:val="auto"/>
          <w:kern w:val="2"/>
          <w:lang w:eastAsia="en-US"/>
          <w14:ligatures w14:val="standardContextual"/>
        </w:rPr>
        <w:t> </w:t>
      </w:r>
      <w:r w:rsidR="00303978" w:rsidRPr="00303978">
        <w:rPr>
          <w:rFonts w:ascii="Arial" w:eastAsia="Aptos" w:hAnsi="Arial" w:cs="Arial"/>
          <w:b/>
          <w:bCs/>
          <w:color w:val="auto"/>
          <w:kern w:val="2"/>
          <w:lang w:eastAsia="en-US"/>
          <w14:ligatures w14:val="standardContextual"/>
        </w:rPr>
        <w:t xml:space="preserve">tym zakresie. </w:t>
      </w:r>
    </w:p>
    <w:p w14:paraId="7CFCA47C" w14:textId="77777777" w:rsidR="00A95641" w:rsidRPr="00303978" w:rsidRDefault="00A95641" w:rsidP="000D77FC">
      <w:pPr>
        <w:tabs>
          <w:tab w:val="left" w:pos="426"/>
        </w:tabs>
        <w:overflowPunct/>
        <w:spacing w:after="0" w:line="360" w:lineRule="auto"/>
        <w:contextualSpacing/>
        <w:jc w:val="both"/>
        <w:rPr>
          <w:rFonts w:ascii="Arial" w:eastAsia="Aptos" w:hAnsi="Arial" w:cs="Arial"/>
          <w:b/>
          <w:bCs/>
          <w:color w:val="auto"/>
          <w:kern w:val="2"/>
          <w:lang w:eastAsia="en-US"/>
          <w14:ligatures w14:val="standardContextual"/>
        </w:rPr>
      </w:pPr>
    </w:p>
    <w:bookmarkEnd w:id="13"/>
    <w:p w14:paraId="643C1449" w14:textId="79ECA0FB" w:rsidR="000D77FC" w:rsidRPr="00A85463" w:rsidRDefault="000D77FC" w:rsidP="000D77FC">
      <w:pPr>
        <w:tabs>
          <w:tab w:val="left" w:pos="350"/>
        </w:tabs>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4.2.2. Realizacja umowy.</w:t>
      </w:r>
    </w:p>
    <w:p w14:paraId="6FE32CED" w14:textId="25C56DE3" w:rsidR="000D77FC" w:rsidRPr="00A85463" w:rsidRDefault="001509E0" w:rsidP="000D77FC">
      <w:pPr>
        <w:tabs>
          <w:tab w:val="left" w:pos="350"/>
        </w:tabs>
        <w:overflowPunct/>
        <w:spacing w:after="0" w:line="360" w:lineRule="auto"/>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Podczas realizacji ww. zamówienia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w piśmie z 22.10.2024 r. (omówione w</w:t>
      </w:r>
      <w:r w:rsidR="00A85463">
        <w:rPr>
          <w:rFonts w:ascii="Arial" w:eastAsia="Aptos" w:hAnsi="Arial" w:cs="Arial"/>
          <w:color w:val="auto"/>
          <w:kern w:val="2"/>
          <w:lang w:eastAsia="en-US"/>
          <w14:ligatures w14:val="standardContextual"/>
        </w:rPr>
        <w:t> </w:t>
      </w:r>
      <w:r w:rsidR="000D77FC" w:rsidRPr="00A85463">
        <w:rPr>
          <w:rFonts w:ascii="Arial" w:eastAsia="Aptos" w:hAnsi="Arial" w:cs="Arial"/>
          <w:color w:val="auto"/>
          <w:kern w:val="2"/>
          <w:lang w:eastAsia="en-US"/>
          <w14:ligatures w14:val="standardContextual"/>
        </w:rPr>
        <w:t>dalszej części protokołu) wniósł do Prezydenta Miasta Tychy prośbę o interwencję w następującym zakresie:</w:t>
      </w:r>
    </w:p>
    <w:p w14:paraId="793F7C53" w14:textId="77777777" w:rsidR="000D77FC" w:rsidRPr="00A85463" w:rsidRDefault="000D77FC" w:rsidP="009E78AA">
      <w:pPr>
        <w:numPr>
          <w:ilvl w:val="0"/>
          <w:numId w:val="24"/>
        </w:numPr>
        <w:overflowPunct/>
        <w:spacing w:after="0" w:line="360" w:lineRule="auto"/>
        <w:ind w:left="406" w:hanging="252"/>
        <w:contextualSpacing/>
        <w:jc w:val="both"/>
        <w:rPr>
          <w:rFonts w:ascii="Arial" w:eastAsia="Aptos" w:hAnsi="Arial" w:cs="Arial"/>
          <w:color w:val="auto"/>
          <w:kern w:val="2"/>
          <w:lang w:eastAsia="en-US"/>
          <w14:ligatures w14:val="standardContextual"/>
        </w:rPr>
      </w:pPr>
      <w:bookmarkStart w:id="14" w:name="_Hlk184308341"/>
      <w:r w:rsidRPr="00A85463">
        <w:rPr>
          <w:rFonts w:ascii="Arial" w:eastAsia="Aptos" w:hAnsi="Arial" w:cs="Arial"/>
          <w:color w:val="auto"/>
          <w:kern w:val="2"/>
          <w:lang w:eastAsia="en-US"/>
          <w14:ligatures w14:val="standardContextual"/>
        </w:rPr>
        <w:t>Letniego utrzymania czystości na terenie miasta Tychy w 2024 r. w obszarze:</w:t>
      </w:r>
    </w:p>
    <w:p w14:paraId="139182A7" w14:textId="2A273F37" w:rsidR="000D77FC" w:rsidRPr="00A85463" w:rsidRDefault="000D77FC" w:rsidP="009E78AA">
      <w:pPr>
        <w:numPr>
          <w:ilvl w:val="0"/>
          <w:numId w:val="22"/>
        </w:numPr>
        <w:overflowPunct/>
        <w:spacing w:after="0" w:line="360" w:lineRule="auto"/>
        <w:ind w:left="882" w:hanging="47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Nadzoru nad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co do jak najszybszego rozwiązania problemu z ilością koszy.</w:t>
      </w:r>
    </w:p>
    <w:p w14:paraId="504DF5F1" w14:textId="5CF62F65" w:rsidR="000D77FC" w:rsidRPr="00A85463" w:rsidRDefault="000D77FC" w:rsidP="009E78AA">
      <w:pPr>
        <w:numPr>
          <w:ilvl w:val="0"/>
          <w:numId w:val="22"/>
        </w:numPr>
        <w:overflowPunct/>
        <w:spacing w:after="0" w:line="360" w:lineRule="auto"/>
        <w:ind w:left="882" w:hanging="47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Zakazanie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wstrzymywania wynagrodzenia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 sytuacji, gdy wynika to </w:t>
      </w:r>
      <w:r w:rsidR="001509E0">
        <w:rPr>
          <w:rFonts w:ascii="Arial" w:eastAsia="Aptos" w:hAnsi="Arial" w:cs="Arial"/>
          <w:color w:val="auto"/>
          <w:kern w:val="2"/>
          <w:lang w:eastAsia="en-US"/>
          <w14:ligatures w14:val="standardContextual"/>
        </w:rPr>
        <w:t xml:space="preserve">z </w:t>
      </w:r>
      <w:r w:rsidRPr="00A85463">
        <w:rPr>
          <w:rFonts w:ascii="Arial" w:eastAsia="Aptos" w:hAnsi="Arial" w:cs="Arial"/>
          <w:color w:val="auto"/>
          <w:kern w:val="2"/>
          <w:lang w:eastAsia="en-US"/>
          <w14:ligatures w14:val="standardContextual"/>
        </w:rPr>
        <w:t xml:space="preserve">abstrakcyjnych niezasadnych wyliczeń bez żadnego oparcia. Przy czym </w:t>
      </w:r>
      <w:r w:rsidR="00EE6543" w:rsidRPr="00A85463">
        <w:rPr>
          <w:rFonts w:ascii="Arial" w:eastAsia="Aptos" w:hAnsi="Arial" w:cs="Arial"/>
          <w:color w:val="auto"/>
          <w:kern w:val="2"/>
          <w:lang w:eastAsia="en-US"/>
          <w14:ligatures w14:val="standardContextual"/>
        </w:rPr>
        <w:br/>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że w takiej sytuacji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powinien zezwolić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na wystawienie faktur, co do ilości bezspornych </w:t>
      </w:r>
      <w:r w:rsidR="002D1F20">
        <w:rPr>
          <w:rFonts w:ascii="Arial" w:eastAsia="Aptos" w:hAnsi="Arial" w:cs="Arial"/>
          <w:color w:val="auto"/>
          <w:kern w:val="2"/>
          <w:lang w:eastAsia="en-US"/>
          <w14:ligatures w14:val="standardContextual"/>
        </w:rPr>
        <w:t xml:space="preserve">koszy </w:t>
      </w:r>
      <w:r w:rsidRPr="00A85463">
        <w:rPr>
          <w:rFonts w:ascii="Arial" w:eastAsia="Aptos" w:hAnsi="Arial" w:cs="Arial"/>
          <w:color w:val="auto"/>
          <w:kern w:val="2"/>
          <w:lang w:eastAsia="en-US"/>
          <w14:ligatures w14:val="standardContextual"/>
        </w:rPr>
        <w:t xml:space="preserve">(w tym przypadku 509 szt. i 33 szt.), a co do ilości spornych strony mogłyby procedować dalej. </w:t>
      </w:r>
    </w:p>
    <w:p w14:paraId="59E0FE02" w14:textId="54BC0252" w:rsidR="000D77FC" w:rsidRPr="00A85463" w:rsidRDefault="000D77FC" w:rsidP="009E78AA">
      <w:pPr>
        <w:numPr>
          <w:ilvl w:val="0"/>
          <w:numId w:val="22"/>
        </w:numPr>
        <w:overflowPunct/>
        <w:spacing w:after="0" w:line="360" w:lineRule="auto"/>
        <w:ind w:left="882" w:hanging="47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Zwrócenie uwagi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że to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zgodnie ze statutem jest zarządcą drogi i to na nim ciąży obowiązek poprawnego opisania przedmiotu zamówienia.</w:t>
      </w:r>
    </w:p>
    <w:p w14:paraId="277D7C4D" w14:textId="03073E75" w:rsidR="000D77FC" w:rsidRPr="00A85463" w:rsidRDefault="000D77FC" w:rsidP="009E78AA">
      <w:pPr>
        <w:numPr>
          <w:ilvl w:val="0"/>
          <w:numId w:val="24"/>
        </w:numPr>
        <w:overflowPunct/>
        <w:spacing w:after="0" w:line="360" w:lineRule="auto"/>
        <w:ind w:left="406" w:hanging="252"/>
        <w:contextualSpacing/>
        <w:jc w:val="both"/>
        <w:rPr>
          <w:rFonts w:ascii="Arial" w:eastAsia="Aptos" w:hAnsi="Arial" w:cs="Arial"/>
          <w:color w:val="auto"/>
          <w:kern w:val="2"/>
          <w:sz w:val="10"/>
          <w:szCs w:val="10"/>
          <w:lang w:eastAsia="en-US"/>
          <w14:ligatures w14:val="standardContextual"/>
        </w:rPr>
      </w:pPr>
      <w:r w:rsidRPr="00A85463">
        <w:rPr>
          <w:rFonts w:ascii="Arial" w:eastAsia="Aptos" w:hAnsi="Arial" w:cs="Arial"/>
          <w:color w:val="auto"/>
          <w:kern w:val="2"/>
          <w:lang w:eastAsia="en-US"/>
          <w14:ligatures w14:val="standardContextual"/>
        </w:rPr>
        <w:t xml:space="preserve">Nowych postanowień umownych w umowach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dotyczące Letniego utrzymania czystości na terenie Miasta Tychy w 2025 r. w zakresie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nad postanowieniami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dotyczących procedur odbiorowych.</w:t>
      </w:r>
    </w:p>
    <w:bookmarkEnd w:id="14"/>
    <w:p w14:paraId="14166D31" w14:textId="77777777" w:rsidR="000D77FC" w:rsidRPr="00A85463" w:rsidRDefault="000D77FC" w:rsidP="000D77FC">
      <w:pPr>
        <w:overflowPunct/>
        <w:spacing w:after="0" w:line="360" w:lineRule="auto"/>
        <w:ind w:left="406"/>
        <w:contextualSpacing/>
        <w:jc w:val="both"/>
        <w:rPr>
          <w:rFonts w:ascii="Arial" w:eastAsia="Aptos" w:hAnsi="Arial" w:cs="Arial"/>
          <w:color w:val="auto"/>
          <w:kern w:val="2"/>
          <w:lang w:eastAsia="en-US"/>
          <w14:ligatures w14:val="standardContextual"/>
        </w:rPr>
      </w:pPr>
    </w:p>
    <w:p w14:paraId="3B67B4C3" w14:textId="77777777" w:rsidR="000D77FC" w:rsidRPr="00A85463" w:rsidRDefault="000D77FC" w:rsidP="000D77FC">
      <w:pPr>
        <w:tabs>
          <w:tab w:val="left" w:pos="350"/>
        </w:tabs>
        <w:overflowPunct/>
        <w:spacing w:after="0" w:line="360" w:lineRule="auto"/>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kern w:val="2"/>
          <w:lang w:eastAsia="en-US"/>
          <w14:ligatures w14:val="standardContextual"/>
        </w:rPr>
        <w:t xml:space="preserve">Z </w:t>
      </w:r>
      <w:r w:rsidRPr="00A85463">
        <w:rPr>
          <w:rFonts w:ascii="Arial" w:eastAsia="Aptos" w:hAnsi="Arial" w:cs="Arial"/>
          <w:color w:val="auto"/>
          <w:spacing w:val="-2"/>
          <w:kern w:val="2"/>
          <w:lang w:eastAsia="en-US"/>
          <w14:ligatures w14:val="standardContextual"/>
        </w:rPr>
        <w:t>dokumentacji przedłożonej do kontroli wynika następujący stan faktyczny:</w:t>
      </w:r>
    </w:p>
    <w:p w14:paraId="148E6D04" w14:textId="0738E012" w:rsidR="000D77FC" w:rsidRPr="00A85463" w:rsidRDefault="000D77FC" w:rsidP="009E78AA">
      <w:pPr>
        <w:numPr>
          <w:ilvl w:val="0"/>
          <w:numId w:val="15"/>
        </w:numPr>
        <w:tabs>
          <w:tab w:val="left" w:pos="434"/>
        </w:tabs>
        <w:overflowPunct/>
        <w:spacing w:after="0" w:line="360" w:lineRule="auto"/>
        <w:ind w:left="-14" w:firstLine="14"/>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Zgodnie z umową nr 145/2023 z 15.12.2023 r. ilość koszy do opróżniania wynosiła 657</w:t>
      </w:r>
      <w:r w:rsidR="00F67361">
        <w:rPr>
          <w:rFonts w:ascii="Arial" w:eastAsia="Aptos" w:hAnsi="Arial" w:cs="Arial"/>
          <w:color w:val="auto"/>
          <w:spacing w:val="-2"/>
          <w:kern w:val="2"/>
          <w:lang w:eastAsia="en-US"/>
          <w14:ligatures w14:val="standardContextual"/>
        </w:rPr>
        <w:t> </w:t>
      </w:r>
      <w:r w:rsidRPr="00A85463">
        <w:rPr>
          <w:rFonts w:ascii="Arial" w:eastAsia="Aptos" w:hAnsi="Arial" w:cs="Arial"/>
          <w:color w:val="auto"/>
          <w:spacing w:val="-2"/>
          <w:kern w:val="2"/>
          <w:lang w:eastAsia="en-US"/>
          <w14:ligatures w14:val="standardContextual"/>
        </w:rPr>
        <w:t xml:space="preserve">szt. (6 razy w tygodniu) oraz 85 szt. (1 raz w tygodniu). Zamówienie obejmowało również, zgodnie z opisem zamówienia, m.in.: </w:t>
      </w:r>
    </w:p>
    <w:p w14:paraId="36F8F391" w14:textId="77777777" w:rsidR="000D77FC" w:rsidRPr="00A85463" w:rsidRDefault="000D77FC" w:rsidP="009E78AA">
      <w:pPr>
        <w:numPr>
          <w:ilvl w:val="0"/>
          <w:numId w:val="16"/>
        </w:numPr>
        <w:overflowPunct/>
        <w:spacing w:after="0" w:line="360" w:lineRule="auto"/>
        <w:ind w:left="476" w:hanging="448"/>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 xml:space="preserve">zakup i ustawienie w ciągach ulicznych 15 szt. koszy betonowych wraz z kosztami transportu (pozycja 13 kosztorysu), </w:t>
      </w:r>
    </w:p>
    <w:p w14:paraId="07A4D599" w14:textId="77777777" w:rsidR="000D77FC" w:rsidRPr="00A85463" w:rsidRDefault="000D77FC" w:rsidP="009E78AA">
      <w:pPr>
        <w:numPr>
          <w:ilvl w:val="0"/>
          <w:numId w:val="16"/>
        </w:numPr>
        <w:overflowPunct/>
        <w:spacing w:after="0" w:line="360" w:lineRule="auto"/>
        <w:ind w:left="476" w:hanging="448"/>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 xml:space="preserve">zakup i ustawienie/wymiana 5 szt. koszy metalowych bez daszka (pozycja </w:t>
      </w:r>
      <w:r w:rsidRPr="00A85463">
        <w:rPr>
          <w:rFonts w:ascii="Arial" w:eastAsia="Aptos" w:hAnsi="Arial" w:cs="Arial"/>
          <w:color w:val="auto"/>
          <w:spacing w:val="-2"/>
          <w:kern w:val="2"/>
          <w:lang w:eastAsia="en-US"/>
          <w14:ligatures w14:val="standardContextual"/>
        </w:rPr>
        <w:br/>
        <w:t>15 kosztorysu),</w:t>
      </w:r>
    </w:p>
    <w:p w14:paraId="59A312D7" w14:textId="77777777" w:rsidR="000D77FC" w:rsidRPr="00A85463" w:rsidRDefault="000D77FC" w:rsidP="009E78AA">
      <w:pPr>
        <w:numPr>
          <w:ilvl w:val="0"/>
          <w:numId w:val="16"/>
        </w:numPr>
        <w:overflowPunct/>
        <w:spacing w:after="0" w:line="360" w:lineRule="auto"/>
        <w:ind w:left="476" w:hanging="448"/>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 xml:space="preserve">zakup i zamocowanie 30 szt. koszy plastikowych PCV na przystankach (pozycja </w:t>
      </w:r>
      <w:r w:rsidRPr="00A85463">
        <w:rPr>
          <w:rFonts w:ascii="Arial" w:eastAsia="Aptos" w:hAnsi="Arial" w:cs="Arial"/>
          <w:color w:val="auto"/>
          <w:spacing w:val="-2"/>
          <w:kern w:val="2"/>
          <w:lang w:eastAsia="en-US"/>
          <w14:ligatures w14:val="standardContextual"/>
        </w:rPr>
        <w:br/>
        <w:t>19 kosztorysu),</w:t>
      </w:r>
    </w:p>
    <w:p w14:paraId="6016AE27" w14:textId="77777777" w:rsidR="000D77FC" w:rsidRPr="00A85463" w:rsidRDefault="000D77FC" w:rsidP="009E78AA">
      <w:pPr>
        <w:numPr>
          <w:ilvl w:val="0"/>
          <w:numId w:val="16"/>
        </w:numPr>
        <w:overflowPunct/>
        <w:spacing w:after="0" w:line="360" w:lineRule="auto"/>
        <w:ind w:left="476" w:hanging="448"/>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zakup i zamocowanie/wymiana 2 szt. koszy metalowych nierdzewnych na przystankach (pozycja 20 kosztorysu).</w:t>
      </w:r>
    </w:p>
    <w:p w14:paraId="6123E528" w14:textId="77777777" w:rsidR="000D77FC" w:rsidRPr="00A85463" w:rsidRDefault="000D77FC" w:rsidP="000D77FC">
      <w:pPr>
        <w:overflowPunct/>
        <w:spacing w:after="0" w:line="360" w:lineRule="auto"/>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Ponadto w umowie zapisano, że:</w:t>
      </w:r>
    </w:p>
    <w:p w14:paraId="391B2B50" w14:textId="624E6D80"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spacing w:val="-4"/>
          <w:kern w:val="2"/>
          <w:lang w:eastAsia="en-US"/>
          <w14:ligatures w14:val="standardContextual"/>
        </w:rPr>
      </w:pPr>
      <w:r w:rsidRPr="00A85463">
        <w:rPr>
          <w:rFonts w:ascii="Arial" w:eastAsia="Aptos" w:hAnsi="Arial" w:cs="Arial"/>
          <w:color w:val="auto"/>
          <w:spacing w:val="-4"/>
          <w:kern w:val="2"/>
          <w:lang w:eastAsia="en-US"/>
          <w14:ligatures w14:val="standardContextual"/>
        </w:rPr>
        <w:lastRenderedPageBreak/>
        <w:t xml:space="preserve">Za wykonanie przedmiotu umowy strony ustalają wynagrodzenie według cen jednostkowych przedstawionych w </w:t>
      </w:r>
      <w:r w:rsidR="00EE6543" w:rsidRPr="00A85463">
        <w:rPr>
          <w:rFonts w:ascii="Arial" w:eastAsia="Aptos" w:hAnsi="Arial" w:cs="Arial"/>
          <w:color w:val="auto"/>
          <w:spacing w:val="-4"/>
          <w:kern w:val="2"/>
          <w:lang w:eastAsia="en-US"/>
          <w14:ligatures w14:val="standardContextual"/>
        </w:rPr>
        <w:t>o</w:t>
      </w:r>
      <w:r w:rsidRPr="00A85463">
        <w:rPr>
          <w:rFonts w:ascii="Arial" w:eastAsia="Aptos" w:hAnsi="Arial" w:cs="Arial"/>
          <w:color w:val="auto"/>
          <w:spacing w:val="-4"/>
          <w:kern w:val="2"/>
          <w:lang w:eastAsia="en-US"/>
          <w14:ligatures w14:val="standardContextual"/>
        </w:rPr>
        <w:t xml:space="preserve">fercie </w:t>
      </w:r>
      <w:r w:rsidR="0077441B" w:rsidRPr="00A85463">
        <w:rPr>
          <w:rFonts w:ascii="Arial" w:eastAsia="Aptos" w:hAnsi="Arial" w:cs="Arial"/>
          <w:color w:val="auto"/>
          <w:spacing w:val="-4"/>
          <w:kern w:val="2"/>
          <w:lang w:eastAsia="en-US"/>
          <w14:ligatures w14:val="standardContextual"/>
        </w:rPr>
        <w:t>Wykonaw</w:t>
      </w:r>
      <w:r w:rsidRPr="00A85463">
        <w:rPr>
          <w:rFonts w:ascii="Arial" w:eastAsia="Aptos" w:hAnsi="Arial" w:cs="Arial"/>
          <w:color w:val="auto"/>
          <w:spacing w:val="-4"/>
          <w:kern w:val="2"/>
          <w:lang w:eastAsia="en-US"/>
          <w14:ligatures w14:val="standardContextual"/>
        </w:rPr>
        <w:t xml:space="preserve">cy oraz faktycznie wykonanych usług ujętych w protokołach wykonanych robót </w:t>
      </w:r>
      <w:r w:rsidRPr="00A85463">
        <w:rPr>
          <w:rFonts w:ascii="Arial" w:eastAsia="Aptos" w:hAnsi="Arial" w:cs="Arial"/>
          <w:color w:val="auto"/>
          <w:spacing w:val="-4"/>
          <w:kern w:val="2"/>
          <w:u w:val="single"/>
          <w:lang w:eastAsia="en-US"/>
          <w14:ligatures w14:val="standardContextual"/>
        </w:rPr>
        <w:t xml:space="preserve">zatwierdzonych przez </w:t>
      </w:r>
      <w:r w:rsidR="0077441B" w:rsidRPr="00A85463">
        <w:rPr>
          <w:rFonts w:ascii="Arial" w:eastAsia="Aptos" w:hAnsi="Arial" w:cs="Arial"/>
          <w:color w:val="auto"/>
          <w:spacing w:val="-4"/>
          <w:kern w:val="2"/>
          <w:u w:val="single"/>
          <w:lang w:eastAsia="en-US"/>
          <w14:ligatures w14:val="standardContextual"/>
        </w:rPr>
        <w:t>Zamaw</w:t>
      </w:r>
      <w:r w:rsidR="00F36AD1" w:rsidRPr="00A85463">
        <w:rPr>
          <w:rFonts w:ascii="Arial" w:eastAsia="Aptos" w:hAnsi="Arial" w:cs="Arial"/>
          <w:color w:val="auto"/>
          <w:spacing w:val="-4"/>
          <w:kern w:val="2"/>
          <w:u w:val="single"/>
          <w:lang w:eastAsia="en-US"/>
          <w14:ligatures w14:val="standardContextual"/>
        </w:rPr>
        <w:t>iającego</w:t>
      </w:r>
      <w:r w:rsidRPr="00A85463">
        <w:rPr>
          <w:rFonts w:ascii="Arial" w:eastAsia="Aptos" w:hAnsi="Arial" w:cs="Arial"/>
          <w:color w:val="auto"/>
          <w:spacing w:val="-4"/>
          <w:kern w:val="2"/>
          <w:u w:val="single"/>
          <w:lang w:eastAsia="en-US"/>
          <w14:ligatures w14:val="standardContextual"/>
        </w:rPr>
        <w:t xml:space="preserve"> (</w:t>
      </w:r>
      <w:r w:rsidRPr="00A85463">
        <w:rPr>
          <w:rFonts w:ascii="Arial" w:eastAsia="Aptos" w:hAnsi="Arial" w:cs="Arial"/>
          <w:color w:val="auto"/>
          <w:spacing w:val="-4"/>
          <w:kern w:val="2"/>
          <w:lang w:eastAsia="en-US"/>
          <w14:ligatures w14:val="standardContextual"/>
        </w:rPr>
        <w:t>§ 2 ust. 2),</w:t>
      </w:r>
    </w:p>
    <w:p w14:paraId="62597899" w14:textId="1A665BF3"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Wynagrodzenie ostateczne zostanie ustalone w kosztorysie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czym na podstawie ilości rzeczywiście wykonanych </w:t>
      </w:r>
      <w:r w:rsidRPr="00A85463">
        <w:rPr>
          <w:rFonts w:ascii="Arial" w:eastAsia="Aptos" w:hAnsi="Arial" w:cs="Arial"/>
          <w:color w:val="auto"/>
          <w:kern w:val="2"/>
          <w:u w:val="single"/>
          <w:lang w:eastAsia="en-US"/>
          <w14:ligatures w14:val="standardContextual"/>
        </w:rPr>
        <w:t>i odebranych jakościowo usług</w:t>
      </w:r>
      <w:r w:rsidRPr="00A85463">
        <w:rPr>
          <w:rFonts w:ascii="Arial" w:eastAsia="Aptos" w:hAnsi="Arial" w:cs="Arial"/>
          <w:color w:val="auto"/>
          <w:kern w:val="2"/>
          <w:lang w:eastAsia="en-US"/>
          <w14:ligatures w14:val="standardContextual"/>
        </w:rPr>
        <w:t xml:space="preserve"> oraz cen jednostkowych zawartych w </w:t>
      </w:r>
      <w:r w:rsidR="00EE6543" w:rsidRPr="00A85463">
        <w:rPr>
          <w:rFonts w:ascii="Arial" w:eastAsia="Aptos" w:hAnsi="Arial" w:cs="Arial"/>
          <w:color w:val="auto"/>
          <w:kern w:val="2"/>
          <w:lang w:eastAsia="en-US"/>
          <w14:ligatures w14:val="standardContextual"/>
        </w:rPr>
        <w:t>o</w:t>
      </w:r>
      <w:r w:rsidRPr="00A85463">
        <w:rPr>
          <w:rFonts w:ascii="Arial" w:eastAsia="Aptos" w:hAnsi="Arial" w:cs="Arial"/>
          <w:color w:val="auto"/>
          <w:kern w:val="2"/>
          <w:lang w:eastAsia="en-US"/>
          <w14:ligatures w14:val="standardContextual"/>
        </w:rPr>
        <w:t xml:space="preserve">fercie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 2 ust. 4).</w:t>
      </w:r>
    </w:p>
    <w:p w14:paraId="1D746BF0" w14:textId="22691C37"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przypadku zmniejszenia zakresu usług określonego w zamówieniu podstawowym, wynagrodzenie, o którym mowa w ust. 1 (tj. 3 691 125,99 zł brutto) zostanie zmniejszone przy zachowaniu cen jednostkowych przedstawionych w </w:t>
      </w:r>
      <w:r w:rsidR="00EE6543" w:rsidRPr="00A85463">
        <w:rPr>
          <w:rFonts w:ascii="Arial" w:eastAsia="Aptos" w:hAnsi="Arial" w:cs="Arial"/>
          <w:color w:val="auto"/>
          <w:kern w:val="2"/>
          <w:lang w:eastAsia="en-US"/>
          <w14:ligatures w14:val="standardContextual"/>
        </w:rPr>
        <w:t>o</w:t>
      </w:r>
      <w:r w:rsidRPr="00A85463">
        <w:rPr>
          <w:rFonts w:ascii="Arial" w:eastAsia="Aptos" w:hAnsi="Arial" w:cs="Arial"/>
          <w:color w:val="auto"/>
          <w:kern w:val="2"/>
          <w:lang w:eastAsia="en-US"/>
          <w14:ligatures w14:val="standardContextual"/>
        </w:rPr>
        <w:t xml:space="preserve">fercie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 zastrzeżeniem, że ograniczenie zakresu zamówienia nie przekracza 30% wartości zamówienia określonej pierwotnie w umowie (§ 2 ust. 5) oraz że w przypadku zmniejszenia kwoty określonej w ust. 1, w razie wystąpienia mniejszych potrzeb,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zobowiązuje się przyjąć skorygowane wynagrodzenie i nie występować z jakimkolwiek roszczeniem w stosunku do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 2 ust. 6).</w:t>
      </w:r>
    </w:p>
    <w:p w14:paraId="165D8E50" w14:textId="139B362C"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 wynagrodzenia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mogą zostać potrącone należne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z tytułu niniejszej umowy kary umowne lub odszkodowania (§ 2 ust. 7).</w:t>
      </w:r>
    </w:p>
    <w:p w14:paraId="1E29486A" w14:textId="77777777"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Fakturowanie nie będzie następować w okresach częstszych niż raz w miesiącu (§ 8 ust. 3).</w:t>
      </w:r>
    </w:p>
    <w:p w14:paraId="30CBCA93" w14:textId="17793D73" w:rsidR="000D77FC" w:rsidRPr="00A85463" w:rsidRDefault="000D77FC" w:rsidP="009E78AA">
      <w:pPr>
        <w:numPr>
          <w:ilvl w:val="0"/>
          <w:numId w:val="23"/>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Zapłata wynagrodzenia nastąpi w terminie do 30 dni od daty skutecznego doręczenia faktury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 8 ust. 4).</w:t>
      </w:r>
    </w:p>
    <w:p w14:paraId="1527287F" w14:textId="0DD71DD5" w:rsidR="000D77FC" w:rsidRPr="00A85463" w:rsidRDefault="000D77FC" w:rsidP="009E78AA">
      <w:pPr>
        <w:numPr>
          <w:ilvl w:val="0"/>
          <w:numId w:val="15"/>
        </w:numPr>
        <w:tabs>
          <w:tab w:val="left" w:pos="426"/>
        </w:tabs>
        <w:overflowPunct/>
        <w:spacing w:after="0" w:line="360" w:lineRule="auto"/>
        <w:ind w:left="28"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 przedłożonych do kontroli faktur składanych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co miesiąc oddzielnie w zakresie opróżniania koszy ulicznych oraz przystanków wynika, przedstawiony w tabeli nr 1, czas akceptacji protokołów oraz termin dokonania płatności za usługę.</w:t>
      </w:r>
    </w:p>
    <w:p w14:paraId="1A49415E" w14:textId="77777777" w:rsidR="000D77FC" w:rsidRPr="00A85463" w:rsidRDefault="000D77FC" w:rsidP="000D77FC">
      <w:pPr>
        <w:tabs>
          <w:tab w:val="left" w:pos="426"/>
        </w:tabs>
        <w:overflowPunct/>
        <w:spacing w:after="0" w:line="360" w:lineRule="auto"/>
        <w:ind w:left="28"/>
        <w:contextualSpacing/>
        <w:jc w:val="both"/>
        <w:rPr>
          <w:rFonts w:ascii="Arial" w:eastAsia="Aptos" w:hAnsi="Arial" w:cs="Arial"/>
          <w:color w:val="auto"/>
          <w:kern w:val="2"/>
          <w:sz w:val="16"/>
          <w:szCs w:val="16"/>
          <w:lang w:eastAsia="en-US"/>
          <w14:ligatures w14:val="standardContextual"/>
        </w:rPr>
      </w:pPr>
      <w:r w:rsidRPr="00A85463">
        <w:rPr>
          <w:rFonts w:ascii="Arial" w:eastAsia="Aptos" w:hAnsi="Arial" w:cs="Arial"/>
          <w:color w:val="auto"/>
          <w:kern w:val="2"/>
          <w:sz w:val="16"/>
          <w:szCs w:val="16"/>
          <w:lang w:eastAsia="en-US"/>
          <w14:ligatures w14:val="standardContextual"/>
        </w:rPr>
        <w:t>Tabela nr 1</w:t>
      </w:r>
    </w:p>
    <w:tbl>
      <w:tblPr>
        <w:tblStyle w:val="Tabela-Siatka12"/>
        <w:tblW w:w="0" w:type="auto"/>
        <w:tblInd w:w="28" w:type="dxa"/>
        <w:tblLayout w:type="fixed"/>
        <w:tblLook w:val="04A0" w:firstRow="1" w:lastRow="0" w:firstColumn="1" w:lastColumn="0" w:noHBand="0" w:noVBand="1"/>
      </w:tblPr>
      <w:tblGrid>
        <w:gridCol w:w="1269"/>
        <w:gridCol w:w="823"/>
        <w:gridCol w:w="850"/>
        <w:gridCol w:w="850"/>
        <w:gridCol w:w="850"/>
        <w:gridCol w:w="849"/>
        <w:gridCol w:w="850"/>
        <w:gridCol w:w="850"/>
        <w:gridCol w:w="850"/>
        <w:gridCol w:w="850"/>
      </w:tblGrid>
      <w:tr w:rsidR="000D77FC" w:rsidRPr="00A85463" w14:paraId="570F6886" w14:textId="77777777" w:rsidTr="000D77FC">
        <w:trPr>
          <w:trHeight w:val="451"/>
        </w:trPr>
        <w:tc>
          <w:tcPr>
            <w:tcW w:w="1269" w:type="dxa"/>
            <w:shd w:val="clear" w:color="auto" w:fill="F2F2F2"/>
            <w:vAlign w:val="center"/>
          </w:tcPr>
          <w:p w14:paraId="075D7397"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Miesiąc</w:t>
            </w:r>
          </w:p>
        </w:tc>
        <w:tc>
          <w:tcPr>
            <w:tcW w:w="823" w:type="dxa"/>
            <w:shd w:val="clear" w:color="auto" w:fill="F2F2F2"/>
            <w:vAlign w:val="center"/>
          </w:tcPr>
          <w:p w14:paraId="2728236D"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w:t>
            </w:r>
          </w:p>
        </w:tc>
        <w:tc>
          <w:tcPr>
            <w:tcW w:w="850" w:type="dxa"/>
            <w:shd w:val="clear" w:color="auto" w:fill="F2F2F2"/>
            <w:vAlign w:val="center"/>
          </w:tcPr>
          <w:p w14:paraId="49E3CF95"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II</w:t>
            </w:r>
          </w:p>
        </w:tc>
        <w:tc>
          <w:tcPr>
            <w:tcW w:w="850" w:type="dxa"/>
            <w:shd w:val="clear" w:color="auto" w:fill="F2F2F2"/>
            <w:vAlign w:val="center"/>
          </w:tcPr>
          <w:p w14:paraId="439F6FCE"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III</w:t>
            </w:r>
          </w:p>
        </w:tc>
        <w:tc>
          <w:tcPr>
            <w:tcW w:w="850" w:type="dxa"/>
            <w:shd w:val="clear" w:color="auto" w:fill="F2F2F2"/>
            <w:vAlign w:val="center"/>
          </w:tcPr>
          <w:p w14:paraId="56910228"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IV</w:t>
            </w:r>
          </w:p>
        </w:tc>
        <w:tc>
          <w:tcPr>
            <w:tcW w:w="849" w:type="dxa"/>
            <w:shd w:val="clear" w:color="auto" w:fill="F2F2F2"/>
            <w:vAlign w:val="center"/>
          </w:tcPr>
          <w:p w14:paraId="140CADF2"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w:t>
            </w:r>
          </w:p>
        </w:tc>
        <w:tc>
          <w:tcPr>
            <w:tcW w:w="850" w:type="dxa"/>
            <w:shd w:val="clear" w:color="auto" w:fill="F2F2F2"/>
            <w:vAlign w:val="center"/>
          </w:tcPr>
          <w:p w14:paraId="4579E897"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VI</w:t>
            </w:r>
          </w:p>
        </w:tc>
        <w:tc>
          <w:tcPr>
            <w:tcW w:w="850" w:type="dxa"/>
            <w:shd w:val="clear" w:color="auto" w:fill="F2F2F2"/>
            <w:vAlign w:val="center"/>
          </w:tcPr>
          <w:p w14:paraId="70DCD43A"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VII</w:t>
            </w:r>
          </w:p>
        </w:tc>
        <w:tc>
          <w:tcPr>
            <w:tcW w:w="850" w:type="dxa"/>
            <w:shd w:val="clear" w:color="auto" w:fill="F2F2F2"/>
            <w:vAlign w:val="center"/>
          </w:tcPr>
          <w:p w14:paraId="62C69A12"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VIII</w:t>
            </w:r>
          </w:p>
        </w:tc>
        <w:tc>
          <w:tcPr>
            <w:tcW w:w="850" w:type="dxa"/>
            <w:shd w:val="clear" w:color="auto" w:fill="F2F2F2"/>
            <w:vAlign w:val="center"/>
          </w:tcPr>
          <w:p w14:paraId="78119F0B" w14:textId="77777777" w:rsidR="000D77FC" w:rsidRPr="00A85463" w:rsidRDefault="000D77FC" w:rsidP="000D77FC">
            <w:pPr>
              <w:tabs>
                <w:tab w:val="left" w:pos="426"/>
              </w:tabs>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IX</w:t>
            </w:r>
          </w:p>
        </w:tc>
      </w:tr>
      <w:tr w:rsidR="000D77FC" w:rsidRPr="00A85463" w14:paraId="450336E1" w14:textId="77777777" w:rsidTr="00C043C3">
        <w:trPr>
          <w:trHeight w:val="365"/>
        </w:trPr>
        <w:tc>
          <w:tcPr>
            <w:tcW w:w="1269" w:type="dxa"/>
            <w:vAlign w:val="center"/>
          </w:tcPr>
          <w:p w14:paraId="0529BC84" w14:textId="1D9AF264" w:rsidR="000D77FC" w:rsidRPr="00A85463" w:rsidRDefault="00A95641"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Złożenie kosztorysu</w:t>
            </w:r>
            <w:r w:rsidR="000D77FC" w:rsidRPr="00A85463">
              <w:rPr>
                <w:rFonts w:ascii="Arial" w:eastAsia="Aptos" w:hAnsi="Arial" w:cs="Arial"/>
                <w:color w:val="auto"/>
                <w:sz w:val="14"/>
                <w:szCs w:val="14"/>
                <w:lang w:eastAsia="en-US"/>
              </w:rPr>
              <w:t xml:space="preserve"> przez </w:t>
            </w:r>
            <w:r w:rsidR="0077441B" w:rsidRPr="00A85463">
              <w:rPr>
                <w:rFonts w:ascii="Arial" w:eastAsia="Aptos" w:hAnsi="Arial" w:cs="Arial"/>
                <w:color w:val="auto"/>
                <w:sz w:val="14"/>
                <w:szCs w:val="14"/>
                <w:lang w:eastAsia="en-US"/>
              </w:rPr>
              <w:t>Wykonawcę</w:t>
            </w:r>
          </w:p>
        </w:tc>
        <w:tc>
          <w:tcPr>
            <w:tcW w:w="823" w:type="dxa"/>
            <w:vAlign w:val="center"/>
          </w:tcPr>
          <w:p w14:paraId="2D31D3A5"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1.02.2024</w:t>
            </w:r>
          </w:p>
        </w:tc>
        <w:tc>
          <w:tcPr>
            <w:tcW w:w="850" w:type="dxa"/>
            <w:vAlign w:val="center"/>
          </w:tcPr>
          <w:p w14:paraId="6B91238D"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1.03.2024</w:t>
            </w:r>
          </w:p>
        </w:tc>
        <w:tc>
          <w:tcPr>
            <w:tcW w:w="850" w:type="dxa"/>
            <w:vAlign w:val="center"/>
          </w:tcPr>
          <w:p w14:paraId="3A0DC46B"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2.04.2024</w:t>
            </w:r>
          </w:p>
        </w:tc>
        <w:tc>
          <w:tcPr>
            <w:tcW w:w="850" w:type="dxa"/>
            <w:vAlign w:val="center"/>
          </w:tcPr>
          <w:p w14:paraId="3D3521CD"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6.05.2024</w:t>
            </w:r>
          </w:p>
        </w:tc>
        <w:tc>
          <w:tcPr>
            <w:tcW w:w="849" w:type="dxa"/>
            <w:vAlign w:val="center"/>
          </w:tcPr>
          <w:p w14:paraId="3A5E82A6"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3.06.2024</w:t>
            </w:r>
          </w:p>
        </w:tc>
        <w:tc>
          <w:tcPr>
            <w:tcW w:w="850" w:type="dxa"/>
            <w:vAlign w:val="center"/>
          </w:tcPr>
          <w:p w14:paraId="56C6F797"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2.07.2024</w:t>
            </w:r>
          </w:p>
        </w:tc>
        <w:tc>
          <w:tcPr>
            <w:tcW w:w="850" w:type="dxa"/>
            <w:vAlign w:val="center"/>
          </w:tcPr>
          <w:p w14:paraId="2A153B2A"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2.08.2024</w:t>
            </w:r>
          </w:p>
        </w:tc>
        <w:tc>
          <w:tcPr>
            <w:tcW w:w="850" w:type="dxa"/>
            <w:vAlign w:val="center"/>
          </w:tcPr>
          <w:p w14:paraId="0B8B95E6"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3.09.2024</w:t>
            </w:r>
          </w:p>
        </w:tc>
        <w:tc>
          <w:tcPr>
            <w:tcW w:w="850" w:type="dxa"/>
            <w:shd w:val="clear" w:color="auto" w:fill="auto"/>
            <w:vAlign w:val="center"/>
          </w:tcPr>
          <w:p w14:paraId="050251A7"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1.10.2024</w:t>
            </w:r>
          </w:p>
        </w:tc>
      </w:tr>
      <w:tr w:rsidR="000D77FC" w:rsidRPr="00A85463" w14:paraId="2C80F6B2" w14:textId="77777777" w:rsidTr="00EE6543">
        <w:trPr>
          <w:trHeight w:val="552"/>
        </w:trPr>
        <w:tc>
          <w:tcPr>
            <w:tcW w:w="1269" w:type="dxa"/>
            <w:vAlign w:val="center"/>
          </w:tcPr>
          <w:p w14:paraId="275D2CF5" w14:textId="5FA234EF" w:rsidR="000D77FC" w:rsidRPr="00A85463" w:rsidRDefault="000D77FC"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Odesłanie </w:t>
            </w:r>
            <w:r w:rsidRPr="00A85463">
              <w:rPr>
                <w:rFonts w:ascii="Arial" w:eastAsia="Aptos" w:hAnsi="Arial" w:cs="Arial"/>
                <w:color w:val="auto"/>
                <w:spacing w:val="-2"/>
                <w:sz w:val="14"/>
                <w:szCs w:val="14"/>
                <w:lang w:eastAsia="en-US"/>
              </w:rPr>
              <w:t>zaakceptowanego</w:t>
            </w:r>
            <w:r w:rsidRPr="00A85463">
              <w:rPr>
                <w:rFonts w:ascii="Arial" w:eastAsia="Aptos" w:hAnsi="Arial" w:cs="Arial"/>
                <w:color w:val="auto"/>
                <w:sz w:val="14"/>
                <w:szCs w:val="14"/>
                <w:lang w:eastAsia="en-US"/>
              </w:rPr>
              <w:t xml:space="preserve"> kosztorysu przez </w:t>
            </w:r>
            <w:r w:rsidR="0015042A" w:rsidRPr="00A85463">
              <w:rPr>
                <w:rFonts w:ascii="Arial" w:eastAsia="Aptos" w:hAnsi="Arial" w:cs="Arial"/>
                <w:color w:val="auto"/>
                <w:sz w:val="14"/>
                <w:szCs w:val="14"/>
                <w:lang w:eastAsia="en-US"/>
              </w:rPr>
              <w:t>MZUiM</w:t>
            </w:r>
          </w:p>
        </w:tc>
        <w:tc>
          <w:tcPr>
            <w:tcW w:w="823" w:type="dxa"/>
            <w:vAlign w:val="center"/>
          </w:tcPr>
          <w:p w14:paraId="3C9276F7"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1.02.2024</w:t>
            </w:r>
          </w:p>
        </w:tc>
        <w:tc>
          <w:tcPr>
            <w:tcW w:w="850" w:type="dxa"/>
            <w:vAlign w:val="center"/>
          </w:tcPr>
          <w:p w14:paraId="59EAB1E7"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1.03.2024</w:t>
            </w:r>
          </w:p>
        </w:tc>
        <w:tc>
          <w:tcPr>
            <w:tcW w:w="850" w:type="dxa"/>
            <w:vAlign w:val="center"/>
          </w:tcPr>
          <w:p w14:paraId="1BB7D265"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3.04.2024</w:t>
            </w:r>
          </w:p>
        </w:tc>
        <w:tc>
          <w:tcPr>
            <w:tcW w:w="850" w:type="dxa"/>
            <w:vAlign w:val="center"/>
          </w:tcPr>
          <w:p w14:paraId="760F409C"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6.05.2024</w:t>
            </w:r>
          </w:p>
        </w:tc>
        <w:tc>
          <w:tcPr>
            <w:tcW w:w="849" w:type="dxa"/>
            <w:vAlign w:val="center"/>
          </w:tcPr>
          <w:p w14:paraId="422E8B4C"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5.06.2024</w:t>
            </w:r>
          </w:p>
        </w:tc>
        <w:tc>
          <w:tcPr>
            <w:tcW w:w="850" w:type="dxa"/>
            <w:shd w:val="clear" w:color="auto" w:fill="auto"/>
            <w:vAlign w:val="center"/>
          </w:tcPr>
          <w:p w14:paraId="0EA2A85F"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brak informacji</w:t>
            </w:r>
          </w:p>
        </w:tc>
        <w:tc>
          <w:tcPr>
            <w:tcW w:w="850" w:type="dxa"/>
            <w:shd w:val="clear" w:color="auto" w:fill="auto"/>
            <w:vAlign w:val="center"/>
          </w:tcPr>
          <w:p w14:paraId="1121FC1D"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2.08.2024</w:t>
            </w:r>
          </w:p>
        </w:tc>
        <w:tc>
          <w:tcPr>
            <w:tcW w:w="850" w:type="dxa"/>
            <w:vAlign w:val="center"/>
          </w:tcPr>
          <w:p w14:paraId="5FD18F78"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8"/>
                <w:sz w:val="14"/>
                <w:szCs w:val="14"/>
                <w:lang w:eastAsia="en-US"/>
              </w:rPr>
              <w:t>13.09.2024</w:t>
            </w:r>
          </w:p>
        </w:tc>
        <w:tc>
          <w:tcPr>
            <w:tcW w:w="850" w:type="dxa"/>
            <w:shd w:val="clear" w:color="auto" w:fill="auto"/>
            <w:vAlign w:val="center"/>
          </w:tcPr>
          <w:p w14:paraId="0579CB82"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 xml:space="preserve">3.10.2024 </w:t>
            </w:r>
          </w:p>
        </w:tc>
      </w:tr>
      <w:tr w:rsidR="000D77FC" w:rsidRPr="00A85463" w14:paraId="7E8B3FCE" w14:textId="77777777" w:rsidTr="00EE6543">
        <w:trPr>
          <w:trHeight w:val="431"/>
        </w:trPr>
        <w:tc>
          <w:tcPr>
            <w:tcW w:w="1269" w:type="dxa"/>
            <w:vAlign w:val="center"/>
          </w:tcPr>
          <w:p w14:paraId="6A84D48B" w14:textId="439CED74" w:rsidR="000D77FC" w:rsidRPr="00A85463" w:rsidRDefault="000D77FC"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Numer faktury, data </w:t>
            </w:r>
            <w:r w:rsidR="00A95641" w:rsidRPr="00A85463">
              <w:rPr>
                <w:rFonts w:ascii="Arial" w:eastAsia="Aptos" w:hAnsi="Arial" w:cs="Arial"/>
                <w:color w:val="auto"/>
                <w:sz w:val="14"/>
                <w:szCs w:val="14"/>
                <w:lang w:eastAsia="en-US"/>
              </w:rPr>
              <w:t>wystawienia (</w:t>
            </w:r>
            <w:r w:rsidRPr="00A85463">
              <w:rPr>
                <w:rFonts w:ascii="Arial" w:eastAsia="Aptos" w:hAnsi="Arial" w:cs="Arial"/>
                <w:color w:val="auto"/>
                <w:spacing w:val="-6"/>
                <w:sz w:val="14"/>
                <w:szCs w:val="14"/>
                <w:lang w:eastAsia="en-US"/>
              </w:rPr>
              <w:t xml:space="preserve">wpływ do </w:t>
            </w:r>
            <w:r w:rsidR="0015042A" w:rsidRPr="00A85463">
              <w:rPr>
                <w:rFonts w:ascii="Arial" w:eastAsia="Aptos" w:hAnsi="Arial" w:cs="Arial"/>
                <w:color w:val="auto"/>
                <w:spacing w:val="-6"/>
                <w:sz w:val="14"/>
                <w:szCs w:val="14"/>
                <w:lang w:eastAsia="en-US"/>
              </w:rPr>
              <w:t>MZUiM</w:t>
            </w:r>
            <w:r w:rsidRPr="00A85463">
              <w:rPr>
                <w:rFonts w:ascii="Arial" w:eastAsia="Aptos" w:hAnsi="Arial" w:cs="Arial"/>
                <w:color w:val="auto"/>
                <w:spacing w:val="-6"/>
                <w:sz w:val="14"/>
                <w:szCs w:val="14"/>
                <w:lang w:eastAsia="en-US"/>
              </w:rPr>
              <w:t>)</w:t>
            </w:r>
          </w:p>
        </w:tc>
        <w:tc>
          <w:tcPr>
            <w:tcW w:w="823" w:type="dxa"/>
            <w:vAlign w:val="center"/>
          </w:tcPr>
          <w:p w14:paraId="04DAB616" w14:textId="77777777" w:rsidR="000D77FC" w:rsidRPr="00A85463" w:rsidRDefault="000D77FC" w:rsidP="000D77FC">
            <w:pPr>
              <w:tabs>
                <w:tab w:val="left" w:pos="426"/>
              </w:tabs>
              <w:overflowPunct/>
              <w:contextualSpacing/>
              <w:jc w:val="center"/>
              <w:rPr>
                <w:rFonts w:ascii="Arial" w:eastAsia="Aptos" w:hAnsi="Arial" w:cs="Arial"/>
                <w:color w:val="auto"/>
                <w:spacing w:val="-4"/>
                <w:sz w:val="14"/>
                <w:szCs w:val="14"/>
                <w:lang w:eastAsia="en-US"/>
              </w:rPr>
            </w:pPr>
            <w:r w:rsidRPr="00A85463">
              <w:rPr>
                <w:rFonts w:ascii="Arial" w:eastAsia="Aptos" w:hAnsi="Arial" w:cs="Arial"/>
                <w:color w:val="auto"/>
                <w:spacing w:val="-4"/>
                <w:sz w:val="14"/>
                <w:szCs w:val="14"/>
                <w:lang w:eastAsia="en-US"/>
              </w:rPr>
              <w:t xml:space="preserve">Fa 10/24 1.02.2024 </w:t>
            </w:r>
            <w:r w:rsidRPr="00A85463">
              <w:rPr>
                <w:rFonts w:ascii="Arial" w:eastAsia="Aptos" w:hAnsi="Arial" w:cs="Arial"/>
                <w:color w:val="auto"/>
                <w:spacing w:val="-6"/>
                <w:sz w:val="12"/>
                <w:szCs w:val="12"/>
                <w:lang w:eastAsia="en-US"/>
              </w:rPr>
              <w:t>(1.02.2024)</w:t>
            </w:r>
          </w:p>
        </w:tc>
        <w:tc>
          <w:tcPr>
            <w:tcW w:w="850" w:type="dxa"/>
            <w:vAlign w:val="center"/>
          </w:tcPr>
          <w:p w14:paraId="55881872"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17/24 1.03.2024 </w:t>
            </w:r>
            <w:r w:rsidRPr="00A85463">
              <w:rPr>
                <w:rFonts w:ascii="Arial" w:eastAsia="Aptos" w:hAnsi="Arial" w:cs="Arial"/>
                <w:color w:val="auto"/>
                <w:sz w:val="12"/>
                <w:szCs w:val="12"/>
                <w:lang w:eastAsia="en-US"/>
              </w:rPr>
              <w:t>(1.03.2024)</w:t>
            </w:r>
          </w:p>
        </w:tc>
        <w:tc>
          <w:tcPr>
            <w:tcW w:w="850" w:type="dxa"/>
            <w:vAlign w:val="center"/>
          </w:tcPr>
          <w:p w14:paraId="611EBEEE"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33/24 3.04.2024 </w:t>
            </w:r>
            <w:r w:rsidRPr="00A85463">
              <w:rPr>
                <w:rFonts w:ascii="Arial" w:eastAsia="Aptos" w:hAnsi="Arial" w:cs="Arial"/>
                <w:color w:val="auto"/>
                <w:spacing w:val="-8"/>
                <w:sz w:val="14"/>
                <w:szCs w:val="14"/>
                <w:lang w:eastAsia="en-US"/>
              </w:rPr>
              <w:t>(3.04.2024)</w:t>
            </w:r>
          </w:p>
        </w:tc>
        <w:tc>
          <w:tcPr>
            <w:tcW w:w="850" w:type="dxa"/>
            <w:vAlign w:val="center"/>
          </w:tcPr>
          <w:p w14:paraId="738F916A"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43/24 6.05.2024 </w:t>
            </w:r>
            <w:r w:rsidRPr="00A85463">
              <w:rPr>
                <w:rFonts w:ascii="Arial" w:eastAsia="Aptos" w:hAnsi="Arial" w:cs="Arial"/>
                <w:color w:val="auto"/>
                <w:spacing w:val="-8"/>
                <w:sz w:val="14"/>
                <w:szCs w:val="14"/>
                <w:lang w:eastAsia="en-US"/>
              </w:rPr>
              <w:t>(6.05.2024)</w:t>
            </w:r>
          </w:p>
        </w:tc>
        <w:tc>
          <w:tcPr>
            <w:tcW w:w="849" w:type="dxa"/>
            <w:vAlign w:val="center"/>
          </w:tcPr>
          <w:p w14:paraId="65CA915B"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59/24 5.06.2024 </w:t>
            </w:r>
            <w:r w:rsidRPr="00A85463">
              <w:rPr>
                <w:rFonts w:ascii="Arial" w:eastAsia="Aptos" w:hAnsi="Arial" w:cs="Arial"/>
                <w:color w:val="auto"/>
                <w:spacing w:val="-8"/>
                <w:sz w:val="14"/>
                <w:szCs w:val="14"/>
                <w:lang w:eastAsia="en-US"/>
              </w:rPr>
              <w:t>(5.06.2024)</w:t>
            </w:r>
          </w:p>
        </w:tc>
        <w:tc>
          <w:tcPr>
            <w:tcW w:w="850" w:type="dxa"/>
            <w:shd w:val="clear" w:color="auto" w:fill="auto"/>
            <w:vAlign w:val="center"/>
          </w:tcPr>
          <w:p w14:paraId="27374805"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Fa71/24 8.07.2024 </w:t>
            </w:r>
            <w:r w:rsidRPr="00A85463">
              <w:rPr>
                <w:rFonts w:ascii="Arial" w:eastAsia="Aptos" w:hAnsi="Arial" w:cs="Arial"/>
                <w:color w:val="auto"/>
                <w:spacing w:val="-8"/>
                <w:sz w:val="14"/>
                <w:szCs w:val="14"/>
                <w:lang w:eastAsia="en-US"/>
              </w:rPr>
              <w:t>(8.07.2024)</w:t>
            </w:r>
          </w:p>
        </w:tc>
        <w:tc>
          <w:tcPr>
            <w:tcW w:w="850" w:type="dxa"/>
            <w:shd w:val="clear" w:color="auto" w:fill="auto"/>
            <w:vAlign w:val="center"/>
          </w:tcPr>
          <w:p w14:paraId="0ED2BA3E"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91/24 2.08.2024 </w:t>
            </w:r>
            <w:r w:rsidRPr="00A85463">
              <w:rPr>
                <w:rFonts w:ascii="Arial" w:eastAsia="Aptos" w:hAnsi="Arial" w:cs="Arial"/>
                <w:color w:val="auto"/>
                <w:spacing w:val="-8"/>
                <w:sz w:val="14"/>
                <w:szCs w:val="14"/>
                <w:lang w:eastAsia="en-US"/>
              </w:rPr>
              <w:t>(2.08.2024)</w:t>
            </w:r>
          </w:p>
        </w:tc>
        <w:tc>
          <w:tcPr>
            <w:tcW w:w="850" w:type="dxa"/>
            <w:vAlign w:val="center"/>
          </w:tcPr>
          <w:p w14:paraId="453F8882" w14:textId="77777777" w:rsidR="000D77FC" w:rsidRPr="00A85463" w:rsidRDefault="000D77FC" w:rsidP="000D77FC">
            <w:pPr>
              <w:tabs>
                <w:tab w:val="left" w:pos="426"/>
              </w:tabs>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Fa 113/24 </w:t>
            </w:r>
            <w:r w:rsidRPr="00A85463">
              <w:rPr>
                <w:rFonts w:ascii="Arial" w:eastAsia="Aptos" w:hAnsi="Arial" w:cs="Arial"/>
                <w:color w:val="auto"/>
                <w:spacing w:val="-8"/>
                <w:sz w:val="14"/>
                <w:szCs w:val="14"/>
                <w:lang w:eastAsia="en-US"/>
              </w:rPr>
              <w:t xml:space="preserve">13.09.2024 </w:t>
            </w:r>
            <w:r w:rsidRPr="00A85463">
              <w:rPr>
                <w:rFonts w:ascii="Arial" w:eastAsia="Aptos" w:hAnsi="Arial" w:cs="Arial"/>
                <w:color w:val="auto"/>
                <w:spacing w:val="-14"/>
                <w:sz w:val="14"/>
                <w:szCs w:val="14"/>
                <w:lang w:eastAsia="en-US"/>
              </w:rPr>
              <w:t>(16.09.2024)</w:t>
            </w:r>
          </w:p>
        </w:tc>
        <w:tc>
          <w:tcPr>
            <w:tcW w:w="850" w:type="dxa"/>
            <w:shd w:val="clear" w:color="auto" w:fill="auto"/>
            <w:vAlign w:val="center"/>
          </w:tcPr>
          <w:p w14:paraId="3164AE9B"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 xml:space="preserve">Fa 138/24 31.10.2024 </w:t>
            </w:r>
            <w:r w:rsidRPr="00A85463">
              <w:rPr>
                <w:rFonts w:ascii="Arial" w:eastAsia="Aptos" w:hAnsi="Arial" w:cs="Arial"/>
                <w:color w:val="auto"/>
                <w:spacing w:val="-14"/>
                <w:sz w:val="14"/>
                <w:szCs w:val="14"/>
                <w:lang w:eastAsia="en-US"/>
              </w:rPr>
              <w:t>(31.10.2024)</w:t>
            </w:r>
          </w:p>
        </w:tc>
      </w:tr>
      <w:tr w:rsidR="000D77FC" w:rsidRPr="00A85463" w14:paraId="0E76A710" w14:textId="77777777" w:rsidTr="00C043C3">
        <w:trPr>
          <w:trHeight w:val="314"/>
        </w:trPr>
        <w:tc>
          <w:tcPr>
            <w:tcW w:w="1269" w:type="dxa"/>
            <w:vAlign w:val="center"/>
          </w:tcPr>
          <w:p w14:paraId="3F1BB753" w14:textId="77777777" w:rsidR="000D77FC" w:rsidRPr="00A85463" w:rsidRDefault="000D77FC"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Kwota faktury (zł)</w:t>
            </w:r>
          </w:p>
        </w:tc>
        <w:tc>
          <w:tcPr>
            <w:tcW w:w="823" w:type="dxa"/>
            <w:vAlign w:val="center"/>
          </w:tcPr>
          <w:p w14:paraId="2554BDCD" w14:textId="77777777" w:rsidR="000D77FC" w:rsidRPr="00A85463" w:rsidRDefault="000D77FC" w:rsidP="000D77FC">
            <w:pPr>
              <w:tabs>
                <w:tab w:val="left" w:pos="426"/>
              </w:tabs>
              <w:overflowPunct/>
              <w:contextualSpacing/>
              <w:jc w:val="center"/>
              <w:rPr>
                <w:rFonts w:ascii="Arial" w:eastAsia="Aptos" w:hAnsi="Arial" w:cs="Arial"/>
                <w:color w:val="auto"/>
                <w:spacing w:val="-10"/>
                <w:sz w:val="14"/>
                <w:szCs w:val="14"/>
                <w:lang w:eastAsia="en-US"/>
              </w:rPr>
            </w:pPr>
            <w:r w:rsidRPr="00A85463">
              <w:rPr>
                <w:rFonts w:ascii="Arial" w:eastAsia="Aptos" w:hAnsi="Arial" w:cs="Arial"/>
                <w:color w:val="auto"/>
                <w:spacing w:val="-10"/>
                <w:sz w:val="14"/>
                <w:szCs w:val="14"/>
                <w:lang w:eastAsia="en-US"/>
              </w:rPr>
              <w:t>139 018,90</w:t>
            </w:r>
          </w:p>
        </w:tc>
        <w:tc>
          <w:tcPr>
            <w:tcW w:w="850" w:type="dxa"/>
            <w:vAlign w:val="center"/>
          </w:tcPr>
          <w:p w14:paraId="3F02225C"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114 689,58</w:t>
            </w:r>
          </w:p>
        </w:tc>
        <w:tc>
          <w:tcPr>
            <w:tcW w:w="850" w:type="dxa"/>
            <w:vAlign w:val="center"/>
          </w:tcPr>
          <w:p w14:paraId="4FED08CD"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124 338,94</w:t>
            </w:r>
          </w:p>
        </w:tc>
        <w:tc>
          <w:tcPr>
            <w:tcW w:w="850" w:type="dxa"/>
            <w:vAlign w:val="center"/>
          </w:tcPr>
          <w:p w14:paraId="53777118"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128 087,33</w:t>
            </w:r>
          </w:p>
        </w:tc>
        <w:tc>
          <w:tcPr>
            <w:tcW w:w="849" w:type="dxa"/>
            <w:vAlign w:val="center"/>
          </w:tcPr>
          <w:p w14:paraId="283A90A5"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160 388,01</w:t>
            </w:r>
          </w:p>
        </w:tc>
        <w:tc>
          <w:tcPr>
            <w:tcW w:w="850" w:type="dxa"/>
            <w:vAlign w:val="center"/>
          </w:tcPr>
          <w:p w14:paraId="69CBC522"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231 573,81</w:t>
            </w:r>
          </w:p>
        </w:tc>
        <w:tc>
          <w:tcPr>
            <w:tcW w:w="850" w:type="dxa"/>
            <w:vAlign w:val="center"/>
          </w:tcPr>
          <w:p w14:paraId="49569639"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315 288,73</w:t>
            </w:r>
          </w:p>
        </w:tc>
        <w:tc>
          <w:tcPr>
            <w:tcW w:w="850" w:type="dxa"/>
            <w:vAlign w:val="center"/>
          </w:tcPr>
          <w:p w14:paraId="19CDDFA0"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273 506,46</w:t>
            </w:r>
          </w:p>
        </w:tc>
        <w:tc>
          <w:tcPr>
            <w:tcW w:w="850" w:type="dxa"/>
            <w:vAlign w:val="center"/>
          </w:tcPr>
          <w:p w14:paraId="0A08CB94"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154 307,84</w:t>
            </w:r>
          </w:p>
        </w:tc>
      </w:tr>
      <w:tr w:rsidR="000D77FC" w:rsidRPr="00A85463" w14:paraId="5AEF2166" w14:textId="77777777" w:rsidTr="00C043C3">
        <w:trPr>
          <w:trHeight w:val="389"/>
        </w:trPr>
        <w:tc>
          <w:tcPr>
            <w:tcW w:w="1269" w:type="dxa"/>
            <w:vAlign w:val="center"/>
          </w:tcPr>
          <w:p w14:paraId="78F3D06C" w14:textId="77777777" w:rsidR="000D77FC" w:rsidRPr="00A85463" w:rsidRDefault="000D77FC"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Termin płatności faktury zgodnie z umową</w:t>
            </w:r>
          </w:p>
        </w:tc>
        <w:tc>
          <w:tcPr>
            <w:tcW w:w="823" w:type="dxa"/>
            <w:vAlign w:val="center"/>
          </w:tcPr>
          <w:p w14:paraId="3C8FC79B"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2.03.2024 (sobota)</w:t>
            </w:r>
          </w:p>
        </w:tc>
        <w:tc>
          <w:tcPr>
            <w:tcW w:w="850" w:type="dxa"/>
            <w:vAlign w:val="center"/>
          </w:tcPr>
          <w:p w14:paraId="72E94F43"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31.03.2024</w:t>
            </w:r>
          </w:p>
        </w:tc>
        <w:tc>
          <w:tcPr>
            <w:tcW w:w="850" w:type="dxa"/>
            <w:vAlign w:val="center"/>
          </w:tcPr>
          <w:p w14:paraId="7B92A1E4"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3.05.2024 (święto)</w:t>
            </w:r>
          </w:p>
        </w:tc>
        <w:tc>
          <w:tcPr>
            <w:tcW w:w="850" w:type="dxa"/>
            <w:vAlign w:val="center"/>
          </w:tcPr>
          <w:p w14:paraId="43599F0A"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5.06.2024</w:t>
            </w:r>
          </w:p>
        </w:tc>
        <w:tc>
          <w:tcPr>
            <w:tcW w:w="849" w:type="dxa"/>
            <w:vAlign w:val="center"/>
          </w:tcPr>
          <w:p w14:paraId="60371C2C"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5.07.2024</w:t>
            </w:r>
          </w:p>
        </w:tc>
        <w:tc>
          <w:tcPr>
            <w:tcW w:w="850" w:type="dxa"/>
            <w:vAlign w:val="center"/>
          </w:tcPr>
          <w:p w14:paraId="3D40A026"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7.08.2024</w:t>
            </w:r>
          </w:p>
        </w:tc>
        <w:tc>
          <w:tcPr>
            <w:tcW w:w="850" w:type="dxa"/>
            <w:vAlign w:val="center"/>
          </w:tcPr>
          <w:p w14:paraId="734C9550" w14:textId="77777777" w:rsidR="000D77FC" w:rsidRPr="00A85463" w:rsidRDefault="000D77FC" w:rsidP="000D77FC">
            <w:pPr>
              <w:tabs>
                <w:tab w:val="left" w:pos="426"/>
              </w:tabs>
              <w:overflowPunct/>
              <w:contextualSpacing/>
              <w:jc w:val="center"/>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1.09.2024 (niedziela)</w:t>
            </w:r>
          </w:p>
        </w:tc>
        <w:tc>
          <w:tcPr>
            <w:tcW w:w="850" w:type="dxa"/>
            <w:vAlign w:val="center"/>
          </w:tcPr>
          <w:p w14:paraId="5C091127"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16.10.2024</w:t>
            </w:r>
          </w:p>
        </w:tc>
        <w:tc>
          <w:tcPr>
            <w:tcW w:w="850" w:type="dxa"/>
            <w:vAlign w:val="center"/>
          </w:tcPr>
          <w:p w14:paraId="62E3DF01"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30.11.2024</w:t>
            </w:r>
          </w:p>
        </w:tc>
      </w:tr>
      <w:tr w:rsidR="000D77FC" w:rsidRPr="00A85463" w14:paraId="1403A8BA" w14:textId="77777777" w:rsidTr="00C043C3">
        <w:trPr>
          <w:trHeight w:val="453"/>
        </w:trPr>
        <w:tc>
          <w:tcPr>
            <w:tcW w:w="1269" w:type="dxa"/>
            <w:vAlign w:val="center"/>
          </w:tcPr>
          <w:p w14:paraId="22E11F72" w14:textId="77777777" w:rsidR="000D77FC" w:rsidRPr="00A85463" w:rsidRDefault="000D77FC" w:rsidP="000D77FC">
            <w:pPr>
              <w:tabs>
                <w:tab w:val="left" w:pos="426"/>
              </w:tabs>
              <w:overflowPunct/>
              <w:ind w:left="-48"/>
              <w:contextualSpacing/>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Zapłata za fakturę</w:t>
            </w:r>
          </w:p>
        </w:tc>
        <w:tc>
          <w:tcPr>
            <w:tcW w:w="823" w:type="dxa"/>
            <w:vAlign w:val="center"/>
          </w:tcPr>
          <w:p w14:paraId="318026A4"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4.03.2024</w:t>
            </w:r>
          </w:p>
        </w:tc>
        <w:tc>
          <w:tcPr>
            <w:tcW w:w="850" w:type="dxa"/>
            <w:vAlign w:val="center"/>
          </w:tcPr>
          <w:p w14:paraId="1C572D55"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29.03.2024</w:t>
            </w:r>
          </w:p>
        </w:tc>
        <w:tc>
          <w:tcPr>
            <w:tcW w:w="850" w:type="dxa"/>
            <w:vAlign w:val="center"/>
          </w:tcPr>
          <w:p w14:paraId="5772E1DB"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6.05.2024</w:t>
            </w:r>
          </w:p>
        </w:tc>
        <w:tc>
          <w:tcPr>
            <w:tcW w:w="850" w:type="dxa"/>
            <w:vAlign w:val="center"/>
          </w:tcPr>
          <w:p w14:paraId="6D4F6F70"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3.06.2024</w:t>
            </w:r>
          </w:p>
        </w:tc>
        <w:tc>
          <w:tcPr>
            <w:tcW w:w="849" w:type="dxa"/>
            <w:vAlign w:val="center"/>
          </w:tcPr>
          <w:p w14:paraId="1B731693"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4.07.2024</w:t>
            </w:r>
          </w:p>
        </w:tc>
        <w:tc>
          <w:tcPr>
            <w:tcW w:w="850" w:type="dxa"/>
            <w:vAlign w:val="center"/>
          </w:tcPr>
          <w:p w14:paraId="2935B4AF"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7.08.2024</w:t>
            </w:r>
          </w:p>
        </w:tc>
        <w:tc>
          <w:tcPr>
            <w:tcW w:w="850" w:type="dxa"/>
            <w:shd w:val="clear" w:color="auto" w:fill="auto"/>
            <w:vAlign w:val="center"/>
          </w:tcPr>
          <w:p w14:paraId="0C6168A8"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2.09.2024</w:t>
            </w:r>
          </w:p>
        </w:tc>
        <w:tc>
          <w:tcPr>
            <w:tcW w:w="850" w:type="dxa"/>
            <w:vAlign w:val="center"/>
          </w:tcPr>
          <w:p w14:paraId="0FF8A8A9"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26.09.2024</w:t>
            </w:r>
          </w:p>
        </w:tc>
        <w:tc>
          <w:tcPr>
            <w:tcW w:w="850" w:type="dxa"/>
            <w:shd w:val="clear" w:color="auto" w:fill="auto"/>
            <w:vAlign w:val="center"/>
          </w:tcPr>
          <w:p w14:paraId="516B14A4" w14:textId="77777777" w:rsidR="000D77FC" w:rsidRPr="00A85463" w:rsidRDefault="000D77FC" w:rsidP="000D77FC">
            <w:pPr>
              <w:tabs>
                <w:tab w:val="left" w:pos="426"/>
              </w:tabs>
              <w:overflowPunct/>
              <w:contextualSpacing/>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15.11.2024</w:t>
            </w:r>
          </w:p>
        </w:tc>
      </w:tr>
    </w:tbl>
    <w:p w14:paraId="6B6CB68B" w14:textId="77777777" w:rsidR="000D77FC" w:rsidRPr="00A85463" w:rsidRDefault="000D77FC" w:rsidP="000D77FC">
      <w:pPr>
        <w:tabs>
          <w:tab w:val="left" w:pos="426"/>
        </w:tabs>
        <w:overflowPunct/>
        <w:spacing w:after="0" w:line="360" w:lineRule="auto"/>
        <w:ind w:left="28"/>
        <w:contextualSpacing/>
        <w:jc w:val="both"/>
        <w:rPr>
          <w:rFonts w:ascii="Arial" w:eastAsia="Aptos" w:hAnsi="Arial" w:cs="Arial"/>
          <w:color w:val="auto"/>
          <w:kern w:val="2"/>
          <w:sz w:val="10"/>
          <w:szCs w:val="10"/>
          <w:lang w:eastAsia="en-US"/>
          <w14:ligatures w14:val="standardContextual"/>
        </w:rPr>
      </w:pPr>
    </w:p>
    <w:p w14:paraId="44A3DD92" w14:textId="7B98C335" w:rsidR="000D77FC" w:rsidRPr="00A85463" w:rsidRDefault="000D77FC" w:rsidP="000D77FC">
      <w:pPr>
        <w:tabs>
          <w:tab w:val="left" w:pos="426"/>
        </w:tabs>
        <w:overflowPunct/>
        <w:spacing w:after="0" w:line="360" w:lineRule="auto"/>
        <w:ind w:left="2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 kosztorysów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czych w okresie od stycznia do sierpnia wynika m.in. następujący zakres usług:</w:t>
      </w:r>
    </w:p>
    <w:p w14:paraId="0274B7C2" w14:textId="77777777" w:rsidR="004D1BCD" w:rsidRDefault="004D1BCD" w:rsidP="000D77FC">
      <w:pPr>
        <w:tabs>
          <w:tab w:val="left" w:pos="426"/>
        </w:tabs>
        <w:overflowPunct/>
        <w:spacing w:after="0" w:line="360" w:lineRule="auto"/>
        <w:ind w:left="28"/>
        <w:contextualSpacing/>
        <w:jc w:val="both"/>
        <w:rPr>
          <w:rFonts w:ascii="Arial" w:eastAsia="Aptos" w:hAnsi="Arial" w:cs="Arial"/>
          <w:color w:val="auto"/>
          <w:kern w:val="2"/>
          <w:sz w:val="16"/>
          <w:szCs w:val="16"/>
          <w:lang w:eastAsia="en-US"/>
          <w14:ligatures w14:val="standardContextual"/>
        </w:rPr>
      </w:pPr>
    </w:p>
    <w:p w14:paraId="5D77F33E" w14:textId="3D6FBB64" w:rsidR="000D77FC" w:rsidRPr="00A85463" w:rsidRDefault="000D77FC" w:rsidP="000D77FC">
      <w:pPr>
        <w:tabs>
          <w:tab w:val="left" w:pos="426"/>
        </w:tabs>
        <w:overflowPunct/>
        <w:spacing w:after="0" w:line="360" w:lineRule="auto"/>
        <w:ind w:left="28"/>
        <w:contextualSpacing/>
        <w:jc w:val="both"/>
        <w:rPr>
          <w:rFonts w:ascii="Arial" w:eastAsia="Aptos" w:hAnsi="Arial" w:cs="Arial"/>
          <w:color w:val="auto"/>
          <w:kern w:val="2"/>
          <w:sz w:val="16"/>
          <w:szCs w:val="16"/>
          <w:lang w:eastAsia="en-US"/>
          <w14:ligatures w14:val="standardContextual"/>
        </w:rPr>
      </w:pPr>
      <w:r w:rsidRPr="00A85463">
        <w:rPr>
          <w:rFonts w:ascii="Arial" w:eastAsia="Aptos" w:hAnsi="Arial" w:cs="Arial"/>
          <w:color w:val="auto"/>
          <w:kern w:val="2"/>
          <w:sz w:val="16"/>
          <w:szCs w:val="16"/>
          <w:lang w:eastAsia="en-US"/>
          <w14:ligatures w14:val="standardContextual"/>
        </w:rPr>
        <w:lastRenderedPageBreak/>
        <w:t>Tabela nr 2</w:t>
      </w:r>
    </w:p>
    <w:tbl>
      <w:tblPr>
        <w:tblStyle w:val="Tabela-Siatka12"/>
        <w:tblW w:w="8889" w:type="dxa"/>
        <w:tblInd w:w="32" w:type="dxa"/>
        <w:tblLayout w:type="fixed"/>
        <w:tblLook w:val="04A0" w:firstRow="1" w:lastRow="0" w:firstColumn="1" w:lastColumn="0" w:noHBand="0" w:noVBand="1"/>
      </w:tblPr>
      <w:tblGrid>
        <w:gridCol w:w="448"/>
        <w:gridCol w:w="2436"/>
        <w:gridCol w:w="700"/>
        <w:gridCol w:w="485"/>
        <w:gridCol w:w="495"/>
        <w:gridCol w:w="854"/>
        <w:gridCol w:w="494"/>
        <w:gridCol w:w="457"/>
        <w:gridCol w:w="535"/>
        <w:gridCol w:w="557"/>
        <w:gridCol w:w="861"/>
        <w:gridCol w:w="567"/>
      </w:tblGrid>
      <w:tr w:rsidR="000D77FC" w:rsidRPr="00A85463" w14:paraId="039682D2" w14:textId="77777777" w:rsidTr="000D77FC">
        <w:trPr>
          <w:trHeight w:val="284"/>
        </w:trPr>
        <w:tc>
          <w:tcPr>
            <w:tcW w:w="448" w:type="dxa"/>
            <w:vMerge w:val="restart"/>
            <w:tcBorders>
              <w:top w:val="single" w:sz="8" w:space="0" w:color="auto"/>
              <w:left w:val="single" w:sz="8" w:space="0" w:color="auto"/>
            </w:tcBorders>
            <w:shd w:val="clear" w:color="auto" w:fill="D9D9D9"/>
            <w:vAlign w:val="center"/>
          </w:tcPr>
          <w:p w14:paraId="5DBB7D1E" w14:textId="77777777" w:rsidR="000D77FC" w:rsidRPr="00A85463" w:rsidRDefault="000D77FC" w:rsidP="000D77FC">
            <w:pPr>
              <w:overflowPunct/>
              <w:contextualSpacing/>
              <w:jc w:val="center"/>
              <w:rPr>
                <w:rFonts w:ascii="Arial" w:eastAsia="Aptos" w:hAnsi="Arial" w:cs="Arial"/>
                <w:b/>
                <w:bCs/>
                <w:color w:val="auto"/>
                <w:spacing w:val="-10"/>
                <w:sz w:val="14"/>
                <w:szCs w:val="14"/>
                <w:lang w:eastAsia="en-US"/>
              </w:rPr>
            </w:pPr>
            <w:r w:rsidRPr="00A85463">
              <w:rPr>
                <w:rFonts w:ascii="Arial" w:eastAsia="Aptos" w:hAnsi="Arial" w:cs="Arial"/>
                <w:b/>
                <w:bCs/>
                <w:color w:val="auto"/>
                <w:spacing w:val="-10"/>
                <w:sz w:val="14"/>
                <w:szCs w:val="14"/>
                <w:lang w:eastAsia="en-US"/>
              </w:rPr>
              <w:t>Lp.</w:t>
            </w:r>
          </w:p>
        </w:tc>
        <w:tc>
          <w:tcPr>
            <w:tcW w:w="2436" w:type="dxa"/>
            <w:vMerge w:val="restart"/>
            <w:tcBorders>
              <w:top w:val="single" w:sz="8" w:space="0" w:color="auto"/>
            </w:tcBorders>
            <w:shd w:val="clear" w:color="auto" w:fill="D9D9D9"/>
            <w:vAlign w:val="center"/>
          </w:tcPr>
          <w:p w14:paraId="7CBBE1CE"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 xml:space="preserve">Wykaz robót  </w:t>
            </w:r>
          </w:p>
        </w:tc>
        <w:tc>
          <w:tcPr>
            <w:tcW w:w="700" w:type="dxa"/>
            <w:vMerge w:val="restart"/>
            <w:tcBorders>
              <w:top w:val="single" w:sz="8" w:space="0" w:color="auto"/>
              <w:right w:val="single" w:sz="12" w:space="0" w:color="auto"/>
            </w:tcBorders>
            <w:shd w:val="clear" w:color="auto" w:fill="D9D9D9"/>
            <w:vAlign w:val="center"/>
          </w:tcPr>
          <w:p w14:paraId="4ED289FB"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umowa</w:t>
            </w:r>
          </w:p>
        </w:tc>
        <w:tc>
          <w:tcPr>
            <w:tcW w:w="5305" w:type="dxa"/>
            <w:gridSpan w:val="9"/>
            <w:tcBorders>
              <w:top w:val="single" w:sz="8" w:space="0" w:color="auto"/>
              <w:left w:val="single" w:sz="12" w:space="0" w:color="auto"/>
              <w:bottom w:val="single" w:sz="12" w:space="0" w:color="auto"/>
              <w:right w:val="single" w:sz="8" w:space="0" w:color="auto"/>
            </w:tcBorders>
            <w:shd w:val="clear" w:color="auto" w:fill="D9D9D9"/>
            <w:vAlign w:val="center"/>
          </w:tcPr>
          <w:p w14:paraId="7E043C9E" w14:textId="77777777" w:rsidR="000D77FC" w:rsidRPr="00A85463" w:rsidRDefault="000D77FC" w:rsidP="000D77FC">
            <w:pPr>
              <w:overflowPunct/>
              <w:contextualSpacing/>
              <w:jc w:val="center"/>
              <w:rPr>
                <w:rFonts w:ascii="Arial" w:eastAsia="Aptos" w:hAnsi="Arial" w:cs="Arial"/>
                <w:b/>
                <w:bCs/>
                <w:color w:val="FF0000"/>
                <w:sz w:val="12"/>
                <w:szCs w:val="12"/>
                <w:lang w:eastAsia="en-US"/>
              </w:rPr>
            </w:pPr>
            <w:r w:rsidRPr="00A85463">
              <w:rPr>
                <w:rFonts w:ascii="Arial" w:eastAsia="Aptos" w:hAnsi="Arial" w:cs="Arial"/>
                <w:b/>
                <w:bCs/>
                <w:color w:val="auto"/>
                <w:sz w:val="14"/>
                <w:szCs w:val="14"/>
                <w:lang w:eastAsia="en-US"/>
              </w:rPr>
              <w:t>Faktury za miesiąc</w:t>
            </w:r>
          </w:p>
        </w:tc>
      </w:tr>
      <w:tr w:rsidR="000D77FC" w:rsidRPr="00A85463" w14:paraId="790C5188" w14:textId="77777777" w:rsidTr="00C043C3">
        <w:trPr>
          <w:trHeight w:val="284"/>
        </w:trPr>
        <w:tc>
          <w:tcPr>
            <w:tcW w:w="448" w:type="dxa"/>
            <w:vMerge/>
            <w:tcBorders>
              <w:left w:val="single" w:sz="8" w:space="0" w:color="auto"/>
              <w:bottom w:val="single" w:sz="12" w:space="0" w:color="auto"/>
            </w:tcBorders>
            <w:shd w:val="clear" w:color="auto" w:fill="auto"/>
            <w:vAlign w:val="center"/>
          </w:tcPr>
          <w:p w14:paraId="40256ADC"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2436" w:type="dxa"/>
            <w:vMerge/>
            <w:tcBorders>
              <w:bottom w:val="single" w:sz="12" w:space="0" w:color="auto"/>
            </w:tcBorders>
            <w:shd w:val="clear" w:color="auto" w:fill="auto"/>
            <w:vAlign w:val="center"/>
          </w:tcPr>
          <w:p w14:paraId="76815914"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700" w:type="dxa"/>
            <w:vMerge/>
            <w:tcBorders>
              <w:bottom w:val="single" w:sz="12" w:space="0" w:color="auto"/>
              <w:right w:val="single" w:sz="12" w:space="0" w:color="auto"/>
            </w:tcBorders>
            <w:shd w:val="clear" w:color="auto" w:fill="auto"/>
            <w:vAlign w:val="center"/>
          </w:tcPr>
          <w:p w14:paraId="5B434854"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left w:val="single" w:sz="12" w:space="0" w:color="auto"/>
              <w:bottom w:val="single" w:sz="12" w:space="0" w:color="auto"/>
            </w:tcBorders>
            <w:shd w:val="clear" w:color="auto" w:fill="auto"/>
            <w:vAlign w:val="center"/>
          </w:tcPr>
          <w:p w14:paraId="3F3AA64B"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w:t>
            </w:r>
          </w:p>
        </w:tc>
        <w:tc>
          <w:tcPr>
            <w:tcW w:w="495" w:type="dxa"/>
            <w:tcBorders>
              <w:bottom w:val="single" w:sz="12" w:space="0" w:color="auto"/>
            </w:tcBorders>
            <w:shd w:val="clear" w:color="auto" w:fill="auto"/>
            <w:vAlign w:val="center"/>
          </w:tcPr>
          <w:p w14:paraId="480A54AD"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II</w:t>
            </w:r>
          </w:p>
        </w:tc>
        <w:tc>
          <w:tcPr>
            <w:tcW w:w="854" w:type="dxa"/>
            <w:tcBorders>
              <w:bottom w:val="single" w:sz="12" w:space="0" w:color="auto"/>
            </w:tcBorders>
            <w:shd w:val="clear" w:color="auto" w:fill="auto"/>
            <w:vAlign w:val="center"/>
          </w:tcPr>
          <w:p w14:paraId="4F5F4AFC"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III</w:t>
            </w:r>
          </w:p>
        </w:tc>
        <w:tc>
          <w:tcPr>
            <w:tcW w:w="494" w:type="dxa"/>
            <w:tcBorders>
              <w:bottom w:val="single" w:sz="12" w:space="0" w:color="auto"/>
            </w:tcBorders>
            <w:shd w:val="clear" w:color="auto" w:fill="auto"/>
            <w:vAlign w:val="center"/>
          </w:tcPr>
          <w:p w14:paraId="15CC9318"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IV</w:t>
            </w:r>
          </w:p>
        </w:tc>
        <w:tc>
          <w:tcPr>
            <w:tcW w:w="457" w:type="dxa"/>
            <w:tcBorders>
              <w:bottom w:val="single" w:sz="12" w:space="0" w:color="auto"/>
            </w:tcBorders>
            <w:shd w:val="clear" w:color="auto" w:fill="auto"/>
            <w:vAlign w:val="center"/>
          </w:tcPr>
          <w:p w14:paraId="6433C89F"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w:t>
            </w:r>
          </w:p>
        </w:tc>
        <w:tc>
          <w:tcPr>
            <w:tcW w:w="535" w:type="dxa"/>
            <w:tcBorders>
              <w:bottom w:val="single" w:sz="12" w:space="0" w:color="auto"/>
            </w:tcBorders>
            <w:shd w:val="clear" w:color="auto" w:fill="auto"/>
            <w:vAlign w:val="center"/>
          </w:tcPr>
          <w:p w14:paraId="31A471DA"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VI</w:t>
            </w:r>
          </w:p>
        </w:tc>
        <w:tc>
          <w:tcPr>
            <w:tcW w:w="557" w:type="dxa"/>
            <w:tcBorders>
              <w:bottom w:val="single" w:sz="12" w:space="0" w:color="auto"/>
              <w:right w:val="single" w:sz="4" w:space="0" w:color="auto"/>
            </w:tcBorders>
            <w:shd w:val="clear" w:color="auto" w:fill="auto"/>
            <w:vAlign w:val="center"/>
          </w:tcPr>
          <w:p w14:paraId="0CB075DD"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VII</w:t>
            </w:r>
          </w:p>
        </w:tc>
        <w:tc>
          <w:tcPr>
            <w:tcW w:w="861" w:type="dxa"/>
            <w:tcBorders>
              <w:bottom w:val="single" w:sz="12" w:space="0" w:color="auto"/>
              <w:right w:val="single" w:sz="4" w:space="0" w:color="auto"/>
            </w:tcBorders>
            <w:vAlign w:val="center"/>
          </w:tcPr>
          <w:p w14:paraId="68A66591" w14:textId="77777777" w:rsidR="000D77FC" w:rsidRPr="00A85463" w:rsidRDefault="000D77FC" w:rsidP="000D77FC">
            <w:pPr>
              <w:overflowPunct/>
              <w:contextualSpacing/>
              <w:jc w:val="center"/>
              <w:rPr>
                <w:rFonts w:ascii="Arial" w:eastAsia="Aptos" w:hAnsi="Arial" w:cs="Arial"/>
                <w:b/>
                <w:bCs/>
                <w:color w:val="auto"/>
                <w:sz w:val="12"/>
                <w:szCs w:val="12"/>
                <w:lang w:eastAsia="en-US"/>
              </w:rPr>
            </w:pPr>
            <w:r w:rsidRPr="00A85463">
              <w:rPr>
                <w:rFonts w:ascii="Arial" w:eastAsia="Aptos" w:hAnsi="Arial" w:cs="Arial"/>
                <w:b/>
                <w:bCs/>
                <w:color w:val="auto"/>
                <w:sz w:val="12"/>
                <w:szCs w:val="12"/>
                <w:lang w:eastAsia="en-US"/>
              </w:rPr>
              <w:t>VIII</w:t>
            </w:r>
          </w:p>
        </w:tc>
        <w:tc>
          <w:tcPr>
            <w:tcW w:w="567" w:type="dxa"/>
            <w:tcBorders>
              <w:bottom w:val="single" w:sz="12" w:space="0" w:color="auto"/>
              <w:right w:val="single" w:sz="4" w:space="0" w:color="auto"/>
            </w:tcBorders>
            <w:shd w:val="clear" w:color="auto" w:fill="auto"/>
            <w:vAlign w:val="center"/>
          </w:tcPr>
          <w:p w14:paraId="5293540D" w14:textId="77777777" w:rsidR="000D77FC" w:rsidRPr="00A85463" w:rsidRDefault="000D77FC" w:rsidP="000D77FC">
            <w:pPr>
              <w:overflowPunct/>
              <w:contextualSpacing/>
              <w:jc w:val="center"/>
              <w:rPr>
                <w:rFonts w:ascii="Arial" w:eastAsia="Aptos" w:hAnsi="Arial" w:cs="Arial"/>
                <w:b/>
                <w:bCs/>
                <w:color w:val="auto"/>
                <w:sz w:val="12"/>
                <w:szCs w:val="12"/>
                <w:lang w:eastAsia="en-US"/>
              </w:rPr>
            </w:pPr>
            <w:r w:rsidRPr="00A85463">
              <w:rPr>
                <w:rFonts w:ascii="Arial" w:eastAsia="Aptos" w:hAnsi="Arial" w:cs="Arial"/>
                <w:b/>
                <w:bCs/>
                <w:color w:val="auto"/>
                <w:sz w:val="12"/>
                <w:szCs w:val="12"/>
                <w:lang w:eastAsia="en-US"/>
              </w:rPr>
              <w:t>IX</w:t>
            </w:r>
          </w:p>
        </w:tc>
      </w:tr>
      <w:tr w:rsidR="000D77FC" w:rsidRPr="00A85463" w14:paraId="20DB2DF8" w14:textId="77777777" w:rsidTr="000D77FC">
        <w:trPr>
          <w:trHeight w:val="284"/>
        </w:trPr>
        <w:tc>
          <w:tcPr>
            <w:tcW w:w="448" w:type="dxa"/>
            <w:tcBorders>
              <w:top w:val="single" w:sz="12" w:space="0" w:color="auto"/>
              <w:left w:val="single" w:sz="8" w:space="0" w:color="auto"/>
            </w:tcBorders>
            <w:shd w:val="clear" w:color="auto" w:fill="F2F2F2"/>
            <w:vAlign w:val="center"/>
          </w:tcPr>
          <w:p w14:paraId="68A0D44D"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bookmarkStart w:id="15" w:name="_Hlk183328116"/>
          </w:p>
        </w:tc>
        <w:tc>
          <w:tcPr>
            <w:tcW w:w="2436" w:type="dxa"/>
            <w:tcBorders>
              <w:top w:val="single" w:sz="12" w:space="0" w:color="auto"/>
            </w:tcBorders>
            <w:shd w:val="clear" w:color="auto" w:fill="F2F2F2"/>
            <w:vAlign w:val="center"/>
          </w:tcPr>
          <w:p w14:paraId="7CFD7E96" w14:textId="77777777" w:rsidR="000D77FC" w:rsidRPr="00A85463" w:rsidRDefault="000D77FC" w:rsidP="000D77FC">
            <w:pPr>
              <w:overflowPunct/>
              <w:contextualSpacing/>
              <w:rPr>
                <w:rFonts w:ascii="Arial" w:eastAsia="Aptos" w:hAnsi="Arial" w:cs="Arial"/>
                <w:b/>
                <w:bCs/>
                <w:color w:val="auto"/>
                <w:spacing w:val="-2"/>
                <w:sz w:val="14"/>
                <w:szCs w:val="14"/>
                <w:lang w:eastAsia="en-US"/>
              </w:rPr>
            </w:pPr>
            <w:r w:rsidRPr="00A85463">
              <w:rPr>
                <w:rFonts w:ascii="Arial" w:eastAsia="Aptos" w:hAnsi="Arial" w:cs="Arial"/>
                <w:b/>
                <w:bCs/>
                <w:color w:val="auto"/>
                <w:spacing w:val="-2"/>
                <w:sz w:val="14"/>
                <w:szCs w:val="14"/>
                <w:lang w:eastAsia="en-US"/>
              </w:rPr>
              <w:t>Faktury dot. ciągów ulicznych:</w:t>
            </w:r>
          </w:p>
        </w:tc>
        <w:tc>
          <w:tcPr>
            <w:tcW w:w="700" w:type="dxa"/>
            <w:tcBorders>
              <w:top w:val="single" w:sz="12" w:space="0" w:color="auto"/>
              <w:right w:val="single" w:sz="12" w:space="0" w:color="auto"/>
            </w:tcBorders>
            <w:shd w:val="clear" w:color="auto" w:fill="F2F2F2"/>
            <w:vAlign w:val="center"/>
          </w:tcPr>
          <w:p w14:paraId="23EE40EC"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top w:val="single" w:sz="12" w:space="0" w:color="auto"/>
              <w:left w:val="single" w:sz="12" w:space="0" w:color="auto"/>
            </w:tcBorders>
            <w:shd w:val="clear" w:color="auto" w:fill="F2F2F2"/>
            <w:vAlign w:val="center"/>
          </w:tcPr>
          <w:p w14:paraId="063D5E1A"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95" w:type="dxa"/>
            <w:tcBorders>
              <w:top w:val="single" w:sz="12" w:space="0" w:color="auto"/>
            </w:tcBorders>
            <w:shd w:val="clear" w:color="auto" w:fill="F2F2F2"/>
            <w:vAlign w:val="center"/>
          </w:tcPr>
          <w:p w14:paraId="7B4FC00B"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c>
          <w:tcPr>
            <w:tcW w:w="854" w:type="dxa"/>
            <w:tcBorders>
              <w:top w:val="single" w:sz="12" w:space="0" w:color="auto"/>
            </w:tcBorders>
            <w:shd w:val="clear" w:color="auto" w:fill="F2F2F2"/>
            <w:vAlign w:val="center"/>
          </w:tcPr>
          <w:p w14:paraId="3D875378"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c>
          <w:tcPr>
            <w:tcW w:w="494" w:type="dxa"/>
            <w:tcBorders>
              <w:top w:val="single" w:sz="12" w:space="0" w:color="auto"/>
            </w:tcBorders>
            <w:shd w:val="clear" w:color="auto" w:fill="F2F2F2"/>
            <w:vAlign w:val="center"/>
          </w:tcPr>
          <w:p w14:paraId="0B99E49C"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57" w:type="dxa"/>
            <w:tcBorders>
              <w:top w:val="single" w:sz="12" w:space="0" w:color="auto"/>
            </w:tcBorders>
            <w:shd w:val="clear" w:color="auto" w:fill="F2F2F2"/>
            <w:vAlign w:val="center"/>
          </w:tcPr>
          <w:p w14:paraId="29E3E920"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535" w:type="dxa"/>
            <w:tcBorders>
              <w:top w:val="single" w:sz="12" w:space="0" w:color="auto"/>
            </w:tcBorders>
            <w:shd w:val="clear" w:color="auto" w:fill="F2F2F2"/>
            <w:vAlign w:val="center"/>
          </w:tcPr>
          <w:p w14:paraId="277329CC"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557" w:type="dxa"/>
            <w:tcBorders>
              <w:top w:val="single" w:sz="12" w:space="0" w:color="auto"/>
              <w:right w:val="single" w:sz="4" w:space="0" w:color="auto"/>
            </w:tcBorders>
            <w:shd w:val="clear" w:color="auto" w:fill="F2F2F2"/>
            <w:vAlign w:val="center"/>
          </w:tcPr>
          <w:p w14:paraId="0817414B"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861" w:type="dxa"/>
            <w:tcBorders>
              <w:top w:val="single" w:sz="12" w:space="0" w:color="auto"/>
              <w:right w:val="single" w:sz="4" w:space="0" w:color="auto"/>
            </w:tcBorders>
            <w:shd w:val="clear" w:color="auto" w:fill="F2F2F2"/>
            <w:vAlign w:val="center"/>
          </w:tcPr>
          <w:p w14:paraId="7F3086FA"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c>
          <w:tcPr>
            <w:tcW w:w="567" w:type="dxa"/>
            <w:tcBorders>
              <w:top w:val="single" w:sz="12" w:space="0" w:color="auto"/>
              <w:right w:val="single" w:sz="4" w:space="0" w:color="auto"/>
            </w:tcBorders>
            <w:shd w:val="clear" w:color="auto" w:fill="auto"/>
            <w:vAlign w:val="center"/>
          </w:tcPr>
          <w:p w14:paraId="03B70F86"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r>
      <w:tr w:rsidR="000D77FC" w:rsidRPr="00A85463" w14:paraId="4184B715" w14:textId="77777777" w:rsidTr="00C043C3">
        <w:trPr>
          <w:trHeight w:val="284"/>
        </w:trPr>
        <w:tc>
          <w:tcPr>
            <w:tcW w:w="448" w:type="dxa"/>
            <w:tcBorders>
              <w:left w:val="single" w:sz="8" w:space="0" w:color="auto"/>
            </w:tcBorders>
            <w:shd w:val="clear" w:color="auto" w:fill="auto"/>
            <w:vAlign w:val="center"/>
          </w:tcPr>
          <w:p w14:paraId="137F55F8"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1</w:t>
            </w:r>
          </w:p>
        </w:tc>
        <w:tc>
          <w:tcPr>
            <w:tcW w:w="2436" w:type="dxa"/>
            <w:shd w:val="clear" w:color="auto" w:fill="auto"/>
            <w:vAlign w:val="center"/>
          </w:tcPr>
          <w:p w14:paraId="1711BA87"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 xml:space="preserve">Opróżnianie koszy ulicznych </w:t>
            </w:r>
          </w:p>
          <w:p w14:paraId="1E2D7FB2"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b/>
                <w:bCs/>
                <w:color w:val="auto"/>
                <w:spacing w:val="-2"/>
                <w:sz w:val="14"/>
                <w:szCs w:val="14"/>
                <w:lang w:eastAsia="en-US"/>
              </w:rPr>
              <w:t>(6 razy</w:t>
            </w:r>
            <w:r w:rsidRPr="00A85463">
              <w:rPr>
                <w:rFonts w:ascii="Arial" w:eastAsia="Aptos" w:hAnsi="Arial" w:cs="Arial"/>
                <w:color w:val="auto"/>
                <w:spacing w:val="-2"/>
                <w:sz w:val="14"/>
                <w:szCs w:val="14"/>
                <w:lang w:eastAsia="en-US"/>
              </w:rPr>
              <w:t xml:space="preserve"> w tyg.)</w:t>
            </w:r>
          </w:p>
        </w:tc>
        <w:tc>
          <w:tcPr>
            <w:tcW w:w="700" w:type="dxa"/>
            <w:tcBorders>
              <w:right w:val="single" w:sz="12" w:space="0" w:color="auto"/>
            </w:tcBorders>
            <w:shd w:val="clear" w:color="auto" w:fill="auto"/>
            <w:vAlign w:val="center"/>
          </w:tcPr>
          <w:p w14:paraId="5288A169"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657</w:t>
            </w:r>
          </w:p>
        </w:tc>
        <w:tc>
          <w:tcPr>
            <w:tcW w:w="485" w:type="dxa"/>
            <w:tcBorders>
              <w:left w:val="single" w:sz="12" w:space="0" w:color="auto"/>
            </w:tcBorders>
            <w:shd w:val="clear" w:color="auto" w:fill="auto"/>
            <w:vAlign w:val="center"/>
          </w:tcPr>
          <w:p w14:paraId="5EA51980"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661</w:t>
            </w:r>
          </w:p>
        </w:tc>
        <w:tc>
          <w:tcPr>
            <w:tcW w:w="495" w:type="dxa"/>
            <w:shd w:val="clear" w:color="auto" w:fill="auto"/>
            <w:vAlign w:val="center"/>
          </w:tcPr>
          <w:p w14:paraId="7ED033F7"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662</w:t>
            </w:r>
          </w:p>
        </w:tc>
        <w:tc>
          <w:tcPr>
            <w:tcW w:w="854" w:type="dxa"/>
            <w:shd w:val="clear" w:color="auto" w:fill="auto"/>
            <w:vAlign w:val="center"/>
          </w:tcPr>
          <w:p w14:paraId="14667D39"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677</w:t>
            </w:r>
          </w:p>
        </w:tc>
        <w:tc>
          <w:tcPr>
            <w:tcW w:w="494" w:type="dxa"/>
            <w:shd w:val="clear" w:color="auto" w:fill="auto"/>
            <w:vAlign w:val="center"/>
          </w:tcPr>
          <w:p w14:paraId="3ADEBC2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677</w:t>
            </w:r>
          </w:p>
        </w:tc>
        <w:tc>
          <w:tcPr>
            <w:tcW w:w="457" w:type="dxa"/>
            <w:shd w:val="clear" w:color="auto" w:fill="auto"/>
            <w:vAlign w:val="center"/>
          </w:tcPr>
          <w:p w14:paraId="0DE5638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677</w:t>
            </w:r>
          </w:p>
        </w:tc>
        <w:tc>
          <w:tcPr>
            <w:tcW w:w="535" w:type="dxa"/>
            <w:shd w:val="clear" w:color="auto" w:fill="auto"/>
            <w:vAlign w:val="center"/>
          </w:tcPr>
          <w:p w14:paraId="3428552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677</w:t>
            </w:r>
          </w:p>
        </w:tc>
        <w:tc>
          <w:tcPr>
            <w:tcW w:w="557" w:type="dxa"/>
            <w:tcBorders>
              <w:right w:val="single" w:sz="4" w:space="0" w:color="auto"/>
            </w:tcBorders>
            <w:shd w:val="clear" w:color="auto" w:fill="auto"/>
            <w:vAlign w:val="center"/>
          </w:tcPr>
          <w:p w14:paraId="0A57F04C"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677 </w:t>
            </w:r>
            <w:r w:rsidRPr="00A85463">
              <w:rPr>
                <w:rFonts w:ascii="Arial" w:eastAsia="Aptos" w:hAnsi="Arial" w:cs="Arial"/>
                <w:color w:val="auto"/>
                <w:sz w:val="10"/>
                <w:szCs w:val="10"/>
                <w:lang w:eastAsia="en-US"/>
              </w:rPr>
              <w:t>(681)</w:t>
            </w:r>
          </w:p>
        </w:tc>
        <w:tc>
          <w:tcPr>
            <w:tcW w:w="861" w:type="dxa"/>
            <w:tcBorders>
              <w:right w:val="single" w:sz="4" w:space="0" w:color="auto"/>
            </w:tcBorders>
            <w:shd w:val="clear" w:color="auto" w:fill="auto"/>
            <w:vAlign w:val="center"/>
          </w:tcPr>
          <w:p w14:paraId="6AAA4463"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681</w:t>
            </w:r>
          </w:p>
        </w:tc>
        <w:tc>
          <w:tcPr>
            <w:tcW w:w="567" w:type="dxa"/>
            <w:tcBorders>
              <w:right w:val="single" w:sz="4" w:space="0" w:color="auto"/>
            </w:tcBorders>
            <w:shd w:val="clear" w:color="auto" w:fill="auto"/>
            <w:vAlign w:val="center"/>
          </w:tcPr>
          <w:p w14:paraId="210E6D52"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716</w:t>
            </w:r>
          </w:p>
        </w:tc>
      </w:tr>
      <w:tr w:rsidR="000D77FC" w:rsidRPr="00A85463" w14:paraId="4B477967" w14:textId="77777777" w:rsidTr="00C043C3">
        <w:trPr>
          <w:trHeight w:val="284"/>
        </w:trPr>
        <w:tc>
          <w:tcPr>
            <w:tcW w:w="448" w:type="dxa"/>
            <w:tcBorders>
              <w:left w:val="single" w:sz="8" w:space="0" w:color="auto"/>
            </w:tcBorders>
            <w:vAlign w:val="center"/>
          </w:tcPr>
          <w:p w14:paraId="1B7087BC"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2</w:t>
            </w:r>
          </w:p>
        </w:tc>
        <w:tc>
          <w:tcPr>
            <w:tcW w:w="2436" w:type="dxa"/>
            <w:vAlign w:val="center"/>
          </w:tcPr>
          <w:p w14:paraId="4713E860"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 xml:space="preserve">Opróżnianie koszy ulicznych </w:t>
            </w:r>
          </w:p>
          <w:p w14:paraId="61C683BD"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b/>
                <w:bCs/>
                <w:color w:val="auto"/>
                <w:spacing w:val="-2"/>
                <w:sz w:val="14"/>
                <w:szCs w:val="14"/>
                <w:lang w:eastAsia="en-US"/>
              </w:rPr>
              <w:t>(1 raz</w:t>
            </w:r>
            <w:r w:rsidRPr="00A85463">
              <w:rPr>
                <w:rFonts w:ascii="Arial" w:eastAsia="Aptos" w:hAnsi="Arial" w:cs="Arial"/>
                <w:color w:val="auto"/>
                <w:spacing w:val="-2"/>
                <w:sz w:val="14"/>
                <w:szCs w:val="14"/>
                <w:lang w:eastAsia="en-US"/>
              </w:rPr>
              <w:t xml:space="preserve"> w tyg.)</w:t>
            </w:r>
          </w:p>
        </w:tc>
        <w:tc>
          <w:tcPr>
            <w:tcW w:w="700" w:type="dxa"/>
            <w:tcBorders>
              <w:right w:val="single" w:sz="12" w:space="0" w:color="auto"/>
            </w:tcBorders>
            <w:vAlign w:val="center"/>
          </w:tcPr>
          <w:p w14:paraId="17B8D3D6"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85</w:t>
            </w:r>
          </w:p>
        </w:tc>
        <w:tc>
          <w:tcPr>
            <w:tcW w:w="485" w:type="dxa"/>
            <w:tcBorders>
              <w:left w:val="single" w:sz="12" w:space="0" w:color="auto"/>
            </w:tcBorders>
            <w:vAlign w:val="center"/>
          </w:tcPr>
          <w:p w14:paraId="28A37AFB"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495" w:type="dxa"/>
            <w:vAlign w:val="center"/>
          </w:tcPr>
          <w:p w14:paraId="22B1B88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854" w:type="dxa"/>
            <w:vAlign w:val="center"/>
          </w:tcPr>
          <w:p w14:paraId="1701594E"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494" w:type="dxa"/>
            <w:vAlign w:val="center"/>
          </w:tcPr>
          <w:p w14:paraId="29CBD0A4"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457" w:type="dxa"/>
            <w:vAlign w:val="center"/>
          </w:tcPr>
          <w:p w14:paraId="0B0FEC1D"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535" w:type="dxa"/>
            <w:vAlign w:val="center"/>
          </w:tcPr>
          <w:p w14:paraId="7CE1C16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557" w:type="dxa"/>
            <w:tcBorders>
              <w:right w:val="single" w:sz="4" w:space="0" w:color="auto"/>
            </w:tcBorders>
            <w:vAlign w:val="center"/>
          </w:tcPr>
          <w:p w14:paraId="7BC5F824"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85</w:t>
            </w:r>
          </w:p>
        </w:tc>
        <w:tc>
          <w:tcPr>
            <w:tcW w:w="861" w:type="dxa"/>
            <w:tcBorders>
              <w:right w:val="single" w:sz="4" w:space="0" w:color="auto"/>
            </w:tcBorders>
            <w:shd w:val="clear" w:color="auto" w:fill="auto"/>
            <w:vAlign w:val="center"/>
          </w:tcPr>
          <w:p w14:paraId="74CD67FF"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97</w:t>
            </w:r>
          </w:p>
        </w:tc>
        <w:tc>
          <w:tcPr>
            <w:tcW w:w="567" w:type="dxa"/>
            <w:tcBorders>
              <w:right w:val="single" w:sz="4" w:space="0" w:color="auto"/>
            </w:tcBorders>
            <w:shd w:val="clear" w:color="auto" w:fill="auto"/>
            <w:vAlign w:val="center"/>
          </w:tcPr>
          <w:p w14:paraId="071BA9A3"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73</w:t>
            </w:r>
          </w:p>
        </w:tc>
      </w:tr>
      <w:tr w:rsidR="000D77FC" w:rsidRPr="00A85463" w14:paraId="49EB5C99" w14:textId="77777777" w:rsidTr="00C043C3">
        <w:trPr>
          <w:trHeight w:val="284"/>
        </w:trPr>
        <w:tc>
          <w:tcPr>
            <w:tcW w:w="448" w:type="dxa"/>
            <w:vMerge w:val="restart"/>
            <w:tcBorders>
              <w:left w:val="single" w:sz="8" w:space="0" w:color="auto"/>
            </w:tcBorders>
            <w:vAlign w:val="center"/>
          </w:tcPr>
          <w:p w14:paraId="10093E2F" w14:textId="77777777" w:rsidR="000D77FC" w:rsidRPr="00A85463" w:rsidRDefault="000D77FC" w:rsidP="000D77FC">
            <w:pPr>
              <w:overflowPunct/>
              <w:contextualSpacing/>
              <w:jc w:val="center"/>
              <w:rPr>
                <w:rFonts w:ascii="Arial" w:eastAsia="Aptos" w:hAnsi="Arial" w:cs="Arial"/>
                <w:color w:val="auto"/>
                <w:sz w:val="14"/>
                <w:szCs w:val="14"/>
                <w:lang w:eastAsia="en-US"/>
              </w:rPr>
            </w:pPr>
            <w:bookmarkStart w:id="16" w:name="_Hlk183328103"/>
            <w:r w:rsidRPr="00A85463">
              <w:rPr>
                <w:rFonts w:ascii="Arial" w:eastAsia="Aptos" w:hAnsi="Arial" w:cs="Arial"/>
                <w:color w:val="auto"/>
                <w:sz w:val="14"/>
                <w:szCs w:val="14"/>
                <w:lang w:eastAsia="en-US"/>
              </w:rPr>
              <w:t>3</w:t>
            </w:r>
          </w:p>
        </w:tc>
        <w:tc>
          <w:tcPr>
            <w:tcW w:w="2436" w:type="dxa"/>
            <w:vAlign w:val="center"/>
          </w:tcPr>
          <w:p w14:paraId="4DA35BC7" w14:textId="77777777" w:rsidR="000D77FC" w:rsidRPr="00A85463" w:rsidRDefault="000D77FC" w:rsidP="000D77FC">
            <w:pPr>
              <w:overflowPunct/>
              <w:contextualSpacing/>
              <w:rPr>
                <w:rFonts w:ascii="Arial" w:eastAsia="Aptos" w:hAnsi="Arial" w:cs="Arial"/>
                <w:b/>
                <w:bCs/>
                <w:color w:val="auto"/>
                <w:spacing w:val="-2"/>
                <w:sz w:val="14"/>
                <w:szCs w:val="14"/>
                <w:lang w:eastAsia="en-US"/>
              </w:rPr>
            </w:pPr>
            <w:r w:rsidRPr="00A85463">
              <w:rPr>
                <w:rFonts w:ascii="Arial" w:eastAsia="Aptos" w:hAnsi="Arial" w:cs="Arial"/>
                <w:color w:val="auto"/>
                <w:spacing w:val="-2"/>
                <w:sz w:val="14"/>
                <w:szCs w:val="14"/>
                <w:lang w:eastAsia="en-US"/>
              </w:rPr>
              <w:t>Zakup i ustawienie koszy betonowych do opróżniania</w:t>
            </w:r>
            <w:r w:rsidRPr="00A85463">
              <w:rPr>
                <w:rFonts w:ascii="Arial" w:eastAsia="Aptos" w:hAnsi="Arial" w:cs="Arial"/>
                <w:b/>
                <w:bCs/>
                <w:color w:val="auto"/>
                <w:spacing w:val="-2"/>
                <w:sz w:val="14"/>
                <w:szCs w:val="14"/>
                <w:lang w:eastAsia="en-US"/>
              </w:rPr>
              <w:t xml:space="preserve"> </w:t>
            </w:r>
          </w:p>
          <w:p w14:paraId="0F04BECF"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b/>
                <w:bCs/>
                <w:color w:val="auto"/>
                <w:spacing w:val="-2"/>
                <w:sz w:val="14"/>
                <w:szCs w:val="14"/>
                <w:lang w:eastAsia="en-US"/>
              </w:rPr>
              <w:t xml:space="preserve">(6 razy </w:t>
            </w:r>
            <w:r w:rsidRPr="00A85463">
              <w:rPr>
                <w:rFonts w:ascii="Arial" w:eastAsia="Aptos" w:hAnsi="Arial" w:cs="Arial"/>
                <w:color w:val="auto"/>
                <w:spacing w:val="-2"/>
                <w:sz w:val="14"/>
                <w:szCs w:val="14"/>
                <w:lang w:eastAsia="en-US"/>
              </w:rPr>
              <w:t>w tyg.)</w:t>
            </w:r>
          </w:p>
        </w:tc>
        <w:tc>
          <w:tcPr>
            <w:tcW w:w="700" w:type="dxa"/>
            <w:vMerge w:val="restart"/>
            <w:tcBorders>
              <w:right w:val="single" w:sz="12" w:space="0" w:color="auto"/>
            </w:tcBorders>
            <w:vAlign w:val="center"/>
          </w:tcPr>
          <w:p w14:paraId="4418B2B0"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15</w:t>
            </w:r>
          </w:p>
        </w:tc>
        <w:tc>
          <w:tcPr>
            <w:tcW w:w="485" w:type="dxa"/>
            <w:tcBorders>
              <w:left w:val="single" w:sz="12" w:space="0" w:color="auto"/>
              <w:bottom w:val="single" w:sz="4" w:space="0" w:color="auto"/>
            </w:tcBorders>
            <w:vAlign w:val="center"/>
          </w:tcPr>
          <w:p w14:paraId="028BD937"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vAlign w:val="center"/>
          </w:tcPr>
          <w:p w14:paraId="4A18CD33"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1</w:t>
            </w:r>
          </w:p>
        </w:tc>
        <w:tc>
          <w:tcPr>
            <w:tcW w:w="854" w:type="dxa"/>
            <w:vAlign w:val="center"/>
          </w:tcPr>
          <w:p w14:paraId="3484FC8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2</w:t>
            </w:r>
          </w:p>
        </w:tc>
        <w:tc>
          <w:tcPr>
            <w:tcW w:w="494" w:type="dxa"/>
            <w:vAlign w:val="center"/>
          </w:tcPr>
          <w:p w14:paraId="6CD910E6"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vAlign w:val="center"/>
          </w:tcPr>
          <w:p w14:paraId="5E6A2E6E"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vAlign w:val="center"/>
          </w:tcPr>
          <w:p w14:paraId="2A841AF0"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right w:val="single" w:sz="4" w:space="0" w:color="auto"/>
            </w:tcBorders>
            <w:vAlign w:val="center"/>
          </w:tcPr>
          <w:p w14:paraId="290A2F06"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right w:val="single" w:sz="4" w:space="0" w:color="auto"/>
            </w:tcBorders>
            <w:vAlign w:val="center"/>
          </w:tcPr>
          <w:p w14:paraId="06BAB7C0"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67" w:type="dxa"/>
            <w:tcBorders>
              <w:right w:val="single" w:sz="4" w:space="0" w:color="auto"/>
            </w:tcBorders>
            <w:shd w:val="clear" w:color="auto" w:fill="auto"/>
            <w:vAlign w:val="center"/>
          </w:tcPr>
          <w:p w14:paraId="4427E790"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bookmarkEnd w:id="16"/>
      <w:tr w:rsidR="000D77FC" w:rsidRPr="00A85463" w14:paraId="01563B88" w14:textId="77777777" w:rsidTr="00C043C3">
        <w:trPr>
          <w:trHeight w:val="284"/>
        </w:trPr>
        <w:tc>
          <w:tcPr>
            <w:tcW w:w="448" w:type="dxa"/>
            <w:vMerge/>
            <w:tcBorders>
              <w:left w:val="single" w:sz="8" w:space="0" w:color="auto"/>
            </w:tcBorders>
            <w:vAlign w:val="center"/>
          </w:tcPr>
          <w:p w14:paraId="654C38E4"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2436" w:type="dxa"/>
            <w:vAlign w:val="center"/>
          </w:tcPr>
          <w:p w14:paraId="382F5E77"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 xml:space="preserve">Zakup i ustawienie koszy betonowych do opróżniania </w:t>
            </w:r>
          </w:p>
          <w:p w14:paraId="0C47DAB1"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w:t>
            </w:r>
            <w:r w:rsidRPr="00A85463">
              <w:rPr>
                <w:rFonts w:ascii="Arial" w:eastAsia="Aptos" w:hAnsi="Arial" w:cs="Arial"/>
                <w:b/>
                <w:bCs/>
                <w:color w:val="auto"/>
                <w:spacing w:val="-2"/>
                <w:sz w:val="14"/>
                <w:szCs w:val="14"/>
                <w:lang w:eastAsia="en-US"/>
              </w:rPr>
              <w:t>1 raz</w:t>
            </w:r>
            <w:r w:rsidRPr="00A85463">
              <w:rPr>
                <w:rFonts w:ascii="Arial" w:eastAsia="Aptos" w:hAnsi="Arial" w:cs="Arial"/>
                <w:color w:val="auto"/>
                <w:spacing w:val="-2"/>
                <w:sz w:val="14"/>
                <w:szCs w:val="14"/>
                <w:lang w:eastAsia="en-US"/>
              </w:rPr>
              <w:t xml:space="preserve"> w tyg.)</w:t>
            </w:r>
          </w:p>
        </w:tc>
        <w:tc>
          <w:tcPr>
            <w:tcW w:w="700" w:type="dxa"/>
            <w:vMerge/>
            <w:tcBorders>
              <w:right w:val="single" w:sz="12" w:space="0" w:color="auto"/>
            </w:tcBorders>
            <w:vAlign w:val="center"/>
          </w:tcPr>
          <w:p w14:paraId="3B9D7B83"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left w:val="single" w:sz="12" w:space="0" w:color="auto"/>
              <w:bottom w:val="single" w:sz="4" w:space="0" w:color="auto"/>
            </w:tcBorders>
            <w:vAlign w:val="center"/>
          </w:tcPr>
          <w:p w14:paraId="239827CF"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vAlign w:val="center"/>
          </w:tcPr>
          <w:p w14:paraId="1F3BF429"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vAlign w:val="center"/>
          </w:tcPr>
          <w:p w14:paraId="5A129911"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4" w:type="dxa"/>
            <w:vAlign w:val="center"/>
          </w:tcPr>
          <w:p w14:paraId="168708A8"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shd w:val="clear" w:color="auto" w:fill="auto"/>
            <w:vAlign w:val="center"/>
          </w:tcPr>
          <w:p w14:paraId="5563C296"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shd w:val="clear" w:color="auto" w:fill="auto"/>
            <w:vAlign w:val="center"/>
          </w:tcPr>
          <w:p w14:paraId="6F2CDF1D"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right w:val="single" w:sz="4" w:space="0" w:color="auto"/>
            </w:tcBorders>
            <w:shd w:val="clear" w:color="auto" w:fill="auto"/>
            <w:vAlign w:val="center"/>
          </w:tcPr>
          <w:p w14:paraId="27784795"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right w:val="single" w:sz="4" w:space="0" w:color="auto"/>
            </w:tcBorders>
            <w:shd w:val="clear" w:color="auto" w:fill="auto"/>
            <w:vAlign w:val="center"/>
          </w:tcPr>
          <w:p w14:paraId="4C5EF645"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67" w:type="dxa"/>
            <w:tcBorders>
              <w:right w:val="single" w:sz="4" w:space="0" w:color="auto"/>
            </w:tcBorders>
            <w:shd w:val="clear" w:color="auto" w:fill="auto"/>
            <w:vAlign w:val="center"/>
          </w:tcPr>
          <w:p w14:paraId="721A986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tr w:rsidR="000D77FC" w:rsidRPr="00A85463" w14:paraId="4427CDD3" w14:textId="77777777" w:rsidTr="00C043C3">
        <w:trPr>
          <w:trHeight w:val="284"/>
        </w:trPr>
        <w:tc>
          <w:tcPr>
            <w:tcW w:w="448" w:type="dxa"/>
            <w:vMerge w:val="restart"/>
            <w:tcBorders>
              <w:left w:val="single" w:sz="8" w:space="0" w:color="auto"/>
            </w:tcBorders>
            <w:vAlign w:val="center"/>
          </w:tcPr>
          <w:p w14:paraId="64369138"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4</w:t>
            </w:r>
          </w:p>
        </w:tc>
        <w:tc>
          <w:tcPr>
            <w:tcW w:w="2436" w:type="dxa"/>
            <w:tcBorders>
              <w:bottom w:val="single" w:sz="4" w:space="0" w:color="auto"/>
            </w:tcBorders>
            <w:vAlign w:val="center"/>
          </w:tcPr>
          <w:p w14:paraId="1C6DEFC2" w14:textId="77777777" w:rsidR="000D77FC" w:rsidRPr="00A85463" w:rsidRDefault="000D77FC" w:rsidP="000D77FC">
            <w:pPr>
              <w:overflowPunct/>
              <w:contextualSpacing/>
              <w:rPr>
                <w:rFonts w:ascii="Arial" w:eastAsia="Aptos" w:hAnsi="Arial" w:cs="Arial"/>
                <w:color w:val="auto"/>
                <w:spacing w:val="-6"/>
                <w:sz w:val="14"/>
                <w:szCs w:val="14"/>
                <w:lang w:eastAsia="en-US"/>
              </w:rPr>
            </w:pPr>
            <w:r w:rsidRPr="00A85463">
              <w:rPr>
                <w:rFonts w:ascii="Arial" w:eastAsia="Aptos" w:hAnsi="Arial" w:cs="Arial"/>
                <w:color w:val="auto"/>
                <w:spacing w:val="-6"/>
                <w:sz w:val="14"/>
                <w:szCs w:val="14"/>
                <w:lang w:eastAsia="en-US"/>
              </w:rPr>
              <w:t>Zakup ustawienie / wymiana koszy metalowych bez daszka (</w:t>
            </w:r>
            <w:r w:rsidRPr="00A85463">
              <w:rPr>
                <w:rFonts w:ascii="Arial" w:eastAsia="Aptos" w:hAnsi="Arial" w:cs="Arial"/>
                <w:b/>
                <w:bCs/>
                <w:color w:val="auto"/>
                <w:spacing w:val="-6"/>
                <w:sz w:val="14"/>
                <w:szCs w:val="14"/>
                <w:lang w:eastAsia="en-US"/>
              </w:rPr>
              <w:t>6 razy</w:t>
            </w:r>
            <w:r w:rsidRPr="00A85463">
              <w:rPr>
                <w:rFonts w:ascii="Arial" w:eastAsia="Aptos" w:hAnsi="Arial" w:cs="Arial"/>
                <w:color w:val="auto"/>
                <w:spacing w:val="-6"/>
                <w:sz w:val="14"/>
                <w:szCs w:val="14"/>
                <w:lang w:eastAsia="en-US"/>
              </w:rPr>
              <w:t xml:space="preserve"> w tyg.)</w:t>
            </w:r>
          </w:p>
        </w:tc>
        <w:tc>
          <w:tcPr>
            <w:tcW w:w="700" w:type="dxa"/>
            <w:vMerge w:val="restart"/>
            <w:tcBorders>
              <w:right w:val="single" w:sz="12" w:space="0" w:color="auto"/>
            </w:tcBorders>
            <w:vAlign w:val="center"/>
          </w:tcPr>
          <w:p w14:paraId="40939F52"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5</w:t>
            </w:r>
          </w:p>
        </w:tc>
        <w:tc>
          <w:tcPr>
            <w:tcW w:w="485" w:type="dxa"/>
            <w:tcBorders>
              <w:left w:val="single" w:sz="12" w:space="0" w:color="auto"/>
              <w:bottom w:val="single" w:sz="4" w:space="0" w:color="auto"/>
            </w:tcBorders>
            <w:vAlign w:val="center"/>
          </w:tcPr>
          <w:p w14:paraId="7A53EF51"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tcBorders>
              <w:bottom w:val="single" w:sz="4" w:space="0" w:color="auto"/>
            </w:tcBorders>
            <w:vAlign w:val="center"/>
          </w:tcPr>
          <w:p w14:paraId="0110F12A"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tcBorders>
              <w:bottom w:val="single" w:sz="4" w:space="0" w:color="auto"/>
            </w:tcBorders>
            <w:vAlign w:val="center"/>
          </w:tcPr>
          <w:p w14:paraId="020079C1"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2 </w:t>
            </w:r>
            <w:r w:rsidRPr="00A85463">
              <w:rPr>
                <w:rFonts w:ascii="Arial" w:eastAsia="Aptos" w:hAnsi="Arial" w:cs="Arial"/>
                <w:color w:val="auto"/>
                <w:spacing w:val="-6"/>
                <w:sz w:val="10"/>
                <w:szCs w:val="10"/>
                <w:lang w:eastAsia="en-US"/>
              </w:rPr>
              <w:t>(</w:t>
            </w:r>
            <w:r w:rsidRPr="00A85463">
              <w:rPr>
                <w:rFonts w:ascii="Arial" w:eastAsia="Aptos" w:hAnsi="Arial" w:cs="Arial"/>
                <w:color w:val="auto"/>
                <w:spacing w:val="-6"/>
                <w:sz w:val="12"/>
                <w:szCs w:val="12"/>
                <w:lang w:eastAsia="en-US"/>
              </w:rPr>
              <w:t>wymiana)</w:t>
            </w:r>
          </w:p>
        </w:tc>
        <w:tc>
          <w:tcPr>
            <w:tcW w:w="494" w:type="dxa"/>
            <w:tcBorders>
              <w:bottom w:val="single" w:sz="4" w:space="0" w:color="auto"/>
            </w:tcBorders>
            <w:vAlign w:val="center"/>
          </w:tcPr>
          <w:p w14:paraId="674B9C02"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tcBorders>
              <w:bottom w:val="single" w:sz="4" w:space="0" w:color="auto"/>
            </w:tcBorders>
            <w:shd w:val="clear" w:color="auto" w:fill="auto"/>
            <w:vAlign w:val="center"/>
          </w:tcPr>
          <w:p w14:paraId="5AACD539"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bottom w:val="single" w:sz="4" w:space="0" w:color="auto"/>
            </w:tcBorders>
            <w:shd w:val="clear" w:color="auto" w:fill="auto"/>
            <w:vAlign w:val="center"/>
          </w:tcPr>
          <w:p w14:paraId="337CCAC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bottom w:val="single" w:sz="4" w:space="0" w:color="auto"/>
              <w:right w:val="single" w:sz="4" w:space="0" w:color="auto"/>
            </w:tcBorders>
            <w:shd w:val="clear" w:color="auto" w:fill="auto"/>
            <w:vAlign w:val="center"/>
          </w:tcPr>
          <w:p w14:paraId="557C947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4</w:t>
            </w:r>
          </w:p>
        </w:tc>
        <w:tc>
          <w:tcPr>
            <w:tcW w:w="861" w:type="dxa"/>
            <w:tcBorders>
              <w:bottom w:val="single" w:sz="4" w:space="0" w:color="auto"/>
              <w:right w:val="single" w:sz="4" w:space="0" w:color="auto"/>
            </w:tcBorders>
            <w:shd w:val="clear" w:color="auto" w:fill="auto"/>
            <w:vAlign w:val="center"/>
          </w:tcPr>
          <w:p w14:paraId="2758F825"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67" w:type="dxa"/>
            <w:tcBorders>
              <w:bottom w:val="single" w:sz="4" w:space="0" w:color="auto"/>
              <w:right w:val="single" w:sz="4" w:space="0" w:color="auto"/>
            </w:tcBorders>
            <w:shd w:val="clear" w:color="auto" w:fill="auto"/>
            <w:vAlign w:val="center"/>
          </w:tcPr>
          <w:p w14:paraId="1B346588"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tr w:rsidR="000D77FC" w:rsidRPr="00A85463" w14:paraId="70B3FA6B" w14:textId="77777777" w:rsidTr="00C043C3">
        <w:trPr>
          <w:trHeight w:val="284"/>
        </w:trPr>
        <w:tc>
          <w:tcPr>
            <w:tcW w:w="448" w:type="dxa"/>
            <w:vMerge/>
            <w:tcBorders>
              <w:left w:val="single" w:sz="8" w:space="0" w:color="auto"/>
              <w:bottom w:val="single" w:sz="4" w:space="0" w:color="auto"/>
            </w:tcBorders>
            <w:vAlign w:val="center"/>
          </w:tcPr>
          <w:p w14:paraId="460FF311"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2436" w:type="dxa"/>
            <w:tcBorders>
              <w:bottom w:val="single" w:sz="4" w:space="0" w:color="auto"/>
            </w:tcBorders>
            <w:vAlign w:val="center"/>
          </w:tcPr>
          <w:p w14:paraId="6CEC9DBA"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 xml:space="preserve">Zakup ustawienie / wymiana koszy metalowych bez daszka </w:t>
            </w:r>
          </w:p>
          <w:p w14:paraId="4C6BDE82"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b/>
                <w:bCs/>
                <w:color w:val="auto"/>
                <w:spacing w:val="-2"/>
                <w:sz w:val="14"/>
                <w:szCs w:val="14"/>
                <w:lang w:eastAsia="en-US"/>
              </w:rPr>
              <w:t>(1 raz</w:t>
            </w:r>
            <w:r w:rsidRPr="00A85463">
              <w:rPr>
                <w:rFonts w:ascii="Arial" w:eastAsia="Aptos" w:hAnsi="Arial" w:cs="Arial"/>
                <w:color w:val="auto"/>
                <w:spacing w:val="-2"/>
                <w:sz w:val="14"/>
                <w:szCs w:val="14"/>
                <w:lang w:eastAsia="en-US"/>
              </w:rPr>
              <w:t xml:space="preserve"> w tyg.)</w:t>
            </w:r>
          </w:p>
        </w:tc>
        <w:tc>
          <w:tcPr>
            <w:tcW w:w="700" w:type="dxa"/>
            <w:vMerge/>
            <w:tcBorders>
              <w:bottom w:val="single" w:sz="4" w:space="0" w:color="auto"/>
              <w:right w:val="single" w:sz="12" w:space="0" w:color="auto"/>
            </w:tcBorders>
            <w:vAlign w:val="center"/>
          </w:tcPr>
          <w:p w14:paraId="6143F778"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left w:val="single" w:sz="12" w:space="0" w:color="auto"/>
              <w:bottom w:val="single" w:sz="4" w:space="0" w:color="auto"/>
            </w:tcBorders>
            <w:vAlign w:val="center"/>
          </w:tcPr>
          <w:p w14:paraId="0779930F"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tcBorders>
              <w:bottom w:val="single" w:sz="4" w:space="0" w:color="auto"/>
            </w:tcBorders>
            <w:vAlign w:val="center"/>
          </w:tcPr>
          <w:p w14:paraId="5E0B5F78"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tcBorders>
              <w:bottom w:val="single" w:sz="4" w:space="0" w:color="auto"/>
            </w:tcBorders>
            <w:vAlign w:val="center"/>
          </w:tcPr>
          <w:p w14:paraId="755A6132"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4" w:type="dxa"/>
            <w:tcBorders>
              <w:bottom w:val="single" w:sz="4" w:space="0" w:color="auto"/>
            </w:tcBorders>
            <w:vAlign w:val="center"/>
          </w:tcPr>
          <w:p w14:paraId="274FBCDE"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tcBorders>
              <w:bottom w:val="single" w:sz="4" w:space="0" w:color="auto"/>
            </w:tcBorders>
            <w:shd w:val="clear" w:color="auto" w:fill="auto"/>
            <w:vAlign w:val="center"/>
          </w:tcPr>
          <w:p w14:paraId="390D544F"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bottom w:val="single" w:sz="4" w:space="0" w:color="auto"/>
            </w:tcBorders>
            <w:shd w:val="clear" w:color="auto" w:fill="auto"/>
            <w:vAlign w:val="center"/>
          </w:tcPr>
          <w:p w14:paraId="4F68355D"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bottom w:val="single" w:sz="4" w:space="0" w:color="auto"/>
              <w:right w:val="single" w:sz="4" w:space="0" w:color="auto"/>
            </w:tcBorders>
            <w:shd w:val="clear" w:color="auto" w:fill="auto"/>
            <w:vAlign w:val="center"/>
          </w:tcPr>
          <w:p w14:paraId="6BD40261"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bottom w:val="single" w:sz="4" w:space="0" w:color="auto"/>
              <w:right w:val="single" w:sz="4" w:space="0" w:color="auto"/>
            </w:tcBorders>
            <w:shd w:val="clear" w:color="auto" w:fill="auto"/>
            <w:vAlign w:val="center"/>
          </w:tcPr>
          <w:p w14:paraId="3F6C3C06" w14:textId="77777777" w:rsidR="000D77FC" w:rsidRPr="00A85463" w:rsidRDefault="000D77FC" w:rsidP="000D77FC">
            <w:pPr>
              <w:overflowPunct/>
              <w:contextualSpacing/>
              <w:jc w:val="center"/>
              <w:rPr>
                <w:rFonts w:ascii="Arial" w:eastAsia="Aptos" w:hAnsi="Arial" w:cs="Arial"/>
                <w:color w:val="FF0000"/>
                <w:sz w:val="14"/>
                <w:szCs w:val="14"/>
                <w:lang w:eastAsia="en-US"/>
              </w:rPr>
            </w:pPr>
            <w:r w:rsidRPr="00A85463">
              <w:rPr>
                <w:rFonts w:ascii="Arial" w:eastAsia="Aptos" w:hAnsi="Arial" w:cs="Arial"/>
                <w:color w:val="auto"/>
                <w:sz w:val="14"/>
                <w:szCs w:val="14"/>
                <w:lang w:eastAsia="en-US"/>
              </w:rPr>
              <w:t xml:space="preserve">2 </w:t>
            </w:r>
            <w:r w:rsidRPr="00A85463">
              <w:rPr>
                <w:rFonts w:ascii="Arial" w:eastAsia="Aptos" w:hAnsi="Arial" w:cs="Arial"/>
                <w:color w:val="auto"/>
                <w:sz w:val="12"/>
                <w:szCs w:val="12"/>
                <w:lang w:eastAsia="en-US"/>
              </w:rPr>
              <w:t xml:space="preserve">zakup </w:t>
            </w:r>
            <w:r w:rsidRPr="00A85463">
              <w:rPr>
                <w:rFonts w:ascii="Arial" w:eastAsia="Aptos" w:hAnsi="Arial" w:cs="Arial"/>
                <w:color w:val="auto"/>
                <w:sz w:val="12"/>
                <w:szCs w:val="12"/>
                <w:lang w:eastAsia="en-US"/>
              </w:rPr>
              <w:br/>
            </w:r>
            <w:r w:rsidRPr="00A85463">
              <w:rPr>
                <w:rFonts w:ascii="Arial" w:eastAsia="Aptos" w:hAnsi="Arial" w:cs="Arial"/>
                <w:color w:val="auto"/>
                <w:sz w:val="14"/>
                <w:szCs w:val="14"/>
                <w:lang w:eastAsia="en-US"/>
              </w:rPr>
              <w:t xml:space="preserve">+2 </w:t>
            </w:r>
            <w:r w:rsidRPr="00A85463">
              <w:rPr>
                <w:rFonts w:ascii="Arial" w:eastAsia="Aptos" w:hAnsi="Arial" w:cs="Arial"/>
                <w:color w:val="auto"/>
                <w:spacing w:val="-4"/>
                <w:sz w:val="12"/>
                <w:szCs w:val="12"/>
                <w:lang w:eastAsia="en-US"/>
              </w:rPr>
              <w:t>wymiana</w:t>
            </w:r>
          </w:p>
        </w:tc>
        <w:tc>
          <w:tcPr>
            <w:tcW w:w="567" w:type="dxa"/>
            <w:tcBorders>
              <w:bottom w:val="single" w:sz="4" w:space="0" w:color="auto"/>
              <w:right w:val="single" w:sz="4" w:space="0" w:color="auto"/>
            </w:tcBorders>
            <w:shd w:val="clear" w:color="auto" w:fill="auto"/>
            <w:vAlign w:val="center"/>
          </w:tcPr>
          <w:p w14:paraId="36478487" w14:textId="77777777" w:rsidR="000D77FC" w:rsidRPr="00A85463" w:rsidRDefault="000D77FC" w:rsidP="000D77FC">
            <w:pPr>
              <w:overflowPunct/>
              <w:contextualSpacing/>
              <w:jc w:val="center"/>
              <w:rPr>
                <w:rFonts w:ascii="Arial" w:eastAsia="Aptos" w:hAnsi="Arial" w:cs="Arial"/>
                <w:color w:val="FF0000"/>
                <w:sz w:val="14"/>
                <w:szCs w:val="14"/>
                <w:lang w:eastAsia="en-US"/>
              </w:rPr>
            </w:pPr>
          </w:p>
        </w:tc>
      </w:tr>
      <w:tr w:rsidR="000D77FC" w:rsidRPr="00A85463" w14:paraId="46775470" w14:textId="77777777" w:rsidTr="000D77FC">
        <w:trPr>
          <w:trHeight w:val="284"/>
        </w:trPr>
        <w:tc>
          <w:tcPr>
            <w:tcW w:w="448" w:type="dxa"/>
            <w:tcBorders>
              <w:left w:val="single" w:sz="8" w:space="0" w:color="auto"/>
              <w:bottom w:val="single" w:sz="4" w:space="0" w:color="auto"/>
              <w:right w:val="single" w:sz="4" w:space="0" w:color="auto"/>
            </w:tcBorders>
            <w:shd w:val="clear" w:color="auto" w:fill="FFFFFF"/>
            <w:vAlign w:val="center"/>
          </w:tcPr>
          <w:p w14:paraId="439AD0BC"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5</w:t>
            </w:r>
          </w:p>
        </w:tc>
        <w:tc>
          <w:tcPr>
            <w:tcW w:w="2436" w:type="dxa"/>
            <w:tcBorders>
              <w:left w:val="single" w:sz="4" w:space="0" w:color="auto"/>
              <w:bottom w:val="single" w:sz="4" w:space="0" w:color="auto"/>
              <w:right w:val="single" w:sz="4" w:space="0" w:color="auto"/>
            </w:tcBorders>
            <w:shd w:val="clear" w:color="auto" w:fill="FFFFFF"/>
            <w:vAlign w:val="center"/>
          </w:tcPr>
          <w:p w14:paraId="25468B7F"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 xml:space="preserve">Zakup i zamocowanie / wymiana koszy stalowych nierdzewnych </w:t>
            </w:r>
          </w:p>
          <w:p w14:paraId="1E6260C1"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b/>
                <w:bCs/>
                <w:color w:val="auto"/>
                <w:spacing w:val="-2"/>
                <w:sz w:val="14"/>
                <w:szCs w:val="14"/>
                <w:lang w:eastAsia="en-US"/>
              </w:rPr>
              <w:t>(6 razy</w:t>
            </w:r>
            <w:r w:rsidRPr="00A85463">
              <w:rPr>
                <w:rFonts w:ascii="Arial" w:eastAsia="Aptos" w:hAnsi="Arial" w:cs="Arial"/>
                <w:color w:val="auto"/>
                <w:spacing w:val="-2"/>
                <w:sz w:val="14"/>
                <w:szCs w:val="14"/>
                <w:lang w:eastAsia="en-US"/>
              </w:rPr>
              <w:t xml:space="preserve"> w tyg.)</w:t>
            </w:r>
          </w:p>
        </w:tc>
        <w:tc>
          <w:tcPr>
            <w:tcW w:w="700" w:type="dxa"/>
            <w:tcBorders>
              <w:left w:val="single" w:sz="4" w:space="0" w:color="auto"/>
              <w:bottom w:val="single" w:sz="4" w:space="0" w:color="auto"/>
              <w:right w:val="single" w:sz="12" w:space="0" w:color="auto"/>
            </w:tcBorders>
            <w:shd w:val="clear" w:color="auto" w:fill="FFFFFF"/>
            <w:vAlign w:val="center"/>
          </w:tcPr>
          <w:p w14:paraId="3F2688E1" w14:textId="77777777" w:rsidR="000D77FC" w:rsidRPr="00A85463" w:rsidRDefault="000D77FC" w:rsidP="000D77FC">
            <w:pPr>
              <w:overflowPunct/>
              <w:jc w:val="center"/>
              <w:rPr>
                <w:rFonts w:ascii="Arial" w:eastAsia="Aptos" w:hAnsi="Arial" w:cs="Arial"/>
                <w:color w:val="auto"/>
                <w:spacing w:val="-8"/>
                <w:sz w:val="14"/>
                <w:szCs w:val="14"/>
                <w:lang w:eastAsia="en-US"/>
              </w:rPr>
            </w:pPr>
            <w:r w:rsidRPr="00A85463">
              <w:rPr>
                <w:rFonts w:ascii="Arial" w:eastAsia="Aptos" w:hAnsi="Arial" w:cs="Arial"/>
                <w:color w:val="auto"/>
                <w:spacing w:val="-8"/>
                <w:sz w:val="14"/>
                <w:szCs w:val="14"/>
                <w:lang w:eastAsia="en-US"/>
              </w:rPr>
              <w:t>2</w:t>
            </w:r>
          </w:p>
        </w:tc>
        <w:tc>
          <w:tcPr>
            <w:tcW w:w="485" w:type="dxa"/>
            <w:tcBorders>
              <w:left w:val="single" w:sz="12" w:space="0" w:color="auto"/>
              <w:bottom w:val="single" w:sz="4" w:space="0" w:color="auto"/>
              <w:right w:val="single" w:sz="4" w:space="0" w:color="auto"/>
            </w:tcBorders>
            <w:shd w:val="clear" w:color="auto" w:fill="FFFFFF"/>
            <w:vAlign w:val="center"/>
          </w:tcPr>
          <w:p w14:paraId="445E057E"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2</w:t>
            </w:r>
          </w:p>
        </w:tc>
        <w:tc>
          <w:tcPr>
            <w:tcW w:w="495" w:type="dxa"/>
            <w:tcBorders>
              <w:left w:val="single" w:sz="4" w:space="0" w:color="auto"/>
              <w:bottom w:val="single" w:sz="4" w:space="0" w:color="auto"/>
              <w:right w:val="single" w:sz="4" w:space="0" w:color="auto"/>
            </w:tcBorders>
            <w:shd w:val="clear" w:color="auto" w:fill="FFFFFF"/>
            <w:vAlign w:val="center"/>
          </w:tcPr>
          <w:p w14:paraId="66057FDF"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tcBorders>
              <w:left w:val="single" w:sz="4" w:space="0" w:color="auto"/>
              <w:bottom w:val="single" w:sz="4" w:space="0" w:color="auto"/>
              <w:right w:val="single" w:sz="4" w:space="0" w:color="auto"/>
            </w:tcBorders>
            <w:shd w:val="clear" w:color="auto" w:fill="FFFFFF"/>
            <w:vAlign w:val="center"/>
          </w:tcPr>
          <w:p w14:paraId="7C078AB0"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4" w:type="dxa"/>
            <w:tcBorders>
              <w:left w:val="single" w:sz="4" w:space="0" w:color="auto"/>
              <w:bottom w:val="single" w:sz="4" w:space="0" w:color="auto"/>
              <w:right w:val="single" w:sz="4" w:space="0" w:color="auto"/>
            </w:tcBorders>
            <w:shd w:val="clear" w:color="auto" w:fill="FFFFFF"/>
            <w:vAlign w:val="center"/>
          </w:tcPr>
          <w:p w14:paraId="48608BB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tcBorders>
              <w:left w:val="single" w:sz="4" w:space="0" w:color="auto"/>
              <w:bottom w:val="single" w:sz="4" w:space="0" w:color="auto"/>
              <w:right w:val="single" w:sz="4" w:space="0" w:color="auto"/>
            </w:tcBorders>
            <w:shd w:val="clear" w:color="auto" w:fill="auto"/>
            <w:vAlign w:val="center"/>
          </w:tcPr>
          <w:p w14:paraId="3ADD6046"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left w:val="single" w:sz="4" w:space="0" w:color="auto"/>
              <w:bottom w:val="single" w:sz="4" w:space="0" w:color="auto"/>
              <w:right w:val="single" w:sz="4" w:space="0" w:color="auto"/>
            </w:tcBorders>
            <w:shd w:val="clear" w:color="auto" w:fill="auto"/>
            <w:vAlign w:val="center"/>
          </w:tcPr>
          <w:p w14:paraId="59C32104"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left w:val="single" w:sz="4" w:space="0" w:color="auto"/>
              <w:bottom w:val="single" w:sz="4" w:space="0" w:color="auto"/>
              <w:right w:val="single" w:sz="4" w:space="0" w:color="auto"/>
            </w:tcBorders>
            <w:shd w:val="clear" w:color="auto" w:fill="auto"/>
            <w:vAlign w:val="center"/>
          </w:tcPr>
          <w:p w14:paraId="2DD66A26"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left w:val="single" w:sz="4" w:space="0" w:color="auto"/>
              <w:bottom w:val="single" w:sz="4" w:space="0" w:color="auto"/>
              <w:right w:val="single" w:sz="4" w:space="0" w:color="auto"/>
            </w:tcBorders>
            <w:shd w:val="clear" w:color="auto" w:fill="auto"/>
            <w:vAlign w:val="center"/>
          </w:tcPr>
          <w:p w14:paraId="15B30987"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67" w:type="dxa"/>
            <w:tcBorders>
              <w:left w:val="single" w:sz="4" w:space="0" w:color="auto"/>
              <w:bottom w:val="single" w:sz="4" w:space="0" w:color="auto"/>
              <w:right w:val="single" w:sz="4" w:space="0" w:color="auto"/>
            </w:tcBorders>
            <w:shd w:val="clear" w:color="auto" w:fill="auto"/>
            <w:vAlign w:val="center"/>
          </w:tcPr>
          <w:p w14:paraId="10812BB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tr w:rsidR="000D77FC" w:rsidRPr="00A85463" w14:paraId="33BD9520" w14:textId="77777777" w:rsidTr="000D77FC">
        <w:trPr>
          <w:trHeight w:val="284"/>
        </w:trPr>
        <w:tc>
          <w:tcPr>
            <w:tcW w:w="448" w:type="dxa"/>
            <w:tcBorders>
              <w:top w:val="single" w:sz="4" w:space="0" w:color="auto"/>
              <w:left w:val="single" w:sz="8" w:space="0" w:color="auto"/>
              <w:bottom w:val="single" w:sz="4" w:space="0" w:color="auto"/>
            </w:tcBorders>
            <w:shd w:val="clear" w:color="auto" w:fill="FFFFFF"/>
            <w:vAlign w:val="center"/>
          </w:tcPr>
          <w:p w14:paraId="6AEF2CAB"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6</w:t>
            </w:r>
          </w:p>
        </w:tc>
        <w:tc>
          <w:tcPr>
            <w:tcW w:w="2436" w:type="dxa"/>
            <w:tcBorders>
              <w:top w:val="single" w:sz="4" w:space="0" w:color="auto"/>
              <w:bottom w:val="single" w:sz="4" w:space="0" w:color="auto"/>
            </w:tcBorders>
            <w:shd w:val="clear" w:color="auto" w:fill="FFFFFF"/>
            <w:vAlign w:val="center"/>
          </w:tcPr>
          <w:p w14:paraId="7491901B"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Dodatkowe zlecenie opróżniania koszy (</w:t>
            </w:r>
            <w:r w:rsidRPr="00A85463">
              <w:rPr>
                <w:rFonts w:ascii="Arial" w:eastAsia="Aptos" w:hAnsi="Arial" w:cs="Arial"/>
                <w:b/>
                <w:bCs/>
                <w:color w:val="auto"/>
                <w:spacing w:val="-2"/>
                <w:sz w:val="14"/>
                <w:szCs w:val="14"/>
                <w:lang w:eastAsia="en-US"/>
              </w:rPr>
              <w:t>6 razy</w:t>
            </w:r>
            <w:r w:rsidRPr="00A85463">
              <w:rPr>
                <w:rFonts w:ascii="Arial" w:eastAsia="Aptos" w:hAnsi="Arial" w:cs="Arial"/>
                <w:color w:val="auto"/>
                <w:spacing w:val="-2"/>
                <w:sz w:val="14"/>
                <w:szCs w:val="14"/>
                <w:lang w:eastAsia="en-US"/>
              </w:rPr>
              <w:t xml:space="preserve"> w tyg.)</w:t>
            </w:r>
          </w:p>
        </w:tc>
        <w:tc>
          <w:tcPr>
            <w:tcW w:w="700" w:type="dxa"/>
            <w:tcBorders>
              <w:top w:val="single" w:sz="4" w:space="0" w:color="auto"/>
              <w:bottom w:val="single" w:sz="4" w:space="0" w:color="auto"/>
              <w:right w:val="single" w:sz="12" w:space="0" w:color="auto"/>
            </w:tcBorders>
            <w:shd w:val="clear" w:color="auto" w:fill="FFFFFF"/>
            <w:vAlign w:val="center"/>
          </w:tcPr>
          <w:p w14:paraId="0F5262E8" w14:textId="77777777" w:rsidR="000D77FC" w:rsidRPr="00A85463" w:rsidRDefault="000D77FC" w:rsidP="000D77FC">
            <w:pPr>
              <w:overflowPunct/>
              <w:jc w:val="center"/>
              <w:rPr>
                <w:rFonts w:ascii="Arial" w:eastAsia="Aptos" w:hAnsi="Arial" w:cs="Arial"/>
                <w:b/>
                <w:bCs/>
                <w:color w:val="auto"/>
                <w:sz w:val="14"/>
                <w:szCs w:val="14"/>
                <w:lang w:eastAsia="en-US"/>
              </w:rPr>
            </w:pPr>
          </w:p>
        </w:tc>
        <w:tc>
          <w:tcPr>
            <w:tcW w:w="485" w:type="dxa"/>
            <w:tcBorders>
              <w:top w:val="single" w:sz="4" w:space="0" w:color="auto"/>
              <w:left w:val="single" w:sz="12" w:space="0" w:color="auto"/>
              <w:bottom w:val="single" w:sz="4" w:space="0" w:color="auto"/>
            </w:tcBorders>
            <w:shd w:val="clear" w:color="auto" w:fill="auto"/>
            <w:vAlign w:val="center"/>
          </w:tcPr>
          <w:p w14:paraId="66A924F0"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tcBorders>
              <w:top w:val="single" w:sz="4" w:space="0" w:color="auto"/>
              <w:bottom w:val="single" w:sz="4" w:space="0" w:color="auto"/>
            </w:tcBorders>
            <w:shd w:val="clear" w:color="auto" w:fill="FFFFFF"/>
            <w:vAlign w:val="center"/>
          </w:tcPr>
          <w:p w14:paraId="01FAF00C"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tcBorders>
              <w:top w:val="single" w:sz="4" w:space="0" w:color="auto"/>
              <w:bottom w:val="single" w:sz="4" w:space="0" w:color="auto"/>
            </w:tcBorders>
            <w:shd w:val="clear" w:color="auto" w:fill="FFFFFF"/>
            <w:vAlign w:val="center"/>
          </w:tcPr>
          <w:p w14:paraId="12D79C35"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 xml:space="preserve">13 </w:t>
            </w:r>
            <w:r w:rsidRPr="00A85463">
              <w:rPr>
                <w:rFonts w:ascii="Arial" w:eastAsia="Aptos" w:hAnsi="Arial" w:cs="Arial"/>
                <w:color w:val="auto"/>
                <w:sz w:val="14"/>
                <w:szCs w:val="14"/>
                <w:lang w:eastAsia="en-US"/>
              </w:rPr>
              <w:br/>
            </w:r>
            <w:r w:rsidRPr="00A85463">
              <w:rPr>
                <w:rFonts w:ascii="Arial" w:eastAsia="Aptos" w:hAnsi="Arial" w:cs="Arial"/>
                <w:color w:val="auto"/>
                <w:spacing w:val="-6"/>
                <w:sz w:val="12"/>
                <w:szCs w:val="12"/>
                <w:lang w:eastAsia="en-US"/>
              </w:rPr>
              <w:t>(do IX.2024)</w:t>
            </w:r>
          </w:p>
        </w:tc>
        <w:tc>
          <w:tcPr>
            <w:tcW w:w="494" w:type="dxa"/>
            <w:tcBorders>
              <w:top w:val="single" w:sz="4" w:space="0" w:color="auto"/>
              <w:bottom w:val="single" w:sz="4" w:space="0" w:color="auto"/>
            </w:tcBorders>
            <w:shd w:val="clear" w:color="auto" w:fill="FFFFFF"/>
            <w:vAlign w:val="center"/>
          </w:tcPr>
          <w:p w14:paraId="7490584C"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tcBorders>
              <w:top w:val="single" w:sz="4" w:space="0" w:color="auto"/>
              <w:bottom w:val="single" w:sz="4" w:space="0" w:color="auto"/>
            </w:tcBorders>
            <w:shd w:val="clear" w:color="auto" w:fill="auto"/>
            <w:vAlign w:val="center"/>
          </w:tcPr>
          <w:p w14:paraId="6098518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top w:val="single" w:sz="4" w:space="0" w:color="auto"/>
              <w:bottom w:val="single" w:sz="4" w:space="0" w:color="auto"/>
            </w:tcBorders>
            <w:shd w:val="clear" w:color="auto" w:fill="auto"/>
            <w:vAlign w:val="center"/>
          </w:tcPr>
          <w:p w14:paraId="4E7D3E1A"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top w:val="single" w:sz="4" w:space="0" w:color="auto"/>
              <w:bottom w:val="single" w:sz="4" w:space="0" w:color="auto"/>
              <w:right w:val="single" w:sz="4" w:space="0" w:color="auto"/>
            </w:tcBorders>
            <w:shd w:val="clear" w:color="auto" w:fill="auto"/>
            <w:vAlign w:val="center"/>
          </w:tcPr>
          <w:p w14:paraId="35C447E8"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top w:val="single" w:sz="4" w:space="0" w:color="auto"/>
              <w:bottom w:val="single" w:sz="4" w:space="0" w:color="auto"/>
              <w:right w:val="single" w:sz="4" w:space="0" w:color="auto"/>
            </w:tcBorders>
            <w:shd w:val="clear" w:color="auto" w:fill="auto"/>
            <w:vAlign w:val="center"/>
          </w:tcPr>
          <w:p w14:paraId="46076EAA"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67" w:type="dxa"/>
            <w:tcBorders>
              <w:top w:val="single" w:sz="4" w:space="0" w:color="auto"/>
              <w:bottom w:val="single" w:sz="4" w:space="0" w:color="auto"/>
              <w:right w:val="single" w:sz="4" w:space="0" w:color="auto"/>
            </w:tcBorders>
            <w:shd w:val="clear" w:color="auto" w:fill="auto"/>
            <w:vAlign w:val="center"/>
          </w:tcPr>
          <w:p w14:paraId="262D525E"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tr w:rsidR="000D77FC" w:rsidRPr="00A85463" w14:paraId="0DB29618" w14:textId="77777777" w:rsidTr="00C043C3">
        <w:trPr>
          <w:trHeight w:val="284"/>
        </w:trPr>
        <w:tc>
          <w:tcPr>
            <w:tcW w:w="448" w:type="dxa"/>
            <w:tcBorders>
              <w:top w:val="single" w:sz="4" w:space="0" w:color="auto"/>
              <w:left w:val="single" w:sz="8" w:space="0" w:color="auto"/>
              <w:bottom w:val="single" w:sz="12" w:space="0" w:color="auto"/>
            </w:tcBorders>
            <w:vAlign w:val="center"/>
          </w:tcPr>
          <w:p w14:paraId="0B0EB037"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7</w:t>
            </w:r>
          </w:p>
        </w:tc>
        <w:tc>
          <w:tcPr>
            <w:tcW w:w="2436" w:type="dxa"/>
            <w:tcBorders>
              <w:top w:val="single" w:sz="4" w:space="0" w:color="auto"/>
              <w:bottom w:val="single" w:sz="12" w:space="0" w:color="auto"/>
            </w:tcBorders>
            <w:vAlign w:val="center"/>
          </w:tcPr>
          <w:p w14:paraId="4D8ADB50"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Dodatkowe zlecenie opróżniania koszy (</w:t>
            </w:r>
            <w:r w:rsidRPr="00A85463">
              <w:rPr>
                <w:rFonts w:ascii="Arial" w:eastAsia="Aptos" w:hAnsi="Arial" w:cs="Arial"/>
                <w:b/>
                <w:bCs/>
                <w:color w:val="auto"/>
                <w:spacing w:val="-2"/>
                <w:sz w:val="14"/>
                <w:szCs w:val="14"/>
                <w:lang w:eastAsia="en-US"/>
              </w:rPr>
              <w:t>1 raz</w:t>
            </w:r>
            <w:r w:rsidRPr="00A85463">
              <w:rPr>
                <w:rFonts w:ascii="Arial" w:eastAsia="Aptos" w:hAnsi="Arial" w:cs="Arial"/>
                <w:color w:val="auto"/>
                <w:spacing w:val="-2"/>
                <w:sz w:val="14"/>
                <w:szCs w:val="14"/>
                <w:lang w:eastAsia="en-US"/>
              </w:rPr>
              <w:t xml:space="preserve"> w tyg.)</w:t>
            </w:r>
          </w:p>
        </w:tc>
        <w:tc>
          <w:tcPr>
            <w:tcW w:w="700" w:type="dxa"/>
            <w:tcBorders>
              <w:top w:val="single" w:sz="4" w:space="0" w:color="auto"/>
              <w:bottom w:val="single" w:sz="12" w:space="0" w:color="auto"/>
              <w:right w:val="single" w:sz="12" w:space="0" w:color="auto"/>
            </w:tcBorders>
            <w:vAlign w:val="center"/>
          </w:tcPr>
          <w:p w14:paraId="630C61C7"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top w:val="single" w:sz="4" w:space="0" w:color="auto"/>
              <w:left w:val="single" w:sz="12" w:space="0" w:color="auto"/>
              <w:bottom w:val="single" w:sz="12" w:space="0" w:color="auto"/>
            </w:tcBorders>
            <w:vAlign w:val="center"/>
          </w:tcPr>
          <w:p w14:paraId="6D1007B3"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5" w:type="dxa"/>
            <w:tcBorders>
              <w:top w:val="single" w:sz="4" w:space="0" w:color="auto"/>
              <w:bottom w:val="single" w:sz="12" w:space="0" w:color="auto"/>
            </w:tcBorders>
            <w:vAlign w:val="center"/>
          </w:tcPr>
          <w:p w14:paraId="1B045A43"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54" w:type="dxa"/>
            <w:tcBorders>
              <w:top w:val="single" w:sz="4" w:space="0" w:color="auto"/>
              <w:bottom w:val="single" w:sz="12" w:space="0" w:color="auto"/>
            </w:tcBorders>
            <w:vAlign w:val="center"/>
          </w:tcPr>
          <w:p w14:paraId="1107761D"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4" w:type="dxa"/>
            <w:tcBorders>
              <w:top w:val="single" w:sz="4" w:space="0" w:color="auto"/>
              <w:bottom w:val="single" w:sz="12" w:space="0" w:color="auto"/>
            </w:tcBorders>
            <w:vAlign w:val="center"/>
          </w:tcPr>
          <w:p w14:paraId="664AEBBB"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57" w:type="dxa"/>
            <w:tcBorders>
              <w:top w:val="single" w:sz="4" w:space="0" w:color="auto"/>
              <w:bottom w:val="single" w:sz="12" w:space="0" w:color="auto"/>
            </w:tcBorders>
            <w:shd w:val="clear" w:color="auto" w:fill="auto"/>
            <w:vAlign w:val="center"/>
          </w:tcPr>
          <w:p w14:paraId="634263C9"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top w:val="single" w:sz="4" w:space="0" w:color="auto"/>
              <w:bottom w:val="single" w:sz="12" w:space="0" w:color="auto"/>
            </w:tcBorders>
            <w:shd w:val="clear" w:color="auto" w:fill="auto"/>
            <w:vAlign w:val="center"/>
          </w:tcPr>
          <w:p w14:paraId="04FB03B8"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57" w:type="dxa"/>
            <w:tcBorders>
              <w:top w:val="single" w:sz="4" w:space="0" w:color="auto"/>
              <w:bottom w:val="single" w:sz="12" w:space="0" w:color="auto"/>
              <w:right w:val="single" w:sz="4" w:space="0" w:color="auto"/>
            </w:tcBorders>
            <w:shd w:val="clear" w:color="auto" w:fill="auto"/>
            <w:vAlign w:val="center"/>
          </w:tcPr>
          <w:p w14:paraId="2CCA5A53"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861" w:type="dxa"/>
            <w:tcBorders>
              <w:top w:val="single" w:sz="4" w:space="0" w:color="auto"/>
              <w:bottom w:val="single" w:sz="12" w:space="0" w:color="auto"/>
              <w:right w:val="single" w:sz="4" w:space="0" w:color="auto"/>
            </w:tcBorders>
            <w:shd w:val="clear" w:color="auto" w:fill="auto"/>
            <w:vAlign w:val="center"/>
          </w:tcPr>
          <w:p w14:paraId="69F7E9A2"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10</w:t>
            </w:r>
          </w:p>
        </w:tc>
        <w:tc>
          <w:tcPr>
            <w:tcW w:w="567" w:type="dxa"/>
            <w:tcBorders>
              <w:top w:val="single" w:sz="4" w:space="0" w:color="auto"/>
              <w:bottom w:val="single" w:sz="12" w:space="0" w:color="auto"/>
              <w:right w:val="single" w:sz="4" w:space="0" w:color="auto"/>
            </w:tcBorders>
            <w:shd w:val="clear" w:color="auto" w:fill="auto"/>
            <w:vAlign w:val="center"/>
          </w:tcPr>
          <w:p w14:paraId="66CAD0A1"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r>
      <w:tr w:rsidR="000D77FC" w:rsidRPr="00A85463" w14:paraId="3698042C" w14:textId="77777777" w:rsidTr="000D77FC">
        <w:trPr>
          <w:trHeight w:val="284"/>
        </w:trPr>
        <w:tc>
          <w:tcPr>
            <w:tcW w:w="448" w:type="dxa"/>
            <w:tcBorders>
              <w:top w:val="single" w:sz="12" w:space="0" w:color="auto"/>
              <w:left w:val="single" w:sz="8" w:space="0" w:color="auto"/>
            </w:tcBorders>
            <w:shd w:val="clear" w:color="auto" w:fill="F2F2F2"/>
            <w:vAlign w:val="center"/>
          </w:tcPr>
          <w:p w14:paraId="1734D5E3"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2436" w:type="dxa"/>
            <w:tcBorders>
              <w:top w:val="single" w:sz="12" w:space="0" w:color="auto"/>
            </w:tcBorders>
            <w:shd w:val="clear" w:color="auto" w:fill="F2F2F2"/>
            <w:vAlign w:val="center"/>
          </w:tcPr>
          <w:p w14:paraId="60FE1DA9" w14:textId="77777777" w:rsidR="000D77FC" w:rsidRPr="00A85463" w:rsidRDefault="000D77FC" w:rsidP="000D77FC">
            <w:pPr>
              <w:overflowPunct/>
              <w:contextualSpacing/>
              <w:rPr>
                <w:rFonts w:ascii="Arial" w:eastAsia="Aptos" w:hAnsi="Arial" w:cs="Arial"/>
                <w:b/>
                <w:bCs/>
                <w:color w:val="auto"/>
                <w:spacing w:val="-2"/>
                <w:sz w:val="14"/>
                <w:szCs w:val="14"/>
                <w:lang w:eastAsia="en-US"/>
              </w:rPr>
            </w:pPr>
            <w:r w:rsidRPr="00A85463">
              <w:rPr>
                <w:rFonts w:ascii="Arial" w:eastAsia="Aptos" w:hAnsi="Arial" w:cs="Arial"/>
                <w:b/>
                <w:bCs/>
                <w:color w:val="auto"/>
                <w:spacing w:val="-2"/>
                <w:sz w:val="14"/>
                <w:szCs w:val="14"/>
                <w:lang w:eastAsia="en-US"/>
              </w:rPr>
              <w:t>Faktury dot. przystanków:</w:t>
            </w:r>
          </w:p>
        </w:tc>
        <w:tc>
          <w:tcPr>
            <w:tcW w:w="700" w:type="dxa"/>
            <w:tcBorders>
              <w:top w:val="single" w:sz="12" w:space="0" w:color="auto"/>
              <w:right w:val="single" w:sz="12" w:space="0" w:color="auto"/>
            </w:tcBorders>
            <w:shd w:val="clear" w:color="auto" w:fill="F2F2F2"/>
            <w:vAlign w:val="center"/>
          </w:tcPr>
          <w:p w14:paraId="0FC4BF14"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85" w:type="dxa"/>
            <w:tcBorders>
              <w:top w:val="single" w:sz="12" w:space="0" w:color="auto"/>
              <w:left w:val="single" w:sz="12" w:space="0" w:color="auto"/>
            </w:tcBorders>
            <w:shd w:val="clear" w:color="auto" w:fill="F2F2F2"/>
            <w:vAlign w:val="center"/>
          </w:tcPr>
          <w:p w14:paraId="09E31E36"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95" w:type="dxa"/>
            <w:tcBorders>
              <w:top w:val="single" w:sz="12" w:space="0" w:color="auto"/>
            </w:tcBorders>
            <w:shd w:val="clear" w:color="auto" w:fill="F2F2F2"/>
            <w:vAlign w:val="center"/>
          </w:tcPr>
          <w:p w14:paraId="690ABD14"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854" w:type="dxa"/>
            <w:tcBorders>
              <w:top w:val="single" w:sz="12" w:space="0" w:color="auto"/>
            </w:tcBorders>
            <w:shd w:val="clear" w:color="auto" w:fill="F2F2F2"/>
            <w:vAlign w:val="center"/>
          </w:tcPr>
          <w:p w14:paraId="5C04A2B2"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94" w:type="dxa"/>
            <w:tcBorders>
              <w:top w:val="single" w:sz="12" w:space="0" w:color="auto"/>
            </w:tcBorders>
            <w:shd w:val="clear" w:color="auto" w:fill="F2F2F2"/>
            <w:vAlign w:val="center"/>
          </w:tcPr>
          <w:p w14:paraId="38E27F39"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457" w:type="dxa"/>
            <w:tcBorders>
              <w:top w:val="single" w:sz="12" w:space="0" w:color="auto"/>
            </w:tcBorders>
            <w:shd w:val="clear" w:color="auto" w:fill="F2F2F2"/>
            <w:vAlign w:val="center"/>
          </w:tcPr>
          <w:p w14:paraId="64379182"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535" w:type="dxa"/>
            <w:tcBorders>
              <w:top w:val="single" w:sz="12" w:space="0" w:color="auto"/>
            </w:tcBorders>
            <w:shd w:val="clear" w:color="auto" w:fill="F2F2F2"/>
            <w:vAlign w:val="center"/>
          </w:tcPr>
          <w:p w14:paraId="42D62655"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557" w:type="dxa"/>
            <w:tcBorders>
              <w:top w:val="single" w:sz="12" w:space="0" w:color="auto"/>
              <w:right w:val="single" w:sz="4" w:space="0" w:color="auto"/>
            </w:tcBorders>
            <w:shd w:val="clear" w:color="auto" w:fill="F2F2F2"/>
            <w:vAlign w:val="center"/>
          </w:tcPr>
          <w:p w14:paraId="2C895941"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p>
        </w:tc>
        <w:tc>
          <w:tcPr>
            <w:tcW w:w="861" w:type="dxa"/>
            <w:tcBorders>
              <w:top w:val="single" w:sz="12" w:space="0" w:color="auto"/>
              <w:right w:val="single" w:sz="4" w:space="0" w:color="auto"/>
            </w:tcBorders>
            <w:shd w:val="clear" w:color="auto" w:fill="F2F2F2"/>
          </w:tcPr>
          <w:p w14:paraId="2C31EC4E"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c>
          <w:tcPr>
            <w:tcW w:w="567" w:type="dxa"/>
            <w:tcBorders>
              <w:top w:val="single" w:sz="12" w:space="0" w:color="auto"/>
              <w:right w:val="single" w:sz="4" w:space="0" w:color="auto"/>
            </w:tcBorders>
            <w:shd w:val="clear" w:color="auto" w:fill="F2F2F2"/>
          </w:tcPr>
          <w:p w14:paraId="12433013" w14:textId="77777777" w:rsidR="000D77FC" w:rsidRPr="00A85463" w:rsidRDefault="000D77FC" w:rsidP="000D77FC">
            <w:pPr>
              <w:overflowPunct/>
              <w:contextualSpacing/>
              <w:jc w:val="center"/>
              <w:rPr>
                <w:rFonts w:ascii="Arial" w:eastAsia="Aptos" w:hAnsi="Arial" w:cs="Arial"/>
                <w:b/>
                <w:bCs/>
                <w:color w:val="FF0000"/>
                <w:sz w:val="14"/>
                <w:szCs w:val="14"/>
                <w:lang w:eastAsia="en-US"/>
              </w:rPr>
            </w:pPr>
          </w:p>
        </w:tc>
      </w:tr>
      <w:tr w:rsidR="000D77FC" w:rsidRPr="00A85463" w14:paraId="4FB0566D" w14:textId="77777777" w:rsidTr="00C043C3">
        <w:trPr>
          <w:trHeight w:val="486"/>
        </w:trPr>
        <w:tc>
          <w:tcPr>
            <w:tcW w:w="448" w:type="dxa"/>
            <w:tcBorders>
              <w:left w:val="single" w:sz="8" w:space="0" w:color="auto"/>
              <w:bottom w:val="single" w:sz="4" w:space="0" w:color="auto"/>
            </w:tcBorders>
            <w:vAlign w:val="center"/>
          </w:tcPr>
          <w:p w14:paraId="00E4D977"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8</w:t>
            </w:r>
          </w:p>
        </w:tc>
        <w:tc>
          <w:tcPr>
            <w:tcW w:w="2436" w:type="dxa"/>
            <w:tcBorders>
              <w:bottom w:val="single" w:sz="4" w:space="0" w:color="auto"/>
            </w:tcBorders>
            <w:vAlign w:val="center"/>
          </w:tcPr>
          <w:p w14:paraId="667756A9" w14:textId="77777777" w:rsidR="000D77FC" w:rsidRPr="00A85463" w:rsidRDefault="000D77FC" w:rsidP="000D77FC">
            <w:pPr>
              <w:overflowPunct/>
              <w:contextualSpacing/>
              <w:rPr>
                <w:rFonts w:ascii="Arial" w:eastAsia="Aptos" w:hAnsi="Arial" w:cs="Arial"/>
                <w:color w:val="auto"/>
                <w:spacing w:val="-2"/>
                <w:sz w:val="14"/>
                <w:szCs w:val="14"/>
                <w:lang w:eastAsia="en-US"/>
              </w:rPr>
            </w:pPr>
            <w:r w:rsidRPr="00A85463">
              <w:rPr>
                <w:rFonts w:ascii="Arial" w:eastAsia="Aptos" w:hAnsi="Arial" w:cs="Arial"/>
                <w:color w:val="auto"/>
                <w:spacing w:val="-2"/>
                <w:sz w:val="14"/>
                <w:szCs w:val="14"/>
                <w:lang w:eastAsia="en-US"/>
              </w:rPr>
              <w:t>Zakup i zamocowanie koszy plastikowych PVC</w:t>
            </w:r>
          </w:p>
        </w:tc>
        <w:tc>
          <w:tcPr>
            <w:tcW w:w="700" w:type="dxa"/>
            <w:tcBorders>
              <w:bottom w:val="single" w:sz="4" w:space="0" w:color="auto"/>
              <w:right w:val="single" w:sz="12" w:space="0" w:color="auto"/>
            </w:tcBorders>
            <w:vAlign w:val="center"/>
          </w:tcPr>
          <w:p w14:paraId="0B448696" w14:textId="77777777" w:rsidR="000D77FC" w:rsidRPr="00A85463" w:rsidRDefault="000D77FC" w:rsidP="000D77FC">
            <w:pPr>
              <w:overflowPunct/>
              <w:contextualSpacing/>
              <w:jc w:val="center"/>
              <w:rPr>
                <w:rFonts w:ascii="Arial" w:eastAsia="Aptos" w:hAnsi="Arial" w:cs="Arial"/>
                <w:b/>
                <w:bCs/>
                <w:color w:val="auto"/>
                <w:sz w:val="14"/>
                <w:szCs w:val="14"/>
                <w:lang w:eastAsia="en-US"/>
              </w:rPr>
            </w:pPr>
            <w:r w:rsidRPr="00A85463">
              <w:rPr>
                <w:rFonts w:ascii="Arial" w:eastAsia="Aptos" w:hAnsi="Arial" w:cs="Arial"/>
                <w:b/>
                <w:bCs/>
                <w:color w:val="auto"/>
                <w:sz w:val="14"/>
                <w:szCs w:val="14"/>
                <w:lang w:eastAsia="en-US"/>
              </w:rPr>
              <w:t>30</w:t>
            </w:r>
          </w:p>
        </w:tc>
        <w:tc>
          <w:tcPr>
            <w:tcW w:w="485" w:type="dxa"/>
            <w:tcBorders>
              <w:left w:val="single" w:sz="12" w:space="0" w:color="auto"/>
              <w:bottom w:val="single" w:sz="4" w:space="0" w:color="auto"/>
            </w:tcBorders>
            <w:vAlign w:val="center"/>
          </w:tcPr>
          <w:p w14:paraId="5EEBEAB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3</w:t>
            </w:r>
          </w:p>
        </w:tc>
        <w:tc>
          <w:tcPr>
            <w:tcW w:w="495" w:type="dxa"/>
            <w:tcBorders>
              <w:bottom w:val="single" w:sz="4" w:space="0" w:color="auto"/>
            </w:tcBorders>
            <w:vAlign w:val="center"/>
          </w:tcPr>
          <w:p w14:paraId="1B98D14A"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5</w:t>
            </w:r>
          </w:p>
        </w:tc>
        <w:tc>
          <w:tcPr>
            <w:tcW w:w="854" w:type="dxa"/>
            <w:tcBorders>
              <w:bottom w:val="single" w:sz="4" w:space="0" w:color="auto"/>
            </w:tcBorders>
            <w:vAlign w:val="center"/>
          </w:tcPr>
          <w:p w14:paraId="50A1D70D"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494" w:type="dxa"/>
            <w:tcBorders>
              <w:bottom w:val="single" w:sz="4" w:space="0" w:color="auto"/>
            </w:tcBorders>
            <w:vAlign w:val="center"/>
          </w:tcPr>
          <w:p w14:paraId="6BC3FF63"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1</w:t>
            </w:r>
          </w:p>
        </w:tc>
        <w:tc>
          <w:tcPr>
            <w:tcW w:w="457" w:type="dxa"/>
            <w:tcBorders>
              <w:bottom w:val="single" w:sz="4" w:space="0" w:color="auto"/>
            </w:tcBorders>
            <w:vAlign w:val="center"/>
          </w:tcPr>
          <w:p w14:paraId="592967DC" w14:textId="77777777" w:rsidR="000D77FC" w:rsidRPr="00A85463" w:rsidRDefault="000D77FC" w:rsidP="000D77FC">
            <w:pPr>
              <w:overflowPunct/>
              <w:contextualSpacing/>
              <w:jc w:val="center"/>
              <w:rPr>
                <w:rFonts w:ascii="Arial" w:eastAsia="Aptos" w:hAnsi="Arial" w:cs="Arial"/>
                <w:color w:val="auto"/>
                <w:sz w:val="14"/>
                <w:szCs w:val="14"/>
                <w:lang w:eastAsia="en-US"/>
              </w:rPr>
            </w:pPr>
          </w:p>
        </w:tc>
        <w:tc>
          <w:tcPr>
            <w:tcW w:w="535" w:type="dxa"/>
            <w:tcBorders>
              <w:bottom w:val="single" w:sz="4" w:space="0" w:color="auto"/>
            </w:tcBorders>
            <w:vAlign w:val="center"/>
          </w:tcPr>
          <w:p w14:paraId="2482362B"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4</w:t>
            </w:r>
          </w:p>
        </w:tc>
        <w:tc>
          <w:tcPr>
            <w:tcW w:w="557" w:type="dxa"/>
            <w:tcBorders>
              <w:bottom w:val="single" w:sz="4" w:space="0" w:color="auto"/>
              <w:right w:val="single" w:sz="4" w:space="0" w:color="auto"/>
            </w:tcBorders>
            <w:vAlign w:val="center"/>
          </w:tcPr>
          <w:p w14:paraId="3264E1E5" w14:textId="77777777" w:rsidR="000D77FC" w:rsidRPr="00A85463" w:rsidRDefault="000D77FC" w:rsidP="000D77FC">
            <w:pPr>
              <w:overflowPunct/>
              <w:contextualSpacing/>
              <w:jc w:val="center"/>
              <w:rPr>
                <w:rFonts w:ascii="Arial" w:eastAsia="Aptos" w:hAnsi="Arial" w:cs="Arial"/>
                <w:color w:val="auto"/>
                <w:sz w:val="14"/>
                <w:szCs w:val="14"/>
                <w:lang w:eastAsia="en-US"/>
              </w:rPr>
            </w:pPr>
            <w:r w:rsidRPr="00A85463">
              <w:rPr>
                <w:rFonts w:ascii="Arial" w:eastAsia="Aptos" w:hAnsi="Arial" w:cs="Arial"/>
                <w:color w:val="auto"/>
                <w:sz w:val="14"/>
                <w:szCs w:val="14"/>
                <w:lang w:eastAsia="en-US"/>
              </w:rPr>
              <w:t>2</w:t>
            </w:r>
          </w:p>
        </w:tc>
        <w:tc>
          <w:tcPr>
            <w:tcW w:w="861" w:type="dxa"/>
            <w:tcBorders>
              <w:bottom w:val="single" w:sz="4" w:space="0" w:color="auto"/>
              <w:right w:val="single" w:sz="4" w:space="0" w:color="auto"/>
            </w:tcBorders>
          </w:tcPr>
          <w:p w14:paraId="633AD299" w14:textId="77777777" w:rsidR="000D77FC" w:rsidRPr="00A85463" w:rsidRDefault="000D77FC" w:rsidP="000D77FC">
            <w:pPr>
              <w:overflowPunct/>
              <w:contextualSpacing/>
              <w:jc w:val="center"/>
              <w:rPr>
                <w:rFonts w:ascii="Arial" w:eastAsia="Aptos" w:hAnsi="Arial" w:cs="Arial"/>
                <w:color w:val="FF0000"/>
                <w:sz w:val="14"/>
                <w:szCs w:val="14"/>
                <w:lang w:eastAsia="en-US"/>
              </w:rPr>
            </w:pPr>
          </w:p>
        </w:tc>
        <w:tc>
          <w:tcPr>
            <w:tcW w:w="567" w:type="dxa"/>
            <w:tcBorders>
              <w:bottom w:val="single" w:sz="4" w:space="0" w:color="auto"/>
              <w:right w:val="single" w:sz="4" w:space="0" w:color="auto"/>
            </w:tcBorders>
          </w:tcPr>
          <w:p w14:paraId="62AE3190" w14:textId="77777777" w:rsidR="000D77FC" w:rsidRPr="00A85463" w:rsidRDefault="000D77FC" w:rsidP="000D77FC">
            <w:pPr>
              <w:overflowPunct/>
              <w:contextualSpacing/>
              <w:jc w:val="center"/>
              <w:rPr>
                <w:rFonts w:ascii="Arial" w:eastAsia="Aptos" w:hAnsi="Arial" w:cs="Arial"/>
                <w:color w:val="FF0000"/>
                <w:sz w:val="14"/>
                <w:szCs w:val="14"/>
                <w:lang w:eastAsia="en-US"/>
              </w:rPr>
            </w:pPr>
          </w:p>
        </w:tc>
      </w:tr>
      <w:bookmarkEnd w:id="15"/>
    </w:tbl>
    <w:p w14:paraId="3AF069C4" w14:textId="77777777" w:rsidR="000D77FC" w:rsidRPr="00A85463" w:rsidRDefault="000D77FC" w:rsidP="000D77FC">
      <w:pPr>
        <w:overflowPunct/>
        <w:spacing w:after="0" w:line="360" w:lineRule="auto"/>
        <w:jc w:val="both"/>
        <w:rPr>
          <w:rFonts w:ascii="Arial" w:eastAsia="Aptos" w:hAnsi="Arial" w:cs="Arial"/>
          <w:color w:val="FF0000"/>
          <w:kern w:val="2"/>
          <w:sz w:val="8"/>
          <w:szCs w:val="8"/>
          <w:lang w:eastAsia="en-US"/>
          <w14:ligatures w14:val="standardContextual"/>
        </w:rPr>
      </w:pPr>
    </w:p>
    <w:p w14:paraId="341659B3" w14:textId="362A7257" w:rsidR="000D77FC" w:rsidRPr="00A85463" w:rsidRDefault="000D77FC" w:rsidP="000D77FC">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związku </w:t>
      </w:r>
      <w:r w:rsidR="00A95641" w:rsidRPr="00A85463">
        <w:rPr>
          <w:rFonts w:ascii="Arial" w:eastAsia="Aptos" w:hAnsi="Arial" w:cs="Arial"/>
          <w:color w:val="auto"/>
          <w:kern w:val="2"/>
          <w:lang w:eastAsia="en-US"/>
          <w14:ligatures w14:val="standardContextual"/>
        </w:rPr>
        <w:t>z rozbieżnościami</w:t>
      </w:r>
      <w:r w:rsidRPr="00A85463">
        <w:rPr>
          <w:rFonts w:ascii="Arial" w:eastAsia="Aptos" w:hAnsi="Arial" w:cs="Arial"/>
          <w:color w:val="auto"/>
          <w:kern w:val="2"/>
          <w:lang w:eastAsia="en-US"/>
          <w14:ligatures w14:val="standardContextual"/>
        </w:rPr>
        <w:t xml:space="preserve"> pomiędzy umową i zakupionymi koszami, a wykazywanymi w kosztorysach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ilościami opróżnianych koszy poproszono jednostkę o wyjaśnienia w tym zakresie. Tabelę uzupełniono o poniższe wyjaśnienia złożone przez jednostkę w związku z prośbą o przedłożenie wykazu ilości koszy zlecanych dodatkowo do opróżniania w każdym miesiącu (np. po wykonaniu modernizacji chodnika czy drogi), dokumentacji potwierdzającej takie zlecenia w każdym miesiącu oraz ilości koszy zakupionych w celu wymiany. Jednostka, w związku z absencją pracownika merytorycznego, nie była w stanie udzielić informacji na temat przyczyny zwiększenia w styczniu ilości koszy do opróżniania 6 razy w tygodniu z 657 szt. na 661 szt. Z faktury za styczeń wynika, że zakupiono 2 szt. koszy. Udzielono informacji, że:</w:t>
      </w:r>
    </w:p>
    <w:p w14:paraId="587BE52B" w14:textId="77777777" w:rsidR="000D77FC" w:rsidRPr="00A85463" w:rsidRDefault="000D77FC" w:rsidP="009E78AA">
      <w:pPr>
        <w:numPr>
          <w:ilvl w:val="0"/>
          <w:numId w:val="31"/>
        </w:numPr>
        <w:overflowPunct/>
        <w:spacing w:after="0" w:line="360" w:lineRule="auto"/>
        <w:ind w:left="476" w:hanging="47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marcu zakupiono 2 szt. koszy </w:t>
      </w:r>
      <w:r w:rsidRPr="00A85463">
        <w:rPr>
          <w:rFonts w:ascii="Arial" w:eastAsia="Aptos" w:hAnsi="Arial" w:cs="Arial"/>
          <w:color w:val="auto"/>
          <w:kern w:val="2"/>
          <w:u w:val="single"/>
          <w:lang w:eastAsia="en-US"/>
          <w14:ligatures w14:val="standardContextual"/>
        </w:rPr>
        <w:t>celem wymiany</w:t>
      </w:r>
      <w:r w:rsidRPr="00A85463">
        <w:rPr>
          <w:rFonts w:ascii="Arial" w:eastAsia="Aptos" w:hAnsi="Arial" w:cs="Arial"/>
          <w:color w:val="auto"/>
          <w:kern w:val="2"/>
          <w:lang w:eastAsia="en-US"/>
          <w14:ligatures w14:val="standardContextual"/>
        </w:rPr>
        <w:t>,</w:t>
      </w:r>
    </w:p>
    <w:p w14:paraId="241384DB" w14:textId="587E78B1" w:rsidR="000D77FC" w:rsidRPr="00A85463" w:rsidRDefault="000D77FC" w:rsidP="00575F88">
      <w:pPr>
        <w:numPr>
          <w:ilvl w:val="0"/>
          <w:numId w:val="25"/>
        </w:numPr>
        <w:overflowPunct/>
        <w:spacing w:after="0" w:line="360" w:lineRule="auto"/>
        <w:ind w:left="462" w:hanging="462"/>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zlecono w marcu do opróżniania 6 razy w tygodniu 13 szt. </w:t>
      </w:r>
      <w:r w:rsidR="00A95641" w:rsidRPr="00A85463">
        <w:rPr>
          <w:rFonts w:ascii="Arial" w:eastAsia="Aptos" w:hAnsi="Arial" w:cs="Arial"/>
          <w:color w:val="auto"/>
          <w:kern w:val="2"/>
          <w:lang w:eastAsia="en-US"/>
          <w14:ligatures w14:val="standardContextual"/>
        </w:rPr>
        <w:t>koszy po</w:t>
      </w:r>
      <w:r w:rsidRPr="00A85463">
        <w:rPr>
          <w:rFonts w:ascii="Arial" w:eastAsia="Aptos" w:hAnsi="Arial" w:cs="Arial"/>
          <w:color w:val="auto"/>
          <w:kern w:val="2"/>
          <w:lang w:eastAsia="en-US"/>
          <w14:ligatures w14:val="standardContextual"/>
        </w:rPr>
        <w:t xml:space="preserve"> inwestycji na ul.</w:t>
      </w:r>
      <w:r w:rsidR="00575F88">
        <w:rPr>
          <w:rFonts w:ascii="Arial" w:eastAsia="Aptos" w:hAnsi="Arial" w:cs="Arial"/>
          <w:color w:val="auto"/>
          <w:kern w:val="2"/>
          <w:lang w:eastAsia="en-US"/>
          <w14:ligatures w14:val="standardContextual"/>
        </w:rPr>
        <w:t> </w:t>
      </w:r>
      <w:proofErr w:type="spellStart"/>
      <w:r w:rsidRPr="00A85463">
        <w:rPr>
          <w:rFonts w:ascii="Arial" w:eastAsia="Aptos" w:hAnsi="Arial" w:cs="Arial"/>
          <w:color w:val="auto"/>
          <w:kern w:val="2"/>
          <w:lang w:eastAsia="en-US"/>
          <w14:ligatures w14:val="standardContextual"/>
        </w:rPr>
        <w:t>Burschego</w:t>
      </w:r>
      <w:proofErr w:type="spellEnd"/>
      <w:r w:rsidRPr="00A85463">
        <w:rPr>
          <w:rFonts w:ascii="Arial" w:eastAsia="Aptos" w:hAnsi="Arial" w:cs="Arial"/>
          <w:color w:val="auto"/>
          <w:kern w:val="2"/>
          <w:lang w:eastAsia="en-US"/>
          <w14:ligatures w14:val="standardContextual"/>
        </w:rPr>
        <w:t>, tylko w okresie do końca września, ponieważ następnie opróżnianie koszy przejęła inna jednostka,</w:t>
      </w:r>
    </w:p>
    <w:p w14:paraId="1BDC7E0F" w14:textId="77777777" w:rsidR="000D77FC" w:rsidRPr="00A85463" w:rsidRDefault="000D77FC" w:rsidP="009E78AA">
      <w:pPr>
        <w:numPr>
          <w:ilvl w:val="0"/>
          <w:numId w:val="25"/>
        </w:numPr>
        <w:overflowPunct/>
        <w:spacing w:after="0" w:line="360" w:lineRule="auto"/>
        <w:ind w:left="462" w:hanging="42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sierpniu zakupiono 4 szt. koszy, w tym 2 celem wymiany oraz zlecono do opróżniania 10 szt. koszy sfinansowanych z Budżetu Obywatelskiego.</w:t>
      </w:r>
    </w:p>
    <w:p w14:paraId="74DCB746" w14:textId="77777777" w:rsidR="000D77FC" w:rsidRPr="00A85463" w:rsidRDefault="000D77FC" w:rsidP="000D77FC">
      <w:pPr>
        <w:overflowPunct/>
        <w:spacing w:after="0" w:line="360" w:lineRule="auto"/>
        <w:ind w:left="42"/>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Do odpowiedzi nie dołączono dokumentów potwierdzających ww. zlecanie usługi opróżniania dodatkowych koszy. </w:t>
      </w:r>
    </w:p>
    <w:p w14:paraId="2B6E9E5D" w14:textId="1C84FBFB" w:rsidR="000D77FC" w:rsidRPr="00994EFE" w:rsidRDefault="000D77FC" w:rsidP="000D77FC">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Zgodnie z kosztorysem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czym dołączonym do faktury nr 113/24 z 13.09.2024 r. (data wpływu do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16.09.2024 r., data wykonania usługi 31.08.2024 r.) </w:t>
      </w:r>
      <w:r w:rsidRPr="00A85463">
        <w:rPr>
          <w:rFonts w:ascii="Arial" w:eastAsia="Aptos" w:hAnsi="Arial" w:cs="Arial"/>
          <w:color w:val="auto"/>
          <w:kern w:val="2"/>
          <w:lang w:eastAsia="en-US"/>
          <w14:ligatures w14:val="standardContextual"/>
        </w:rPr>
        <w:lastRenderedPageBreak/>
        <w:t xml:space="preserve">za prace wykonane w sierpniu wskazano </w:t>
      </w:r>
      <w:r w:rsidRPr="00A85463">
        <w:rPr>
          <w:rFonts w:ascii="Arial" w:eastAsia="Aptos" w:hAnsi="Arial" w:cs="Arial"/>
          <w:b/>
          <w:bCs/>
          <w:color w:val="auto"/>
          <w:kern w:val="2"/>
          <w:lang w:eastAsia="en-US"/>
          <w14:ligatures w14:val="standardContextual"/>
        </w:rPr>
        <w:t>681 szt.</w:t>
      </w:r>
      <w:r w:rsidRPr="00A85463">
        <w:rPr>
          <w:rFonts w:ascii="Arial" w:eastAsia="Aptos" w:hAnsi="Arial" w:cs="Arial"/>
          <w:color w:val="auto"/>
          <w:kern w:val="2"/>
          <w:lang w:eastAsia="en-US"/>
          <w14:ligatures w14:val="standardContextual"/>
        </w:rPr>
        <w:t xml:space="preserve"> koszy opróżnionych 6 razy w tygodniu oraz </w:t>
      </w:r>
      <w:r w:rsidRPr="00A85463">
        <w:rPr>
          <w:rFonts w:ascii="Arial" w:eastAsia="Aptos" w:hAnsi="Arial" w:cs="Arial"/>
          <w:b/>
          <w:bCs/>
          <w:color w:val="auto"/>
          <w:kern w:val="2"/>
          <w:lang w:eastAsia="en-US"/>
          <w14:ligatures w14:val="standardContextual"/>
        </w:rPr>
        <w:t>97 szt.</w:t>
      </w:r>
      <w:r w:rsidRPr="00A85463">
        <w:rPr>
          <w:rFonts w:ascii="Arial" w:eastAsia="Aptos" w:hAnsi="Arial" w:cs="Arial"/>
          <w:color w:val="auto"/>
          <w:kern w:val="2"/>
          <w:lang w:eastAsia="en-US"/>
          <w14:ligatures w14:val="standardContextual"/>
        </w:rPr>
        <w:t xml:space="preserve"> koszy opróżnianych 1 raz w tygodniu. Powyższy protokół nie został zaakceptowany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który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em z 4.09.2024 r.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akceptuje jedynie </w:t>
      </w:r>
      <w:r w:rsidRPr="00A85463">
        <w:rPr>
          <w:rFonts w:ascii="Arial" w:eastAsia="Aptos" w:hAnsi="Arial" w:cs="Arial"/>
          <w:b/>
          <w:bCs/>
          <w:color w:val="auto"/>
          <w:kern w:val="2"/>
          <w:lang w:eastAsia="en-US"/>
          <w14:ligatures w14:val="standardContextual"/>
        </w:rPr>
        <w:t>509 szt.</w:t>
      </w:r>
      <w:r w:rsidRPr="00A85463">
        <w:rPr>
          <w:rFonts w:ascii="Arial" w:eastAsia="Aptos" w:hAnsi="Arial" w:cs="Arial"/>
          <w:color w:val="auto"/>
          <w:kern w:val="2"/>
          <w:lang w:eastAsia="en-US"/>
          <w14:ligatures w14:val="standardContextual"/>
        </w:rPr>
        <w:t xml:space="preserve"> koszy opróżnianych 6 razy w tygodniu oraz </w:t>
      </w:r>
      <w:r w:rsidRPr="00A85463">
        <w:rPr>
          <w:rFonts w:ascii="Arial" w:eastAsia="Aptos" w:hAnsi="Arial" w:cs="Arial"/>
          <w:b/>
          <w:bCs/>
          <w:color w:val="auto"/>
          <w:kern w:val="2"/>
          <w:lang w:eastAsia="en-US"/>
          <w14:ligatures w14:val="standardContextual"/>
        </w:rPr>
        <w:t>33 szt.</w:t>
      </w:r>
      <w:r w:rsidRPr="00A85463">
        <w:rPr>
          <w:rFonts w:ascii="Arial" w:eastAsia="Aptos" w:hAnsi="Arial" w:cs="Arial"/>
          <w:color w:val="auto"/>
          <w:kern w:val="2"/>
          <w:lang w:eastAsia="en-US"/>
          <w14:ligatures w14:val="standardContextual"/>
        </w:rPr>
        <w:t xml:space="preserve"> koszy opróżnianych 1 raz w tygodniu. Ponadto poinformowano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aktualnie trwa weryfikacja koszy w terenie, a zatwierdzenie faktycznej ilości koszy nastąpi po ich przeliczeniu. </w:t>
      </w:r>
      <w:r w:rsidRPr="00994EFE">
        <w:rPr>
          <w:rFonts w:ascii="Arial" w:eastAsia="Aptos" w:hAnsi="Arial" w:cs="Arial"/>
          <w:color w:val="auto"/>
          <w:kern w:val="2"/>
          <w:lang w:eastAsia="en-US"/>
          <w14:ligatures w14:val="standardContextual"/>
        </w:rPr>
        <w:t>Zatem sporna część koszy wynosiła 172 szt. koszy opróżnianych 6 razy w</w:t>
      </w:r>
      <w:r w:rsidR="00994EFE">
        <w:rPr>
          <w:rFonts w:ascii="Arial" w:eastAsia="Aptos" w:hAnsi="Arial" w:cs="Arial"/>
          <w:color w:val="auto"/>
          <w:kern w:val="2"/>
          <w:lang w:eastAsia="en-US"/>
          <w14:ligatures w14:val="standardContextual"/>
        </w:rPr>
        <w:t> </w:t>
      </w:r>
      <w:r w:rsidRPr="00994EFE">
        <w:rPr>
          <w:rFonts w:ascii="Arial" w:eastAsia="Aptos" w:hAnsi="Arial" w:cs="Arial"/>
          <w:color w:val="auto"/>
          <w:kern w:val="2"/>
          <w:lang w:eastAsia="en-US"/>
          <w14:ligatures w14:val="standardContextual"/>
        </w:rPr>
        <w:t xml:space="preserve">tygodniu oraz 64 szt. koszy opróżnianych 1 raz w tygodniu. </w:t>
      </w:r>
    </w:p>
    <w:p w14:paraId="4DBE1BC5" w14:textId="7A5A3309"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w </w:t>
      </w:r>
      <w:r w:rsidR="00E040F6">
        <w:rPr>
          <w:rFonts w:ascii="Arial" w:eastAsia="Aptos" w:hAnsi="Arial" w:cs="Arial"/>
          <w:color w:val="auto"/>
          <w:kern w:val="2"/>
          <w:lang w:eastAsia="en-US"/>
          <w14:ligatures w14:val="standardContextual"/>
        </w:rPr>
        <w:t>mail</w:t>
      </w:r>
      <w:r w:rsidR="000D77FC" w:rsidRPr="00A85463">
        <w:rPr>
          <w:rFonts w:ascii="Arial" w:eastAsia="Aptos" w:hAnsi="Arial" w:cs="Arial"/>
          <w:color w:val="auto"/>
          <w:kern w:val="2"/>
          <w:lang w:eastAsia="en-US"/>
          <w14:ligatures w14:val="standardContextual"/>
        </w:rPr>
        <w:t xml:space="preserve">u </w:t>
      </w:r>
      <w:r w:rsidR="000D77FC" w:rsidRPr="00067E92">
        <w:rPr>
          <w:rFonts w:ascii="Arial" w:eastAsia="Aptos" w:hAnsi="Arial" w:cs="Arial"/>
          <w:color w:val="auto"/>
          <w:kern w:val="2"/>
          <w:lang w:eastAsia="en-US"/>
          <w14:ligatures w14:val="standardContextual"/>
        </w:rPr>
        <w:t>dnia 5.0</w:t>
      </w:r>
      <w:r w:rsidR="00067E92" w:rsidRPr="00067E92">
        <w:rPr>
          <w:rFonts w:ascii="Arial" w:eastAsia="Aptos" w:hAnsi="Arial" w:cs="Arial"/>
          <w:color w:val="auto"/>
          <w:kern w:val="2"/>
          <w:lang w:eastAsia="en-US"/>
          <w14:ligatures w14:val="standardContextual"/>
        </w:rPr>
        <w:t>9</w:t>
      </w:r>
      <w:r w:rsidR="000D77FC" w:rsidRPr="00067E92">
        <w:rPr>
          <w:rFonts w:ascii="Arial" w:eastAsia="Aptos" w:hAnsi="Arial" w:cs="Arial"/>
          <w:color w:val="auto"/>
          <w:kern w:val="2"/>
          <w:lang w:eastAsia="en-US"/>
          <w14:ligatures w14:val="standardContextual"/>
        </w:rPr>
        <w:t xml:space="preserve">.2024 r. zwrócił się </w:t>
      </w:r>
      <w:r w:rsidR="000D77FC" w:rsidRPr="00A85463">
        <w:rPr>
          <w:rFonts w:ascii="Arial" w:eastAsia="Aptos" w:hAnsi="Arial" w:cs="Arial"/>
          <w:color w:val="auto"/>
          <w:kern w:val="2"/>
          <w:lang w:eastAsia="en-US"/>
          <w14:ligatures w14:val="standardContextual"/>
        </w:rPr>
        <w:t xml:space="preserve">z prośbą o wskazanie lokalizacji </w:t>
      </w:r>
      <w:r w:rsidR="000D77FC" w:rsidRPr="00A85463">
        <w:rPr>
          <w:rFonts w:ascii="Arial" w:eastAsia="Aptos" w:hAnsi="Arial" w:cs="Arial"/>
          <w:color w:val="auto"/>
          <w:kern w:val="2"/>
          <w:lang w:eastAsia="en-US"/>
          <w14:ligatures w14:val="standardContextual"/>
        </w:rPr>
        <w:br/>
        <w:t>509 szt. oraz 33 szt. koszy.</w:t>
      </w:r>
    </w:p>
    <w:p w14:paraId="113C2112" w14:textId="0207E659"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udzielił odpowiedzi w </w:t>
      </w:r>
      <w:r w:rsidR="00E040F6">
        <w:rPr>
          <w:rFonts w:ascii="Arial" w:eastAsia="Aptos" w:hAnsi="Arial" w:cs="Arial"/>
          <w:color w:val="auto"/>
          <w:kern w:val="2"/>
          <w:lang w:eastAsia="en-US"/>
          <w14:ligatures w14:val="standardContextual"/>
        </w:rPr>
        <w:t>mail</w:t>
      </w:r>
      <w:r w:rsidR="000D77FC" w:rsidRPr="00A85463">
        <w:rPr>
          <w:rFonts w:ascii="Arial" w:eastAsia="Aptos" w:hAnsi="Arial" w:cs="Arial"/>
          <w:color w:val="auto"/>
          <w:kern w:val="2"/>
          <w:lang w:eastAsia="en-US"/>
          <w14:ligatures w14:val="standardContextual"/>
        </w:rPr>
        <w:t xml:space="preserve">u z 6.09.2024 r. wskazując, że po przeprowadzonej inwentaryzacji ilość koszy do opróżniania określono na </w:t>
      </w:r>
      <w:r w:rsidR="000D77FC" w:rsidRPr="00A85463">
        <w:rPr>
          <w:rFonts w:ascii="Arial" w:eastAsia="Aptos" w:hAnsi="Arial" w:cs="Arial"/>
          <w:b/>
          <w:bCs/>
          <w:color w:val="auto"/>
          <w:kern w:val="2"/>
          <w:lang w:eastAsia="en-US"/>
          <w14:ligatures w14:val="standardContextual"/>
        </w:rPr>
        <w:t>509 szt.</w:t>
      </w:r>
      <w:r w:rsidR="000D77FC" w:rsidRPr="00A85463">
        <w:rPr>
          <w:rFonts w:ascii="Arial" w:eastAsia="Aptos" w:hAnsi="Arial" w:cs="Arial"/>
          <w:color w:val="auto"/>
          <w:kern w:val="2"/>
          <w:lang w:eastAsia="en-US"/>
          <w14:ligatures w14:val="standardContextual"/>
        </w:rPr>
        <w:t xml:space="preserve"> (6 razy) i </w:t>
      </w:r>
      <w:r w:rsidR="000D77FC" w:rsidRPr="00A85463">
        <w:rPr>
          <w:rFonts w:ascii="Arial" w:eastAsia="Aptos" w:hAnsi="Arial" w:cs="Arial"/>
          <w:b/>
          <w:bCs/>
          <w:color w:val="auto"/>
          <w:kern w:val="2"/>
          <w:lang w:eastAsia="en-US"/>
          <w14:ligatures w14:val="standardContextual"/>
        </w:rPr>
        <w:t>33 szt.</w:t>
      </w:r>
      <w:r w:rsidR="000D77FC" w:rsidRPr="00A85463">
        <w:rPr>
          <w:rFonts w:ascii="Arial" w:eastAsia="Aptos" w:hAnsi="Arial" w:cs="Arial"/>
          <w:color w:val="auto"/>
          <w:kern w:val="2"/>
          <w:lang w:eastAsia="en-US"/>
          <w14:ligatures w14:val="standardContextual"/>
        </w:rPr>
        <w:t xml:space="preserve"> (1 raz). W załączeniu przekazano wykaz z mapą lokalizacyjną z prośbą o pomoc we wskazaniu rozbieżności z poprzednim zestawieniem i współdziałanie. Poinformowano również, że obecnie badana jest sprawa powstałych rozbieżności i zmniejszonych ilości oraz że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pracuje nad wyjaśnieniem różnic i po wyjaśnieniu sprawy niezwłocznie potwierdzi rozliczenie w tych pozycjach zgodnie z ustaloną faktycznie ilością.</w:t>
      </w:r>
    </w:p>
    <w:p w14:paraId="4ACD7479" w14:textId="20BD0E32"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9.09.2024 r. ponowił prośbę o sprawdzenie i odesłanie kosztorysu przesłanego do jednostki 3.09.2024 r.</w:t>
      </w:r>
    </w:p>
    <w:p w14:paraId="46FA23FE" w14:textId="57325ACC"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w </w:t>
      </w:r>
      <w:r w:rsidR="00E040F6">
        <w:rPr>
          <w:rFonts w:ascii="Arial" w:eastAsia="Aptos" w:hAnsi="Arial" w:cs="Arial"/>
          <w:color w:val="auto"/>
          <w:kern w:val="2"/>
          <w:lang w:eastAsia="en-US"/>
          <w14:ligatures w14:val="standardContextual"/>
        </w:rPr>
        <w:t>mail</w:t>
      </w:r>
      <w:r w:rsidR="000D77FC" w:rsidRPr="00A85463">
        <w:rPr>
          <w:rFonts w:ascii="Arial" w:eastAsia="Aptos" w:hAnsi="Arial" w:cs="Arial"/>
          <w:color w:val="auto"/>
          <w:kern w:val="2"/>
          <w:lang w:eastAsia="en-US"/>
          <w14:ligatures w14:val="standardContextual"/>
        </w:rPr>
        <w:t xml:space="preserve">u 11.09.2024 r. przedstawił załącznik zawierający wykaz opróżnianych koszy po przeprowadzonej przez niego inwentaryzacji wskazując nazwy ulic wraz z ilością, wynoszących łącznie </w:t>
      </w:r>
      <w:r w:rsidR="000D77FC" w:rsidRPr="00A85463">
        <w:rPr>
          <w:rFonts w:ascii="Arial" w:eastAsia="Aptos" w:hAnsi="Arial" w:cs="Arial"/>
          <w:b/>
          <w:bCs/>
          <w:color w:val="auto"/>
          <w:kern w:val="2"/>
          <w:lang w:eastAsia="en-US"/>
          <w14:ligatures w14:val="standardContextual"/>
        </w:rPr>
        <w:t>727 szt.</w:t>
      </w:r>
      <w:r w:rsidR="000D77FC" w:rsidRPr="00A85463">
        <w:rPr>
          <w:rFonts w:ascii="Arial" w:eastAsia="Aptos" w:hAnsi="Arial" w:cs="Arial"/>
          <w:color w:val="auto"/>
          <w:kern w:val="2"/>
          <w:lang w:eastAsia="en-US"/>
          <w14:ligatures w14:val="standardContextual"/>
        </w:rPr>
        <w:t xml:space="preserve"> koszy opróżnianych 6 razy w tygodniu oraz </w:t>
      </w:r>
      <w:r w:rsidR="000D77FC" w:rsidRPr="00A85463">
        <w:rPr>
          <w:rFonts w:ascii="Arial" w:eastAsia="Aptos" w:hAnsi="Arial" w:cs="Arial"/>
          <w:b/>
          <w:bCs/>
          <w:color w:val="auto"/>
          <w:kern w:val="2"/>
          <w:lang w:eastAsia="en-US"/>
          <w14:ligatures w14:val="standardContextual"/>
        </w:rPr>
        <w:t>84 szt.</w:t>
      </w:r>
      <w:r w:rsidR="000D77FC" w:rsidRPr="00A85463">
        <w:rPr>
          <w:rFonts w:ascii="Arial" w:eastAsia="Aptos" w:hAnsi="Arial" w:cs="Arial"/>
          <w:color w:val="auto"/>
          <w:kern w:val="2"/>
          <w:lang w:eastAsia="en-US"/>
          <w14:ligatures w14:val="standardContextual"/>
        </w:rPr>
        <w:t xml:space="preserve"> koszy opróżnionych 1 raz w tygodniu.</w:t>
      </w:r>
    </w:p>
    <w:p w14:paraId="05439F8B" w14:textId="34D368F0"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w </w:t>
      </w:r>
      <w:r w:rsidR="00E040F6">
        <w:rPr>
          <w:rFonts w:ascii="Arial" w:eastAsia="Aptos" w:hAnsi="Arial" w:cs="Arial"/>
          <w:color w:val="auto"/>
          <w:kern w:val="2"/>
          <w:lang w:eastAsia="en-US"/>
          <w14:ligatures w14:val="standardContextual"/>
        </w:rPr>
        <w:t>mail</w:t>
      </w:r>
      <w:r w:rsidR="000D77FC" w:rsidRPr="00A85463">
        <w:rPr>
          <w:rFonts w:ascii="Arial" w:eastAsia="Aptos" w:hAnsi="Arial" w:cs="Arial"/>
          <w:color w:val="auto"/>
          <w:kern w:val="2"/>
          <w:lang w:eastAsia="en-US"/>
          <w14:ligatures w14:val="standardContextual"/>
        </w:rPr>
        <w:t xml:space="preserve">u z 13.09.2024 r. wskazał, że po dokonaniu inwentaryzacji koszy ulicznych akceptuje kosztorys za sierpień. Stwierdzono, że istnieją niewielkie rozbieżności co do ilości sztuk, które w dalszym ciągu są wyjaśniane. Poinformowano również, że usługę opróżniania 13 szt. nowych postawionych koszy przy ławkach na ul. </w:t>
      </w:r>
      <w:proofErr w:type="spellStart"/>
      <w:r w:rsidR="000D77FC" w:rsidRPr="00A85463">
        <w:rPr>
          <w:rFonts w:ascii="Arial" w:eastAsia="Aptos" w:hAnsi="Arial" w:cs="Arial"/>
          <w:color w:val="auto"/>
          <w:kern w:val="2"/>
          <w:lang w:eastAsia="en-US"/>
          <w14:ligatures w14:val="standardContextual"/>
        </w:rPr>
        <w:t>Burschego</w:t>
      </w:r>
      <w:proofErr w:type="spellEnd"/>
      <w:r w:rsidR="000D77FC" w:rsidRPr="00A85463">
        <w:rPr>
          <w:rFonts w:ascii="Arial" w:eastAsia="Aptos" w:hAnsi="Arial" w:cs="Arial"/>
          <w:color w:val="auto"/>
          <w:kern w:val="2"/>
          <w:lang w:eastAsia="en-US"/>
          <w14:ligatures w14:val="standardContextual"/>
        </w:rPr>
        <w:t xml:space="preserve"> należy wykonywać do końca września.</w:t>
      </w:r>
    </w:p>
    <w:p w14:paraId="0E4C49ED" w14:textId="62EC9A30" w:rsidR="000D77FC" w:rsidRPr="00A85463" w:rsidRDefault="0077441B"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16.09.2024 r. ponownie przesłał wykaz koszy opróżnianych na terenie miasta Tychy po dokonanej przez siebie inwentaryzacji.</w:t>
      </w:r>
    </w:p>
    <w:p w14:paraId="1FBCC5F1" w14:textId="50532D2F" w:rsidR="000D77FC" w:rsidRPr="00A85463" w:rsidRDefault="000D77FC"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Pismem z 16.09.2024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zwrócił się do Dyrekcji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odnosząc się do maila z 4.09.2024 r. dotyczącego zakwestionowania jego kosztorysu wskazując, że stanowczo nie zgadza się z postępowaniem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dotyczącym weryfikacji kosztorysu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czego oraz </w:t>
      </w:r>
      <w:r w:rsidRPr="00A85463">
        <w:rPr>
          <w:rFonts w:ascii="Arial" w:eastAsia="Aptos" w:hAnsi="Arial" w:cs="Arial"/>
          <w:noProof/>
          <w:color w:val="auto"/>
          <w:kern w:val="2"/>
          <w:lang w:eastAsia="en-US"/>
          <w14:ligatures w14:val="standardContextual"/>
        </w:rPr>
        <w:drawing>
          <wp:inline distT="0" distB="0" distL="0" distR="0" wp14:anchorId="61D48BDD" wp14:editId="32069865">
            <wp:extent cx="4573" cy="4572"/>
            <wp:effectExtent l="0" t="0" r="0" b="0"/>
            <wp:docPr id="1962" name="Picture 1962"/>
            <wp:cNvGraphicFramePr/>
            <a:graphic xmlns:a="http://schemas.openxmlformats.org/drawingml/2006/main">
              <a:graphicData uri="http://schemas.openxmlformats.org/drawingml/2006/picture">
                <pic:pic xmlns:pic="http://schemas.openxmlformats.org/drawingml/2006/picture">
                  <pic:nvPicPr>
                    <pic:cNvPr id="1962" name="Picture 1962"/>
                    <pic:cNvPicPr/>
                  </pic:nvPicPr>
                  <pic:blipFill>
                    <a:blip r:embed="rId8"/>
                    <a:stretch>
                      <a:fillRect/>
                    </a:stretch>
                  </pic:blipFill>
                  <pic:spPr>
                    <a:xfrm>
                      <a:off x="0" y="0"/>
                      <a:ext cx="4573" cy="4572"/>
                    </a:xfrm>
                    <a:prstGeom prst="rect">
                      <a:avLst/>
                    </a:prstGeom>
                  </pic:spPr>
                </pic:pic>
              </a:graphicData>
            </a:graphic>
          </wp:inline>
        </w:drawing>
      </w:r>
      <w:r w:rsidRPr="00A85463">
        <w:rPr>
          <w:rFonts w:ascii="Arial" w:eastAsia="Aptos" w:hAnsi="Arial" w:cs="Arial"/>
          <w:color w:val="auto"/>
          <w:kern w:val="2"/>
          <w:lang w:eastAsia="en-US"/>
          <w14:ligatures w14:val="standardContextual"/>
        </w:rPr>
        <w:t xml:space="preserve">zakwestionowaniem ilości opróżnionych koszy podanych w kosztorysie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swój sprzeciw argumentował faktem,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 postępowaniu o udzielenie zamówienia wskazał, że zgodnie z pozycją </w:t>
      </w:r>
      <w:r w:rsidRPr="00A85463">
        <w:rPr>
          <w:rFonts w:ascii="Arial" w:eastAsia="Aptos" w:hAnsi="Arial" w:cs="Arial"/>
          <w:color w:val="auto"/>
          <w:kern w:val="2"/>
          <w:lang w:eastAsia="en-US"/>
          <w14:ligatures w14:val="standardContextual"/>
        </w:rPr>
        <w:lastRenderedPageBreak/>
        <w:t xml:space="preserve">9 kosztorysu ofertowego - Opróżnianie koszy ulicznych wraz z kosztami wywozu i składowania 6 razy w tygodniu ma mieć miejsce w odniesieniu do </w:t>
      </w:r>
      <w:r w:rsidRPr="00A85463">
        <w:rPr>
          <w:rFonts w:ascii="Arial" w:eastAsia="Aptos" w:hAnsi="Arial" w:cs="Arial"/>
          <w:b/>
          <w:bCs/>
          <w:color w:val="auto"/>
          <w:kern w:val="2"/>
          <w:lang w:eastAsia="en-US"/>
          <w14:ligatures w14:val="standardContextual"/>
        </w:rPr>
        <w:t>657 sztuk.</w:t>
      </w:r>
      <w:r w:rsidRPr="00A85463">
        <w:rPr>
          <w:rFonts w:ascii="Arial" w:eastAsia="Aptos" w:hAnsi="Arial" w:cs="Arial"/>
          <w:color w:val="auto"/>
          <w:kern w:val="2"/>
          <w:lang w:eastAsia="en-US"/>
          <w14:ligatures w14:val="standardContextual"/>
        </w:rPr>
        <w:t xml:space="preserve"> Opróżnianie koszy ulicznych wraz z kosztami wywozu i składowania — 1 raz w tygodniu ma mieć miejsce w odniesieniu do </w:t>
      </w:r>
      <w:r w:rsidRPr="00A85463">
        <w:rPr>
          <w:rFonts w:ascii="Arial" w:eastAsia="Aptos" w:hAnsi="Arial" w:cs="Arial"/>
          <w:b/>
          <w:bCs/>
          <w:color w:val="auto"/>
          <w:kern w:val="2"/>
          <w:lang w:eastAsia="en-US"/>
          <w14:ligatures w14:val="standardContextual"/>
        </w:rPr>
        <w:t>85 sztuk</w:t>
      </w:r>
      <w:r w:rsidRPr="00A85463">
        <w:rPr>
          <w:rFonts w:ascii="Arial" w:eastAsia="Aptos" w:hAnsi="Arial" w:cs="Arial"/>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oraz</w:t>
      </w:r>
      <w:r w:rsidRPr="00A85463">
        <w:rPr>
          <w:rFonts w:ascii="Arial" w:eastAsia="Aptos" w:hAnsi="Arial" w:cs="Arial"/>
          <w:color w:val="auto"/>
          <w:kern w:val="2"/>
          <w:lang w:eastAsia="en-US"/>
          <w14:ligatures w14:val="standardContextual"/>
        </w:rPr>
        <w:t xml:space="preserve"> że przedmiotowy kosztorys zawierał także pozycję 13 - Zakup i ustawienie koszy betonowych wraz z kosztami transportu - </w:t>
      </w:r>
      <w:r w:rsidRPr="00A85463">
        <w:rPr>
          <w:rFonts w:ascii="Arial" w:eastAsia="Aptos" w:hAnsi="Arial" w:cs="Arial"/>
          <w:b/>
          <w:bCs/>
          <w:color w:val="auto"/>
          <w:kern w:val="2"/>
          <w:lang w:eastAsia="en-US"/>
          <w14:ligatures w14:val="standardContextual"/>
        </w:rPr>
        <w:t>15 sztuk</w:t>
      </w:r>
      <w:r w:rsidRPr="00A85463">
        <w:rPr>
          <w:rFonts w:ascii="Arial" w:eastAsia="Aptos" w:hAnsi="Arial" w:cs="Arial"/>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oraz że</w:t>
      </w:r>
      <w:r w:rsidRPr="00A85463">
        <w:rPr>
          <w:rFonts w:ascii="Arial" w:eastAsia="Aptos" w:hAnsi="Arial" w:cs="Arial"/>
          <w:color w:val="auto"/>
          <w:kern w:val="2"/>
          <w:lang w:eastAsia="en-US"/>
          <w14:ligatures w14:val="standardContextual"/>
        </w:rPr>
        <w:t>:</w:t>
      </w:r>
    </w:p>
    <w:p w14:paraId="280274E9" w14:textId="5D75FBEE" w:rsidR="000D77FC" w:rsidRPr="00A85463" w:rsidRDefault="000D77FC" w:rsidP="009E78AA">
      <w:pPr>
        <w:numPr>
          <w:ilvl w:val="0"/>
          <w:numId w:val="17"/>
        </w:numPr>
        <w:tabs>
          <w:tab w:val="left" w:pos="0"/>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wobec zakupienia w lutym 2024 r. dodatkowych 15 sztuk, ilość koszy do opróżnienia wynosiła </w:t>
      </w:r>
      <w:r w:rsidRPr="00A85463">
        <w:rPr>
          <w:rFonts w:ascii="Arial" w:eastAsia="Aptos" w:hAnsi="Arial" w:cs="Arial"/>
          <w:b/>
          <w:bCs/>
          <w:color w:val="auto"/>
          <w:kern w:val="2"/>
          <w:lang w:eastAsia="en-US"/>
          <w14:ligatures w14:val="standardContextual"/>
        </w:rPr>
        <w:t>662 sztuki.</w:t>
      </w:r>
      <w:r w:rsidRPr="00A85463">
        <w:rPr>
          <w:rFonts w:ascii="Arial" w:eastAsia="Aptos" w:hAnsi="Arial" w:cs="Arial"/>
          <w:color w:val="auto"/>
          <w:kern w:val="2"/>
          <w:lang w:eastAsia="en-US"/>
          <w14:ligatures w14:val="standardContextual"/>
        </w:rPr>
        <w:t xml:space="preserve"> Ponadto zgodnie z zaleceniami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był zobowiązany do opróżniania koszy, które ustawiane były po wykonywaniu modernizacji chodnika, bądź drogi w ilości 8 </w:t>
      </w:r>
      <w:r w:rsidR="00A95641" w:rsidRPr="00A85463">
        <w:rPr>
          <w:rFonts w:ascii="Arial" w:eastAsia="Aptos" w:hAnsi="Arial" w:cs="Arial"/>
          <w:color w:val="auto"/>
          <w:kern w:val="2"/>
          <w:lang w:eastAsia="en-US"/>
          <w14:ligatures w14:val="standardContextual"/>
        </w:rPr>
        <w:t>szt. (zgłoszenia</w:t>
      </w:r>
      <w:r w:rsidRPr="00A85463">
        <w:rPr>
          <w:rFonts w:ascii="Arial" w:eastAsia="Aptos" w:hAnsi="Arial" w:cs="Arial"/>
          <w:color w:val="auto"/>
          <w:kern w:val="2"/>
          <w:lang w:eastAsia="en-US"/>
          <w14:ligatures w14:val="standardContextual"/>
        </w:rPr>
        <w:t xml:space="preserve"> od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w:t>
      </w:r>
      <w:r w:rsidR="002B0121"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A zatem finalnie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od sierpnia 2024 roku miał do opróżniania </w:t>
      </w:r>
      <w:r w:rsidRPr="00A85463">
        <w:rPr>
          <w:rFonts w:ascii="Arial" w:eastAsia="Aptos" w:hAnsi="Arial" w:cs="Arial"/>
          <w:b/>
          <w:bCs/>
          <w:color w:val="auto"/>
          <w:kern w:val="2"/>
          <w:lang w:eastAsia="en-US"/>
          <w14:ligatures w14:val="standardContextual"/>
        </w:rPr>
        <w:t>681 sztuk</w:t>
      </w:r>
      <w:r w:rsidRPr="00A85463">
        <w:rPr>
          <w:rFonts w:ascii="Arial" w:eastAsia="Aptos" w:hAnsi="Arial" w:cs="Arial"/>
          <w:color w:val="auto"/>
          <w:kern w:val="2"/>
          <w:lang w:eastAsia="en-US"/>
          <w14:ligatures w14:val="standardContextual"/>
        </w:rPr>
        <w:t xml:space="preserve"> koszy - 6 razy w tygodniu, oraz</w:t>
      </w:r>
    </w:p>
    <w:p w14:paraId="014BD7A1" w14:textId="3369AA79" w:rsidR="000D77FC" w:rsidRPr="00A85463" w:rsidRDefault="000D77FC" w:rsidP="009E78AA">
      <w:pPr>
        <w:numPr>
          <w:ilvl w:val="0"/>
          <w:numId w:val="17"/>
        </w:numPr>
        <w:tabs>
          <w:tab w:val="left" w:pos="0"/>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że z uwagi na dodatkowe kosze ustawiane przez inne firmy i zgłaszane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do utrzymania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do opróżniania 1 raz w tygodniu, </w:t>
      </w:r>
      <w:r w:rsidR="00A95641" w:rsidRPr="00A85463">
        <w:rPr>
          <w:rFonts w:ascii="Arial" w:eastAsia="Aptos" w:hAnsi="Arial" w:cs="Arial"/>
          <w:color w:val="auto"/>
          <w:kern w:val="2"/>
          <w:lang w:eastAsia="en-US"/>
          <w14:ligatures w14:val="standardContextual"/>
        </w:rPr>
        <w:t>ostatecznie</w:t>
      </w:r>
      <w:r w:rsidRPr="00A85463">
        <w:rPr>
          <w:rFonts w:ascii="Arial" w:eastAsia="Aptos" w:hAnsi="Arial" w:cs="Arial"/>
          <w:color w:val="auto"/>
          <w:kern w:val="2"/>
          <w:lang w:eastAsia="en-US"/>
          <w14:ligatures w14:val="standardContextual"/>
        </w:rPr>
        <w:t xml:space="preserve"> zgodnie z przeliczeniem winno być ich 97.</w:t>
      </w:r>
    </w:p>
    <w:p w14:paraId="15D9BB20" w14:textId="0C068912" w:rsidR="000D77FC" w:rsidRPr="00994EFE" w:rsidRDefault="000D77FC" w:rsidP="00994EFE">
      <w:pPr>
        <w:tabs>
          <w:tab w:val="left" w:pos="0"/>
        </w:tabs>
        <w:overflowPunct/>
        <w:spacing w:after="0" w:line="360" w:lineRule="auto"/>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 xml:space="preserve">Należy zauważyć, że weryfikacja faktury za usługi wykonane w lutym nie potwierdza zakupu 15 szt. koszy, tylko zakup 1 kosza betonowego.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zgodnie z przedłożonymi kosztorysami od stycznia do sierpnia w zakresie koszy opróżnianych 6 razy w tygodniu zakupił łącznie 11 szt. koszy (w tym 2 szt. celem wymiany istniejących) oraz otrzymał zlecenie dodatkowego opróżniania koszy w ilości 13 szt. oraz zwiększono (nie podano przyczyny) zakres usługi o 2 szt. od początku roku. W zakresie koszy opróżnianych 1 raz w tygodniu zakupił 4 szt. koszy (w tym 2 celem wymiany) oraz otrzymał zlecenie opróżniania dodatkowo 10 szt. koszy.</w:t>
      </w:r>
      <w:r w:rsidR="00994EFE">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wobec dokumentów przedstawionych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oraz późniejszych zleceń stwierdził w piśmie, że nieuprawnione jest stanowisko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co do weryfikacji kosztorysu i odmowy jego akceptacji, wskazując, że przeprowadzona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weryfikacja odbiega od rzeczywistości, co do ilości koszy, gdyż okazało się, że koszy do opróżniania jest znacznie więcej.</w:t>
      </w:r>
      <w:r w:rsidR="00994EFE">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również, że zaakceptowanie kosztorysu ze znacznym opóźnieniem (13.09.2024 r.) spowodowało dodatkowe niedogodności dla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którym to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jest winien. Ponadto wyraził nadzieję, że zapłata za wystawioną fakturę zostanie dokonana w terminie wcześniejszym, tak jak prawidłowo faktura winna być wystawiona i zapłacona. Ponadto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odniósł się do nadal wykazywanych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rozbieżności, ze wskazaniem, że liczba koszy do opróżniania wskazana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nie zgadza się z dokonaną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inwentaryzacją. W opinii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taka weryfikacja ilości koszy w terenie nie powinna następować tylko i wyłącznie poprzez pracowników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ale powinna spotkać się stosowna komisja, zarówno ze strony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jak i ze strony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wspólnie policzyć kosze. Wskazał również, że wystawił </w:t>
      </w:r>
      <w:r w:rsidRPr="00A85463">
        <w:rPr>
          <w:rFonts w:ascii="Arial" w:eastAsia="Aptos" w:hAnsi="Arial" w:cs="Arial"/>
          <w:color w:val="auto"/>
          <w:kern w:val="2"/>
          <w:lang w:eastAsia="en-US"/>
          <w14:ligatures w14:val="standardContextual"/>
        </w:rPr>
        <w:lastRenderedPageBreak/>
        <w:t xml:space="preserve">kosztorys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 za sierpień na </w:t>
      </w:r>
      <w:r w:rsidRPr="00A85463">
        <w:rPr>
          <w:rFonts w:ascii="Arial" w:eastAsia="Aptos" w:hAnsi="Arial" w:cs="Arial"/>
          <w:b/>
          <w:bCs/>
          <w:color w:val="auto"/>
          <w:kern w:val="2"/>
          <w:lang w:eastAsia="en-US"/>
          <w14:ligatures w14:val="standardContextual"/>
        </w:rPr>
        <w:t>681 szt.</w:t>
      </w:r>
      <w:r w:rsidRPr="00A85463">
        <w:rPr>
          <w:rFonts w:ascii="Arial" w:eastAsia="Aptos" w:hAnsi="Arial" w:cs="Arial"/>
          <w:color w:val="auto"/>
          <w:kern w:val="2"/>
          <w:lang w:eastAsia="en-US"/>
          <w14:ligatures w14:val="standardContextual"/>
        </w:rPr>
        <w:t xml:space="preserve"> koszy, a jak się okazało w wyniku przeprowadzonej przez niego inwentaryzacji do opróżnienia jest aż </w:t>
      </w:r>
      <w:r w:rsidRPr="00A85463">
        <w:rPr>
          <w:rFonts w:ascii="Arial" w:eastAsia="Aptos" w:hAnsi="Arial" w:cs="Arial"/>
          <w:b/>
          <w:bCs/>
          <w:color w:val="auto"/>
          <w:kern w:val="2"/>
          <w:lang w:eastAsia="en-US"/>
          <w14:ligatures w14:val="standardContextual"/>
        </w:rPr>
        <w:t>727 szt.</w:t>
      </w:r>
      <w:r w:rsidRPr="00A85463">
        <w:rPr>
          <w:rFonts w:ascii="Arial" w:eastAsia="Aptos" w:hAnsi="Arial" w:cs="Arial"/>
          <w:color w:val="auto"/>
          <w:kern w:val="2"/>
          <w:lang w:eastAsia="en-US"/>
          <w14:ligatures w14:val="standardContextual"/>
        </w:rPr>
        <w:t xml:space="preserve"> (6 razy w</w:t>
      </w:r>
      <w:r w:rsidR="00994EFE">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tygodniu) oraz </w:t>
      </w:r>
      <w:r w:rsidRPr="00A85463">
        <w:rPr>
          <w:rFonts w:ascii="Arial" w:eastAsia="Aptos" w:hAnsi="Arial" w:cs="Arial"/>
          <w:b/>
          <w:bCs/>
          <w:color w:val="auto"/>
          <w:kern w:val="2"/>
          <w:lang w:eastAsia="en-US"/>
          <w14:ligatures w14:val="standardContextual"/>
        </w:rPr>
        <w:t>84 szt.</w:t>
      </w:r>
      <w:r w:rsidRPr="00A85463">
        <w:rPr>
          <w:rFonts w:ascii="Arial" w:eastAsia="Aptos" w:hAnsi="Arial" w:cs="Arial"/>
          <w:color w:val="auto"/>
          <w:kern w:val="2"/>
          <w:lang w:eastAsia="en-US"/>
          <w14:ligatures w14:val="standardContextual"/>
        </w:rPr>
        <w:t xml:space="preserve"> (raz w tygodniu), zaznaczając, że powyższe oznacza, że za sierpień powinien wystawić dodatkową fakturę. Powyższe uzasadnił zapisami łączącej strony umowy, wskazującej na rozliczenie kosztorysowe oraz okolicznością, że zwiększenie ilości pracy po stronie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 wyniku jak się okazało większej ilości koszy do opróżnienia uprawnia do dodatkowego wynagrodzenia.</w:t>
      </w:r>
      <w:r w:rsidR="00994EFE">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stwierdził, że z uwagi także na fakt, iż we wrześniu realizuje opróżnianie koszy w zwiększonej ilości, tj. 727 szt. i 84 szt. na taką ilość przedstawi stosowną fakturę, adekwatnie do wykonywanej pracy. Zaznaczył ponadto, że gdyby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miał wątpliwości, co do ilości opróżnianych koszy we wrześniu 2024 r. wnosi o jak najszybsze powołanie komisji składającej się z pracowników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w:t>
      </w:r>
      <w:r w:rsidR="00994EFE">
        <w:rPr>
          <w:rFonts w:ascii="Arial" w:eastAsia="Aptos" w:hAnsi="Arial" w:cs="Arial"/>
          <w:color w:val="auto"/>
          <w:kern w:val="2"/>
          <w:lang w:eastAsia="en-US"/>
          <w14:ligatures w14:val="standardContextual"/>
        </w:rPr>
        <w: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 celu wspólnej inwentaryzacji.</w:t>
      </w:r>
    </w:p>
    <w:p w14:paraId="79423F55" w14:textId="27FC9A62" w:rsidR="000D77FC" w:rsidRPr="00A85463" w:rsidRDefault="000D77FC" w:rsidP="00A85463">
      <w:pPr>
        <w:tabs>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Do pisma załączona została faktura za sierpień 2024 r. ze wskazaniem,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pozostaje bez wynagrodzenia za wykonane prace mimo żadnego racjonalnego uzasadnienia, a wyłącznie brak profesjonalizmu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zadecydował o niemożności wystawienia faktury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Ponadto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poinformował, że będzie dochodzić zapłaty za kosze opróżniane w poprzednich miesiącach, które nie były ujęte w kosztorysach, a które były opróżniane, bowiem powyższe spowodowane jest niewłaściwym działaniem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błędnym informowaniem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 zmianach stanu faktycznego, tj. ilości dostawianych koszy przez inne firmy, bądź podaniem błędnej ilości koszy w postępowaniu o udzielenie zamówienia publicznego. Zgodnie z przedłożoną do kontroli notatką służbową z 25.09.2024 r. w tym dniu o godz. 10:00 odbyło się spotkanie przedstawiciela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oraz przedstawicieli firmy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celu przeliczenia faktycznej ilości koszy na ulicach na których była rozbieżność co do ilości w</w:t>
      </w:r>
      <w:r w:rsidR="00A8546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wyliczeniach. Po przejechaniu spornych ulic ustalono ostatecznie, że całkowita ilość koszy do opróżniania 6 razy w tygodniu wynosi 727 szt., a 1 raz w tygodniu wynosi 70 szt. Notatka została podpisana jedynie przez przedstawicieli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Na piśmie widnieje adnotacja bez podpisu, że „</w:t>
      </w:r>
      <w:r w:rsidRPr="00A85463">
        <w:rPr>
          <w:rFonts w:ascii="Arial" w:eastAsia="Aptos" w:hAnsi="Arial" w:cs="Arial"/>
          <w:i/>
          <w:iCs/>
          <w:color w:val="auto"/>
          <w:kern w:val="2"/>
          <w:lang w:eastAsia="en-US"/>
          <w14:ligatures w14:val="standardContextual"/>
        </w:rPr>
        <w:t>nieprawdą jest, że ustalono ostateczną ilość koszy. Dokonaliśmy objazdu kilku ulic. Z tego co pamiętam byliśmy na Z1 i wspólnie doszliśmy do wniosku, że są różnice w ilości wynikające z przyporządkowania koszy do danej ulicy</w:t>
      </w:r>
      <w:r w:rsidRPr="00A85463">
        <w:rPr>
          <w:rFonts w:ascii="Arial" w:eastAsia="Aptos" w:hAnsi="Arial" w:cs="Arial"/>
          <w:color w:val="auto"/>
          <w:kern w:val="2"/>
          <w:lang w:eastAsia="en-US"/>
          <w14:ligatures w14:val="standardContextual"/>
        </w:rPr>
        <w:t xml:space="preserve">”. Zgodnie z informacją udzieloną w trakcie kontroli </w:t>
      </w:r>
      <w:r w:rsidRPr="00A85463">
        <w:rPr>
          <w:rFonts w:ascii="Arial" w:eastAsia="Aptos" w:hAnsi="Arial" w:cs="Arial"/>
          <w:i/>
          <w:iCs/>
          <w:color w:val="auto"/>
          <w:kern w:val="2"/>
          <w:lang w:eastAsia="en-US"/>
          <w14:ligatures w14:val="standardContextual"/>
        </w:rPr>
        <w:t xml:space="preserve">z inwentaryzacji koszy przeprowadzonej w dniu 25.09.2024 r.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ca sporządził notatkę i podpisaną przesłał do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do podpisu. Notatka nie została podpisana przez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z powodu braku ustalenia w terenie wspólnego, zgodnego stanowiska co do ilości koszy. Tym samym nie potwierdzono liczby koszy w ilości odpowiednio 727 i 70 szt. </w:t>
      </w:r>
    </w:p>
    <w:p w14:paraId="7D849E94" w14:textId="20996863" w:rsidR="000D77FC" w:rsidRPr="00A85463" w:rsidRDefault="000D77FC" w:rsidP="009E78AA">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 xml:space="preserve">W odpowiedzi na pismo z 16.09.2024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odpowiedział 30.09.2024 r., że z oceną stanu formalno-prawnego oraz faktycznego dokonaną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nie sposób się zgodzić. Wskazano, że:</w:t>
      </w:r>
    </w:p>
    <w:p w14:paraId="63C499F6" w14:textId="367CEE31" w:rsidR="000D77FC" w:rsidRPr="00A85463" w:rsidRDefault="000D77FC" w:rsidP="009E78AA">
      <w:pPr>
        <w:numPr>
          <w:ilvl w:val="0"/>
          <w:numId w:val="18"/>
        </w:numPr>
        <w:overflowPunct/>
        <w:spacing w:after="0" w:line="360" w:lineRule="auto"/>
        <w:ind w:left="434" w:hanging="40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niezrozumiały jest wywód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 braku uprawnienia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do weryfikacji kosztorysów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czych – niniejsze uprawnienie wynika bowiem z charakteru umowy oraz jej zapisów, tj. § 2 ust. 4 oraz § 8 ust. 2 umowy.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w:t>
      </w:r>
      <w:r w:rsidR="00994EFE">
        <w:rPr>
          <w:rFonts w:ascii="Arial" w:eastAsia="Aptos" w:hAnsi="Arial" w:cs="Arial"/>
          <w:color w:val="auto"/>
          <w:kern w:val="2"/>
          <w:lang w:eastAsia="en-US"/>
          <w14:ligatures w14:val="standardContextual"/>
        </w:rPr>
        <w:t>y</w:t>
      </w:r>
      <w:r w:rsidRPr="00A85463">
        <w:rPr>
          <w:rFonts w:ascii="Arial" w:eastAsia="Aptos" w:hAnsi="Arial" w:cs="Arial"/>
          <w:color w:val="auto"/>
          <w:kern w:val="2"/>
          <w:lang w:eastAsia="en-US"/>
          <w14:ligatures w14:val="standardContextual"/>
        </w:rPr>
        <w:t xml:space="preserve"> wskazał, że w świetle powyższego ma pełne prawo do weryfikacji przedłożonych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rozliczeń, w tym oczekiwania do złożenia wyjaśnień w przypadku powzięcia wątpliwości w zakresie ich zgodności ze stanem faktycznym.</w:t>
      </w:r>
    </w:p>
    <w:p w14:paraId="08535880" w14:textId="7CFECE61" w:rsidR="000D77FC" w:rsidRPr="00A85463" w:rsidRDefault="000D77FC" w:rsidP="009E78AA">
      <w:pPr>
        <w:numPr>
          <w:ilvl w:val="0"/>
          <w:numId w:val="18"/>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nieuprawniona jest teza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uniemożliwił mu wystawienie faktury za zakres zrealizowany, który nie budził wątpliwości. Wskazał, że pomijając fakt, że żaden zapis umowy nie wskazuje na obowiązek dokonania weryfikacji rozliczeń i ich potwierdzenia w danym dniu,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nie kwestionował wykonania umowy, badał natomiast zakres co do którego powziął wątpliwość, a stanowisko swoje przedstawił niezwłocznie. Niezależnie od powyższego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mając na uwadze dobrą współpracę oraz zasadę współdziałania poinformował o dokonaniu wcześniejszej zapłaty faktury za prace wykonane w sierpniu, tj. 26.09.2024 r.,</w:t>
      </w:r>
    </w:p>
    <w:p w14:paraId="0076C9B8" w14:textId="4C4A6CD6" w:rsidR="000D77FC" w:rsidRPr="00A85463" w:rsidRDefault="000D77FC" w:rsidP="009E78AA">
      <w:pPr>
        <w:numPr>
          <w:ilvl w:val="0"/>
          <w:numId w:val="18"/>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całkowicie niezrozumiały jest wywód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wykonuje prace poza zakresem przekładanym do bieżących rozliczeń, nie informując o tym na bieżąco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Bezspornym bowiem jest, że w przypadku świadczenia usług ciągłych 6 dni w tygodniu, w przypadku stwierdzenia rozbieżności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winien poinformować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współdziałać z nim w celu ich wyjaśnienia, </w:t>
      </w:r>
    </w:p>
    <w:p w14:paraId="6825598E" w14:textId="77777777" w:rsidR="000D77FC" w:rsidRPr="00A85463" w:rsidRDefault="000D77FC" w:rsidP="009E78AA">
      <w:pPr>
        <w:numPr>
          <w:ilvl w:val="0"/>
          <w:numId w:val="18"/>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celu wyeliminowania w przyszłości podobnych problemów realizacyjnych w nowym postępowaniu uszczegółowiono procedurę weryfikacji bieżących rozliczeń oraz wprowadzono zapisy obligujące strony do dokonania inwentaryzacji zakresu rzeczowego umowy (dotyczy w szczególności koszy).</w:t>
      </w:r>
    </w:p>
    <w:p w14:paraId="7BE981E3" w14:textId="05579E39" w:rsidR="000D77FC" w:rsidRPr="00A85463" w:rsidRDefault="0077441B" w:rsidP="00874CAF">
      <w:pPr>
        <w:numPr>
          <w:ilvl w:val="0"/>
          <w:numId w:val="15"/>
        </w:numPr>
        <w:tabs>
          <w:tab w:val="left" w:pos="6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w mailu z 30.09.2024 r. załączył kosztorys </w:t>
      </w:r>
      <w:r w:rsidRPr="00A85463">
        <w:rPr>
          <w:rFonts w:ascii="Arial" w:eastAsia="Aptos" w:hAnsi="Arial" w:cs="Arial"/>
          <w:color w:val="auto"/>
          <w:kern w:val="2"/>
          <w:lang w:eastAsia="en-US"/>
          <w14:ligatures w14:val="standardContextual"/>
        </w:rPr>
        <w:t>powykonaw</w:t>
      </w:r>
      <w:r w:rsidR="000D77FC" w:rsidRPr="00A85463">
        <w:rPr>
          <w:rFonts w:ascii="Arial" w:eastAsia="Aptos" w:hAnsi="Arial" w:cs="Arial"/>
          <w:color w:val="auto"/>
          <w:kern w:val="2"/>
          <w:lang w:eastAsia="en-US"/>
          <w14:ligatures w14:val="standardContextual"/>
        </w:rPr>
        <w:t>czy za wrzesień 2024 r.</w:t>
      </w:r>
    </w:p>
    <w:p w14:paraId="4828DCF2" w14:textId="6032B79C" w:rsidR="000D77FC" w:rsidRPr="00A85463" w:rsidRDefault="000D77FC" w:rsidP="00874CAF">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Jak wynika z korespondencji pomiędzy stronami 3.10.2024 r. kosztorys został odesłany, a liczba opróżnianych koszy została poprawiona z 716 szt. na 683 szt. oraz z 73 szt. na 61 szt. Powyższego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a nie przedłożono do kontroli z uwagi na usprawiedliwioną nieobecność pracownika.</w:t>
      </w:r>
    </w:p>
    <w:p w14:paraId="62B116F0" w14:textId="4EED20B5" w:rsidR="000D77FC" w:rsidRPr="00A85463" w:rsidRDefault="000D77FC" w:rsidP="00874CAF">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Pismem z 4.10.2024 r. pełnomocnik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zwrócił się do Dyrektora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przedstawiając stanowisko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odnośnie pisma z 30.09.2024 r. Pełnomocnik przytoczył opisane wcześniej okoliczności sprawy przedstawiane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oraz </w:t>
      </w:r>
      <w:r w:rsidR="00994EFE">
        <w:rPr>
          <w:rFonts w:ascii="Arial" w:eastAsia="Aptos" w:hAnsi="Arial" w:cs="Arial"/>
          <w:color w:val="auto"/>
          <w:kern w:val="2"/>
          <w:lang w:eastAsia="en-US"/>
          <w14:ligatures w14:val="standardContextual"/>
        </w:rPr>
        <w:t>wniósł</w:t>
      </w:r>
      <w:r w:rsidRPr="00A85463">
        <w:rPr>
          <w:rFonts w:ascii="Arial" w:eastAsia="Aptos" w:hAnsi="Arial" w:cs="Arial"/>
          <w:color w:val="auto"/>
          <w:kern w:val="2"/>
          <w:lang w:eastAsia="en-US"/>
          <w14:ligatures w14:val="standardContextual"/>
        </w:rPr>
        <w:t xml:space="preserve"> o natychmiastowe zaakceptowanie kosztorysu za wrzesień z ilością koszy 716 szt. </w:t>
      </w:r>
      <w:r w:rsidRPr="00A85463">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lastRenderedPageBreak/>
        <w:t xml:space="preserve">i 73 szt. ze wskazaniem, że niewiele odbiega on na korzyść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od tego ustalonego na wspólnym objeździe, względnie o zaakceptowanie ilości koszy, które były liczone na wspólnym objeździe, tj. 727 szt. oraz 70 szt., wskazując przy tym, że na okoliczność wspólnego liczenia koszy dysponuje określonymi dowodami (</w:t>
      </w:r>
      <w:r w:rsidRPr="00A85463">
        <w:rPr>
          <w:rFonts w:ascii="Arial" w:eastAsia="Aptos" w:hAnsi="Arial" w:cs="Arial"/>
          <w:i/>
          <w:iCs/>
          <w:color w:val="auto"/>
          <w:kern w:val="2"/>
          <w:lang w:eastAsia="en-US"/>
          <w14:ligatures w14:val="standardContextual"/>
        </w:rPr>
        <w:t>dowody w tym zakresie nie zostały dołączone do pisma)</w:t>
      </w:r>
      <w:r w:rsidRPr="00A85463">
        <w:rPr>
          <w:rFonts w:ascii="Arial" w:eastAsia="Aptos" w:hAnsi="Arial" w:cs="Arial"/>
          <w:color w:val="auto"/>
          <w:kern w:val="2"/>
          <w:lang w:eastAsia="en-US"/>
          <w14:ligatures w14:val="standardContextual"/>
        </w:rPr>
        <w:t xml:space="preserve">. Wniósł również o wskazanie rozbieżności oraz </w:t>
      </w:r>
      <w:r w:rsidR="00A95641" w:rsidRPr="00A85463">
        <w:rPr>
          <w:rFonts w:ascii="Arial" w:eastAsia="Aptos" w:hAnsi="Arial" w:cs="Arial"/>
          <w:color w:val="auto"/>
          <w:kern w:val="2"/>
          <w:lang w:eastAsia="en-US"/>
          <w14:ligatures w14:val="standardContextual"/>
        </w:rPr>
        <w:t>nieblokowanie</w:t>
      </w:r>
      <w:r w:rsidRPr="00A85463">
        <w:rPr>
          <w:rFonts w:ascii="Arial" w:eastAsia="Aptos" w:hAnsi="Arial" w:cs="Arial"/>
          <w:color w:val="auto"/>
          <w:kern w:val="2"/>
          <w:lang w:eastAsia="en-US"/>
          <w14:ligatures w14:val="standardContextual"/>
        </w:rPr>
        <w:t xml:space="preserve"> możliwości wystawienia faktury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t>
      </w:r>
    </w:p>
    <w:p w14:paraId="3EC9EC06" w14:textId="77777777" w:rsidR="000D77FC" w:rsidRPr="00A85463" w:rsidRDefault="000D77FC" w:rsidP="000D77FC">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odniesieniu do przytoczonych w piśmie z 30.09.2024 r.: </w:t>
      </w:r>
    </w:p>
    <w:p w14:paraId="63707F2A" w14:textId="331C6136" w:rsidR="000D77FC" w:rsidRPr="00A85463" w:rsidRDefault="000D77FC" w:rsidP="009E78AA">
      <w:pPr>
        <w:numPr>
          <w:ilvl w:val="0"/>
          <w:numId w:val="1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zapisów umownych, tj. § 2 ust. 4 oraz § 8 ust. 2 wskazano,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nie jest uprawniony do weryfikacji jakiej dokonał w oparciu o maila z 4.09.2024 r. bez żadnej weryfikacji w terenie. Wskazanie z czego wynikają te ilości, bowiem jak wskazują postanowienia umowne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zobowiązany jest do weryfikacji na podstawie ilości rzeczywiście wykonanych. Weryfikacja bez żadnych podstaw nie wpisuje się w ogóle w to postanowienie umowne. Stwierdzono, że „jakość” weryfikacji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pokazuje sytuacja, kiedy na przełomie miesiąca prezentowane jest inne stanowisko, co do ponad 202 szt. koszy. Przywołano naruszenie zasad współżycia społecznego poprzez weryfikację dokonaną w sposób nieuzasadniony.</w:t>
      </w:r>
    </w:p>
    <w:p w14:paraId="6DCB580E" w14:textId="6DBBC7FA" w:rsidR="000D77FC" w:rsidRPr="00A85463" w:rsidRDefault="000D77FC" w:rsidP="009E78AA">
      <w:pPr>
        <w:numPr>
          <w:ilvl w:val="0"/>
          <w:numId w:val="1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stwierdzenia,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wcale nie uniemożliwił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wystawienia faktury za zakres zrealizowany, który nie budzi wątpliwości. Pełnomocnik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wskazał,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uniemożliwił wystawienie faktury bowiem ją wstrzymał przez zakwestionowanie ilości oraz że żaden zakres faktury nie budzi wątpliwości, bo był zgodny z pierwotną dokumentacją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(657 szt.). Stwierdzono,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mógłby zaaprobować stanowisko, że „zginie”, zostanie uszkodzonych +/- 15 szt. koszy na mieście, ale nie jak twierdzi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150+50 szt. Pełnomocnik </w:t>
      </w:r>
      <w:r w:rsidR="00EF0728">
        <w:rPr>
          <w:rFonts w:ascii="Arial" w:eastAsia="Aptos" w:hAnsi="Arial" w:cs="Arial"/>
          <w:color w:val="auto"/>
          <w:kern w:val="2"/>
          <w:lang w:eastAsia="en-US"/>
          <w14:ligatures w14:val="standardContextual"/>
        </w:rPr>
        <w:t>podniósł</w:t>
      </w:r>
      <w:r w:rsidRPr="00A85463">
        <w:rPr>
          <w:rFonts w:ascii="Arial" w:eastAsia="Aptos" w:hAnsi="Arial" w:cs="Arial"/>
          <w:color w:val="auto"/>
          <w:kern w:val="2"/>
          <w:lang w:eastAsia="en-US"/>
          <w14:ligatures w14:val="standardContextual"/>
        </w:rPr>
        <w:t xml:space="preserve"> w tym zakresie kwestię błędnego opisu przedmiotu zamówienia bądź nieprawidłowego sprawowania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nad przebiegiem usługi.</w:t>
      </w:r>
    </w:p>
    <w:p w14:paraId="2CFDFD35" w14:textId="4763D4DD" w:rsidR="000D77FC" w:rsidRPr="00A85463" w:rsidRDefault="000D77FC" w:rsidP="009E78AA">
      <w:pPr>
        <w:numPr>
          <w:ilvl w:val="0"/>
          <w:numId w:val="1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stwierdzenia, że w przypadku pojawienia się rozbieżności w zakresie usług świadczonych 6 dni w tygodniu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winien niezwłocznie o takich poinformować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Pełnomocnik wskazał,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działał w zaufaniu do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którego obowiązkiem jest prawidłowe opisanie przedmiotu zamówienia oraz że w swoich kosztorysach wskazywał na ilości zgodne z dokumentacją postępowania oraz zlecanymi osobnymi poleceniami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 wiarygodne przyjął ilości wskazane w zamówieniu oraz ufał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w zakresie zlecanych do opróżniania koszy powstałych w wyniku modernizacji danej ulicy czy chodnika. </w:t>
      </w:r>
    </w:p>
    <w:p w14:paraId="26E7B84A" w14:textId="39C0FC08" w:rsidR="000D77FC" w:rsidRPr="00A85463" w:rsidRDefault="000D77FC" w:rsidP="003D61E7">
      <w:pPr>
        <w:numPr>
          <w:ilvl w:val="0"/>
          <w:numId w:val="15"/>
        </w:numPr>
        <w:tabs>
          <w:tab w:val="left" w:pos="0"/>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Odpowiedzi na powyższe pismo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udzielił 10.10.2024 r. podtrzymując swoje stwierdzenie,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nie wstrzymał zapłaty faktury za sierpień, co najwyżej zgodnie </w:t>
      </w:r>
      <w:r w:rsidRPr="00A85463">
        <w:rPr>
          <w:rFonts w:ascii="Arial" w:eastAsia="Aptos" w:hAnsi="Arial" w:cs="Arial"/>
          <w:color w:val="auto"/>
          <w:kern w:val="2"/>
          <w:lang w:eastAsia="en-US"/>
          <w14:ligatures w14:val="standardContextual"/>
        </w:rPr>
        <w:lastRenderedPageBreak/>
        <w:t xml:space="preserve">z uprawnieniami dokonał szczegółowej weryfikacji rozliczeń oraz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jest uprawniony do jednostronnego zwiększania zakresu świadczenia usług i oczekiwania zapłaty z tego tytułu. Poinformowano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w celu zwiększenia przejrzystości rozliczeń oraz zwiększenia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m.in. na podstawie pism/wniosków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 nowym postępowaniu wprowadzono zapisy z zakresu czasu trwania weryfikacji rozliczeń, obowiązek dostarczania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harmonogramów świadczenia usług dla całego zakresu, wspólną inwentaryzację z uwagi na specyfikę zadania. Do pisma załączono ustalone w wyniku wstępnej inwentaryzacji zestawienia/wykazy koszy na śmieci z prośbą o weryfikację i wniesienie ewentualnych uwag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Zadeklarowano, że w przypadku stwierdzenia rozbieżności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dokona weryfikacji oraz potwierdzi rozliczenia w możliwie najkrótszym czasie.</w:t>
      </w:r>
    </w:p>
    <w:p w14:paraId="2295C727" w14:textId="53CAC89F" w:rsidR="000D77FC" w:rsidRPr="00A85463" w:rsidRDefault="000D77FC" w:rsidP="003D61E7">
      <w:pPr>
        <w:numPr>
          <w:ilvl w:val="0"/>
          <w:numId w:val="15"/>
        </w:numPr>
        <w:tabs>
          <w:tab w:val="left" w:pos="0"/>
        </w:tabs>
        <w:overflowPunct/>
        <w:spacing w:after="0" w:line="360" w:lineRule="auto"/>
        <w:ind w:left="0" w:firstLine="0"/>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mailu z 21.10.2024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przedłożył odpowiedź wraz z wykazem koszy na terenie miasta oraz załączył adres mailowy na którym znajdowały się zdjęcia koszy na spornych ulicach.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że: </w:t>
      </w:r>
      <w:r w:rsidR="003D61E7" w:rsidRPr="00A85463">
        <w:rPr>
          <w:rFonts w:ascii="Arial" w:eastAsia="Aptos" w:hAnsi="Arial" w:cs="Arial"/>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przedmiotowa sprawa i stan rzeczywisty wprost wskazują, że to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iający</w:t>
      </w:r>
      <w:r w:rsidRPr="00A85463">
        <w:rPr>
          <w:rFonts w:ascii="Arial" w:eastAsia="Aptos" w:hAnsi="Arial" w:cs="Arial"/>
          <w:i/>
          <w:iCs/>
          <w:color w:val="auto"/>
          <w:kern w:val="2"/>
          <w:lang w:eastAsia="en-US"/>
          <w14:ligatures w14:val="standardContextual"/>
        </w:rPr>
        <w:t xml:space="preserve"> ma problem ze wskazaniem ilości koszy, a nie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ca. To </w:t>
      </w:r>
      <w:r w:rsidR="00A95641" w:rsidRPr="00A85463">
        <w:rPr>
          <w:rFonts w:ascii="Arial" w:eastAsia="Aptos" w:hAnsi="Arial" w:cs="Arial"/>
          <w:i/>
          <w:iCs/>
          <w:color w:val="auto"/>
          <w:kern w:val="2"/>
          <w:lang w:eastAsia="en-US"/>
          <w14:ligatures w14:val="standardContextual"/>
        </w:rPr>
        <w:t>Zamawiający,</w:t>
      </w:r>
      <w:r w:rsidRPr="00A85463">
        <w:rPr>
          <w:rFonts w:ascii="Arial" w:eastAsia="Aptos" w:hAnsi="Arial" w:cs="Arial"/>
          <w:i/>
          <w:iCs/>
          <w:color w:val="auto"/>
          <w:kern w:val="2"/>
          <w:lang w:eastAsia="en-US"/>
          <w14:ligatures w14:val="standardContextual"/>
        </w:rPr>
        <w:t xml:space="preserve"> czyli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w wyniku swojej opieszałości i braku zaangażowania obarcza tym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tłumacząc, że potrzeba mu na to więcej czasu, który to czas może być przez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Pr="00A85463">
        <w:rPr>
          <w:rFonts w:ascii="Arial" w:eastAsia="Aptos" w:hAnsi="Arial" w:cs="Arial"/>
          <w:i/>
          <w:iCs/>
          <w:color w:val="auto"/>
          <w:kern w:val="2"/>
          <w:lang w:eastAsia="en-US"/>
          <w14:ligatures w14:val="standardContextual"/>
        </w:rPr>
        <w:t xml:space="preserve"> przedłużany w nieskończoność na dowód czego można wskazać ciągnącą się od 1.09.2024 r. do nadal sprawę z ilością koszy do opróżniania przez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Ta sprawa jest jedynie potwierdzeniem stanu ilości koszy w </w:t>
      </w:r>
      <w:r w:rsidR="00A95641" w:rsidRPr="00A85463">
        <w:rPr>
          <w:rFonts w:ascii="Arial" w:eastAsia="Aptos" w:hAnsi="Arial" w:cs="Arial"/>
          <w:i/>
          <w:iCs/>
          <w:color w:val="auto"/>
          <w:kern w:val="2"/>
          <w:lang w:eastAsia="en-US"/>
          <w14:ligatures w14:val="standardContextual"/>
        </w:rPr>
        <w:t>mieście,</w:t>
      </w:r>
      <w:r w:rsidRPr="00A85463">
        <w:rPr>
          <w:rFonts w:ascii="Arial" w:eastAsia="Aptos" w:hAnsi="Arial" w:cs="Arial"/>
          <w:i/>
          <w:iCs/>
          <w:color w:val="auto"/>
          <w:kern w:val="2"/>
          <w:lang w:eastAsia="en-US"/>
          <w14:ligatures w14:val="standardContextual"/>
        </w:rPr>
        <w:t xml:space="preserve"> które są w administracji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od X lat. Powyższe wprost wskazuje, że administrator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nie wie co i w jakich ilościach ma w posiadaniu. Świadczy to o braku wiedzy i braku zaangażowania w wyjaśnieniu sprawy i posiłkowaniem się jedynie „przeterminowanymi” mapami z gogle </w:t>
      </w:r>
      <w:proofErr w:type="spellStart"/>
      <w:r w:rsidRPr="00A85463">
        <w:rPr>
          <w:rFonts w:ascii="Arial" w:eastAsia="Aptos" w:hAnsi="Arial" w:cs="Arial"/>
          <w:i/>
          <w:iCs/>
          <w:color w:val="auto"/>
          <w:kern w:val="2"/>
          <w:lang w:eastAsia="en-US"/>
          <w14:ligatures w14:val="standardContextual"/>
        </w:rPr>
        <w:t>maps</w:t>
      </w:r>
      <w:proofErr w:type="spellEnd"/>
      <w:r w:rsidRPr="00A85463">
        <w:rPr>
          <w:rFonts w:ascii="Arial" w:eastAsia="Aptos" w:hAnsi="Arial" w:cs="Arial"/>
          <w:i/>
          <w:iCs/>
          <w:color w:val="auto"/>
          <w:kern w:val="2"/>
          <w:lang w:eastAsia="en-US"/>
          <w14:ligatures w14:val="standardContextual"/>
        </w:rPr>
        <w:t xml:space="preserve">, a nie weryfikacją w terenie. W odniesieniu do powstałego problemu, który przerósł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z tak prostą </w:t>
      </w:r>
      <w:r w:rsidR="00A95641" w:rsidRPr="00A85463">
        <w:rPr>
          <w:rFonts w:ascii="Arial" w:eastAsia="Aptos" w:hAnsi="Arial" w:cs="Arial"/>
          <w:i/>
          <w:iCs/>
          <w:color w:val="auto"/>
          <w:kern w:val="2"/>
          <w:lang w:eastAsia="en-US"/>
          <w14:ligatures w14:val="standardContextual"/>
        </w:rPr>
        <w:t>sprawą,</w:t>
      </w:r>
      <w:r w:rsidRPr="00A85463">
        <w:rPr>
          <w:rFonts w:ascii="Arial" w:eastAsia="Aptos" w:hAnsi="Arial" w:cs="Arial"/>
          <w:i/>
          <w:iCs/>
          <w:color w:val="auto"/>
          <w:kern w:val="2"/>
          <w:lang w:eastAsia="en-US"/>
          <w14:ligatures w14:val="standardContextual"/>
        </w:rPr>
        <w:t xml:space="preserve"> czyli potwierdzeniem ilości koszy będących w administracji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i braku rozwiązania przedmiotowego problemu przez jednostkę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od prawie 2 miesięcy (wrzesień, październik). Firma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cy dokonała weryfikacji spornych koszy do opróżnienia zarówno 6-krotnych i 1-krotnych, do pisma załącza wykaz wraz z dokumentacją zdjęciową. W odniesieniu do powyższego, wnosimy o natychmiastowe zaakceptowanie protokołu odbioru wykonanych prac za wrzesień 2024 r. zgodnie z załączonymi wykazami: kosze 6-krotne 725 szt. i 1-krotne 72 szt.</w:t>
      </w:r>
      <w:r w:rsidR="003D61E7" w:rsidRPr="00A85463">
        <w:rPr>
          <w:rFonts w:ascii="Arial" w:eastAsia="Aptos" w:hAnsi="Arial" w:cs="Arial"/>
          <w:i/>
          <w:iCs/>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b/>
          <w:bCs/>
          <w:color w:val="auto"/>
          <w:kern w:val="2"/>
          <w:lang w:eastAsia="en-US"/>
          <w14:ligatures w14:val="standardContextual"/>
        </w:rPr>
        <w:t xml:space="preserve">Zauważyć należy, że przedłożone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wykazy nie potwierdzają na wrzesień ilości 725 szt. tylko 745 szt.</w:t>
      </w:r>
    </w:p>
    <w:p w14:paraId="6705D598" w14:textId="23AA2819" w:rsidR="000D77FC" w:rsidRPr="00A85463" w:rsidRDefault="000D77FC" w:rsidP="00874CAF">
      <w:pPr>
        <w:numPr>
          <w:ilvl w:val="0"/>
          <w:numId w:val="15"/>
        </w:numPr>
        <w:tabs>
          <w:tab w:val="left" w:pos="0"/>
          <w:tab w:val="left" w:pos="47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dniu 22.10.2024 r. do Prezydenta Miasta Tychy wpłynęło pismo od Pełnomocnika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m.in. w zakresie letniego utrzymania czystości na terenie miasta Tychy na 2024 r. Pełnomocnik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odniósł się w nim do spornych ilości koszy i wstrzymywanie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aby jak najpóźniej wystawił fakturę. Przytoczono </w:t>
      </w:r>
      <w:r w:rsidR="00A95641" w:rsidRPr="00A85463">
        <w:rPr>
          <w:rFonts w:ascii="Arial" w:eastAsia="Aptos" w:hAnsi="Arial" w:cs="Arial"/>
          <w:color w:val="auto"/>
          <w:kern w:val="2"/>
          <w:lang w:eastAsia="en-US"/>
          <w14:ligatures w14:val="standardContextual"/>
        </w:rPr>
        <w:t>kwestię niezaakceptowania</w:t>
      </w:r>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lastRenderedPageBreak/>
        <w:t xml:space="preserve">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kosztorysu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czego za</w:t>
      </w:r>
      <w:r w:rsidR="00A95641">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sierpień, z wskazaniem,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 ponad 9 miesiącach realizacji umowy kwestionuje złożony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kosztorys twierdząc, że koszy do opróżniania jest 509 szt. i 33 szt., zamiast 687</w:t>
      </w:r>
      <w:r w:rsidR="00F6736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szt. i 97 szt., w konsekwencji czego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mógł wystawić faktury. Wskazał, że przez dodatkowe oczekiwanie (12 dni na akceptację kosztorysu)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poniósł dodatkowe niedogodności bowiem fakturę opłacono dopiero 26.09.2024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poinformował, że w związku z zaistniałą sytuacją przeprowadził własną inwentaryzację koszy, zgodnie z którą koszy do opróżniania jest 727 szt. oraz 84 szt. o czym poinformował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 mailu z 11.09.2024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nadmienił, że w związku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rozbieżnościami między ilością koszy na fakturze za sierpień oraz jego inwentaryzacją winien wystawić dodatkową fakturę. </w:t>
      </w:r>
      <w:r w:rsidR="00A95641" w:rsidRPr="00A85463">
        <w:rPr>
          <w:rFonts w:ascii="Arial" w:eastAsia="Aptos" w:hAnsi="Arial" w:cs="Arial"/>
          <w:color w:val="auto"/>
          <w:kern w:val="2"/>
          <w:lang w:eastAsia="en-US"/>
          <w14:ligatures w14:val="standardContextual"/>
        </w:rPr>
        <w:t>Stwierdził, że</w:t>
      </w:r>
      <w:r w:rsidRPr="00A85463">
        <w:rPr>
          <w:rFonts w:ascii="Arial" w:eastAsia="Aptos" w:hAnsi="Arial" w:cs="Arial"/>
          <w:color w:val="auto"/>
          <w:kern w:val="2"/>
          <w:lang w:eastAsia="en-US"/>
          <w14:ligatures w14:val="standardContextual"/>
        </w:rPr>
        <w:t xml:space="preserve"> powyższa sytuacja spowodowana jest albo niewłaściwym działaniem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błędnym informowaniem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 zmianach stanu faktycznego bądź podaniem błędnej ilości koszy w postępowaniu o udzielenie zamówienia publicznego lub ewentualnie brakiem inwentaryzacji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przed wszczęciem postępowania o udzielenie zamówienia publicznego. Wskazał jednocześnie, że obowiązkiem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jest zarówno prawidłowy opis przedmiotu zamówienia, czy te</w:t>
      </w:r>
      <w:r w:rsidR="003D61E7" w:rsidRPr="00A85463">
        <w:rPr>
          <w:rFonts w:ascii="Arial" w:eastAsia="Aptos" w:hAnsi="Arial" w:cs="Arial"/>
          <w:color w:val="auto"/>
          <w:kern w:val="2"/>
          <w:lang w:eastAsia="en-US"/>
          <w14:ligatures w14:val="standardContextual"/>
        </w:rPr>
        <w:t xml:space="preserve">ż </w:t>
      </w:r>
      <w:r w:rsidRPr="00A85463">
        <w:rPr>
          <w:rFonts w:ascii="Arial" w:eastAsia="Aptos" w:hAnsi="Arial" w:cs="Arial"/>
          <w:color w:val="auto"/>
          <w:kern w:val="2"/>
          <w:lang w:eastAsia="en-US"/>
          <w14:ligatures w14:val="standardContextual"/>
        </w:rPr>
        <w:t>zmian umowy poprzez nałożenie obowiązków co do opróżniania koszy, jak i nadzór na</w:t>
      </w:r>
      <w:r w:rsidR="003D61E7" w:rsidRPr="00A85463">
        <w:rPr>
          <w:rFonts w:ascii="Arial" w:eastAsia="Aptos" w:hAnsi="Arial" w:cs="Arial"/>
          <w:color w:val="auto"/>
          <w:kern w:val="2"/>
          <w:lang w:eastAsia="en-US"/>
          <w14:ligatures w14:val="standardContextual"/>
        </w:rPr>
        <w:t>d</w:t>
      </w:r>
      <w:r w:rsidRPr="00A85463">
        <w:rPr>
          <w:rFonts w:ascii="Arial" w:eastAsia="Aptos" w:hAnsi="Arial" w:cs="Arial"/>
          <w:color w:val="auto"/>
          <w:kern w:val="2"/>
          <w:lang w:eastAsia="en-US"/>
          <w14:ligatures w14:val="standardContextual"/>
        </w:rPr>
        <w:t xml:space="preserve"> ilością opróżnianych koszy. Przywołano ponadto korespondencję z 16.09.2024 r. z prośbą o przeprowadzenie wspólnej inwentaryzacji koszy oraz wcześniejsze prośby o wskazanie miejsc w których powstają rozbieżności. Przywołano również okoliczność przeprowadzenia wspólnej inwentaryzacji, której efektem było niezaakceptowanie jej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który ostatecznie w piśmie z 30.09.2024 r. przedstawił kosztorys wskazujący, że koszy do opróżniania jest 670 szt. oraz 61 szt.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że wobec powyższego ponowił czynność przeliczenia koszy i przesłał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informację z prośbą o wskazanie ulic spornych.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podkreślił absurdalność tej sytuacji i brak kompetencji ze strony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tj. jak na przełomie miesiąca wrzesień/październik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jest wstanie </w:t>
      </w:r>
      <w:r w:rsidR="00A95641" w:rsidRPr="00A85463">
        <w:rPr>
          <w:rFonts w:ascii="Arial" w:eastAsia="Aptos" w:hAnsi="Arial" w:cs="Arial"/>
          <w:color w:val="auto"/>
          <w:kern w:val="2"/>
          <w:lang w:eastAsia="en-US"/>
          <w14:ligatures w14:val="standardContextual"/>
        </w:rPr>
        <w:t>wskazać,</w:t>
      </w:r>
      <w:r w:rsidRPr="00A85463">
        <w:rPr>
          <w:rFonts w:ascii="Arial" w:eastAsia="Aptos" w:hAnsi="Arial" w:cs="Arial"/>
          <w:color w:val="auto"/>
          <w:kern w:val="2"/>
          <w:lang w:eastAsia="en-US"/>
          <w14:ligatures w14:val="standardContextual"/>
        </w:rPr>
        <w:t xml:space="preserve"> ile jest dokładnie koszy, a przedstawiane rozliczenia potrafią różnić się o ilość 174 szt. (683-509) oraz 28 </w:t>
      </w:r>
      <w:r w:rsidR="00A95641" w:rsidRPr="00A85463">
        <w:rPr>
          <w:rFonts w:ascii="Arial" w:eastAsia="Aptos" w:hAnsi="Arial" w:cs="Arial"/>
          <w:color w:val="auto"/>
          <w:kern w:val="2"/>
          <w:lang w:eastAsia="en-US"/>
          <w14:ligatures w14:val="standardContextual"/>
        </w:rPr>
        <w:t>szt. (</w:t>
      </w:r>
      <w:r w:rsidRPr="00A85463">
        <w:rPr>
          <w:rFonts w:ascii="Arial" w:eastAsia="Aptos" w:hAnsi="Arial" w:cs="Arial"/>
          <w:color w:val="auto"/>
          <w:kern w:val="2"/>
          <w:lang w:eastAsia="en-US"/>
          <w14:ligatures w14:val="standardContextual"/>
        </w:rPr>
        <w:t xml:space="preserve">61-33). </w:t>
      </w:r>
    </w:p>
    <w:p w14:paraId="65E00B6C" w14:textId="5D21B799"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przedstawił treść przesyłanych korespondencji pomiędzy nim 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m odnośnie kosztorysu za wrzesień (ilość koszy 716 szt. i 73 szt.) złożonego 1.10.2024 r. oraz poprawionego i odesłanego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(ilość koszy 683 i 61). Przytoczono pismo z 10.10.2024 r.</w:t>
      </w:r>
      <w:r w:rsidR="00EF0728">
        <w:rPr>
          <w:rFonts w:ascii="Arial" w:eastAsia="Aptos" w:hAnsi="Arial" w:cs="Arial"/>
          <w:color w:val="auto"/>
          <w:kern w:val="2"/>
          <w:lang w:eastAsia="en-US"/>
          <w14:ligatures w14:val="standardContextual"/>
        </w:rPr>
        <w:t>,</w:t>
      </w:r>
      <w:r w:rsidR="000D77FC" w:rsidRPr="00A85463">
        <w:rPr>
          <w:rFonts w:ascii="Arial" w:eastAsia="Aptos" w:hAnsi="Arial" w:cs="Arial"/>
          <w:color w:val="auto"/>
          <w:kern w:val="2"/>
          <w:lang w:eastAsia="en-US"/>
          <w14:ligatures w14:val="standardContextual"/>
        </w:rPr>
        <w:t xml:space="preserve"> w którym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wskazuje, że w jego opinii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nie jest uprawniony do jednostronnego zwiększania zakresu świadczenia usług (…) oraz że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w celu zwiększenia przejrzystości rozliczeń i zwiększenia </w:t>
      </w:r>
      <w:r w:rsidR="00E040F6">
        <w:rPr>
          <w:rFonts w:ascii="Arial" w:eastAsia="Aptos" w:hAnsi="Arial" w:cs="Arial"/>
          <w:color w:val="auto"/>
          <w:kern w:val="2"/>
          <w:lang w:eastAsia="en-US"/>
          <w14:ligatures w14:val="standardContextual"/>
        </w:rPr>
        <w:t>Nadzoru</w:t>
      </w:r>
      <w:r w:rsidR="000D77FC" w:rsidRPr="00A85463">
        <w:rPr>
          <w:rFonts w:ascii="Arial" w:eastAsia="Aptos" w:hAnsi="Arial" w:cs="Arial"/>
          <w:color w:val="auto"/>
          <w:kern w:val="2"/>
          <w:lang w:eastAsia="en-US"/>
          <w14:ligatures w14:val="standardContextual"/>
        </w:rPr>
        <w:t xml:space="preserve"> w nowym postępowaniu wprowadził postanowienia w zakresie czasu trwania weryfikacji rozliczeń, obowiązek dostarczania harmonogramów dla całego świadczenia usług, inwentaryzacje zakresu </w:t>
      </w:r>
      <w:r w:rsidR="000D77FC" w:rsidRPr="00A85463">
        <w:rPr>
          <w:rFonts w:ascii="Arial" w:eastAsia="Aptos" w:hAnsi="Arial" w:cs="Arial"/>
          <w:color w:val="auto"/>
          <w:kern w:val="2"/>
          <w:lang w:eastAsia="en-US"/>
          <w14:ligatures w14:val="standardContextual"/>
        </w:rPr>
        <w:lastRenderedPageBreak/>
        <w:t xml:space="preserve">rzeczowego z uwagi na specyfikę zadania (dotyczy w szczególności koszy). W powyższym zakresie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stwierdził, że taka inwentaryzacja winna zostać dokonana bezsprzecznie na etapie przed wszczęciem postępowania celem precyzyjnego opisu zamówienia, a ponadto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nie musi wiedzieć o wszystkich działaniach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w zakresie dostawiania nowych koszy w wyniku remontu ulic. W piśmie podkreślono fakt, że za świadczenie usługi we wrześniu do dnia 22.10.2024 r. nie zaakceptowano kosztorysu, a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winien wystawić fakturę do 15.10.2024 r. i nie </w:t>
      </w:r>
      <w:r w:rsidR="00A95641" w:rsidRPr="00A85463">
        <w:rPr>
          <w:rFonts w:ascii="Arial" w:eastAsia="Aptos" w:hAnsi="Arial" w:cs="Arial"/>
          <w:color w:val="auto"/>
          <w:kern w:val="2"/>
          <w:lang w:eastAsia="en-US"/>
          <w14:ligatures w14:val="standardContextual"/>
        </w:rPr>
        <w:t>wiadomo,</w:t>
      </w:r>
      <w:r w:rsidR="000D77FC" w:rsidRPr="00A85463">
        <w:rPr>
          <w:rFonts w:ascii="Arial" w:eastAsia="Aptos" w:hAnsi="Arial" w:cs="Arial"/>
          <w:color w:val="auto"/>
          <w:kern w:val="2"/>
          <w:lang w:eastAsia="en-US"/>
          <w14:ligatures w14:val="standardContextual"/>
        </w:rPr>
        <w:t xml:space="preserve"> kiedy otrzyma płatność za usługę.</w:t>
      </w:r>
    </w:p>
    <w:p w14:paraId="5F231AF4" w14:textId="1277090A"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Następną kwestią poruszoną przez </w:t>
      </w:r>
      <w:r w:rsidR="0077441B" w:rsidRPr="00A85463">
        <w:rPr>
          <w:rFonts w:ascii="Arial" w:eastAsia="Aptos" w:hAnsi="Arial" w:cs="Arial"/>
          <w:color w:val="auto"/>
          <w:kern w:val="2"/>
          <w:lang w:eastAsia="en-US"/>
          <w14:ligatures w14:val="standardContextual"/>
        </w:rPr>
        <w:t>Wykonawcę</w:t>
      </w:r>
      <w:r w:rsidR="000D77FC" w:rsidRPr="00A85463">
        <w:rPr>
          <w:rFonts w:ascii="Arial" w:eastAsia="Aptos" w:hAnsi="Arial" w:cs="Arial"/>
          <w:color w:val="auto"/>
          <w:kern w:val="2"/>
          <w:lang w:eastAsia="en-US"/>
          <w14:ligatures w14:val="standardContextual"/>
        </w:rPr>
        <w:t xml:space="preserve"> były postanowienia umowne dotyczące wynagrodzenia kosztorysowego i weryfikacji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kosztorysów. Przytoczona została treść pisma z 30.09.2024 r.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zarzucił </w:t>
      </w:r>
      <w:r w:rsidR="0077441B" w:rsidRPr="00A85463">
        <w:rPr>
          <w:rFonts w:ascii="Arial" w:eastAsia="Aptos" w:hAnsi="Arial" w:cs="Arial"/>
          <w:color w:val="auto"/>
          <w:kern w:val="2"/>
          <w:lang w:eastAsia="en-US"/>
          <w14:ligatures w14:val="standardContextual"/>
        </w:rPr>
        <w:t>Zamaw</w:t>
      </w:r>
      <w:r w:rsidR="000D77FC" w:rsidRPr="00A85463">
        <w:rPr>
          <w:rFonts w:ascii="Arial" w:eastAsia="Aptos" w:hAnsi="Arial" w:cs="Arial"/>
          <w:color w:val="auto"/>
          <w:kern w:val="2"/>
          <w:lang w:eastAsia="en-US"/>
          <w14:ligatures w14:val="standardContextual"/>
        </w:rPr>
        <w:t xml:space="preserve">iającemu brak chęci współpracy w celu rozwiązania problemu.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zastrzegł również, że będzie dochodził należnego mu wynagrodzenia za wykonaną we wcześniejszych miesiącach prace na podstawie bezpodstawnego wzbogacenia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oraz wystosował prośbę do Prezydenta o interwencję w zakresie przekonania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że należy płacić za wykonane prace, celem uniknięcia sporu sądowego.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zwrócił się do Prezydenta o interwencję w zakresie przytoczonym już wcześniej w protokole.</w:t>
      </w:r>
    </w:p>
    <w:p w14:paraId="60CDF1FB" w14:textId="3D3697F4" w:rsidR="000D77FC" w:rsidRPr="00A85463" w:rsidRDefault="000D77FC"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 piśmie podniósł ponadto kwestię wprowadzania przez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swoich umowach nowych postanowień umownych, które wg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wynikają z problemów przy danych pracach i to problemów będących wynikiem niekompetencji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zakwestionował postanowienia umowne zawarte w § 8 ust 2, zarzucił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że pomimo świadomości, że przedmiot zamówienia jest dość specyficzny, przewidział bardzo długie odbiory i rozliczenia (tj. protokół wykonanych usług/prac Przedstawiciel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potwierdza w terminie do 14 dni, a w razie stwierdzenia istotnych wad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 terminie 1 dnia roboczego od dnia wezwania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zobowiązany jest: </w:t>
      </w:r>
    </w:p>
    <w:p w14:paraId="57C9273D" w14:textId="7BA27A21" w:rsidR="000D77FC" w:rsidRPr="00A85463" w:rsidRDefault="00874CAF" w:rsidP="00874CAF">
      <w:pPr>
        <w:tabs>
          <w:tab w:val="left" w:pos="0"/>
          <w:tab w:val="left" w:pos="476"/>
        </w:tabs>
        <w:overflowPunct/>
        <w:spacing w:after="16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 w terminie do 1 dnia roboczego od dnia wezwania – do wskazania terminu i godziny pracy sprzętu wykonującego w/w usługi i jego numeru rejestracyjnego, w celu dokonania weryfikacji powyższych danych przy użyciu kamer systemu </w:t>
      </w:r>
      <w:proofErr w:type="spellStart"/>
      <w:r w:rsidR="000D77FC" w:rsidRPr="00A85463">
        <w:rPr>
          <w:rFonts w:ascii="Arial" w:eastAsia="Aptos" w:hAnsi="Arial" w:cs="Arial"/>
          <w:color w:val="auto"/>
          <w:kern w:val="2"/>
          <w:lang w:eastAsia="en-US"/>
          <w14:ligatures w14:val="standardContextual"/>
        </w:rPr>
        <w:t>videomonitoringu</w:t>
      </w:r>
      <w:proofErr w:type="spellEnd"/>
      <w:r w:rsidR="000D77FC" w:rsidRPr="00A85463">
        <w:rPr>
          <w:rFonts w:ascii="Arial" w:eastAsia="Aptos" w:hAnsi="Arial" w:cs="Arial"/>
          <w:color w:val="auto"/>
          <w:kern w:val="2"/>
          <w:lang w:eastAsia="en-US"/>
          <w14:ligatures w14:val="standardContextual"/>
        </w:rPr>
        <w:t xml:space="preserve"> ITS Tychy, </w:t>
      </w:r>
    </w:p>
    <w:p w14:paraId="5AF32F11" w14:textId="2334385B"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 do ich usunięcia i ponownego złożenia </w:t>
      </w:r>
      <w:r w:rsidR="0077441B" w:rsidRPr="00A85463">
        <w:rPr>
          <w:rFonts w:ascii="Arial" w:eastAsia="Aptos" w:hAnsi="Arial" w:cs="Arial"/>
          <w:color w:val="auto"/>
          <w:kern w:val="2"/>
          <w:lang w:eastAsia="en-US"/>
          <w14:ligatures w14:val="standardContextual"/>
        </w:rPr>
        <w:t>Zamaw</w:t>
      </w:r>
      <w:r w:rsidR="000D77FC" w:rsidRPr="00A85463">
        <w:rPr>
          <w:rFonts w:ascii="Arial" w:eastAsia="Aptos" w:hAnsi="Arial" w:cs="Arial"/>
          <w:color w:val="auto"/>
          <w:kern w:val="2"/>
          <w:lang w:eastAsia="en-US"/>
          <w14:ligatures w14:val="standardContextual"/>
        </w:rPr>
        <w:t xml:space="preserve">iającemu do protokolarnego odbioru, </w:t>
      </w:r>
      <w:r w:rsidR="000D77FC" w:rsidRPr="00A85463">
        <w:rPr>
          <w:rFonts w:ascii="Arial" w:eastAsia="Aptos" w:hAnsi="Arial" w:cs="Arial"/>
          <w:color w:val="auto"/>
          <w:kern w:val="2"/>
          <w:lang w:eastAsia="en-US"/>
          <w14:ligatures w14:val="standardContextual"/>
        </w:rPr>
        <w:br/>
        <w:t xml:space="preserve">a ponownie złożony protokół wykonanych usług/prac Przedstawiciel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potwierdza w terminie do 14 dni od dnia jego złożenia.).  </w:t>
      </w:r>
    </w:p>
    <w:p w14:paraId="3E618C32" w14:textId="2562B1FC"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wskazał, że przedmiotem zamówienia są usługi, które muszą być często realizowane z uwagi na to, że dość szybko będzie trzeba ponownie je wykonywać (np. jednego dnia dokona czyszczenia nawierzchni dróg, ulic, które mogą być z różnych powodów na drugi dzień już brudne). </w:t>
      </w:r>
    </w:p>
    <w:p w14:paraId="3F4C3F05" w14:textId="5652C97E"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ab/>
      </w:r>
      <w:r w:rsidR="000D77FC" w:rsidRPr="00A85463">
        <w:rPr>
          <w:rFonts w:ascii="Arial" w:eastAsia="Aptos" w:hAnsi="Arial" w:cs="Arial"/>
          <w:color w:val="auto"/>
          <w:kern w:val="2"/>
          <w:lang w:eastAsia="en-US"/>
          <w14:ligatures w14:val="standardContextual"/>
        </w:rPr>
        <w:t xml:space="preserve">W piśmie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zwrócił uwagę, że w świetle powyżej wskazanych postanowień umownych oraz uzależnienie wystawienia faktury przez </w:t>
      </w:r>
      <w:r w:rsidR="0077441B" w:rsidRPr="00A85463">
        <w:rPr>
          <w:rFonts w:ascii="Arial" w:eastAsia="Aptos" w:hAnsi="Arial" w:cs="Arial"/>
          <w:color w:val="auto"/>
          <w:kern w:val="2"/>
          <w:lang w:eastAsia="en-US"/>
          <w14:ligatures w14:val="standardContextual"/>
        </w:rPr>
        <w:t>Wykonawcę</w:t>
      </w:r>
      <w:r w:rsidR="000D77FC" w:rsidRPr="00A85463">
        <w:rPr>
          <w:rFonts w:ascii="Arial" w:eastAsia="Aptos" w:hAnsi="Arial" w:cs="Arial"/>
          <w:color w:val="auto"/>
          <w:kern w:val="2"/>
          <w:lang w:eastAsia="en-US"/>
          <w14:ligatures w14:val="standardContextual"/>
        </w:rPr>
        <w:t xml:space="preserve"> od kolejnych odbiorów,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może wystawić faktury niezgodnie z przepisem art. 106i ust. 1 ustawy o podatku od towarów i usług, zgodnie z którym fakturę wystawia się nie później niż 15 dnia od miesiąca następującego po miesiącu, w którym dokonano dostawy towaru lub wykonano usługę, z zastrzeżeniem ust. 2-9.</w:t>
      </w:r>
    </w:p>
    <w:p w14:paraId="6B1A6906" w14:textId="4108C269" w:rsidR="000D77FC" w:rsidRPr="00A85463" w:rsidRDefault="00874CAF" w:rsidP="00874CAF">
      <w:pPr>
        <w:tabs>
          <w:tab w:val="left" w:pos="0"/>
          <w:tab w:val="left" w:pos="476"/>
        </w:tabs>
        <w:overflowPunct/>
        <w:spacing w:after="0" w:line="360" w:lineRule="auto"/>
        <w:ind w:left="28"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Poinformował również o złożeniu w powyżej przedstawionym zakresie odwołania do Krajowej Izby Odwoławczej. </w:t>
      </w:r>
    </w:p>
    <w:p w14:paraId="6F3BEC95" w14:textId="130458BB" w:rsidR="000D77FC" w:rsidRPr="00A85463" w:rsidRDefault="000D77FC" w:rsidP="00874CAF">
      <w:pPr>
        <w:tabs>
          <w:tab w:val="left" w:pos="0"/>
          <w:tab w:val="left" w:pos="476"/>
        </w:tabs>
        <w:overflowPunct/>
        <w:spacing w:after="0" w:line="360" w:lineRule="auto"/>
        <w:ind w:left="28" w:hanging="360"/>
        <w:contextualSpacing/>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ab/>
        <w:t xml:space="preserve">W dokumentacji poddanej kontroli znajdował się wyrok Krajowej Izby Odwoławczej z 29.10.2024 r. z którego wynika,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za pośrednictwem pełnomocnika 7.10.2024 r. złożył do Prezesa Krajowej Izby Odwoławczej odwołanie w zakresie postępowania o udzielenie zamówienia publicznego prowadzonego w trybie przetargu nieograniczonego pn. „Letnie utrzymanie czystości na terenie miasta Tychy w 2025 r.” (ogłoszenie o zamówieni</w:t>
      </w:r>
      <w:r w:rsidR="003E5FF9" w:rsidRPr="00A85463">
        <w:rPr>
          <w:rFonts w:ascii="Arial" w:eastAsia="Aptos" w:hAnsi="Arial" w:cs="Arial"/>
          <w:color w:val="auto"/>
          <w:kern w:val="2"/>
          <w:lang w:eastAsia="en-US"/>
          <w14:ligatures w14:val="standardContextual"/>
        </w:rPr>
        <w:t>u</w:t>
      </w:r>
      <w:r w:rsidRPr="00A85463">
        <w:rPr>
          <w:rFonts w:ascii="Arial" w:eastAsia="Aptos" w:hAnsi="Arial" w:cs="Arial"/>
          <w:color w:val="auto"/>
          <w:kern w:val="2"/>
          <w:lang w:eastAsia="en-US"/>
          <w14:ligatures w14:val="standardContextual"/>
        </w:rPr>
        <w:t xml:space="preserve"> 579839-2024). Na które 29.10.2024 r. zapadł wyrok o sygn. akt KIO 3696/24 w którym Krajowa Izba Odwoławcza </w:t>
      </w:r>
      <w:r w:rsidRPr="00A85463">
        <w:rPr>
          <w:rFonts w:ascii="Arial" w:eastAsia="Aptos" w:hAnsi="Arial" w:cs="Arial"/>
          <w:b/>
          <w:bCs/>
          <w:color w:val="auto"/>
          <w:kern w:val="2"/>
          <w:lang w:eastAsia="en-US"/>
          <w14:ligatures w14:val="standardContextual"/>
        </w:rPr>
        <w:t>orzekła o oddaleniu odwołania</w:t>
      </w:r>
      <w:r w:rsidRPr="00A85463">
        <w:rPr>
          <w:rFonts w:ascii="Arial" w:eastAsia="Aptos" w:hAnsi="Arial" w:cs="Arial"/>
          <w:color w:val="auto"/>
          <w:kern w:val="2"/>
          <w:lang w:eastAsia="en-US"/>
          <w14:ligatures w14:val="standardContextual"/>
        </w:rPr>
        <w:t xml:space="preserve">.  </w:t>
      </w:r>
    </w:p>
    <w:p w14:paraId="68F0156D" w14:textId="7E732413"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Odwołujący wniósł o odwołanie wobec treści dokumentów zamówienia, zarzucając </w:t>
      </w:r>
      <w:r w:rsidR="0077441B" w:rsidRPr="00A85463">
        <w:rPr>
          <w:rFonts w:ascii="Arial" w:eastAsia="Aptos" w:hAnsi="Arial" w:cs="Arial"/>
          <w:color w:val="auto"/>
          <w:kern w:val="2"/>
          <w:lang w:eastAsia="en-US"/>
          <w14:ligatures w14:val="standardContextual"/>
        </w:rPr>
        <w:t>Zamaw</w:t>
      </w:r>
      <w:r w:rsidR="000D77FC" w:rsidRPr="00A85463">
        <w:rPr>
          <w:rFonts w:ascii="Arial" w:eastAsia="Aptos" w:hAnsi="Arial" w:cs="Arial"/>
          <w:color w:val="auto"/>
          <w:kern w:val="2"/>
          <w:lang w:eastAsia="en-US"/>
          <w14:ligatures w14:val="standardContextual"/>
        </w:rPr>
        <w:t xml:space="preserve">iającemu naruszenie art. 431 </w:t>
      </w:r>
      <w:proofErr w:type="spellStart"/>
      <w:r w:rsidR="004F6353">
        <w:rPr>
          <w:rFonts w:ascii="Arial" w:eastAsia="Aptos" w:hAnsi="Arial" w:cs="Arial"/>
          <w:color w:val="auto"/>
          <w:kern w:val="2"/>
          <w:lang w:eastAsia="en-US"/>
          <w14:ligatures w14:val="standardContextual"/>
        </w:rPr>
        <w:t>p</w:t>
      </w:r>
      <w:r w:rsidR="000D77FC" w:rsidRPr="00A85463">
        <w:rPr>
          <w:rFonts w:ascii="Arial" w:eastAsia="Aptos" w:hAnsi="Arial" w:cs="Arial"/>
          <w:color w:val="auto"/>
          <w:kern w:val="2"/>
          <w:lang w:eastAsia="en-US"/>
          <w14:ligatures w14:val="standardContextual"/>
        </w:rPr>
        <w:t>zp</w:t>
      </w:r>
      <w:proofErr w:type="spellEnd"/>
      <w:r w:rsidR="000D77FC" w:rsidRPr="00A85463">
        <w:rPr>
          <w:rFonts w:ascii="Arial" w:eastAsia="Aptos" w:hAnsi="Arial" w:cs="Arial"/>
          <w:color w:val="auto"/>
          <w:kern w:val="2"/>
          <w:lang w:eastAsia="en-US"/>
          <w14:ligatures w14:val="standardContextual"/>
        </w:rPr>
        <w:t xml:space="preserve">, art. 16 ust. 1  </w:t>
      </w:r>
      <w:proofErr w:type="spellStart"/>
      <w:r w:rsidR="004F6353">
        <w:rPr>
          <w:rFonts w:ascii="Arial" w:eastAsia="Aptos" w:hAnsi="Arial" w:cs="Arial"/>
          <w:color w:val="auto"/>
          <w:kern w:val="2"/>
          <w:lang w:eastAsia="en-US"/>
          <w14:ligatures w14:val="standardContextual"/>
        </w:rPr>
        <w:t>p</w:t>
      </w:r>
      <w:r w:rsidR="000D77FC" w:rsidRPr="00A85463">
        <w:rPr>
          <w:rFonts w:ascii="Arial" w:eastAsia="Aptos" w:hAnsi="Arial" w:cs="Arial"/>
          <w:color w:val="auto"/>
          <w:kern w:val="2"/>
          <w:lang w:eastAsia="en-US"/>
          <w14:ligatures w14:val="standardContextual"/>
        </w:rPr>
        <w:t>zp</w:t>
      </w:r>
      <w:proofErr w:type="spellEnd"/>
      <w:r w:rsidR="000D77FC" w:rsidRPr="00A85463">
        <w:rPr>
          <w:rFonts w:ascii="Arial" w:eastAsia="Aptos" w:hAnsi="Arial" w:cs="Arial"/>
          <w:color w:val="auto"/>
          <w:kern w:val="2"/>
          <w:lang w:eastAsia="en-US"/>
          <w14:ligatures w14:val="standardContextual"/>
        </w:rPr>
        <w:t xml:space="preserve"> i art. 8 ust. 1  </w:t>
      </w:r>
      <w:proofErr w:type="spellStart"/>
      <w:r w:rsidR="004F6353">
        <w:rPr>
          <w:rFonts w:ascii="Arial" w:eastAsia="Aptos" w:hAnsi="Arial" w:cs="Arial"/>
          <w:color w:val="auto"/>
          <w:kern w:val="2"/>
          <w:lang w:eastAsia="en-US"/>
          <w14:ligatures w14:val="standardContextual"/>
        </w:rPr>
        <w:t>p</w:t>
      </w:r>
      <w:r w:rsidR="000D77FC" w:rsidRPr="00A85463">
        <w:rPr>
          <w:rFonts w:ascii="Arial" w:eastAsia="Aptos" w:hAnsi="Arial" w:cs="Arial"/>
          <w:color w:val="auto"/>
          <w:kern w:val="2"/>
          <w:lang w:eastAsia="en-US"/>
          <w14:ligatures w14:val="standardContextual"/>
        </w:rPr>
        <w:t>zp</w:t>
      </w:r>
      <w:proofErr w:type="spellEnd"/>
      <w:r w:rsidR="000D77FC" w:rsidRPr="00A85463">
        <w:rPr>
          <w:rFonts w:ascii="Arial" w:eastAsia="Aptos" w:hAnsi="Arial" w:cs="Arial"/>
          <w:color w:val="auto"/>
          <w:kern w:val="2"/>
          <w:lang w:eastAsia="en-US"/>
          <w14:ligatures w14:val="standardContextual"/>
        </w:rPr>
        <w:t xml:space="preserve"> w związku z</w:t>
      </w:r>
      <w:r w:rsidR="002103BA">
        <w:rPr>
          <w:rFonts w:ascii="Arial" w:eastAsia="Aptos" w:hAnsi="Arial" w:cs="Arial"/>
          <w:color w:val="auto"/>
          <w:kern w:val="2"/>
          <w:lang w:eastAsia="en-US"/>
          <w14:ligatures w14:val="standardContextual"/>
        </w:rPr>
        <w:t> </w:t>
      </w:r>
      <w:r w:rsidR="000D77FC" w:rsidRPr="00A85463">
        <w:rPr>
          <w:rFonts w:ascii="Arial" w:eastAsia="Aptos" w:hAnsi="Arial" w:cs="Arial"/>
          <w:color w:val="auto"/>
          <w:kern w:val="2"/>
          <w:lang w:eastAsia="en-US"/>
          <w14:ligatures w14:val="standardContextual"/>
        </w:rPr>
        <w:t>art. 353 (1) Kodeksu cywilnego oraz art. 5 Kodeksu cywilnego w związku z art. 106 ust. 1 ustawy o podatku od towarów i usług i w związku z § 8 ust. 2 i 4 poprzez:</w:t>
      </w:r>
    </w:p>
    <w:p w14:paraId="5D72D5D4" w14:textId="78A49E84"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 ukształtowanie terminu na odbiór prac dotyczących letniego utrzymania w sposób naruszający zasady swobody umów i zasady współżycia społecznego, </w:t>
      </w:r>
    </w:p>
    <w:p w14:paraId="1982210D" w14:textId="5E622B88"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 przyznanie </w:t>
      </w:r>
      <w:r w:rsidR="0077441B" w:rsidRPr="00A85463">
        <w:rPr>
          <w:rFonts w:ascii="Arial" w:eastAsia="Aptos" w:hAnsi="Arial" w:cs="Arial"/>
          <w:color w:val="auto"/>
          <w:kern w:val="2"/>
          <w:lang w:eastAsia="en-US"/>
          <w14:ligatures w14:val="standardContextual"/>
        </w:rPr>
        <w:t>Zamaw</w:t>
      </w:r>
      <w:r w:rsidR="000D77FC" w:rsidRPr="00A85463">
        <w:rPr>
          <w:rFonts w:ascii="Arial" w:eastAsia="Aptos" w:hAnsi="Arial" w:cs="Arial"/>
          <w:color w:val="auto"/>
          <w:kern w:val="2"/>
          <w:lang w:eastAsia="en-US"/>
          <w14:ligatures w14:val="standardContextual"/>
        </w:rPr>
        <w:t xml:space="preserve">iającemu bardzo długiego terminu na odbiór prac (14 dni), bardzo krótkiego terminu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cy na poprawę (1 dzień), a następnie kolejnego terminu 14 dniowego na kolejny odbiór przez </w:t>
      </w:r>
      <w:r w:rsidR="0077441B" w:rsidRPr="00A85463">
        <w:rPr>
          <w:rFonts w:ascii="Arial" w:eastAsia="Aptos" w:hAnsi="Arial" w:cs="Arial"/>
          <w:color w:val="auto"/>
          <w:kern w:val="2"/>
          <w:lang w:eastAsia="en-US"/>
          <w14:ligatures w14:val="standardContextual"/>
        </w:rPr>
        <w:t>Wykonawcę</w:t>
      </w:r>
      <w:r w:rsidR="000D77FC" w:rsidRPr="00A85463">
        <w:rPr>
          <w:rFonts w:ascii="Arial" w:eastAsia="Aptos" w:hAnsi="Arial" w:cs="Arial"/>
          <w:color w:val="auto"/>
          <w:kern w:val="2"/>
          <w:lang w:eastAsia="en-US"/>
          <w14:ligatures w14:val="standardContextual"/>
        </w:rPr>
        <w:t xml:space="preserve">, co jest wymogiem nieproporcjonalnym </w:t>
      </w:r>
      <w:r w:rsidR="000D77FC" w:rsidRPr="00A85463">
        <w:rPr>
          <w:rFonts w:ascii="Arial" w:eastAsia="Aptos" w:hAnsi="Arial" w:cs="Arial"/>
          <w:color w:val="auto"/>
          <w:kern w:val="2"/>
          <w:lang w:eastAsia="en-US"/>
          <w14:ligatures w14:val="standardContextual"/>
        </w:rPr>
        <w:br/>
        <w:t xml:space="preserve">i nieadekwatnym w stosunku do przedmiotu zamówienia, powoduje naruszenie zasad współżycia społecznego z uwagi na fakt ukształtowania terminów reakcji (14, 1, 14), a także powoduje,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może w rezultacie nigdy nie odebrać zamówienia, co w konsekwencji prowadzi do niepewności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cy co do zapłaty za wykonane prace i co świadczy o braku jakiegokolwiek współdziałania pomiędzy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m a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cą, a raczej o ukształtowaniu postanowień umownych w sposób adhezyjny, na korzyść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co nie znajduje żadnego racjonalnego uzasadnienia,</w:t>
      </w:r>
    </w:p>
    <w:p w14:paraId="303AACF1" w14:textId="772CEABA"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 poprzez uzależnienie wystawienia faktury od odbioru trwającego 14 dni wprowadzony zostaje stan niepewności, co do możliwości wystawienia faktury (krotność 14 dni), pomimo, iż przepis ten stanowi o określonym momencie i czasie, kiedy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może wystawić fakturę. </w:t>
      </w:r>
    </w:p>
    <w:p w14:paraId="56095C63" w14:textId="1135D81C"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ab/>
      </w:r>
      <w:r w:rsidR="000D77FC" w:rsidRPr="00A85463">
        <w:rPr>
          <w:rFonts w:ascii="Arial" w:eastAsia="Aptos" w:hAnsi="Arial" w:cs="Arial"/>
          <w:color w:val="auto"/>
          <w:kern w:val="2"/>
          <w:lang w:eastAsia="en-US"/>
          <w14:ligatures w14:val="standardContextual"/>
        </w:rPr>
        <w:t xml:space="preserve">Odwołujący wniósł o uwzględnienie odwołania w całości i nakazanie </w:t>
      </w:r>
      <w:r w:rsidR="0077441B" w:rsidRPr="00A85463">
        <w:rPr>
          <w:rFonts w:ascii="Arial" w:eastAsia="Aptos" w:hAnsi="Arial" w:cs="Arial"/>
          <w:color w:val="auto"/>
          <w:kern w:val="2"/>
          <w:lang w:eastAsia="en-US"/>
          <w14:ligatures w14:val="standardContextual"/>
        </w:rPr>
        <w:t>Zamaw</w:t>
      </w:r>
      <w:r w:rsidR="000D77FC" w:rsidRPr="00A85463">
        <w:rPr>
          <w:rFonts w:ascii="Arial" w:eastAsia="Aptos" w:hAnsi="Arial" w:cs="Arial"/>
          <w:color w:val="auto"/>
          <w:kern w:val="2"/>
          <w:lang w:eastAsia="en-US"/>
          <w14:ligatures w14:val="standardContextual"/>
        </w:rPr>
        <w:t>iającemu zmianę z § 8 ust. 2 projektowanych postanowień umowy w następujący sposób:</w:t>
      </w:r>
    </w:p>
    <w:p w14:paraId="402A1CB4" w14:textId="59B06B6F" w:rsidR="000D77FC" w:rsidRPr="00A85463" w:rsidRDefault="00874CAF" w:rsidP="00874CAF">
      <w:pPr>
        <w:tabs>
          <w:tab w:val="left" w:pos="0"/>
        </w:tabs>
        <w:overflowPunct/>
        <w:spacing w:after="0" w:line="360" w:lineRule="auto"/>
        <w:ind w:left="10"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0D77FC" w:rsidRPr="00A85463">
        <w:rPr>
          <w:rFonts w:ascii="Arial" w:eastAsia="Aptos" w:hAnsi="Arial" w:cs="Arial"/>
          <w:i/>
          <w:iCs/>
          <w:color w:val="auto"/>
          <w:kern w:val="2"/>
          <w:lang w:eastAsia="en-US"/>
          <w14:ligatures w14:val="standardContextual"/>
        </w:rPr>
        <w:t xml:space="preserve">„Dokumentem stwierdzającym wykonanie usług stanowiących podstawę do wystawienia faktury, będzie protokół wykonanych usług/prac potwierdzony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i podpisany przez </w:t>
      </w:r>
      <w:r w:rsidR="0077441B" w:rsidRPr="00A85463">
        <w:rPr>
          <w:rFonts w:ascii="Arial" w:eastAsia="Aptos" w:hAnsi="Arial" w:cs="Arial"/>
          <w:i/>
          <w:iCs/>
          <w:color w:val="auto"/>
          <w:kern w:val="2"/>
          <w:lang w:eastAsia="en-US"/>
          <w14:ligatures w14:val="standardContextual"/>
        </w:rPr>
        <w:t>Wykonawcę</w:t>
      </w:r>
      <w:r w:rsidR="000D77FC" w:rsidRPr="00A85463">
        <w:rPr>
          <w:rFonts w:ascii="Arial" w:eastAsia="Aptos" w:hAnsi="Arial" w:cs="Arial"/>
          <w:i/>
          <w:iCs/>
          <w:color w:val="auto"/>
          <w:kern w:val="2"/>
          <w:lang w:eastAsia="en-US"/>
          <w14:ligatures w14:val="standardContextual"/>
        </w:rPr>
        <w:t xml:space="preserve"> (osobę koordynującą prace), a w przypadku zakresu prac wykonanego przez </w:t>
      </w:r>
      <w:r w:rsidR="0077441B" w:rsidRPr="00A85463">
        <w:rPr>
          <w:rFonts w:ascii="Arial" w:eastAsia="Aptos" w:hAnsi="Arial" w:cs="Arial"/>
          <w:i/>
          <w:iCs/>
          <w:color w:val="auto"/>
          <w:kern w:val="2"/>
          <w:lang w:eastAsia="en-US"/>
          <w14:ligatures w14:val="standardContextual"/>
        </w:rPr>
        <w:t>podwykonaw</w:t>
      </w:r>
      <w:r w:rsidR="000D77FC" w:rsidRPr="00A85463">
        <w:rPr>
          <w:rFonts w:ascii="Arial" w:eastAsia="Aptos" w:hAnsi="Arial" w:cs="Arial"/>
          <w:i/>
          <w:iCs/>
          <w:color w:val="auto"/>
          <w:kern w:val="2"/>
          <w:lang w:eastAsia="en-US"/>
          <w14:ligatures w14:val="standardContextual"/>
        </w:rPr>
        <w:t xml:space="preserve">ców dodatkowo przez właściwego </w:t>
      </w:r>
      <w:r w:rsidR="0077441B" w:rsidRPr="00A85463">
        <w:rPr>
          <w:rFonts w:ascii="Arial" w:eastAsia="Aptos" w:hAnsi="Arial" w:cs="Arial"/>
          <w:i/>
          <w:iCs/>
          <w:color w:val="auto"/>
          <w:kern w:val="2"/>
          <w:lang w:eastAsia="en-US"/>
          <w14:ligatures w14:val="standardContextual"/>
        </w:rPr>
        <w:t>podwykonawcę</w:t>
      </w:r>
      <w:r w:rsidR="000D77FC" w:rsidRPr="00A85463">
        <w:rPr>
          <w:rFonts w:ascii="Arial" w:eastAsia="Aptos" w:hAnsi="Arial" w:cs="Arial"/>
          <w:i/>
          <w:iCs/>
          <w:color w:val="auto"/>
          <w:kern w:val="2"/>
          <w:lang w:eastAsia="en-US"/>
          <w14:ligatures w14:val="standardContextual"/>
        </w:rPr>
        <w:t xml:space="preserve">.   </w:t>
      </w:r>
    </w:p>
    <w:p w14:paraId="2A9BFDF5" w14:textId="69B25EE1" w:rsidR="000D77FC" w:rsidRPr="00A85463" w:rsidRDefault="00874CAF" w:rsidP="00874CAF">
      <w:pPr>
        <w:tabs>
          <w:tab w:val="left" w:pos="0"/>
        </w:tabs>
        <w:overflowPunct/>
        <w:spacing w:after="0" w:line="360" w:lineRule="auto"/>
        <w:ind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0D77FC" w:rsidRPr="00A85463">
        <w:rPr>
          <w:rFonts w:ascii="Arial" w:eastAsia="Aptos" w:hAnsi="Arial" w:cs="Arial"/>
          <w:i/>
          <w:iCs/>
          <w:color w:val="auto"/>
          <w:kern w:val="2"/>
          <w:lang w:eastAsia="en-US"/>
          <w14:ligatures w14:val="standardContextual"/>
        </w:rPr>
        <w:t xml:space="preserve">Przedłożony przez </w:t>
      </w:r>
      <w:r w:rsidR="0077441B" w:rsidRPr="00A85463">
        <w:rPr>
          <w:rFonts w:ascii="Arial" w:eastAsia="Aptos" w:hAnsi="Arial" w:cs="Arial"/>
          <w:i/>
          <w:iCs/>
          <w:color w:val="auto"/>
          <w:kern w:val="2"/>
          <w:lang w:eastAsia="en-US"/>
          <w14:ligatures w14:val="standardContextual"/>
        </w:rPr>
        <w:t>Wykonawcę</w:t>
      </w:r>
      <w:r w:rsidR="000D77FC" w:rsidRPr="00A85463">
        <w:rPr>
          <w:rFonts w:ascii="Arial" w:eastAsia="Aptos" w:hAnsi="Arial" w:cs="Arial"/>
          <w:i/>
          <w:iCs/>
          <w:color w:val="auto"/>
          <w:kern w:val="2"/>
          <w:lang w:eastAsia="en-US"/>
          <w14:ligatures w14:val="standardContextual"/>
        </w:rPr>
        <w:t xml:space="preserve"> protokół wykonanych usług/prac, Przedstawiciel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potwierdza w terminie </w:t>
      </w:r>
      <w:r w:rsidR="000D77FC" w:rsidRPr="00A85463">
        <w:rPr>
          <w:rFonts w:ascii="Arial" w:eastAsia="Aptos" w:hAnsi="Arial" w:cs="Arial"/>
          <w:b/>
          <w:i/>
          <w:iCs/>
          <w:color w:val="auto"/>
          <w:kern w:val="2"/>
          <w:lang w:eastAsia="en-US"/>
          <w14:ligatures w14:val="standardContextual"/>
        </w:rPr>
        <w:t>do 3 dni</w:t>
      </w:r>
      <w:r w:rsidR="000D77FC" w:rsidRPr="00A85463">
        <w:rPr>
          <w:rFonts w:ascii="Arial" w:eastAsia="Aptos" w:hAnsi="Arial" w:cs="Arial"/>
          <w:i/>
          <w:iCs/>
          <w:color w:val="auto"/>
          <w:kern w:val="2"/>
          <w:lang w:eastAsia="en-US"/>
          <w14:ligatures w14:val="standardContextual"/>
        </w:rPr>
        <w:t xml:space="preserve"> od jego złożenia, z zastrzeżeniem, że w</w:t>
      </w:r>
      <w:r w:rsidR="0046331C">
        <w:rPr>
          <w:rFonts w:ascii="Arial" w:eastAsia="Aptos" w:hAnsi="Arial" w:cs="Arial"/>
          <w:i/>
          <w:iCs/>
          <w:color w:val="auto"/>
          <w:kern w:val="2"/>
          <w:lang w:eastAsia="en-US"/>
          <w14:ligatures w14:val="standardContextual"/>
        </w:rPr>
        <w:t> </w:t>
      </w:r>
      <w:r w:rsidR="000D77FC" w:rsidRPr="00A85463">
        <w:rPr>
          <w:rFonts w:ascii="Arial" w:eastAsia="Aptos" w:hAnsi="Arial" w:cs="Arial"/>
          <w:i/>
          <w:iCs/>
          <w:color w:val="auto"/>
          <w:kern w:val="2"/>
          <w:lang w:eastAsia="en-US"/>
          <w14:ligatures w14:val="standardContextual"/>
        </w:rPr>
        <w:t xml:space="preserve">przypadku stwierdzenia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w przedłożonym mu protokole istotnych wad w zakresie zrealizowanych usług/prac </w:t>
      </w:r>
      <w:r w:rsidR="000D77FC" w:rsidRPr="00A85463">
        <w:rPr>
          <w:rFonts w:ascii="Arial" w:eastAsia="Aptos" w:hAnsi="Arial" w:cs="Arial"/>
          <w:b/>
          <w:i/>
          <w:iCs/>
          <w:color w:val="auto"/>
          <w:kern w:val="2"/>
          <w:lang w:eastAsia="en-US"/>
          <w14:ligatures w14:val="standardContextual"/>
        </w:rPr>
        <w:t>lub ich zakresu przedmiotowego</w:t>
      </w:r>
      <w:r w:rsidR="000D77FC" w:rsidRPr="00A85463">
        <w:rPr>
          <w:rFonts w:ascii="Arial" w:eastAsia="Aptos" w:hAnsi="Arial" w:cs="Arial"/>
          <w:i/>
          <w:iCs/>
          <w:color w:val="auto"/>
          <w:kern w:val="2"/>
          <w:lang w:eastAsia="en-US"/>
          <w14:ligatures w14:val="standardContextual"/>
        </w:rPr>
        <w:t>,</w:t>
      </w:r>
    </w:p>
    <w:p w14:paraId="3D6A6E4E" w14:textId="204B29E1" w:rsidR="000D77FC" w:rsidRPr="00A85463" w:rsidRDefault="00874CAF" w:rsidP="00874CAF">
      <w:pPr>
        <w:tabs>
          <w:tab w:val="left" w:pos="0"/>
        </w:tabs>
        <w:overflowPunct/>
        <w:spacing w:after="0" w:line="360" w:lineRule="auto"/>
        <w:ind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ca zobowiązany jest:</w:t>
      </w:r>
    </w:p>
    <w:p w14:paraId="3716790F" w14:textId="77777777" w:rsidR="000D77FC" w:rsidRPr="00A85463" w:rsidRDefault="000D77FC" w:rsidP="00874CAF">
      <w:pPr>
        <w:numPr>
          <w:ilvl w:val="0"/>
          <w:numId w:val="20"/>
        </w:numPr>
        <w:tabs>
          <w:tab w:val="left" w:pos="0"/>
        </w:tabs>
        <w:overflowPunct/>
        <w:spacing w:after="0" w:line="360" w:lineRule="auto"/>
        <w:ind w:left="0"/>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 xml:space="preserve">w terminie </w:t>
      </w:r>
      <w:r w:rsidRPr="00A85463">
        <w:rPr>
          <w:rFonts w:ascii="Arial" w:eastAsia="Aptos" w:hAnsi="Arial" w:cs="Arial"/>
          <w:b/>
          <w:i/>
          <w:iCs/>
          <w:color w:val="auto"/>
          <w:kern w:val="2"/>
          <w:lang w:eastAsia="en-US"/>
          <w14:ligatures w14:val="standardContextual"/>
        </w:rPr>
        <w:t>do 2 dni</w:t>
      </w:r>
      <w:r w:rsidRPr="00A85463">
        <w:rPr>
          <w:rFonts w:ascii="Arial" w:eastAsia="Aptos" w:hAnsi="Arial" w:cs="Arial"/>
          <w:i/>
          <w:iCs/>
          <w:color w:val="auto"/>
          <w:kern w:val="2"/>
          <w:lang w:eastAsia="en-US"/>
          <w14:ligatures w14:val="standardContextual"/>
        </w:rPr>
        <w:t xml:space="preserve"> od dnia wezwania - do wskazania terminu i godziny pracy sprzętu wykonującego w/w usługi i jego numeru rejestracyjnego, w celu dokonania weryfikacji powyższych danych przy użyciu kamer systemu </w:t>
      </w:r>
      <w:proofErr w:type="spellStart"/>
      <w:r w:rsidRPr="00A85463">
        <w:rPr>
          <w:rFonts w:ascii="Arial" w:eastAsia="Aptos" w:hAnsi="Arial" w:cs="Arial"/>
          <w:i/>
          <w:iCs/>
          <w:color w:val="auto"/>
          <w:kern w:val="2"/>
          <w:lang w:eastAsia="en-US"/>
          <w14:ligatures w14:val="standardContextual"/>
        </w:rPr>
        <w:t>videomonitoringu</w:t>
      </w:r>
      <w:proofErr w:type="spellEnd"/>
      <w:r w:rsidRPr="00A85463">
        <w:rPr>
          <w:rFonts w:ascii="Arial" w:eastAsia="Aptos" w:hAnsi="Arial" w:cs="Arial"/>
          <w:i/>
          <w:iCs/>
          <w:color w:val="auto"/>
          <w:kern w:val="2"/>
          <w:lang w:eastAsia="en-US"/>
          <w14:ligatures w14:val="standardContextual"/>
        </w:rPr>
        <w:t xml:space="preserve"> ITS Tychy, </w:t>
      </w:r>
    </w:p>
    <w:p w14:paraId="742EFC4D" w14:textId="62638FCC" w:rsidR="000D77FC" w:rsidRPr="00A85463" w:rsidRDefault="000D77FC" w:rsidP="00874CAF">
      <w:pPr>
        <w:numPr>
          <w:ilvl w:val="0"/>
          <w:numId w:val="20"/>
        </w:numPr>
        <w:tabs>
          <w:tab w:val="left" w:pos="0"/>
        </w:tabs>
        <w:overflowPunct/>
        <w:spacing w:after="0" w:line="360" w:lineRule="auto"/>
        <w:ind w:left="0"/>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 xml:space="preserve">do ich usunięcia i ponownego złożenia </w:t>
      </w:r>
      <w:r w:rsidR="0077441B" w:rsidRPr="00A85463">
        <w:rPr>
          <w:rFonts w:ascii="Arial" w:eastAsia="Aptos" w:hAnsi="Arial" w:cs="Arial"/>
          <w:i/>
          <w:iCs/>
          <w:color w:val="auto"/>
          <w:kern w:val="2"/>
          <w:lang w:eastAsia="en-US"/>
          <w14:ligatures w14:val="standardContextual"/>
        </w:rPr>
        <w:t>Zamaw</w:t>
      </w:r>
      <w:r w:rsidRPr="00A85463">
        <w:rPr>
          <w:rFonts w:ascii="Arial" w:eastAsia="Aptos" w:hAnsi="Arial" w:cs="Arial"/>
          <w:i/>
          <w:iCs/>
          <w:color w:val="auto"/>
          <w:kern w:val="2"/>
          <w:lang w:eastAsia="en-US"/>
          <w14:ligatures w14:val="standardContextual"/>
        </w:rPr>
        <w:t xml:space="preserve">iającemu do protokolarnego odbioru.  </w:t>
      </w:r>
    </w:p>
    <w:p w14:paraId="49921D98" w14:textId="0104E453" w:rsidR="000D77FC" w:rsidRPr="00A85463" w:rsidRDefault="00874CAF" w:rsidP="00874CAF">
      <w:pPr>
        <w:tabs>
          <w:tab w:val="left" w:pos="0"/>
        </w:tabs>
        <w:overflowPunct/>
        <w:spacing w:after="0" w:line="360" w:lineRule="auto"/>
        <w:ind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0D77FC" w:rsidRPr="00A85463">
        <w:rPr>
          <w:rFonts w:ascii="Arial" w:eastAsia="Aptos" w:hAnsi="Arial" w:cs="Arial"/>
          <w:i/>
          <w:iCs/>
          <w:color w:val="auto"/>
          <w:kern w:val="2"/>
          <w:lang w:eastAsia="en-US"/>
          <w14:ligatures w14:val="standardContextual"/>
        </w:rPr>
        <w:t xml:space="preserve">Ponownie złożony protokół wykonanych usług/prac Przedstawiciel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potwierdza w terminie </w:t>
      </w:r>
      <w:r w:rsidR="000D77FC" w:rsidRPr="00A85463">
        <w:rPr>
          <w:rFonts w:ascii="Arial" w:eastAsia="Aptos" w:hAnsi="Arial" w:cs="Arial"/>
          <w:b/>
          <w:i/>
          <w:iCs/>
          <w:color w:val="auto"/>
          <w:kern w:val="2"/>
          <w:lang w:eastAsia="en-US"/>
          <w14:ligatures w14:val="standardContextual"/>
        </w:rPr>
        <w:t>do 3 dni</w:t>
      </w:r>
      <w:r w:rsidR="000D77FC" w:rsidRPr="00A85463">
        <w:rPr>
          <w:rFonts w:ascii="Arial" w:eastAsia="Aptos" w:hAnsi="Arial" w:cs="Arial"/>
          <w:i/>
          <w:iCs/>
          <w:color w:val="auto"/>
          <w:kern w:val="2"/>
          <w:lang w:eastAsia="en-US"/>
          <w14:ligatures w14:val="standardContextual"/>
        </w:rPr>
        <w:t xml:space="preserve"> od dnia jego złożenia. Wady nieistotne wskazane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w protokole, odnoszące się zarówno do jakości usług/prac jak i treści lub formy dokumentacji, jaką </w:t>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 xml:space="preserve">ca zobowiązany jest przekazać </w:t>
      </w:r>
      <w:r w:rsidR="0077441B" w:rsidRPr="00A85463">
        <w:rPr>
          <w:rFonts w:ascii="Arial" w:eastAsia="Aptos" w:hAnsi="Arial" w:cs="Arial"/>
          <w:i/>
          <w:iCs/>
          <w:color w:val="auto"/>
          <w:kern w:val="2"/>
          <w:lang w:eastAsia="en-US"/>
          <w14:ligatures w14:val="standardContextual"/>
        </w:rPr>
        <w:t>Zamaw</w:t>
      </w:r>
      <w:r w:rsidR="000D77FC" w:rsidRPr="00A85463">
        <w:rPr>
          <w:rFonts w:ascii="Arial" w:eastAsia="Aptos" w:hAnsi="Arial" w:cs="Arial"/>
          <w:i/>
          <w:iCs/>
          <w:color w:val="auto"/>
          <w:kern w:val="2"/>
          <w:lang w:eastAsia="en-US"/>
          <w14:ligatures w14:val="standardContextual"/>
        </w:rPr>
        <w:t xml:space="preserve">iającemu wraz z protokołem, </w:t>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 xml:space="preserve">ca zobowiązany jest usunąć w terminie do 14 dni od dnia potwierdzenia protokołu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w:t>
      </w:r>
    </w:p>
    <w:p w14:paraId="05BAE220" w14:textId="223BD761" w:rsidR="000D77FC" w:rsidRPr="00A85463" w:rsidRDefault="000D77FC" w:rsidP="00DB0479">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15 października 2024 r. złożył pisemną odpowiedź na odwołanie, w której wniósł o oddalenie odwołania, ewentualnie umorzenie postępowania w oparciu o art. 568 pkt. 2 </w:t>
      </w:r>
      <w:proofErr w:type="spellStart"/>
      <w:r w:rsidR="004F6353">
        <w:rPr>
          <w:rFonts w:ascii="Arial" w:eastAsia="Aptos" w:hAnsi="Arial" w:cs="Arial"/>
          <w:color w:val="auto"/>
          <w:kern w:val="2"/>
          <w:lang w:eastAsia="en-US"/>
          <w14:ligatures w14:val="standardContextual"/>
        </w:rPr>
        <w:t>p</w:t>
      </w:r>
      <w:r w:rsidRPr="00A85463">
        <w:rPr>
          <w:rFonts w:ascii="Arial" w:eastAsia="Aptos" w:hAnsi="Arial" w:cs="Arial"/>
          <w:color w:val="auto"/>
          <w:kern w:val="2"/>
          <w:lang w:eastAsia="en-US"/>
          <w14:ligatures w14:val="standardContextual"/>
        </w:rPr>
        <w:t>zp</w:t>
      </w:r>
      <w:proofErr w:type="spellEnd"/>
      <w:r w:rsidRPr="00A85463">
        <w:rPr>
          <w:rFonts w:ascii="Arial" w:eastAsia="Aptos" w:hAnsi="Arial" w:cs="Arial"/>
          <w:color w:val="auto"/>
          <w:kern w:val="2"/>
          <w:lang w:eastAsia="en-US"/>
          <w14:ligatures w14:val="standardContextual"/>
        </w:rPr>
        <w:t xml:space="preserve"> z uwagi na wprowadzone 9 października 2024 r. zmiany SWZ, tj. </w:t>
      </w:r>
      <w:r w:rsidR="00DB0479" w:rsidRPr="00A85463">
        <w:rPr>
          <w:rFonts w:ascii="Arial" w:eastAsia="Aptos" w:hAnsi="Arial" w:cs="Arial"/>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w:t>
      </w:r>
      <w:r w:rsidRPr="00A85463">
        <w:rPr>
          <w:rFonts w:ascii="Arial" w:eastAsia="Aptos" w:hAnsi="Arial" w:cs="Arial"/>
          <w:i/>
          <w:iCs/>
          <w:color w:val="auto"/>
          <w:spacing w:val="-4"/>
          <w:kern w:val="2"/>
          <w:lang w:eastAsia="en-US"/>
          <w14:ligatures w14:val="standardContextual"/>
        </w:rPr>
        <w:t xml:space="preserve">Dokumentem stwierdzającym wykonanie usług stanowiących podstawę do wystawienia faktury, będzie protokół wykonanych usług/prac potwierdzony przez przedstawiciela </w:t>
      </w:r>
      <w:r w:rsidR="0077441B" w:rsidRPr="00A85463">
        <w:rPr>
          <w:rFonts w:ascii="Arial" w:eastAsia="Aptos" w:hAnsi="Arial" w:cs="Arial"/>
          <w:i/>
          <w:iCs/>
          <w:color w:val="auto"/>
          <w:spacing w:val="-4"/>
          <w:kern w:val="2"/>
          <w:lang w:eastAsia="en-US"/>
          <w14:ligatures w14:val="standardContextual"/>
        </w:rPr>
        <w:t>Zamaw</w:t>
      </w:r>
      <w:r w:rsidR="00F36AD1" w:rsidRPr="00A85463">
        <w:rPr>
          <w:rFonts w:ascii="Arial" w:eastAsia="Aptos" w:hAnsi="Arial" w:cs="Arial"/>
          <w:i/>
          <w:iCs/>
          <w:color w:val="auto"/>
          <w:spacing w:val="-4"/>
          <w:kern w:val="2"/>
          <w:lang w:eastAsia="en-US"/>
          <w14:ligatures w14:val="standardContextual"/>
        </w:rPr>
        <w:t>iającego</w:t>
      </w:r>
      <w:r w:rsidRPr="00A85463">
        <w:rPr>
          <w:rFonts w:ascii="Arial" w:eastAsia="Aptos" w:hAnsi="Arial" w:cs="Arial"/>
          <w:i/>
          <w:iCs/>
          <w:color w:val="auto"/>
          <w:spacing w:val="-4"/>
          <w:kern w:val="2"/>
          <w:lang w:eastAsia="en-US"/>
          <w14:ligatures w14:val="standardContextual"/>
        </w:rPr>
        <w:t xml:space="preserve"> </w:t>
      </w:r>
      <w:r w:rsidRPr="00A85463">
        <w:rPr>
          <w:rFonts w:ascii="Arial" w:eastAsia="Aptos" w:hAnsi="Arial" w:cs="Arial"/>
          <w:i/>
          <w:iCs/>
          <w:color w:val="auto"/>
          <w:spacing w:val="-4"/>
          <w:kern w:val="2"/>
          <w:lang w:eastAsia="en-US"/>
          <w14:ligatures w14:val="standardContextual"/>
        </w:rPr>
        <w:br/>
        <w:t xml:space="preserve">i podpisany przez </w:t>
      </w:r>
      <w:r w:rsidR="0077441B" w:rsidRPr="00A85463">
        <w:rPr>
          <w:rFonts w:ascii="Arial" w:eastAsia="Aptos" w:hAnsi="Arial" w:cs="Arial"/>
          <w:i/>
          <w:iCs/>
          <w:color w:val="auto"/>
          <w:spacing w:val="-4"/>
          <w:kern w:val="2"/>
          <w:lang w:eastAsia="en-US"/>
          <w14:ligatures w14:val="standardContextual"/>
        </w:rPr>
        <w:t>Wykonawcę</w:t>
      </w:r>
      <w:r w:rsidRPr="00A85463">
        <w:rPr>
          <w:rFonts w:ascii="Arial" w:eastAsia="Aptos" w:hAnsi="Arial" w:cs="Arial"/>
          <w:i/>
          <w:iCs/>
          <w:color w:val="auto"/>
          <w:spacing w:val="-4"/>
          <w:kern w:val="2"/>
          <w:lang w:eastAsia="en-US"/>
          <w14:ligatures w14:val="standardContextual"/>
        </w:rPr>
        <w:t xml:space="preserve"> (osobę koordynującą prace), a w przypadku zakresu prac wykonanego przez </w:t>
      </w:r>
      <w:r w:rsidR="0077441B" w:rsidRPr="00A85463">
        <w:rPr>
          <w:rFonts w:ascii="Arial" w:eastAsia="Aptos" w:hAnsi="Arial" w:cs="Arial"/>
          <w:i/>
          <w:iCs/>
          <w:color w:val="auto"/>
          <w:spacing w:val="-4"/>
          <w:kern w:val="2"/>
          <w:lang w:eastAsia="en-US"/>
          <w14:ligatures w14:val="standardContextual"/>
        </w:rPr>
        <w:t>podwykonaw</w:t>
      </w:r>
      <w:r w:rsidRPr="00A85463">
        <w:rPr>
          <w:rFonts w:ascii="Arial" w:eastAsia="Aptos" w:hAnsi="Arial" w:cs="Arial"/>
          <w:i/>
          <w:iCs/>
          <w:color w:val="auto"/>
          <w:spacing w:val="-4"/>
          <w:kern w:val="2"/>
          <w:lang w:eastAsia="en-US"/>
          <w14:ligatures w14:val="standardContextual"/>
        </w:rPr>
        <w:t xml:space="preserve">ców dodatkowo przez właściwego </w:t>
      </w:r>
      <w:r w:rsidR="0077441B" w:rsidRPr="00A85463">
        <w:rPr>
          <w:rFonts w:ascii="Arial" w:eastAsia="Aptos" w:hAnsi="Arial" w:cs="Arial"/>
          <w:i/>
          <w:iCs/>
          <w:color w:val="auto"/>
          <w:spacing w:val="-4"/>
          <w:kern w:val="2"/>
          <w:lang w:eastAsia="en-US"/>
          <w14:ligatures w14:val="standardContextual"/>
        </w:rPr>
        <w:t>podwykonawcę</w:t>
      </w:r>
      <w:r w:rsidRPr="00A85463">
        <w:rPr>
          <w:rFonts w:ascii="Arial" w:eastAsia="Aptos" w:hAnsi="Arial" w:cs="Arial"/>
          <w:i/>
          <w:iCs/>
          <w:color w:val="auto"/>
          <w:spacing w:val="-4"/>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  </w:t>
      </w:r>
    </w:p>
    <w:p w14:paraId="6D81AA55" w14:textId="103C0B9C" w:rsidR="000D77FC" w:rsidRPr="00A85463" w:rsidRDefault="00874CAF" w:rsidP="00874CAF">
      <w:pPr>
        <w:tabs>
          <w:tab w:val="left" w:pos="0"/>
        </w:tabs>
        <w:overflowPunct/>
        <w:spacing w:after="0" w:line="360" w:lineRule="auto"/>
        <w:ind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0D77FC" w:rsidRPr="00A85463">
        <w:rPr>
          <w:rFonts w:ascii="Arial" w:eastAsia="Aptos" w:hAnsi="Arial" w:cs="Arial"/>
          <w:i/>
          <w:iCs/>
          <w:color w:val="auto"/>
          <w:kern w:val="2"/>
          <w:lang w:eastAsia="en-US"/>
          <w14:ligatures w14:val="standardContextual"/>
        </w:rPr>
        <w:t xml:space="preserve">Przedłożony przez </w:t>
      </w:r>
      <w:r w:rsidR="0077441B" w:rsidRPr="00A85463">
        <w:rPr>
          <w:rFonts w:ascii="Arial" w:eastAsia="Aptos" w:hAnsi="Arial" w:cs="Arial"/>
          <w:i/>
          <w:iCs/>
          <w:color w:val="auto"/>
          <w:kern w:val="2"/>
          <w:lang w:eastAsia="en-US"/>
          <w14:ligatures w14:val="standardContextual"/>
        </w:rPr>
        <w:t>Wykonawcę</w:t>
      </w:r>
      <w:r w:rsidR="000D77FC" w:rsidRPr="00A85463">
        <w:rPr>
          <w:rFonts w:ascii="Arial" w:eastAsia="Aptos" w:hAnsi="Arial" w:cs="Arial"/>
          <w:i/>
          <w:iCs/>
          <w:color w:val="auto"/>
          <w:kern w:val="2"/>
          <w:lang w:eastAsia="en-US"/>
          <w14:ligatures w14:val="standardContextual"/>
        </w:rPr>
        <w:t xml:space="preserve"> protokół wykonanych usług/prac, Przedstawiciel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potwierdza w terminie </w:t>
      </w:r>
      <w:r w:rsidR="000D77FC" w:rsidRPr="00A85463">
        <w:rPr>
          <w:rFonts w:ascii="Arial" w:eastAsia="Aptos" w:hAnsi="Arial" w:cs="Arial"/>
          <w:b/>
          <w:i/>
          <w:iCs/>
          <w:color w:val="auto"/>
          <w:kern w:val="2"/>
          <w:lang w:eastAsia="en-US"/>
          <w14:ligatures w14:val="standardContextual"/>
        </w:rPr>
        <w:t>do 12 dni</w:t>
      </w:r>
      <w:r w:rsidR="000D77FC" w:rsidRPr="00A85463">
        <w:rPr>
          <w:rFonts w:ascii="Arial" w:eastAsia="Aptos" w:hAnsi="Arial" w:cs="Arial"/>
          <w:i/>
          <w:iCs/>
          <w:color w:val="auto"/>
          <w:kern w:val="2"/>
          <w:lang w:eastAsia="en-US"/>
          <w14:ligatures w14:val="standardContextual"/>
        </w:rPr>
        <w:t xml:space="preserve"> od jego złożenia, z zastrzeżeniem, że w</w:t>
      </w:r>
      <w:r w:rsidR="0046331C">
        <w:rPr>
          <w:rFonts w:ascii="Arial" w:eastAsia="Aptos" w:hAnsi="Arial" w:cs="Arial"/>
          <w:i/>
          <w:iCs/>
          <w:color w:val="auto"/>
          <w:kern w:val="2"/>
          <w:lang w:eastAsia="en-US"/>
          <w14:ligatures w14:val="standardContextual"/>
        </w:rPr>
        <w:t> </w:t>
      </w:r>
      <w:r w:rsidR="000D77FC" w:rsidRPr="00A85463">
        <w:rPr>
          <w:rFonts w:ascii="Arial" w:eastAsia="Aptos" w:hAnsi="Arial" w:cs="Arial"/>
          <w:i/>
          <w:iCs/>
          <w:color w:val="auto"/>
          <w:kern w:val="2"/>
          <w:lang w:eastAsia="en-US"/>
          <w14:ligatures w14:val="standardContextual"/>
        </w:rPr>
        <w:t xml:space="preserve">przypadku stwierdzenia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w przedłożonym mu protokole istotnych wad w zakresie zrealizowanych usług/prac </w:t>
      </w:r>
      <w:r w:rsidR="000D77FC" w:rsidRPr="00A85463">
        <w:rPr>
          <w:rFonts w:ascii="Arial" w:eastAsia="Aptos" w:hAnsi="Arial" w:cs="Arial"/>
          <w:b/>
          <w:i/>
          <w:iCs/>
          <w:color w:val="auto"/>
          <w:kern w:val="2"/>
          <w:lang w:eastAsia="en-US"/>
          <w14:ligatures w14:val="standardContextual"/>
        </w:rPr>
        <w:t>lub ich zakresu przedmiotowego</w:t>
      </w:r>
      <w:r w:rsidR="000D77FC" w:rsidRPr="00A85463">
        <w:rPr>
          <w:rFonts w:ascii="Arial" w:eastAsia="Aptos" w:hAnsi="Arial" w:cs="Arial"/>
          <w:i/>
          <w:iCs/>
          <w:color w:val="auto"/>
          <w:kern w:val="2"/>
          <w:lang w:eastAsia="en-US"/>
          <w14:ligatures w14:val="standardContextual"/>
        </w:rPr>
        <w:t xml:space="preserve">, </w:t>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 xml:space="preserve">ca zobowiązany jest w terminie </w:t>
      </w:r>
      <w:r w:rsidR="000D77FC" w:rsidRPr="00A85463">
        <w:rPr>
          <w:rFonts w:ascii="Arial" w:eastAsia="Aptos" w:hAnsi="Arial" w:cs="Arial"/>
          <w:b/>
          <w:i/>
          <w:iCs/>
          <w:color w:val="auto"/>
          <w:kern w:val="2"/>
          <w:lang w:eastAsia="en-US"/>
          <w14:ligatures w14:val="standardContextual"/>
        </w:rPr>
        <w:t>do 7 dni</w:t>
      </w:r>
      <w:r w:rsidR="000D77FC" w:rsidRPr="00A85463">
        <w:rPr>
          <w:rFonts w:ascii="Arial" w:eastAsia="Aptos" w:hAnsi="Arial" w:cs="Arial"/>
          <w:i/>
          <w:iCs/>
          <w:color w:val="auto"/>
          <w:kern w:val="2"/>
          <w:lang w:eastAsia="en-US"/>
          <w14:ligatures w14:val="standardContextual"/>
        </w:rPr>
        <w:t xml:space="preserve"> od daty wezwania: </w:t>
      </w:r>
    </w:p>
    <w:p w14:paraId="22706E60" w14:textId="77777777" w:rsidR="000D77FC" w:rsidRPr="00A85463" w:rsidRDefault="000D77FC" w:rsidP="00874CAF">
      <w:pPr>
        <w:numPr>
          <w:ilvl w:val="0"/>
          <w:numId w:val="21"/>
        </w:numPr>
        <w:tabs>
          <w:tab w:val="left" w:pos="0"/>
        </w:tabs>
        <w:overflowPunct/>
        <w:spacing w:after="0" w:line="360" w:lineRule="auto"/>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lastRenderedPageBreak/>
        <w:t xml:space="preserve">do wskazania terminu i godziny pracy sprzętu wykonującego w/w usługi i jego numeru rejestracyjnego, w celu dokonania weryfikacji powyższych danych przy użyciu kamer systemu </w:t>
      </w:r>
      <w:proofErr w:type="spellStart"/>
      <w:r w:rsidRPr="00A85463">
        <w:rPr>
          <w:rFonts w:ascii="Arial" w:eastAsia="Aptos" w:hAnsi="Arial" w:cs="Arial"/>
          <w:i/>
          <w:iCs/>
          <w:color w:val="auto"/>
          <w:kern w:val="2"/>
          <w:lang w:eastAsia="en-US"/>
          <w14:ligatures w14:val="standardContextual"/>
        </w:rPr>
        <w:t>videomonitoringu</w:t>
      </w:r>
      <w:proofErr w:type="spellEnd"/>
      <w:r w:rsidRPr="00A85463">
        <w:rPr>
          <w:rFonts w:ascii="Arial" w:eastAsia="Aptos" w:hAnsi="Arial" w:cs="Arial"/>
          <w:i/>
          <w:iCs/>
          <w:color w:val="auto"/>
          <w:kern w:val="2"/>
          <w:lang w:eastAsia="en-US"/>
          <w14:ligatures w14:val="standardContextual"/>
        </w:rPr>
        <w:t xml:space="preserve"> ITS Tychy, </w:t>
      </w:r>
    </w:p>
    <w:p w14:paraId="4E471724" w14:textId="77777777" w:rsidR="000D77FC" w:rsidRPr="00A85463" w:rsidRDefault="000D77FC" w:rsidP="00874CAF">
      <w:pPr>
        <w:numPr>
          <w:ilvl w:val="0"/>
          <w:numId w:val="21"/>
        </w:numPr>
        <w:tabs>
          <w:tab w:val="left" w:pos="0"/>
        </w:tabs>
        <w:overflowPunct/>
        <w:spacing w:after="0" w:line="360" w:lineRule="auto"/>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b/>
          <w:i/>
          <w:iCs/>
          <w:color w:val="auto"/>
          <w:kern w:val="2"/>
          <w:lang w:eastAsia="en-US"/>
          <w14:ligatures w14:val="standardContextual"/>
        </w:rPr>
        <w:t>do złożenia wyjaśnień w przedmiocie zakresu rzeczowego zrealizowanych usług (m.in. dotyczy ilości, powierzchni, wagi),</w:t>
      </w:r>
      <w:r w:rsidRPr="00A85463">
        <w:rPr>
          <w:rFonts w:ascii="Arial" w:eastAsia="Aptos" w:hAnsi="Arial" w:cs="Arial"/>
          <w:i/>
          <w:iCs/>
          <w:color w:val="auto"/>
          <w:kern w:val="2"/>
          <w:lang w:eastAsia="en-US"/>
          <w14:ligatures w14:val="standardContextual"/>
        </w:rPr>
        <w:t xml:space="preserve">  </w:t>
      </w:r>
    </w:p>
    <w:p w14:paraId="184F97BF" w14:textId="65E5E361" w:rsidR="000D77FC" w:rsidRPr="00A85463" w:rsidRDefault="000D77FC" w:rsidP="00874CAF">
      <w:pPr>
        <w:numPr>
          <w:ilvl w:val="0"/>
          <w:numId w:val="21"/>
        </w:numPr>
        <w:tabs>
          <w:tab w:val="left" w:pos="0"/>
        </w:tabs>
        <w:overflowPunct/>
        <w:spacing w:after="0" w:line="360" w:lineRule="auto"/>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 xml:space="preserve">do ich usunięcia i ponownego złożenia </w:t>
      </w:r>
      <w:r w:rsidR="0077441B" w:rsidRPr="00A85463">
        <w:rPr>
          <w:rFonts w:ascii="Arial" w:eastAsia="Aptos" w:hAnsi="Arial" w:cs="Arial"/>
          <w:i/>
          <w:iCs/>
          <w:color w:val="auto"/>
          <w:kern w:val="2"/>
          <w:lang w:eastAsia="en-US"/>
          <w14:ligatures w14:val="standardContextual"/>
        </w:rPr>
        <w:t>Zamaw</w:t>
      </w:r>
      <w:r w:rsidRPr="00A85463">
        <w:rPr>
          <w:rFonts w:ascii="Arial" w:eastAsia="Aptos" w:hAnsi="Arial" w:cs="Arial"/>
          <w:i/>
          <w:iCs/>
          <w:color w:val="auto"/>
          <w:kern w:val="2"/>
          <w:lang w:eastAsia="en-US"/>
          <w14:ligatures w14:val="standardContextual"/>
        </w:rPr>
        <w:t xml:space="preserve">iającemu do protokolarnego odbioru.  </w:t>
      </w:r>
    </w:p>
    <w:p w14:paraId="407D41CB" w14:textId="4CC92C1C" w:rsidR="000D77FC" w:rsidRPr="00A85463" w:rsidRDefault="00874CAF" w:rsidP="00874CAF">
      <w:pPr>
        <w:tabs>
          <w:tab w:val="left" w:pos="0"/>
        </w:tabs>
        <w:overflowPunct/>
        <w:spacing w:after="0" w:line="360" w:lineRule="auto"/>
        <w:ind w:hanging="360"/>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ab/>
      </w:r>
      <w:r w:rsidR="000D77FC" w:rsidRPr="00A85463">
        <w:rPr>
          <w:rFonts w:ascii="Arial" w:eastAsia="Aptos" w:hAnsi="Arial" w:cs="Arial"/>
          <w:i/>
          <w:iCs/>
          <w:color w:val="auto"/>
          <w:kern w:val="2"/>
          <w:lang w:eastAsia="en-US"/>
          <w14:ligatures w14:val="standardContextual"/>
        </w:rPr>
        <w:t xml:space="preserve">Ponownie złożony protokół wykonanych usług/prac Przedstawiciel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potwierdza w terminie </w:t>
      </w:r>
      <w:r w:rsidR="000D77FC" w:rsidRPr="00A85463">
        <w:rPr>
          <w:rFonts w:ascii="Arial" w:eastAsia="Aptos" w:hAnsi="Arial" w:cs="Arial"/>
          <w:b/>
          <w:i/>
          <w:iCs/>
          <w:color w:val="auto"/>
          <w:kern w:val="2"/>
          <w:lang w:eastAsia="en-US"/>
          <w14:ligatures w14:val="standardContextual"/>
        </w:rPr>
        <w:t>do 7 dni</w:t>
      </w:r>
      <w:r w:rsidR="000D77FC" w:rsidRPr="00A85463">
        <w:rPr>
          <w:rFonts w:ascii="Arial" w:eastAsia="Aptos" w:hAnsi="Arial" w:cs="Arial"/>
          <w:i/>
          <w:iCs/>
          <w:color w:val="auto"/>
          <w:kern w:val="2"/>
          <w:lang w:eastAsia="en-US"/>
          <w14:ligatures w14:val="standardContextual"/>
        </w:rPr>
        <w:t xml:space="preserve"> od dnia jego złożenia. Wady nieistotne wskazane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 xml:space="preserve"> w protokole, odnoszące się zarówno do jakości usług/prac jak i treści lub formy dokumentacji, jaką </w:t>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 xml:space="preserve">ca zobowiązany jest przekazać </w:t>
      </w:r>
      <w:r w:rsidR="0077441B" w:rsidRPr="00A85463">
        <w:rPr>
          <w:rFonts w:ascii="Arial" w:eastAsia="Aptos" w:hAnsi="Arial" w:cs="Arial"/>
          <w:i/>
          <w:iCs/>
          <w:color w:val="auto"/>
          <w:kern w:val="2"/>
          <w:lang w:eastAsia="en-US"/>
          <w14:ligatures w14:val="standardContextual"/>
        </w:rPr>
        <w:t>Zamaw</w:t>
      </w:r>
      <w:r w:rsidR="000D77FC" w:rsidRPr="00A85463">
        <w:rPr>
          <w:rFonts w:ascii="Arial" w:eastAsia="Aptos" w:hAnsi="Arial" w:cs="Arial"/>
          <w:i/>
          <w:iCs/>
          <w:color w:val="auto"/>
          <w:kern w:val="2"/>
          <w:lang w:eastAsia="en-US"/>
          <w14:ligatures w14:val="standardContextual"/>
        </w:rPr>
        <w:t xml:space="preserve">iającemu wraz z protokołem, </w:t>
      </w:r>
      <w:r w:rsidR="0077441B" w:rsidRPr="00A85463">
        <w:rPr>
          <w:rFonts w:ascii="Arial" w:eastAsia="Aptos" w:hAnsi="Arial" w:cs="Arial"/>
          <w:i/>
          <w:iCs/>
          <w:color w:val="auto"/>
          <w:kern w:val="2"/>
          <w:lang w:eastAsia="en-US"/>
          <w14:ligatures w14:val="standardContextual"/>
        </w:rPr>
        <w:t>Wykonaw</w:t>
      </w:r>
      <w:r w:rsidR="000D77FC" w:rsidRPr="00A85463">
        <w:rPr>
          <w:rFonts w:ascii="Arial" w:eastAsia="Aptos" w:hAnsi="Arial" w:cs="Arial"/>
          <w:i/>
          <w:iCs/>
          <w:color w:val="auto"/>
          <w:kern w:val="2"/>
          <w:lang w:eastAsia="en-US"/>
          <w14:ligatures w14:val="standardContextual"/>
        </w:rPr>
        <w:t xml:space="preserve">ca zobowiązany jest usunąć w terminie do 14 dni od dnia potwierdzenia protokołu przez Przedstawiciela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000D77FC" w:rsidRPr="00A85463">
        <w:rPr>
          <w:rFonts w:ascii="Arial" w:eastAsia="Aptos" w:hAnsi="Arial" w:cs="Arial"/>
          <w:i/>
          <w:iCs/>
          <w:color w:val="auto"/>
          <w:kern w:val="2"/>
          <w:lang w:eastAsia="en-US"/>
          <w14:ligatures w14:val="standardContextual"/>
        </w:rPr>
        <w:t>”.</w:t>
      </w:r>
    </w:p>
    <w:p w14:paraId="2051E68F" w14:textId="6CC25C0F" w:rsidR="000D77FC" w:rsidRPr="00A85463" w:rsidRDefault="00874CAF" w:rsidP="00874CAF">
      <w:pPr>
        <w:tabs>
          <w:tab w:val="left" w:pos="0"/>
        </w:tabs>
        <w:overflowPunct/>
        <w:spacing w:after="0" w:line="360" w:lineRule="auto"/>
        <w:ind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W dniu 18.10.2024 r. odwołujący złożył pismo, w którym sprzeciwił się umorzeniu postępowania odwoławczego na podstawie art. 568 pkt 2 </w:t>
      </w:r>
      <w:proofErr w:type="spellStart"/>
      <w:r w:rsidR="004F6353">
        <w:rPr>
          <w:rFonts w:ascii="Arial" w:eastAsia="Aptos" w:hAnsi="Arial" w:cs="Arial"/>
          <w:color w:val="auto"/>
          <w:kern w:val="2"/>
          <w:lang w:eastAsia="en-US"/>
          <w14:ligatures w14:val="standardContextual"/>
        </w:rPr>
        <w:t>p</w:t>
      </w:r>
      <w:r w:rsidR="000D77FC" w:rsidRPr="00A85463">
        <w:rPr>
          <w:rFonts w:ascii="Arial" w:eastAsia="Aptos" w:hAnsi="Arial" w:cs="Arial"/>
          <w:color w:val="auto"/>
          <w:kern w:val="2"/>
          <w:lang w:eastAsia="en-US"/>
          <w14:ligatures w14:val="standardContextual"/>
        </w:rPr>
        <w:t>zp</w:t>
      </w:r>
      <w:proofErr w:type="spellEnd"/>
      <w:r w:rsidR="000D77FC" w:rsidRPr="00A85463">
        <w:rPr>
          <w:rFonts w:ascii="Arial" w:eastAsia="Aptos" w:hAnsi="Arial" w:cs="Arial"/>
          <w:color w:val="auto"/>
          <w:kern w:val="2"/>
          <w:lang w:eastAsia="en-US"/>
          <w14:ligatures w14:val="standardContextual"/>
        </w:rPr>
        <w:t xml:space="preserve">, wskazując, że pomimo wprowadzonych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modyfikacji SWZ spór pozostaje aktualny, a substrat zaskarżenia wciąż istnieje. </w:t>
      </w:r>
    </w:p>
    <w:p w14:paraId="0106BF50" w14:textId="5193B555" w:rsidR="000D77FC" w:rsidRPr="00067E92" w:rsidRDefault="000D77FC" w:rsidP="00874CAF">
      <w:pPr>
        <w:tabs>
          <w:tab w:val="left" w:pos="0"/>
        </w:tabs>
        <w:overflowPunct/>
        <w:spacing w:after="0" w:line="360" w:lineRule="auto"/>
        <w:ind w:hanging="360"/>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Pr="00067E92">
        <w:rPr>
          <w:rFonts w:ascii="Arial" w:eastAsia="Aptos" w:hAnsi="Arial" w:cs="Arial"/>
          <w:b/>
          <w:bCs/>
          <w:color w:val="auto"/>
          <w:kern w:val="2"/>
          <w:lang w:eastAsia="en-US"/>
          <w14:ligatures w14:val="standardContextual"/>
        </w:rPr>
        <w:t xml:space="preserve">Izba stwierdziła, że odwołanie podlega oddaleniu w całości. </w:t>
      </w:r>
      <w:r w:rsidRPr="00A85463">
        <w:rPr>
          <w:rFonts w:ascii="Arial" w:eastAsia="Aptos" w:hAnsi="Arial" w:cs="Arial"/>
          <w:color w:val="auto"/>
          <w:kern w:val="2"/>
          <w:lang w:eastAsia="en-US"/>
          <w14:ligatures w14:val="standardContextual"/>
        </w:rPr>
        <w:t>Izba nie podzieliła stanowiska Odwołującego, aby sposób ukształtowania w PPU procedury odbioru usług naruszał zasadę swobody umów i zasady współżycia społecznego, a tym bardziej aby powodował u</w:t>
      </w:r>
      <w:r w:rsidR="0046331C">
        <w:rPr>
          <w:rFonts w:ascii="Arial" w:eastAsia="Aptos" w:hAnsi="Arial" w:cs="Arial"/>
          <w:color w:val="auto"/>
          <w:kern w:val="2"/>
          <w:lang w:eastAsia="en-US"/>
          <w14:ligatures w14:val="standardContextual"/>
        </w:rPr>
        <w: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niepewność,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może nigdy nie odebrać zamówienia, bowiem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 projektowanych postanowieniach umownych zakreślił maksymalne terminy na potwierdzenie protokołu (12 dni od złożenia) oraz ponownie złożony protokół, po usunięciu ewentualnych wad (7 dni od złożenia) stanowiącego następnie podstawę do wystawienia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faktury. Izba wskazała również, że sama długość trwania procedury odbioru nie jest warunkowana wyłącznie terminem określonym w § 8 ust. 2 PPU, lecz jest również pośrednio zależna od tego, czy stwierdzone zostaną istotne wady przedmiotu odbioru, a należyte wykonanie usług jest okolicznością zależną od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Izba za wiarygodne uznała twierdzenie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że termin na potwierdzenie protokołu odbioru został ustalony z uwzględnieniem możliwości kadrowych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oraz funkcjonującej procedury obiegu dokumentów.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będąc gospodarzem postępowania o udzielenie zamówienia ma prawo do kształtowania postanowień umownych, aby odpowiadały one jego uzasadnionym potrzebom. </w:t>
      </w:r>
      <w:r w:rsidRPr="00067E92">
        <w:rPr>
          <w:rFonts w:ascii="Arial" w:eastAsia="Aptos" w:hAnsi="Arial" w:cs="Arial"/>
          <w:b/>
          <w:bCs/>
          <w:color w:val="auto"/>
          <w:kern w:val="2"/>
          <w:lang w:eastAsia="en-US"/>
          <w14:ligatures w14:val="standardContextual"/>
        </w:rPr>
        <w:t>W ocenie Izby sposób ustalenia procedury odbioru w § 8 ust. 2 mieści się w granicach dozwolonej swobody kontraktowej oraz nie narusza zasad współżycia społecznego.</w:t>
      </w:r>
    </w:p>
    <w:p w14:paraId="7AE61ED9" w14:textId="6C18BD06" w:rsidR="000D77FC" w:rsidRPr="00A85463" w:rsidRDefault="000D77FC" w:rsidP="00874CAF">
      <w:pPr>
        <w:tabs>
          <w:tab w:val="left" w:pos="0"/>
        </w:tabs>
        <w:overflowPunct/>
        <w:spacing w:after="0" w:line="360" w:lineRule="auto"/>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 xml:space="preserve">Izba uznała za niemające znaczenia dla rozstrzygnięcia twierdzenie Odwołującego dotyczące ryzyka wystawienia faktury Vat niezgodnie z art. 106i ust 1 ustawy o podatku od </w:t>
      </w:r>
      <w:r w:rsidRPr="00A85463">
        <w:rPr>
          <w:rFonts w:ascii="Arial" w:eastAsia="Aptos" w:hAnsi="Arial" w:cs="Arial"/>
          <w:color w:val="auto"/>
          <w:kern w:val="2"/>
          <w:lang w:eastAsia="en-US"/>
          <w14:ligatures w14:val="standardContextual"/>
        </w:rPr>
        <w:lastRenderedPageBreak/>
        <w:t xml:space="preserve">towarów i usług wskazując, że Izba posiada kompetencje do weryfikacji legalności działania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 świetle przepisów </w:t>
      </w:r>
      <w:proofErr w:type="spellStart"/>
      <w:r w:rsidR="004F6353">
        <w:rPr>
          <w:rFonts w:ascii="Arial" w:eastAsia="Aptos" w:hAnsi="Arial" w:cs="Arial"/>
          <w:color w:val="auto"/>
          <w:kern w:val="2"/>
          <w:lang w:eastAsia="en-US"/>
          <w14:ligatures w14:val="standardContextual"/>
        </w:rPr>
        <w:t>p</w:t>
      </w:r>
      <w:r w:rsidRPr="00A85463">
        <w:rPr>
          <w:rFonts w:ascii="Arial" w:eastAsia="Aptos" w:hAnsi="Arial" w:cs="Arial"/>
          <w:color w:val="auto"/>
          <w:kern w:val="2"/>
          <w:lang w:eastAsia="en-US"/>
          <w14:ligatures w14:val="standardContextual"/>
        </w:rPr>
        <w:t>zp</w:t>
      </w:r>
      <w:proofErr w:type="spellEnd"/>
      <w:r w:rsidRPr="00A85463">
        <w:rPr>
          <w:rFonts w:ascii="Arial" w:eastAsia="Aptos" w:hAnsi="Arial" w:cs="Arial"/>
          <w:color w:val="auto"/>
          <w:kern w:val="2"/>
          <w:lang w:eastAsia="en-US"/>
          <w14:ligatures w14:val="standardContextual"/>
        </w:rPr>
        <w:t xml:space="preserve">, a odwołujący oparł się w tym zakresie jedynie na przypuszczeniach i nie przedstawił w tym zakresie rzeczowej argumentacji uwzględniającej uwarunkowania rynkowe i </w:t>
      </w:r>
      <w:proofErr w:type="spellStart"/>
      <w:r w:rsidRPr="00A85463">
        <w:rPr>
          <w:rFonts w:ascii="Arial" w:eastAsia="Aptos" w:hAnsi="Arial" w:cs="Arial"/>
          <w:color w:val="auto"/>
          <w:kern w:val="2"/>
          <w:lang w:eastAsia="en-US"/>
          <w14:ligatures w14:val="standardContextual"/>
        </w:rPr>
        <w:t>prawno</w:t>
      </w:r>
      <w:proofErr w:type="spellEnd"/>
      <w:r w:rsidRPr="00A85463">
        <w:rPr>
          <w:rFonts w:ascii="Arial" w:eastAsia="Aptos" w:hAnsi="Arial" w:cs="Arial"/>
          <w:color w:val="auto"/>
          <w:kern w:val="2"/>
          <w:lang w:eastAsia="en-US"/>
          <w14:ligatures w14:val="standardContextual"/>
        </w:rPr>
        <w:t xml:space="preserve"> – podatkowe. Odwołujący wskazał na niewygodną dla niego okoliczność, że zbyt długo będzie oczekiwał na zapłatę wynagrodzenia, a odwołania wnoszone wobec treści dokumentów zamówienia służą konwalidacji ewentualnych naruszeń  </w:t>
      </w:r>
      <w:proofErr w:type="spellStart"/>
      <w:r w:rsidR="004F6353">
        <w:rPr>
          <w:rFonts w:ascii="Arial" w:eastAsia="Aptos" w:hAnsi="Arial" w:cs="Arial"/>
          <w:color w:val="auto"/>
          <w:kern w:val="2"/>
          <w:lang w:eastAsia="en-US"/>
          <w14:ligatures w14:val="standardContextual"/>
        </w:rPr>
        <w:t>p</w:t>
      </w:r>
      <w:r w:rsidRPr="00A85463">
        <w:rPr>
          <w:rFonts w:ascii="Arial" w:eastAsia="Aptos" w:hAnsi="Arial" w:cs="Arial"/>
          <w:color w:val="auto"/>
          <w:kern w:val="2"/>
          <w:lang w:eastAsia="en-US"/>
          <w14:ligatures w14:val="standardContextual"/>
        </w:rPr>
        <w:t>zp</w:t>
      </w:r>
      <w:proofErr w:type="spellEnd"/>
      <w:r w:rsidRPr="00A85463">
        <w:rPr>
          <w:rFonts w:ascii="Arial" w:eastAsia="Aptos" w:hAnsi="Arial" w:cs="Arial"/>
          <w:color w:val="auto"/>
          <w:kern w:val="2"/>
          <w:lang w:eastAsia="en-US"/>
          <w14:ligatures w14:val="standardContextual"/>
        </w:rPr>
        <w:t xml:space="preserve">, a nie uczynienia warunków realizacji kontraktu bardziej dogodnymi dla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ców.</w:t>
      </w:r>
      <w:r w:rsidRPr="00A85463">
        <w:rPr>
          <w:rFonts w:ascii="Arial" w:eastAsia="Aptos" w:hAnsi="Arial" w:cs="Arial"/>
          <w:color w:val="FF0000"/>
          <w:kern w:val="2"/>
          <w:lang w:eastAsia="en-US"/>
          <w14:ligatures w14:val="standardContextual"/>
        </w:rPr>
        <w:t xml:space="preserve"> </w:t>
      </w:r>
    </w:p>
    <w:p w14:paraId="693A7347" w14:textId="31EA75E6" w:rsidR="000D77FC" w:rsidRPr="00A85463" w:rsidRDefault="000D77FC" w:rsidP="00874CAF">
      <w:pPr>
        <w:numPr>
          <w:ilvl w:val="0"/>
          <w:numId w:val="15"/>
        </w:numPr>
        <w:tabs>
          <w:tab w:val="left" w:pos="-284"/>
          <w:tab w:val="left" w:pos="0"/>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Pismem z 23.10.2024 r. skierowanym do Prezydenta uzupełniono przedstawione wcześniej stanowisko z uwagi na kolejne czynności, które miały miejsce ze strony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dołączając wystosowane 23.10.2024 r.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pismo do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w:t>
      </w:r>
    </w:p>
    <w:p w14:paraId="02654755" w14:textId="17E68F41" w:rsidR="000D77FC" w:rsidRPr="00A85463" w:rsidRDefault="0077441B" w:rsidP="00874CAF">
      <w:pPr>
        <w:numPr>
          <w:ilvl w:val="0"/>
          <w:numId w:val="15"/>
        </w:numPr>
        <w:tabs>
          <w:tab w:val="left" w:pos="-284"/>
          <w:tab w:val="left" w:pos="0"/>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23.10.2024</w:t>
      </w:r>
      <w:r w:rsidR="00DB0479" w:rsidRPr="00A85463">
        <w:rPr>
          <w:rFonts w:ascii="Arial" w:eastAsia="Aptos" w:hAnsi="Arial" w:cs="Arial"/>
          <w:color w:val="auto"/>
          <w:kern w:val="2"/>
          <w:lang w:eastAsia="en-US"/>
          <w14:ligatures w14:val="standardContextual"/>
        </w:rPr>
        <w:t xml:space="preserve"> r.</w:t>
      </w:r>
      <w:r w:rsidR="000D77FC" w:rsidRPr="00A85463">
        <w:rPr>
          <w:rFonts w:ascii="Arial" w:eastAsia="Aptos" w:hAnsi="Arial" w:cs="Arial"/>
          <w:color w:val="auto"/>
          <w:kern w:val="2"/>
          <w:lang w:eastAsia="en-US"/>
          <w14:ligatures w14:val="standardContextual"/>
        </w:rPr>
        <w:t xml:space="preserve"> wystosował wezwanie do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do natychmiastowego rozwiązania sprawy opróżniania ulicznych koszy przytaczając kolejny raz korespondencję wymienianą pomiędzy stronami sporu. Ponownie wskazał, że na koniec września złożył kosztorys </w:t>
      </w:r>
      <w:r w:rsidRPr="00A85463">
        <w:rPr>
          <w:rFonts w:ascii="Arial" w:eastAsia="Aptos" w:hAnsi="Arial" w:cs="Arial"/>
          <w:color w:val="auto"/>
          <w:kern w:val="2"/>
          <w:lang w:eastAsia="en-US"/>
          <w14:ligatures w14:val="standardContextual"/>
        </w:rPr>
        <w:t>powykonaw</w:t>
      </w:r>
      <w:r w:rsidR="000D77FC" w:rsidRPr="00A85463">
        <w:rPr>
          <w:rFonts w:ascii="Arial" w:eastAsia="Aptos" w:hAnsi="Arial" w:cs="Arial"/>
          <w:color w:val="auto"/>
          <w:kern w:val="2"/>
          <w:lang w:eastAsia="en-US"/>
          <w14:ligatures w14:val="standardContextual"/>
        </w:rPr>
        <w:t xml:space="preserve">czy dotyczący koszy w ilości 716 szt. oraz 73 szt., a po dokonaniu inwentaryzacji złożył dokumentację </w:t>
      </w:r>
      <w:r w:rsidR="004F6353" w:rsidRPr="00A85463">
        <w:rPr>
          <w:rFonts w:ascii="Arial" w:eastAsia="Aptos" w:hAnsi="Arial" w:cs="Arial"/>
          <w:color w:val="auto"/>
          <w:kern w:val="2"/>
          <w:lang w:eastAsia="en-US"/>
          <w14:ligatures w14:val="standardContextual"/>
        </w:rPr>
        <w:t>zdjęciową,</w:t>
      </w:r>
      <w:r w:rsidR="000D77FC" w:rsidRPr="00A85463">
        <w:rPr>
          <w:rFonts w:ascii="Arial" w:eastAsia="Aptos" w:hAnsi="Arial" w:cs="Arial"/>
          <w:color w:val="auto"/>
          <w:kern w:val="2"/>
          <w:lang w:eastAsia="en-US"/>
          <w14:ligatures w14:val="standardContextual"/>
        </w:rPr>
        <w:t xml:space="preserve"> gdzie ostatecznie wyszło </w:t>
      </w:r>
      <w:r w:rsidR="000D77FC" w:rsidRPr="00A85463">
        <w:rPr>
          <w:rFonts w:ascii="Arial" w:eastAsia="Aptos" w:hAnsi="Arial" w:cs="Arial"/>
          <w:b/>
          <w:bCs/>
          <w:color w:val="auto"/>
          <w:kern w:val="2"/>
          <w:lang w:eastAsia="en-US"/>
          <w14:ligatures w14:val="standardContextual"/>
        </w:rPr>
        <w:t>745 szt. i 72 szt.</w:t>
      </w:r>
      <w:r w:rsidR="000D77FC" w:rsidRPr="00A85463">
        <w:rPr>
          <w:rFonts w:ascii="Arial" w:eastAsia="Aptos" w:hAnsi="Arial" w:cs="Arial"/>
          <w:color w:val="auto"/>
          <w:kern w:val="2"/>
          <w:lang w:eastAsia="en-US"/>
          <w14:ligatures w14:val="standardContextual"/>
        </w:rPr>
        <w:t xml:space="preserve"> koszy, a każdy kosz co do spornych ulic został sfotografowany. </w:t>
      </w: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ponadto wskazał, że takie doświadczenie z współpracy z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legło u podstaw odwołania do KIO wskazując, że skoro w praktyce w znaczący sposób zupełnie bez podstawy prawnej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wydłuża terminy, to co dopiero jak będzie miał zagwarantowane dłuższe terminy w umowie.</w:t>
      </w:r>
    </w:p>
    <w:p w14:paraId="026E47DF" w14:textId="24044B6F" w:rsidR="000D77FC" w:rsidRPr="00A85463" w:rsidRDefault="000D77FC" w:rsidP="00874CAF">
      <w:pPr>
        <w:numPr>
          <w:ilvl w:val="0"/>
          <w:numId w:val="15"/>
        </w:numPr>
        <w:tabs>
          <w:tab w:val="left" w:pos="-284"/>
          <w:tab w:val="left" w:pos="0"/>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Dnia 30.10.2024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odpowiedzi na wezwanie z 23.10.2024 r. wskazał, że nie podziela przeświadczenia, że problem z rozliczeniem ilości opróżniania koszy leży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opisie przedmiotu zamówienia. Dla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problem związany jest z dwoma okolicznościami, tj. po pierwsze dostarczane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na przełomie września i października zestawienia ilości opróżnianych koszy ulegają ciągłym aktualizacjom</w:t>
      </w:r>
      <w:r w:rsidR="0046331C">
        <w:rPr>
          <w:rFonts w:ascii="Arial" w:eastAsia="Aptos" w:hAnsi="Arial" w:cs="Arial"/>
          <w:color w:val="auto"/>
          <w:kern w:val="2"/>
          <w:lang w:eastAsia="en-US"/>
          <w14:ligatures w14:val="standardContextual"/>
        </w:rPr>
        <w:t xml:space="preserve"> / </w:t>
      </w:r>
      <w:r w:rsidRPr="00A85463">
        <w:rPr>
          <w:rFonts w:ascii="Arial" w:eastAsia="Aptos" w:hAnsi="Arial" w:cs="Arial"/>
          <w:color w:val="auto"/>
          <w:kern w:val="2"/>
          <w:lang w:eastAsia="en-US"/>
          <w14:ligatures w14:val="standardContextual"/>
        </w:rPr>
        <w:t xml:space="preserve">zmianom, a po drugie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uzurpuje sobie prawo do jednostronnego zwiększania zakresu umownego, przystępując do sprzątania koszy będących w zarządzaniu przez inne jednostki miejskie, wskazując je w zestawieniach pomimo tego, że nigdy nie zostało zlecone ich opróżnianie i oczekuje z tego tytułu wynagrodzenia.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zaznaczył, że przedmiotem powierzonej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usługi nie jest opróżnianie wszystkich koszy na terenie miasta Tychy, tylko koszy o ilości określonej w umowie powiększonej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kosze dostawiane w związku z realizacją kolejnych inwestycji. Ponadto zwrócono uwagę na fakt, że na terenie miasta znajdują się również kosze pozostające w zarządzaniu przez inne jednostki. Kosze na śmieci bywają również przedmiotem dewastacji czy kradzieży. Zatem całkowicie chybione są stwierdzenia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skoro powierzono do sprzątania określoną ilość koszy to nie ma czego weryfikować. Wskazano ponadto, że w przypadku stwierdzenia rozbieżności w trakcie wykonywanych usług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 takowych winien </w:t>
      </w:r>
      <w:r w:rsidRPr="00A85463">
        <w:rPr>
          <w:rFonts w:ascii="Arial" w:eastAsia="Aptos" w:hAnsi="Arial" w:cs="Arial"/>
          <w:color w:val="auto"/>
          <w:kern w:val="2"/>
          <w:lang w:eastAsia="en-US"/>
          <w14:ligatures w14:val="standardContextual"/>
        </w:rPr>
        <w:lastRenderedPageBreak/>
        <w:t xml:space="preserve">niezwłocznie poinformować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współdziałać z nim w celu ich wyjaśnienia. Tym samym mając na uwadze powyższe stwierdzono,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ma prawo do weryfikacji kosztorysów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czych. Dodatkowo wskazano, jak to stwierdzono w piśmie, na absolutny chaos w zakresie zestawień przedkładanych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na stosunkowo krótkim odcinku czasu, w tym: </w:t>
      </w:r>
    </w:p>
    <w:p w14:paraId="5BC7EE22" w14:textId="5D8109D7" w:rsidR="000D77FC" w:rsidRPr="00A85463" w:rsidRDefault="000D77FC" w:rsidP="00874CAF">
      <w:pPr>
        <w:tabs>
          <w:tab w:val="left" w:pos="-284"/>
          <w:tab w:val="left" w:pos="0"/>
        </w:tabs>
        <w:overflowPunct/>
        <w:spacing w:after="0" w:line="360" w:lineRule="auto"/>
        <w:ind w:left="426"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ab/>
      </w:r>
      <w:bookmarkStart w:id="17" w:name="_Hlk187229518"/>
      <w:r w:rsidRPr="00A85463">
        <w:rPr>
          <w:rFonts w:ascii="Arial" w:eastAsia="Aptos" w:hAnsi="Arial" w:cs="Arial"/>
          <w:color w:val="auto"/>
          <w:kern w:val="2"/>
          <w:lang w:eastAsia="en-US"/>
          <w14:ligatures w14:val="standardContextual"/>
        </w:rPr>
        <w:t xml:space="preserve">rozliczenia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czego za miesiąc sierpień – korespondencja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 z dn. 03.09.2024 r.</w:t>
      </w:r>
      <w:r w:rsidRPr="00A85463">
        <w:rPr>
          <w:rFonts w:ascii="Arial" w:eastAsia="Aptos" w:hAnsi="Arial" w:cs="Arial"/>
          <w:color w:val="FF0000"/>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ilość koszy opróżnianych 1 raz w tygodniu: 97 szt. ilość koszy opróżnianych 6 razy w tygodniu: 681 szt. </w:t>
      </w:r>
    </w:p>
    <w:bookmarkEnd w:id="17"/>
    <w:p w14:paraId="20078110" w14:textId="1460E1AB" w:rsidR="000D77FC" w:rsidRPr="00A85463" w:rsidRDefault="000D77FC" w:rsidP="00874CAF">
      <w:pPr>
        <w:tabs>
          <w:tab w:val="left" w:pos="-284"/>
          <w:tab w:val="left" w:pos="0"/>
        </w:tabs>
        <w:overflowPunct/>
        <w:spacing w:after="0" w:line="360" w:lineRule="auto"/>
        <w:ind w:left="426"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ab/>
        <w:t xml:space="preserve">korespondencji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 z dn. 11.09.2024</w:t>
      </w:r>
      <w:r w:rsidR="00D708E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oraz 16.09.2024</w:t>
      </w:r>
      <w:r w:rsidR="00D708E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r</w:t>
      </w:r>
      <w:r w:rsidR="00D708EB"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 ilość koszy opróżnianych 1 raz w tygodniu: 84 szt. ilość koszy opróżnianych 6 razy w tygodniu: 727 szt. </w:t>
      </w:r>
    </w:p>
    <w:p w14:paraId="5AEF1887" w14:textId="1091EC99" w:rsidR="000D77FC" w:rsidRPr="00A85463" w:rsidRDefault="000D77FC" w:rsidP="00874CAF">
      <w:pPr>
        <w:tabs>
          <w:tab w:val="left" w:pos="-284"/>
          <w:tab w:val="left" w:pos="0"/>
        </w:tabs>
        <w:overflowPunct/>
        <w:spacing w:after="0" w:line="360" w:lineRule="auto"/>
        <w:ind w:left="426"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ab/>
        <w:t xml:space="preserve">rozliczenia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czego za miesiąc wrzesień –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 z dn. 30.09.2024</w:t>
      </w:r>
      <w:r w:rsidR="00D708E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 ilość koszy opróżnianych 1 raz w tygodniu: 73 szt. ilość koszy opróżnianych 6 razy w tygodniu: 716 szt.;  </w:t>
      </w:r>
    </w:p>
    <w:p w14:paraId="218CEB74" w14:textId="5AE12134" w:rsidR="000D77FC" w:rsidRPr="00A85463" w:rsidRDefault="000D77FC" w:rsidP="00874CAF">
      <w:pPr>
        <w:tabs>
          <w:tab w:val="left" w:pos="-284"/>
          <w:tab w:val="left" w:pos="0"/>
        </w:tabs>
        <w:overflowPunct/>
        <w:spacing w:after="0" w:line="360" w:lineRule="auto"/>
        <w:ind w:left="426"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ab/>
        <w:t>pisma z dn. 21.10.2024</w:t>
      </w:r>
      <w:r w:rsidR="00D708E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r</w:t>
      </w:r>
      <w:r w:rsidR="00D708EB"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 ilość koszy opróżnianych 1 raz w tygodniu: 72 szt. ilość koszy opróżnianych 6 razy w tygodniu: 725 szt. </w:t>
      </w:r>
    </w:p>
    <w:p w14:paraId="36319702" w14:textId="32A74305" w:rsidR="000D77FC" w:rsidRPr="00A85463" w:rsidRDefault="000D77FC" w:rsidP="00874CAF">
      <w:pPr>
        <w:tabs>
          <w:tab w:val="left" w:pos="-284"/>
          <w:tab w:val="left" w:pos="0"/>
        </w:tabs>
        <w:overflowPunct/>
        <w:spacing w:after="0" w:line="360" w:lineRule="auto"/>
        <w:ind w:left="426"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ab/>
        <w:t>pisma z dn. 23.10.2024</w:t>
      </w:r>
      <w:r w:rsidR="00D708E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r</w:t>
      </w:r>
      <w:r w:rsidR="00D708EB"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 ilość koszy opróżnianych 1 raz w tygodniu: 72 szt. ilość koszy opróżnianych 6 razy w tygodniu: 745 szt.</w:t>
      </w:r>
    </w:p>
    <w:p w14:paraId="35E39EBE" w14:textId="3933C473" w:rsidR="000D77FC" w:rsidRPr="00A85463" w:rsidRDefault="00874CAF" w:rsidP="008651DC">
      <w:pPr>
        <w:tabs>
          <w:tab w:val="left" w:pos="0"/>
        </w:tabs>
        <w:overflowPunct/>
        <w:spacing w:after="0" w:line="360" w:lineRule="auto"/>
        <w:ind w:hanging="36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wskazał, że powyższe potwierdza fakt, że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nie potrafi w sposób jednoznaczny potwierdzić jaki zakres usługi świadczył na rzecz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natomiast jednocześnie jednak obrazuje próbę jednostronnego zwiększania zakresu rzeczowego usługi wykazując do rozliczenia jako opróżnione kosze, których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nie zlecał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cy do opróżnienia. Po raz kolejny odniesiono się do kwestii jakoby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ca nie mógł z</w:t>
      </w:r>
      <w:r w:rsidR="008651DC">
        <w:rPr>
          <w:rFonts w:ascii="Arial" w:eastAsia="Aptos" w:hAnsi="Arial" w:cs="Arial"/>
          <w:color w:val="auto"/>
          <w:kern w:val="2"/>
          <w:lang w:eastAsia="en-US"/>
          <w14:ligatures w14:val="standardContextual"/>
        </w:rPr>
        <w:t> </w:t>
      </w:r>
      <w:r w:rsidR="000D77FC" w:rsidRPr="00A85463">
        <w:rPr>
          <w:rFonts w:ascii="Arial" w:eastAsia="Aptos" w:hAnsi="Arial" w:cs="Arial"/>
          <w:color w:val="auto"/>
          <w:kern w:val="2"/>
          <w:lang w:eastAsia="en-US"/>
          <w14:ligatures w14:val="standardContextual"/>
        </w:rPr>
        <w:t xml:space="preserve">przyczyn leżących po stronie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wystawić faktury za zrealizowane przez siebie usługi, wskazując że faktem jest, że pewien zakres usługi jest przedmiotem sporu między stronami, jednak na każdym etapie weryfikacji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uprawniony był do złożenia faktury dla zakresu zaakceptowanego (niebudzącego wątpliwości), a następnie po wyjaśnieniu kwestii spornych do dokonania rozliczenia dla zakresu pozostałego (przywołano pismo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0D77FC" w:rsidRPr="00A85463">
        <w:rPr>
          <w:rFonts w:ascii="Arial" w:eastAsia="Aptos" w:hAnsi="Arial" w:cs="Arial"/>
          <w:color w:val="auto"/>
          <w:kern w:val="2"/>
          <w:lang w:eastAsia="en-US"/>
          <w14:ligatures w14:val="standardContextual"/>
        </w:rPr>
        <w:t xml:space="preserve">  z dn. 10.10.2024 r.).</w:t>
      </w:r>
    </w:p>
    <w:p w14:paraId="784DBFC1" w14:textId="3951880C" w:rsidR="000D77FC" w:rsidRPr="00A85463" w:rsidRDefault="00874CAF" w:rsidP="00874CAF">
      <w:pPr>
        <w:tabs>
          <w:tab w:val="left" w:pos="0"/>
        </w:tabs>
        <w:overflowPunct/>
        <w:spacing w:after="0" w:line="360" w:lineRule="auto"/>
        <w:ind w:right="-226"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 xml:space="preserve">Do pisma dołączono załączniki, tj. Zestawienie tabelaryczne – ilość koszy ulicznych – stan na dzień 28.10.2024 r., </w:t>
      </w:r>
      <w:r w:rsidR="00BE4F75" w:rsidRPr="00A85463">
        <w:rPr>
          <w:rFonts w:ascii="Arial" w:eastAsia="Aptos" w:hAnsi="Arial" w:cs="Arial"/>
          <w:color w:val="auto"/>
          <w:kern w:val="2"/>
          <w:lang w:eastAsia="en-US"/>
          <w14:ligatures w14:val="standardContextual"/>
        </w:rPr>
        <w:t>z</w:t>
      </w:r>
      <w:r w:rsidR="000D77FC" w:rsidRPr="00A85463">
        <w:rPr>
          <w:rFonts w:ascii="Arial" w:eastAsia="Aptos" w:hAnsi="Arial" w:cs="Arial"/>
          <w:color w:val="auto"/>
          <w:kern w:val="2"/>
          <w:lang w:eastAsia="en-US"/>
          <w14:ligatures w14:val="standardContextual"/>
        </w:rPr>
        <w:t xml:space="preserve">ałącznik nr 5 Wykaz koszy do opróżniania 6-krotne – do realizacji na dzień 01.11.2024 r., </w:t>
      </w:r>
      <w:r w:rsidR="00BE4F75" w:rsidRPr="00A85463">
        <w:rPr>
          <w:rFonts w:ascii="Arial" w:eastAsia="Aptos" w:hAnsi="Arial" w:cs="Arial"/>
          <w:color w:val="auto"/>
          <w:kern w:val="2"/>
          <w:lang w:eastAsia="en-US"/>
          <w14:ligatures w14:val="standardContextual"/>
        </w:rPr>
        <w:t>z</w:t>
      </w:r>
      <w:r w:rsidR="000D77FC" w:rsidRPr="00A85463">
        <w:rPr>
          <w:rFonts w:ascii="Arial" w:eastAsia="Aptos" w:hAnsi="Arial" w:cs="Arial"/>
          <w:color w:val="auto"/>
          <w:kern w:val="2"/>
          <w:lang w:eastAsia="en-US"/>
          <w14:ligatures w14:val="standardContextual"/>
        </w:rPr>
        <w:t xml:space="preserve">ałącznik nr 6 Wykaz koszy do opróżniania 1-krotne – do realizacji na dzień 01.11.2024 r. oraz aneks nr 2/2024 z 30.10.2024 r., dla którego dzień wejścia w życie wskazano 1.11.2024 r. </w:t>
      </w:r>
      <w:r w:rsidR="008651DC">
        <w:rPr>
          <w:rFonts w:ascii="Arial" w:eastAsia="Aptos" w:hAnsi="Arial" w:cs="Arial"/>
          <w:color w:val="auto"/>
          <w:kern w:val="2"/>
          <w:lang w:eastAsia="en-US"/>
          <w14:ligatures w14:val="standardContextual"/>
        </w:rPr>
        <w:t>Z</w:t>
      </w:r>
      <w:r w:rsidR="0077441B" w:rsidRPr="00A85463">
        <w:rPr>
          <w:rFonts w:ascii="Arial" w:eastAsia="Aptos" w:hAnsi="Arial" w:cs="Arial"/>
          <w:color w:val="auto"/>
          <w:kern w:val="2"/>
          <w:lang w:eastAsia="en-US"/>
          <w14:ligatures w14:val="standardContextual"/>
        </w:rPr>
        <w:t>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zaproponował aby zaistniały problem rozwiązać, a nie eskalować, tj. w zakresie uregulowania sytuacji </w:t>
      </w:r>
      <w:proofErr w:type="spellStart"/>
      <w:r w:rsidR="000D77FC" w:rsidRPr="00A85463">
        <w:rPr>
          <w:rFonts w:ascii="Arial" w:eastAsia="Aptos" w:hAnsi="Arial" w:cs="Arial"/>
          <w:color w:val="auto"/>
          <w:kern w:val="2"/>
          <w:lang w:eastAsia="en-US"/>
          <w14:ligatures w14:val="standardContextual"/>
        </w:rPr>
        <w:t>zaszłej</w:t>
      </w:r>
      <w:proofErr w:type="spellEnd"/>
      <w:r w:rsidR="000D77FC" w:rsidRPr="00A85463">
        <w:rPr>
          <w:rFonts w:ascii="Arial" w:eastAsia="Aptos" w:hAnsi="Arial" w:cs="Arial"/>
          <w:color w:val="auto"/>
          <w:kern w:val="2"/>
          <w:lang w:eastAsia="en-US"/>
          <w14:ligatures w14:val="standardContextual"/>
        </w:rPr>
        <w:t>, pomimo bezumownego wykonania części zadań z</w:t>
      </w:r>
      <w:r w:rsidR="0046331C">
        <w:rPr>
          <w:rFonts w:ascii="Arial" w:eastAsia="Aptos" w:hAnsi="Arial" w:cs="Arial"/>
          <w:color w:val="auto"/>
          <w:kern w:val="2"/>
          <w:lang w:eastAsia="en-US"/>
          <w14:ligatures w14:val="standardContextual"/>
        </w:rPr>
        <w:t> </w:t>
      </w:r>
      <w:r w:rsidR="000D77FC" w:rsidRPr="00A85463">
        <w:rPr>
          <w:rFonts w:ascii="Arial" w:eastAsia="Aptos" w:hAnsi="Arial" w:cs="Arial"/>
          <w:color w:val="auto"/>
          <w:kern w:val="2"/>
          <w:lang w:eastAsia="en-US"/>
          <w14:ligatures w14:val="standardContextual"/>
        </w:rPr>
        <w:t xml:space="preserve">zakresu utrzymania czystości (kolumna 7 Zestawienia tabelarycznego –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stan na 30.09.2024r), w ramach współdziałania stron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akceptuje kosztorys </w:t>
      </w:r>
      <w:r w:rsidR="0077441B" w:rsidRPr="00A85463">
        <w:rPr>
          <w:rFonts w:ascii="Arial" w:eastAsia="Aptos" w:hAnsi="Arial" w:cs="Arial"/>
          <w:color w:val="auto"/>
          <w:kern w:val="2"/>
          <w:lang w:eastAsia="en-US"/>
          <w14:ligatures w14:val="standardContextual"/>
        </w:rPr>
        <w:t>powykonaw</w:t>
      </w:r>
      <w:r w:rsidR="000D77FC" w:rsidRPr="00A85463">
        <w:rPr>
          <w:rFonts w:ascii="Arial" w:eastAsia="Aptos" w:hAnsi="Arial" w:cs="Arial"/>
          <w:color w:val="auto"/>
          <w:kern w:val="2"/>
          <w:lang w:eastAsia="en-US"/>
          <w14:ligatures w14:val="standardContextual"/>
        </w:rPr>
        <w:t xml:space="preserve">czy </w:t>
      </w:r>
      <w:r w:rsidR="000D77FC" w:rsidRPr="00A85463">
        <w:rPr>
          <w:rFonts w:ascii="Arial" w:eastAsia="Aptos" w:hAnsi="Arial" w:cs="Arial"/>
          <w:color w:val="auto"/>
          <w:kern w:val="2"/>
          <w:lang w:eastAsia="en-US"/>
          <w14:ligatures w14:val="standardContextual"/>
        </w:rPr>
        <w:lastRenderedPageBreak/>
        <w:t>przedłożony za korespondencją mail z dn. 30.09.2024</w:t>
      </w:r>
      <w:r w:rsidR="00BE4F75" w:rsidRPr="00A85463">
        <w:rPr>
          <w:rFonts w:ascii="Arial" w:eastAsia="Aptos" w:hAnsi="Arial" w:cs="Arial"/>
          <w:color w:val="auto"/>
          <w:kern w:val="2"/>
          <w:lang w:eastAsia="en-US"/>
          <w14:ligatures w14:val="standardContextual"/>
        </w:rPr>
        <w:t xml:space="preserve"> </w:t>
      </w:r>
      <w:r w:rsidR="000D77FC" w:rsidRPr="00A85463">
        <w:rPr>
          <w:rFonts w:ascii="Arial" w:eastAsia="Aptos" w:hAnsi="Arial" w:cs="Arial"/>
          <w:color w:val="auto"/>
          <w:kern w:val="2"/>
          <w:lang w:eastAsia="en-US"/>
          <w14:ligatures w14:val="standardContextual"/>
        </w:rPr>
        <w:t>r</w:t>
      </w:r>
      <w:r w:rsidR="00BE4F75" w:rsidRPr="00A85463">
        <w:rPr>
          <w:rFonts w:ascii="Arial" w:eastAsia="Aptos" w:hAnsi="Arial" w:cs="Arial"/>
          <w:color w:val="auto"/>
          <w:kern w:val="2"/>
          <w:lang w:eastAsia="en-US"/>
          <w14:ligatures w14:val="standardContextual"/>
        </w:rPr>
        <w:t>.</w:t>
      </w:r>
      <w:r w:rsidR="000D77FC" w:rsidRPr="00A85463">
        <w:rPr>
          <w:rFonts w:ascii="Arial" w:eastAsia="Aptos" w:hAnsi="Arial" w:cs="Arial"/>
          <w:color w:val="auto"/>
          <w:kern w:val="2"/>
          <w:lang w:eastAsia="en-US"/>
          <w14:ligatures w14:val="standardContextual"/>
        </w:rPr>
        <w:t xml:space="preserve"> (ilość koszy opróżnianych 1 raz w</w:t>
      </w:r>
      <w:r w:rsidR="003A3CBF">
        <w:rPr>
          <w:rFonts w:ascii="Arial" w:eastAsia="Aptos" w:hAnsi="Arial" w:cs="Arial"/>
          <w:color w:val="auto"/>
          <w:kern w:val="2"/>
          <w:lang w:eastAsia="en-US"/>
          <w14:ligatures w14:val="standardContextual"/>
        </w:rPr>
        <w:t> </w:t>
      </w:r>
      <w:r w:rsidR="000D77FC" w:rsidRPr="00A85463">
        <w:rPr>
          <w:rFonts w:ascii="Arial" w:eastAsia="Aptos" w:hAnsi="Arial" w:cs="Arial"/>
          <w:color w:val="auto"/>
          <w:kern w:val="2"/>
          <w:lang w:eastAsia="en-US"/>
          <w14:ligatures w14:val="standardContextual"/>
        </w:rPr>
        <w:t xml:space="preserve">tygodniu 73 szt., ilość koszy opróżnianych 6 razy w tygodniu 716 szt.). Jednocześnie, w celu uregulowania sprawy na przyszłość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D77FC" w:rsidRPr="00A85463">
        <w:rPr>
          <w:rFonts w:ascii="Arial" w:eastAsia="Aptos" w:hAnsi="Arial" w:cs="Arial"/>
          <w:color w:val="auto"/>
          <w:kern w:val="2"/>
          <w:lang w:eastAsia="en-US"/>
          <w14:ligatures w14:val="standardContextual"/>
        </w:rPr>
        <w:t xml:space="preserve"> wyraził wolę poszerzenia zakresu przedmiotowego umowy z dniem 1.11.2024 r. o zakres wyspecyfikowany w kolumnie 9 Zestawienia tabelarycznego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stan na 01.11.2024 r. i zawarcie stosownego aneksu do umowy zmieniającego załączniki nr 5 (Wykaz koszy do opróżniania 6-krotne) oraz </w:t>
      </w:r>
      <w:r w:rsidR="00BE4F75" w:rsidRPr="00A85463">
        <w:rPr>
          <w:rFonts w:ascii="Arial" w:eastAsia="Aptos" w:hAnsi="Arial" w:cs="Arial"/>
          <w:color w:val="auto"/>
          <w:kern w:val="2"/>
          <w:lang w:eastAsia="en-US"/>
          <w14:ligatures w14:val="standardContextual"/>
        </w:rPr>
        <w:t xml:space="preserve">nr </w:t>
      </w:r>
      <w:r w:rsidR="000D77FC" w:rsidRPr="00A85463">
        <w:rPr>
          <w:rFonts w:ascii="Arial" w:eastAsia="Aptos" w:hAnsi="Arial" w:cs="Arial"/>
          <w:color w:val="auto"/>
          <w:kern w:val="2"/>
          <w:lang w:eastAsia="en-US"/>
          <w14:ligatures w14:val="standardContextual"/>
        </w:rPr>
        <w:t xml:space="preserve">6 (Wykaz koszy do opróżniania 1-krotne) do Opisu przedmiotu zamówienia. </w:t>
      </w:r>
    </w:p>
    <w:p w14:paraId="59C23C0F" w14:textId="7CCF3100" w:rsidR="000D77FC" w:rsidRPr="00A85463" w:rsidRDefault="00874CAF" w:rsidP="00874CAF">
      <w:pPr>
        <w:tabs>
          <w:tab w:val="left" w:pos="0"/>
        </w:tabs>
        <w:overflowPunct/>
        <w:spacing w:after="0" w:line="360" w:lineRule="auto"/>
        <w:ind w:right="-226" w:hanging="360"/>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0D77FC" w:rsidRPr="00A85463">
        <w:rPr>
          <w:rFonts w:ascii="Arial" w:eastAsia="Aptos" w:hAnsi="Arial" w:cs="Arial"/>
          <w:color w:val="auto"/>
          <w:kern w:val="2"/>
          <w:lang w:eastAsia="en-US"/>
          <w14:ligatures w14:val="standardContextual"/>
        </w:rPr>
        <w:t>Tabela: Zestawienie tabelaryczne</w:t>
      </w:r>
    </w:p>
    <w:tbl>
      <w:tblPr>
        <w:tblStyle w:val="TableGrid"/>
        <w:tblW w:w="9639" w:type="dxa"/>
        <w:tblInd w:w="-9" w:type="dxa"/>
        <w:tblLayout w:type="fixed"/>
        <w:tblCellMar>
          <w:top w:w="40" w:type="dxa"/>
          <w:left w:w="33" w:type="dxa"/>
          <w:right w:w="37" w:type="dxa"/>
        </w:tblCellMar>
        <w:tblLook w:val="04A0" w:firstRow="1" w:lastRow="0" w:firstColumn="1" w:lastColumn="0" w:noHBand="0" w:noVBand="1"/>
      </w:tblPr>
      <w:tblGrid>
        <w:gridCol w:w="284"/>
        <w:gridCol w:w="1417"/>
        <w:gridCol w:w="882"/>
        <w:gridCol w:w="882"/>
        <w:gridCol w:w="882"/>
        <w:gridCol w:w="882"/>
        <w:gridCol w:w="882"/>
        <w:gridCol w:w="882"/>
        <w:gridCol w:w="882"/>
        <w:gridCol w:w="882"/>
        <w:gridCol w:w="882"/>
      </w:tblGrid>
      <w:tr w:rsidR="000D77FC" w:rsidRPr="00A85463" w14:paraId="3060B0D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B86E97D"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51B81250"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DA35FDB"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FA11167"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12562C8"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24B3547"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6A47951F"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5730B1AC"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021CE8C2"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2A1A02B7"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42E6EEB7" w14:textId="77777777" w:rsidR="000D77FC" w:rsidRPr="00A85463" w:rsidRDefault="000D77FC" w:rsidP="000D77FC">
            <w:pPr>
              <w:overflowPunct/>
              <w:jc w:val="center"/>
              <w:rPr>
                <w:rFonts w:ascii="Arial" w:eastAsia="Times New Roman" w:hAnsi="Arial" w:cs="Arial"/>
                <w:color w:val="auto"/>
                <w:sz w:val="12"/>
                <w:szCs w:val="12"/>
              </w:rPr>
            </w:pPr>
            <w:r w:rsidRPr="00A85463">
              <w:rPr>
                <w:rFonts w:ascii="Arial" w:eastAsia="Calibri" w:hAnsi="Arial" w:cs="Arial"/>
                <w:color w:val="auto"/>
                <w:sz w:val="12"/>
                <w:szCs w:val="12"/>
              </w:rPr>
              <w:t>11</w:t>
            </w:r>
          </w:p>
        </w:tc>
      </w:tr>
      <w:tr w:rsidR="000D77FC" w:rsidRPr="00A85463" w14:paraId="6DC15B28" w14:textId="77777777" w:rsidTr="000D77FC">
        <w:trPr>
          <w:trHeight w:val="170"/>
        </w:trPr>
        <w:tc>
          <w:tcPr>
            <w:tcW w:w="284" w:type="dxa"/>
            <w:tcBorders>
              <w:top w:val="single" w:sz="7" w:space="0" w:color="000000"/>
              <w:left w:val="single" w:sz="7" w:space="0" w:color="000000"/>
              <w:bottom w:val="single" w:sz="7" w:space="0" w:color="000000"/>
              <w:right w:val="single" w:sz="7" w:space="0" w:color="000000"/>
            </w:tcBorders>
            <w:shd w:val="clear" w:color="auto" w:fill="F2F2F2"/>
          </w:tcPr>
          <w:p w14:paraId="086D9B40" w14:textId="77777777" w:rsidR="000D77FC" w:rsidRPr="00A85463" w:rsidRDefault="000D77FC" w:rsidP="000D77FC">
            <w:pPr>
              <w:overflowPunct/>
              <w:jc w:val="center"/>
              <w:rPr>
                <w:rFonts w:ascii="Arial" w:eastAsia="Times New Roman" w:hAnsi="Arial" w:cs="Arial"/>
                <w:b/>
                <w:bCs/>
                <w:color w:val="auto"/>
                <w:sz w:val="12"/>
                <w:szCs w:val="12"/>
              </w:rPr>
            </w:pPr>
          </w:p>
        </w:tc>
        <w:tc>
          <w:tcPr>
            <w:tcW w:w="1417" w:type="dxa"/>
            <w:tcBorders>
              <w:top w:val="single" w:sz="7" w:space="0" w:color="000000"/>
              <w:left w:val="single" w:sz="7" w:space="0" w:color="000000"/>
              <w:bottom w:val="single" w:sz="7" w:space="0" w:color="000000"/>
              <w:right w:val="single" w:sz="7" w:space="0" w:color="000000"/>
            </w:tcBorders>
            <w:shd w:val="clear" w:color="auto" w:fill="F2F2F2"/>
          </w:tcPr>
          <w:p w14:paraId="6FE9A9FC" w14:textId="77777777" w:rsidR="000D77FC" w:rsidRPr="00A85463" w:rsidRDefault="000D77FC" w:rsidP="000D77FC">
            <w:pPr>
              <w:overflowPunct/>
              <w:jc w:val="center"/>
              <w:rPr>
                <w:rFonts w:ascii="Arial" w:eastAsia="Times New Roman" w:hAnsi="Arial" w:cs="Arial"/>
                <w:b/>
                <w:bCs/>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722B0A2D" w14:textId="7F78A260" w:rsidR="000D77FC" w:rsidRPr="00A85463" w:rsidRDefault="0015042A"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MZUiM</w:t>
            </w:r>
          </w:p>
          <w:p w14:paraId="78325442"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Umowa na</w:t>
            </w:r>
          </w:p>
          <w:p w14:paraId="3DD7682E"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2024r</w:t>
            </w:r>
          </w:p>
        </w:tc>
        <w:tc>
          <w:tcPr>
            <w:tcW w:w="882"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0BC47E76"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ZMIANY 2024</w:t>
            </w: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0C342EDD" w14:textId="07ACDDF3" w:rsidR="000D77FC" w:rsidRPr="00A85463" w:rsidRDefault="0015042A"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MZUiM</w:t>
            </w:r>
          </w:p>
          <w:p w14:paraId="48F69E64"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stan umowny na</w:t>
            </w:r>
          </w:p>
          <w:p w14:paraId="38272E75"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31.08.2024</w:t>
            </w: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522E06F5" w14:textId="510656B4" w:rsidR="000D77FC" w:rsidRPr="00A85463" w:rsidRDefault="0015042A"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MZUiM</w:t>
            </w:r>
            <w:r w:rsidR="000D77FC" w:rsidRPr="00A85463">
              <w:rPr>
                <w:rFonts w:ascii="Arial" w:eastAsia="Calibri" w:hAnsi="Arial" w:cs="Arial"/>
                <w:b/>
                <w:bCs/>
                <w:color w:val="auto"/>
                <w:sz w:val="12"/>
                <w:szCs w:val="12"/>
              </w:rPr>
              <w:t xml:space="preserve"> </w:t>
            </w:r>
            <w:proofErr w:type="spellStart"/>
            <w:r w:rsidR="000D77FC" w:rsidRPr="00A85463">
              <w:rPr>
                <w:rFonts w:ascii="Arial" w:eastAsia="Calibri" w:hAnsi="Arial" w:cs="Arial"/>
                <w:b/>
                <w:bCs/>
                <w:color w:val="auto"/>
                <w:sz w:val="12"/>
                <w:szCs w:val="12"/>
              </w:rPr>
              <w:t>wer</w:t>
            </w:r>
            <w:proofErr w:type="spellEnd"/>
            <w:r w:rsidR="000D77FC" w:rsidRPr="00A85463">
              <w:rPr>
                <w:rFonts w:ascii="Arial" w:eastAsia="Calibri" w:hAnsi="Arial" w:cs="Arial"/>
                <w:b/>
                <w:bCs/>
                <w:color w:val="auto"/>
                <w:sz w:val="12"/>
                <w:szCs w:val="12"/>
              </w:rPr>
              <w:t xml:space="preserve"> 10.10.2024 pismo nr 10.10.2024</w:t>
            </w: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4ACDD7A5" w14:textId="5A17166B" w:rsidR="000D77FC" w:rsidRPr="00A85463" w:rsidRDefault="0015042A"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MZUiM</w:t>
            </w:r>
          </w:p>
          <w:p w14:paraId="55D6AB55"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stan umowny na</w:t>
            </w:r>
          </w:p>
          <w:p w14:paraId="2777C647"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30.09.2024</w:t>
            </w: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38FE68EF" w14:textId="736D4B4C" w:rsidR="000D77FC" w:rsidRPr="00A85463" w:rsidRDefault="0015042A"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MZUiM</w:t>
            </w:r>
          </w:p>
          <w:p w14:paraId="130C7C2F"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stan umowny na</w:t>
            </w:r>
          </w:p>
          <w:p w14:paraId="6104C501"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01.10.2024</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0F069E78" w14:textId="77777777" w:rsidR="000D77FC" w:rsidRPr="00A85463" w:rsidRDefault="000D77FC" w:rsidP="000D77FC">
            <w:pPr>
              <w:shd w:val="clear" w:color="auto" w:fill="CAEDFB"/>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MZUM</w:t>
            </w:r>
          </w:p>
          <w:p w14:paraId="0BFA12AD" w14:textId="77777777" w:rsidR="000D77FC" w:rsidRPr="00A85463" w:rsidRDefault="000D77FC" w:rsidP="000D77FC">
            <w:pPr>
              <w:shd w:val="clear" w:color="auto" w:fill="CAEDFB"/>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realizacja od</w:t>
            </w:r>
          </w:p>
          <w:p w14:paraId="13AB295A" w14:textId="77777777" w:rsidR="000D77FC" w:rsidRPr="00A85463" w:rsidRDefault="000D77FC" w:rsidP="000D77FC">
            <w:pPr>
              <w:shd w:val="clear" w:color="auto" w:fill="CAEDFB"/>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01.11.2024</w:t>
            </w:r>
          </w:p>
        </w:tc>
        <w:tc>
          <w:tcPr>
            <w:tcW w:w="882" w:type="dxa"/>
            <w:tcBorders>
              <w:top w:val="single" w:sz="7" w:space="0" w:color="000000"/>
              <w:left w:val="single" w:sz="7" w:space="0" w:color="000000"/>
              <w:bottom w:val="single" w:sz="7" w:space="0" w:color="000000"/>
              <w:right w:val="single" w:sz="7" w:space="0" w:color="000000"/>
            </w:tcBorders>
            <w:shd w:val="clear" w:color="auto" w:fill="F2F2F2"/>
          </w:tcPr>
          <w:p w14:paraId="285E2582"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EKO-Ogród</w:t>
            </w:r>
          </w:p>
          <w:p w14:paraId="3ED1AE77"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stan na</w:t>
            </w:r>
          </w:p>
          <w:p w14:paraId="0D1ED497"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30.09.2024</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72CE51A9"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EKO-Ogród</w:t>
            </w:r>
          </w:p>
          <w:p w14:paraId="701FB20F"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stan na</w:t>
            </w:r>
          </w:p>
          <w:p w14:paraId="0AFED86C"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23.10.2024</w:t>
            </w:r>
          </w:p>
        </w:tc>
      </w:tr>
      <w:tr w:rsidR="000D77FC" w:rsidRPr="00A85463" w14:paraId="643A798F" w14:textId="77777777" w:rsidTr="000D77FC">
        <w:trPr>
          <w:trHeight w:val="170"/>
        </w:trPr>
        <w:tc>
          <w:tcPr>
            <w:tcW w:w="1701" w:type="dxa"/>
            <w:gridSpan w:val="2"/>
            <w:tcBorders>
              <w:top w:val="single" w:sz="7" w:space="0" w:color="000000"/>
              <w:left w:val="single" w:sz="7" w:space="0" w:color="000000"/>
              <w:bottom w:val="single" w:sz="7" w:space="0" w:color="000000"/>
              <w:right w:val="single" w:sz="7" w:space="0" w:color="000000"/>
            </w:tcBorders>
            <w:shd w:val="clear" w:color="auto" w:fill="D9D9D9"/>
          </w:tcPr>
          <w:p w14:paraId="2DD30904" w14:textId="77777777" w:rsidR="000D77FC" w:rsidRPr="00A85463" w:rsidRDefault="000D77FC" w:rsidP="000D77FC">
            <w:pPr>
              <w:overflowPunct/>
              <w:rPr>
                <w:rFonts w:ascii="Arial" w:eastAsia="Times New Roman" w:hAnsi="Arial" w:cs="Arial"/>
                <w:b/>
                <w:bCs/>
                <w:color w:val="auto"/>
                <w:sz w:val="12"/>
                <w:szCs w:val="12"/>
              </w:rPr>
            </w:pPr>
            <w:r w:rsidRPr="00A85463">
              <w:rPr>
                <w:rFonts w:ascii="Arial" w:eastAsia="Calibri" w:hAnsi="Arial" w:cs="Arial"/>
                <w:b/>
                <w:bCs/>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140D9F1F"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742</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699E125F"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36</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7033A37F"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778</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081428F0"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731</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087344F3"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767</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4928D5E0"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754</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3EA1C3AC" w14:textId="77777777" w:rsidR="000D77FC" w:rsidRPr="00A85463" w:rsidRDefault="000D77FC" w:rsidP="000D77FC">
            <w:pPr>
              <w:overflowPunct/>
              <w:jc w:val="center"/>
              <w:rPr>
                <w:rFonts w:ascii="Arial" w:eastAsia="Times New Roman" w:hAnsi="Arial" w:cs="Arial"/>
                <w:b/>
                <w:bCs/>
                <w:color w:val="auto"/>
                <w:sz w:val="12"/>
                <w:szCs w:val="12"/>
              </w:rPr>
            </w:pPr>
            <w:r w:rsidRPr="00A85463">
              <w:rPr>
                <w:rFonts w:ascii="Arial" w:eastAsia="Calibri" w:hAnsi="Arial" w:cs="Arial"/>
                <w:b/>
                <w:bCs/>
                <w:color w:val="auto"/>
                <w:sz w:val="12"/>
                <w:szCs w:val="12"/>
              </w:rPr>
              <w:t>796</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5EDC7A65"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789</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4B505785" w14:textId="77777777" w:rsidR="000D77FC" w:rsidRPr="00A85463" w:rsidRDefault="000D77FC" w:rsidP="000D77FC">
            <w:pPr>
              <w:overflowPunct/>
              <w:jc w:val="right"/>
              <w:rPr>
                <w:rFonts w:ascii="Arial" w:eastAsia="Times New Roman" w:hAnsi="Arial" w:cs="Arial"/>
                <w:b/>
                <w:bCs/>
                <w:color w:val="auto"/>
                <w:sz w:val="12"/>
                <w:szCs w:val="12"/>
              </w:rPr>
            </w:pPr>
            <w:r w:rsidRPr="00A85463">
              <w:rPr>
                <w:rFonts w:ascii="Arial" w:eastAsia="Calibri" w:hAnsi="Arial" w:cs="Arial"/>
                <w:b/>
                <w:bCs/>
                <w:color w:val="auto"/>
                <w:sz w:val="12"/>
                <w:szCs w:val="12"/>
              </w:rPr>
              <w:t>817</w:t>
            </w:r>
          </w:p>
        </w:tc>
      </w:tr>
      <w:tr w:rsidR="000D77FC" w:rsidRPr="00A85463" w14:paraId="03B039DF" w14:textId="77777777" w:rsidTr="000D77FC">
        <w:trPr>
          <w:trHeight w:val="170"/>
        </w:trPr>
        <w:tc>
          <w:tcPr>
            <w:tcW w:w="1701" w:type="dxa"/>
            <w:gridSpan w:val="2"/>
            <w:tcBorders>
              <w:top w:val="single" w:sz="7" w:space="0" w:color="000000"/>
              <w:left w:val="single" w:sz="7" w:space="0" w:color="000000"/>
              <w:bottom w:val="single" w:sz="7" w:space="0" w:color="000000"/>
              <w:right w:val="single" w:sz="7" w:space="0" w:color="000000"/>
            </w:tcBorders>
            <w:shd w:val="clear" w:color="auto" w:fill="D9D9D9"/>
          </w:tcPr>
          <w:p w14:paraId="32564089"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 X W TYGODNIU</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31F69C97"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Times New Roman" w:hAnsi="Arial" w:cs="Arial"/>
                <w:bCs/>
                <w:color w:val="auto"/>
                <w:sz w:val="12"/>
                <w:szCs w:val="12"/>
              </w:rPr>
              <w:t>657</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5CE21802"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Times New Roman" w:hAnsi="Arial" w:cs="Arial"/>
                <w:bCs/>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68BFE5AE" w14:textId="77777777" w:rsidR="000D77FC" w:rsidRPr="00A85463" w:rsidRDefault="000D77FC" w:rsidP="000D77FC">
            <w:pPr>
              <w:overflowPunct/>
              <w:jc w:val="right"/>
              <w:rPr>
                <w:rFonts w:ascii="Arial" w:eastAsia="Times New Roman" w:hAnsi="Arial" w:cs="Arial"/>
                <w:bCs/>
                <w:color w:val="auto"/>
                <w:sz w:val="10"/>
                <w:szCs w:val="10"/>
              </w:rPr>
            </w:pPr>
            <w:r w:rsidRPr="00A85463">
              <w:rPr>
                <w:rFonts w:ascii="Arial" w:eastAsia="Times New Roman" w:hAnsi="Arial" w:cs="Arial"/>
                <w:bCs/>
                <w:color w:val="auto"/>
                <w:sz w:val="10"/>
                <w:szCs w:val="10"/>
              </w:rPr>
              <w:t>681</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24DB4610"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670</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0B1BA557"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701</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3EA29FB2"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688</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7FD54621" w14:textId="77777777" w:rsidR="000D77FC" w:rsidRPr="00A85463" w:rsidRDefault="000D77FC" w:rsidP="000D77FC">
            <w:pPr>
              <w:overflowPunct/>
              <w:jc w:val="center"/>
              <w:rPr>
                <w:rFonts w:ascii="Arial" w:eastAsia="Times New Roman" w:hAnsi="Arial" w:cs="Arial"/>
                <w:bCs/>
                <w:color w:val="auto"/>
                <w:sz w:val="12"/>
                <w:szCs w:val="12"/>
              </w:rPr>
            </w:pPr>
            <w:r w:rsidRPr="00A85463">
              <w:rPr>
                <w:rFonts w:ascii="Arial" w:eastAsia="Calibri" w:hAnsi="Arial" w:cs="Arial"/>
                <w:bCs/>
                <w:color w:val="auto"/>
                <w:sz w:val="12"/>
                <w:szCs w:val="12"/>
              </w:rPr>
              <w:t>724</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33F0515B"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716</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256DE328"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745</w:t>
            </w:r>
          </w:p>
        </w:tc>
      </w:tr>
      <w:tr w:rsidR="000D77FC" w:rsidRPr="00A85463" w14:paraId="068C7F07" w14:textId="77777777" w:rsidTr="000D77FC">
        <w:trPr>
          <w:trHeight w:val="170"/>
        </w:trPr>
        <w:tc>
          <w:tcPr>
            <w:tcW w:w="1701" w:type="dxa"/>
            <w:gridSpan w:val="2"/>
            <w:tcBorders>
              <w:top w:val="single" w:sz="7" w:space="0" w:color="000000"/>
              <w:left w:val="single" w:sz="7" w:space="0" w:color="000000"/>
              <w:bottom w:val="single" w:sz="7" w:space="0" w:color="000000"/>
              <w:right w:val="single" w:sz="7" w:space="0" w:color="000000"/>
            </w:tcBorders>
            <w:shd w:val="clear" w:color="auto" w:fill="D9D9D9"/>
          </w:tcPr>
          <w:p w14:paraId="1AA8C64D"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1 X W TYGODNIU</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57CC4AD8"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Times New Roman" w:hAnsi="Arial" w:cs="Arial"/>
                <w:bCs/>
                <w:color w:val="auto"/>
                <w:sz w:val="12"/>
                <w:szCs w:val="12"/>
              </w:rPr>
              <w:t>85</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53601643"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Times New Roman" w:hAnsi="Arial" w:cs="Arial"/>
                <w:bCs/>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2842E15B" w14:textId="77777777" w:rsidR="000D77FC" w:rsidRPr="00A85463" w:rsidRDefault="000D77FC" w:rsidP="000D77FC">
            <w:pPr>
              <w:overflowPunct/>
              <w:jc w:val="right"/>
              <w:rPr>
                <w:rFonts w:ascii="Arial" w:eastAsia="Times New Roman" w:hAnsi="Arial" w:cs="Arial"/>
                <w:bCs/>
                <w:color w:val="auto"/>
                <w:sz w:val="10"/>
                <w:szCs w:val="10"/>
              </w:rPr>
            </w:pPr>
            <w:r w:rsidRPr="00A85463">
              <w:rPr>
                <w:rFonts w:ascii="Arial" w:eastAsia="Times New Roman" w:hAnsi="Arial" w:cs="Arial"/>
                <w:bCs/>
                <w:color w:val="auto"/>
                <w:sz w:val="10"/>
                <w:szCs w:val="10"/>
              </w:rPr>
              <w:t>97</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28CC31CF"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61</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3C9F8C32"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66</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4FD22444"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66</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4BC63731" w14:textId="77777777" w:rsidR="000D77FC" w:rsidRPr="00A85463" w:rsidRDefault="000D77FC" w:rsidP="000D77FC">
            <w:pPr>
              <w:overflowPunct/>
              <w:jc w:val="center"/>
              <w:rPr>
                <w:rFonts w:ascii="Arial" w:eastAsia="Times New Roman" w:hAnsi="Arial" w:cs="Arial"/>
                <w:bCs/>
                <w:color w:val="auto"/>
                <w:sz w:val="12"/>
                <w:szCs w:val="12"/>
              </w:rPr>
            </w:pPr>
            <w:r w:rsidRPr="00A85463">
              <w:rPr>
                <w:rFonts w:ascii="Arial" w:eastAsia="Calibri" w:hAnsi="Arial" w:cs="Arial"/>
                <w:bCs/>
                <w:color w:val="auto"/>
                <w:sz w:val="12"/>
                <w:szCs w:val="12"/>
              </w:rPr>
              <w:t>72</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0E4041A0"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73</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52223D0A" w14:textId="77777777" w:rsidR="000D77FC" w:rsidRPr="00A85463" w:rsidRDefault="000D77FC" w:rsidP="000D77FC">
            <w:pPr>
              <w:overflowPunct/>
              <w:jc w:val="right"/>
              <w:rPr>
                <w:rFonts w:ascii="Arial" w:eastAsia="Times New Roman" w:hAnsi="Arial" w:cs="Arial"/>
                <w:bCs/>
                <w:color w:val="auto"/>
                <w:sz w:val="12"/>
                <w:szCs w:val="12"/>
              </w:rPr>
            </w:pPr>
            <w:r w:rsidRPr="00A85463">
              <w:rPr>
                <w:rFonts w:ascii="Arial" w:eastAsia="Calibri" w:hAnsi="Arial" w:cs="Arial"/>
                <w:bCs/>
                <w:color w:val="auto"/>
                <w:sz w:val="12"/>
                <w:szCs w:val="12"/>
              </w:rPr>
              <w:t>72</w:t>
            </w:r>
          </w:p>
        </w:tc>
      </w:tr>
      <w:tr w:rsidR="000D77FC" w:rsidRPr="00A85463" w14:paraId="1B1A4BE9" w14:textId="77777777" w:rsidTr="00C043C3">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56F1F39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WYKAZ KOSZY NA ŚMIECI DO OPRÓŻNIENIA 6 X W TYGODNIU</w:t>
            </w:r>
          </w:p>
        </w:tc>
      </w:tr>
      <w:tr w:rsidR="000D77FC" w:rsidRPr="00A85463" w14:paraId="3442CF83" w14:textId="77777777" w:rsidTr="00C043C3">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5ADEE6A3" w14:textId="77777777" w:rsidR="000D77FC" w:rsidRPr="00A85463" w:rsidRDefault="000D77FC" w:rsidP="000D77FC">
            <w:pPr>
              <w:overflowPunct/>
              <w:rPr>
                <w:rFonts w:ascii="Arial" w:eastAsia="Times New Roman" w:hAnsi="Arial" w:cs="Arial"/>
                <w:color w:val="auto"/>
                <w:sz w:val="12"/>
                <w:szCs w:val="12"/>
              </w:rPr>
            </w:pPr>
            <w:r w:rsidRPr="00575F88">
              <w:rPr>
                <w:rFonts w:ascii="Arial" w:eastAsia="Calibri" w:hAnsi="Arial" w:cs="Arial"/>
                <w:b/>
                <w:color w:val="auto"/>
                <w:sz w:val="12"/>
                <w:szCs w:val="12"/>
              </w:rPr>
              <w:t>CIĄGI ULICZNE</w:t>
            </w:r>
          </w:p>
        </w:tc>
      </w:tr>
      <w:tr w:rsidR="000D77FC" w:rsidRPr="00A85463" w14:paraId="7B0CBDE5"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21F955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10B08EF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ANDERSA</w:t>
            </w:r>
          </w:p>
        </w:tc>
        <w:tc>
          <w:tcPr>
            <w:tcW w:w="882" w:type="dxa"/>
            <w:tcBorders>
              <w:top w:val="single" w:sz="7" w:space="0" w:color="000000"/>
              <w:left w:val="single" w:sz="7" w:space="0" w:color="000000"/>
              <w:bottom w:val="single" w:sz="7" w:space="0" w:color="000000"/>
              <w:right w:val="single" w:sz="7" w:space="0" w:color="000000"/>
            </w:tcBorders>
          </w:tcPr>
          <w:p w14:paraId="606925D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CDEB6D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7189C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162CA79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4A272B7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5BBC6B7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6673CD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03A3AC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391F264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r>
      <w:tr w:rsidR="000D77FC" w:rsidRPr="00A85463" w14:paraId="1082EA9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2DDF24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07A5546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ARMII KRAJOWEJ</w:t>
            </w:r>
          </w:p>
        </w:tc>
        <w:tc>
          <w:tcPr>
            <w:tcW w:w="882" w:type="dxa"/>
            <w:tcBorders>
              <w:top w:val="single" w:sz="7" w:space="0" w:color="000000"/>
              <w:left w:val="single" w:sz="7" w:space="0" w:color="000000"/>
              <w:bottom w:val="single" w:sz="7" w:space="0" w:color="000000"/>
              <w:right w:val="single" w:sz="7" w:space="0" w:color="000000"/>
            </w:tcBorders>
          </w:tcPr>
          <w:p w14:paraId="6CA3EA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67759B9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5DDD29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49E46D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5B5728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39AEFF5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0987081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1C4D755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629BDD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r>
      <w:tr w:rsidR="000D77FC" w:rsidRPr="00A85463" w14:paraId="72DE110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96F5C2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102E48B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ASNYKA</w:t>
            </w:r>
          </w:p>
        </w:tc>
        <w:tc>
          <w:tcPr>
            <w:tcW w:w="882" w:type="dxa"/>
            <w:tcBorders>
              <w:top w:val="single" w:sz="7" w:space="0" w:color="000000"/>
              <w:left w:val="single" w:sz="7" w:space="0" w:color="000000"/>
              <w:bottom w:val="single" w:sz="7" w:space="0" w:color="000000"/>
              <w:right w:val="single" w:sz="7" w:space="0" w:color="000000"/>
            </w:tcBorders>
          </w:tcPr>
          <w:p w14:paraId="5AA7549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064F7B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C80705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66378C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11E223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C139EB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7BC297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890B95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3230E0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1FC7CCA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C41699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417" w:type="dxa"/>
            <w:tcBorders>
              <w:top w:val="single" w:sz="7" w:space="0" w:color="000000"/>
              <w:left w:val="single" w:sz="7" w:space="0" w:color="000000"/>
              <w:bottom w:val="single" w:sz="7" w:space="0" w:color="000000"/>
              <w:right w:val="single" w:sz="7" w:space="0" w:color="000000"/>
            </w:tcBorders>
          </w:tcPr>
          <w:p w14:paraId="047C50B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BATOREGO</w:t>
            </w:r>
          </w:p>
        </w:tc>
        <w:tc>
          <w:tcPr>
            <w:tcW w:w="882" w:type="dxa"/>
            <w:tcBorders>
              <w:top w:val="single" w:sz="7" w:space="0" w:color="000000"/>
              <w:left w:val="single" w:sz="7" w:space="0" w:color="000000"/>
              <w:bottom w:val="single" w:sz="7" w:space="0" w:color="000000"/>
              <w:right w:val="single" w:sz="7" w:space="0" w:color="000000"/>
            </w:tcBorders>
          </w:tcPr>
          <w:p w14:paraId="303189A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77A60D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CE3345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35C964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1FCCD2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A56F19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47FE07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8D2F3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FC8A75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12B479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F040B86"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1417" w:type="dxa"/>
            <w:tcBorders>
              <w:top w:val="single" w:sz="7" w:space="0" w:color="000000"/>
              <w:left w:val="single" w:sz="7" w:space="0" w:color="000000"/>
              <w:bottom w:val="single" w:sz="7" w:space="0" w:color="000000"/>
              <w:right w:val="single" w:sz="7" w:space="0" w:color="000000"/>
            </w:tcBorders>
          </w:tcPr>
          <w:p w14:paraId="693AE52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BEGONII</w:t>
            </w:r>
          </w:p>
        </w:tc>
        <w:tc>
          <w:tcPr>
            <w:tcW w:w="882" w:type="dxa"/>
            <w:tcBorders>
              <w:top w:val="single" w:sz="7" w:space="0" w:color="000000"/>
              <w:left w:val="single" w:sz="7" w:space="0" w:color="000000"/>
              <w:bottom w:val="single" w:sz="7" w:space="0" w:color="000000"/>
              <w:right w:val="single" w:sz="7" w:space="0" w:color="000000"/>
            </w:tcBorders>
          </w:tcPr>
          <w:p w14:paraId="1374E77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6E0E78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D1FB07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3C281F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8003F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C9818C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1FC76D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D6723E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8D9A8B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20C0045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466E331"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1417" w:type="dxa"/>
            <w:tcBorders>
              <w:top w:val="single" w:sz="7" w:space="0" w:color="000000"/>
              <w:left w:val="single" w:sz="7" w:space="0" w:color="000000"/>
              <w:bottom w:val="single" w:sz="7" w:space="0" w:color="000000"/>
              <w:right w:val="single" w:sz="7" w:space="0" w:color="000000"/>
            </w:tcBorders>
          </w:tcPr>
          <w:p w14:paraId="5A26BF7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BIBLIOTECZNA</w:t>
            </w:r>
          </w:p>
        </w:tc>
        <w:tc>
          <w:tcPr>
            <w:tcW w:w="882" w:type="dxa"/>
            <w:tcBorders>
              <w:top w:val="single" w:sz="7" w:space="0" w:color="000000"/>
              <w:left w:val="single" w:sz="7" w:space="0" w:color="000000"/>
              <w:bottom w:val="single" w:sz="7" w:space="0" w:color="000000"/>
              <w:right w:val="single" w:sz="7" w:space="0" w:color="000000"/>
            </w:tcBorders>
          </w:tcPr>
          <w:p w14:paraId="1B8D25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10F0324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9C634A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73DE902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C4C3B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38BAF7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0D6844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09D65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2156F9F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r>
      <w:tr w:rsidR="000D77FC" w:rsidRPr="00A85463" w14:paraId="11672AE2"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17383BB"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1417" w:type="dxa"/>
            <w:tcBorders>
              <w:top w:val="single" w:sz="7" w:space="0" w:color="000000"/>
              <w:left w:val="single" w:sz="7" w:space="0" w:color="000000"/>
              <w:bottom w:val="single" w:sz="7" w:space="0" w:color="000000"/>
              <w:right w:val="single" w:sz="7" w:space="0" w:color="000000"/>
            </w:tcBorders>
          </w:tcPr>
          <w:p w14:paraId="479155A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BIELSKA</w:t>
            </w:r>
          </w:p>
        </w:tc>
        <w:tc>
          <w:tcPr>
            <w:tcW w:w="882" w:type="dxa"/>
            <w:tcBorders>
              <w:top w:val="single" w:sz="7" w:space="0" w:color="000000"/>
              <w:left w:val="single" w:sz="7" w:space="0" w:color="000000"/>
              <w:bottom w:val="single" w:sz="7" w:space="0" w:color="000000"/>
              <w:right w:val="single" w:sz="7" w:space="0" w:color="000000"/>
            </w:tcBorders>
          </w:tcPr>
          <w:p w14:paraId="2D8FD4C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882" w:type="dxa"/>
            <w:tcBorders>
              <w:top w:val="single" w:sz="7" w:space="0" w:color="000000"/>
              <w:left w:val="single" w:sz="7" w:space="0" w:color="000000"/>
              <w:bottom w:val="single" w:sz="7" w:space="0" w:color="000000"/>
              <w:right w:val="single" w:sz="7" w:space="0" w:color="000000"/>
            </w:tcBorders>
          </w:tcPr>
          <w:p w14:paraId="01E2342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DF6900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882" w:type="dxa"/>
            <w:tcBorders>
              <w:top w:val="single" w:sz="7" w:space="0" w:color="000000"/>
              <w:left w:val="single" w:sz="7" w:space="0" w:color="000000"/>
              <w:bottom w:val="single" w:sz="7" w:space="0" w:color="000000"/>
              <w:right w:val="single" w:sz="7" w:space="0" w:color="000000"/>
            </w:tcBorders>
          </w:tcPr>
          <w:p w14:paraId="570160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882" w:type="dxa"/>
            <w:tcBorders>
              <w:top w:val="single" w:sz="7" w:space="0" w:color="000000"/>
              <w:left w:val="single" w:sz="7" w:space="0" w:color="000000"/>
              <w:bottom w:val="single" w:sz="7" w:space="0" w:color="000000"/>
              <w:right w:val="single" w:sz="7" w:space="0" w:color="000000"/>
            </w:tcBorders>
          </w:tcPr>
          <w:p w14:paraId="6AE0D3B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882" w:type="dxa"/>
            <w:tcBorders>
              <w:top w:val="single" w:sz="7" w:space="0" w:color="000000"/>
              <w:left w:val="single" w:sz="7" w:space="0" w:color="000000"/>
              <w:bottom w:val="single" w:sz="7" w:space="0" w:color="000000"/>
              <w:right w:val="single" w:sz="7" w:space="0" w:color="000000"/>
            </w:tcBorders>
          </w:tcPr>
          <w:p w14:paraId="4E25ED1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882" w:type="dxa"/>
            <w:tcBorders>
              <w:top w:val="single" w:sz="7" w:space="0" w:color="000000"/>
              <w:left w:val="single" w:sz="7" w:space="0" w:color="000000"/>
              <w:bottom w:val="single" w:sz="7" w:space="0" w:color="000000"/>
              <w:right w:val="single" w:sz="7" w:space="0" w:color="000000"/>
            </w:tcBorders>
          </w:tcPr>
          <w:p w14:paraId="20046ED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882" w:type="dxa"/>
            <w:tcBorders>
              <w:top w:val="single" w:sz="7" w:space="0" w:color="000000"/>
              <w:left w:val="single" w:sz="7" w:space="0" w:color="000000"/>
              <w:bottom w:val="single" w:sz="7" w:space="0" w:color="000000"/>
              <w:right w:val="single" w:sz="7" w:space="0" w:color="000000"/>
            </w:tcBorders>
          </w:tcPr>
          <w:p w14:paraId="651CAA0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882" w:type="dxa"/>
            <w:tcBorders>
              <w:top w:val="single" w:sz="7" w:space="0" w:color="000000"/>
              <w:left w:val="single" w:sz="7" w:space="0" w:color="000000"/>
              <w:bottom w:val="single" w:sz="7" w:space="0" w:color="000000"/>
              <w:right w:val="single" w:sz="7" w:space="0" w:color="000000"/>
            </w:tcBorders>
          </w:tcPr>
          <w:p w14:paraId="17B4E2A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r>
      <w:tr w:rsidR="000D77FC" w:rsidRPr="00A85463" w14:paraId="689740D5"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DE4E54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1417" w:type="dxa"/>
            <w:tcBorders>
              <w:top w:val="single" w:sz="7" w:space="0" w:color="000000"/>
              <w:left w:val="single" w:sz="7" w:space="0" w:color="000000"/>
              <w:bottom w:val="single" w:sz="7" w:space="0" w:color="000000"/>
              <w:right w:val="single" w:sz="7" w:space="0" w:color="000000"/>
            </w:tcBorders>
          </w:tcPr>
          <w:p w14:paraId="113C07E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BOCHEŃSKIEGO</w:t>
            </w:r>
          </w:p>
        </w:tc>
        <w:tc>
          <w:tcPr>
            <w:tcW w:w="882" w:type="dxa"/>
            <w:tcBorders>
              <w:top w:val="single" w:sz="7" w:space="0" w:color="000000"/>
              <w:left w:val="single" w:sz="7" w:space="0" w:color="000000"/>
              <w:bottom w:val="single" w:sz="7" w:space="0" w:color="000000"/>
              <w:right w:val="single" w:sz="7" w:space="0" w:color="000000"/>
            </w:tcBorders>
          </w:tcPr>
          <w:p w14:paraId="47088E4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2E46ED5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20C21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567232F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761916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3B795E2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3A1D60B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1414644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6D581E8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r>
      <w:tr w:rsidR="000D77FC" w:rsidRPr="00A85463" w14:paraId="416EB3D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D9F22E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1417" w:type="dxa"/>
            <w:tcBorders>
              <w:top w:val="single" w:sz="7" w:space="0" w:color="000000"/>
              <w:left w:val="single" w:sz="7" w:space="0" w:color="000000"/>
              <w:bottom w:val="single" w:sz="7" w:space="0" w:color="000000"/>
              <w:right w:val="single" w:sz="7" w:space="0" w:color="000000"/>
            </w:tcBorders>
          </w:tcPr>
          <w:p w14:paraId="2D0A53C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BROWAROWA</w:t>
            </w:r>
          </w:p>
        </w:tc>
        <w:tc>
          <w:tcPr>
            <w:tcW w:w="882" w:type="dxa"/>
            <w:tcBorders>
              <w:top w:val="single" w:sz="7" w:space="0" w:color="000000"/>
              <w:left w:val="single" w:sz="7" w:space="0" w:color="000000"/>
              <w:bottom w:val="single" w:sz="7" w:space="0" w:color="000000"/>
              <w:right w:val="single" w:sz="7" w:space="0" w:color="000000"/>
            </w:tcBorders>
          </w:tcPr>
          <w:p w14:paraId="003DCA8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D9025F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E0E3F8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03A877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0F12F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6FAC8B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4968BF7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285545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001D5A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52D6F8A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EF6648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1417" w:type="dxa"/>
            <w:tcBorders>
              <w:top w:val="single" w:sz="7" w:space="0" w:color="000000"/>
              <w:left w:val="single" w:sz="7" w:space="0" w:color="000000"/>
              <w:bottom w:val="single" w:sz="7" w:space="0" w:color="000000"/>
              <w:right w:val="single" w:sz="7" w:space="0" w:color="000000"/>
            </w:tcBorders>
          </w:tcPr>
          <w:p w14:paraId="5D7C2B1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BUDOWLANYCH</w:t>
            </w:r>
          </w:p>
        </w:tc>
        <w:tc>
          <w:tcPr>
            <w:tcW w:w="882" w:type="dxa"/>
            <w:tcBorders>
              <w:top w:val="single" w:sz="7" w:space="0" w:color="000000"/>
              <w:left w:val="single" w:sz="7" w:space="0" w:color="000000"/>
              <w:bottom w:val="single" w:sz="7" w:space="0" w:color="000000"/>
              <w:right w:val="single" w:sz="7" w:space="0" w:color="000000"/>
            </w:tcBorders>
          </w:tcPr>
          <w:p w14:paraId="7F8E288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882" w:type="dxa"/>
            <w:tcBorders>
              <w:top w:val="single" w:sz="7" w:space="0" w:color="000000"/>
              <w:left w:val="single" w:sz="7" w:space="0" w:color="000000"/>
              <w:bottom w:val="single" w:sz="7" w:space="0" w:color="000000"/>
              <w:right w:val="single" w:sz="7" w:space="0" w:color="000000"/>
            </w:tcBorders>
          </w:tcPr>
          <w:p w14:paraId="0BB6E4E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278E5A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882" w:type="dxa"/>
            <w:tcBorders>
              <w:top w:val="single" w:sz="7" w:space="0" w:color="000000"/>
              <w:left w:val="single" w:sz="7" w:space="0" w:color="000000"/>
              <w:bottom w:val="single" w:sz="7" w:space="0" w:color="000000"/>
              <w:right w:val="single" w:sz="7" w:space="0" w:color="000000"/>
            </w:tcBorders>
          </w:tcPr>
          <w:p w14:paraId="730F59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2EE9DD9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5CE7DDD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4637AE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61265DD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17EBF9B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r>
      <w:tr w:rsidR="000D77FC" w:rsidRPr="00A85463" w14:paraId="21DF68DD" w14:textId="77777777" w:rsidTr="000D77FC">
        <w:trPr>
          <w:trHeight w:val="170"/>
        </w:trPr>
        <w:tc>
          <w:tcPr>
            <w:tcW w:w="284" w:type="dxa"/>
            <w:tcBorders>
              <w:top w:val="single" w:sz="7" w:space="0" w:color="000000"/>
              <w:left w:val="single" w:sz="7" w:space="0" w:color="000000"/>
              <w:bottom w:val="single" w:sz="7" w:space="0" w:color="000000"/>
              <w:right w:val="single" w:sz="7" w:space="0" w:color="000000"/>
            </w:tcBorders>
          </w:tcPr>
          <w:p w14:paraId="1C0E1A7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1417" w:type="dxa"/>
            <w:tcBorders>
              <w:top w:val="single" w:sz="7" w:space="0" w:color="000000"/>
              <w:left w:val="single" w:sz="7" w:space="0" w:color="000000"/>
              <w:bottom w:val="single" w:sz="7" w:space="0" w:color="000000"/>
              <w:right w:val="single" w:sz="7" w:space="0" w:color="000000"/>
            </w:tcBorders>
          </w:tcPr>
          <w:p w14:paraId="64198A5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BURSCHEGO</w:t>
            </w:r>
          </w:p>
        </w:tc>
        <w:tc>
          <w:tcPr>
            <w:tcW w:w="882" w:type="dxa"/>
            <w:tcBorders>
              <w:top w:val="single" w:sz="7" w:space="0" w:color="000000"/>
              <w:left w:val="single" w:sz="7" w:space="0" w:color="000000"/>
              <w:bottom w:val="single" w:sz="7" w:space="0" w:color="000000"/>
              <w:right w:val="single" w:sz="7" w:space="0" w:color="000000"/>
            </w:tcBorders>
          </w:tcPr>
          <w:p w14:paraId="42DC056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0DC891F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29598F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01AE1F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425BF2E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882" w:type="dxa"/>
            <w:tcBorders>
              <w:top w:val="single" w:sz="7" w:space="0" w:color="000000"/>
              <w:left w:val="single" w:sz="7" w:space="0" w:color="000000"/>
              <w:bottom w:val="single" w:sz="7" w:space="0" w:color="000000"/>
              <w:right w:val="single" w:sz="7" w:space="0" w:color="000000"/>
            </w:tcBorders>
          </w:tcPr>
          <w:p w14:paraId="5C82AC3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1C16609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2184AF8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7A4E1DF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r>
      <w:tr w:rsidR="000D77FC" w:rsidRPr="00A85463" w14:paraId="3528B0F6"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2C6B6B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1417" w:type="dxa"/>
            <w:tcBorders>
              <w:top w:val="single" w:sz="7" w:space="0" w:color="000000"/>
              <w:left w:val="single" w:sz="7" w:space="0" w:color="000000"/>
              <w:bottom w:val="single" w:sz="7" w:space="0" w:color="000000"/>
              <w:right w:val="single" w:sz="7" w:space="0" w:color="000000"/>
            </w:tcBorders>
          </w:tcPr>
          <w:p w14:paraId="6C5B2D9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CIELMICKA</w:t>
            </w:r>
          </w:p>
        </w:tc>
        <w:tc>
          <w:tcPr>
            <w:tcW w:w="882" w:type="dxa"/>
            <w:tcBorders>
              <w:top w:val="single" w:sz="7" w:space="0" w:color="000000"/>
              <w:left w:val="single" w:sz="7" w:space="0" w:color="000000"/>
              <w:bottom w:val="single" w:sz="7" w:space="0" w:color="000000"/>
              <w:right w:val="single" w:sz="7" w:space="0" w:color="000000"/>
            </w:tcBorders>
          </w:tcPr>
          <w:p w14:paraId="00F0E7C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4F882C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CBCE83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624D9D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EC4C4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DAB793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6570D0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49A8B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7F1DFF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247DC13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5199EB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1417" w:type="dxa"/>
            <w:tcBorders>
              <w:top w:val="single" w:sz="7" w:space="0" w:color="000000"/>
              <w:left w:val="single" w:sz="7" w:space="0" w:color="000000"/>
              <w:bottom w:val="single" w:sz="7" w:space="0" w:color="000000"/>
              <w:right w:val="single" w:sz="7" w:space="0" w:color="000000"/>
            </w:tcBorders>
          </w:tcPr>
          <w:p w14:paraId="72EB9C8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CMENTARNA</w:t>
            </w:r>
          </w:p>
        </w:tc>
        <w:tc>
          <w:tcPr>
            <w:tcW w:w="882" w:type="dxa"/>
            <w:tcBorders>
              <w:top w:val="single" w:sz="7" w:space="0" w:color="000000"/>
              <w:left w:val="single" w:sz="7" w:space="0" w:color="000000"/>
              <w:bottom w:val="single" w:sz="7" w:space="0" w:color="000000"/>
              <w:right w:val="single" w:sz="7" w:space="0" w:color="000000"/>
            </w:tcBorders>
          </w:tcPr>
          <w:p w14:paraId="53E138E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25160A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6F65D0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45BDEB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37CD98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7B2220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7D0C3E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EF77E4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7B562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743956E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76B2B3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1417" w:type="dxa"/>
            <w:tcBorders>
              <w:top w:val="single" w:sz="7" w:space="0" w:color="000000"/>
              <w:left w:val="single" w:sz="7" w:space="0" w:color="000000"/>
              <w:bottom w:val="single" w:sz="7" w:space="0" w:color="000000"/>
              <w:right w:val="single" w:sz="7" w:space="0" w:color="000000"/>
            </w:tcBorders>
          </w:tcPr>
          <w:p w14:paraId="356484BD"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CYGANERII</w:t>
            </w:r>
          </w:p>
        </w:tc>
        <w:tc>
          <w:tcPr>
            <w:tcW w:w="882" w:type="dxa"/>
            <w:tcBorders>
              <w:top w:val="single" w:sz="7" w:space="0" w:color="000000"/>
              <w:left w:val="single" w:sz="7" w:space="0" w:color="000000"/>
              <w:bottom w:val="single" w:sz="7" w:space="0" w:color="000000"/>
              <w:right w:val="single" w:sz="7" w:space="0" w:color="000000"/>
            </w:tcBorders>
          </w:tcPr>
          <w:p w14:paraId="6C4518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1C06E6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E58116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3A067C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BBACC9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8484BC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890A3C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FE70A5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D85772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507C97F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6C6E0A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1417" w:type="dxa"/>
            <w:tcBorders>
              <w:top w:val="single" w:sz="7" w:space="0" w:color="000000"/>
              <w:left w:val="single" w:sz="7" w:space="0" w:color="000000"/>
              <w:bottom w:val="single" w:sz="7" w:space="0" w:color="000000"/>
              <w:right w:val="single" w:sz="7" w:space="0" w:color="000000"/>
            </w:tcBorders>
          </w:tcPr>
          <w:p w14:paraId="26A5950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CZARNECKIEGO</w:t>
            </w:r>
          </w:p>
        </w:tc>
        <w:tc>
          <w:tcPr>
            <w:tcW w:w="882" w:type="dxa"/>
            <w:tcBorders>
              <w:top w:val="single" w:sz="7" w:space="0" w:color="000000"/>
              <w:left w:val="single" w:sz="7" w:space="0" w:color="000000"/>
              <w:bottom w:val="single" w:sz="7" w:space="0" w:color="000000"/>
              <w:right w:val="single" w:sz="7" w:space="0" w:color="000000"/>
            </w:tcBorders>
          </w:tcPr>
          <w:p w14:paraId="3952FB0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F74C19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D3472D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0273F0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CAAF3E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55B830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2BEF1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238E25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B4FD3C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57548AF5"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6DFBA2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1417" w:type="dxa"/>
            <w:tcBorders>
              <w:top w:val="single" w:sz="7" w:space="0" w:color="000000"/>
              <w:left w:val="single" w:sz="7" w:space="0" w:color="000000"/>
              <w:bottom w:val="single" w:sz="7" w:space="0" w:color="000000"/>
              <w:right w:val="single" w:sz="7" w:space="0" w:color="000000"/>
            </w:tcBorders>
          </w:tcPr>
          <w:p w14:paraId="5FF60E1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CZYSTA</w:t>
            </w:r>
          </w:p>
        </w:tc>
        <w:tc>
          <w:tcPr>
            <w:tcW w:w="882" w:type="dxa"/>
            <w:tcBorders>
              <w:top w:val="single" w:sz="7" w:space="0" w:color="000000"/>
              <w:left w:val="single" w:sz="7" w:space="0" w:color="000000"/>
              <w:bottom w:val="single" w:sz="7" w:space="0" w:color="000000"/>
              <w:right w:val="single" w:sz="7" w:space="0" w:color="000000"/>
            </w:tcBorders>
          </w:tcPr>
          <w:p w14:paraId="7D87559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BEBFF9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7B812A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BB054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69D154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3474D6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171D3E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6DBB45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5A1480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5820447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163BA1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1417" w:type="dxa"/>
            <w:tcBorders>
              <w:top w:val="single" w:sz="7" w:space="0" w:color="000000"/>
              <w:left w:val="single" w:sz="7" w:space="0" w:color="000000"/>
              <w:bottom w:val="single" w:sz="7" w:space="0" w:color="000000"/>
              <w:right w:val="single" w:sz="7" w:space="0" w:color="000000"/>
            </w:tcBorders>
          </w:tcPr>
          <w:p w14:paraId="49E7AD9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DAMROTA</w:t>
            </w:r>
          </w:p>
        </w:tc>
        <w:tc>
          <w:tcPr>
            <w:tcW w:w="882" w:type="dxa"/>
            <w:tcBorders>
              <w:top w:val="single" w:sz="7" w:space="0" w:color="000000"/>
              <w:left w:val="single" w:sz="7" w:space="0" w:color="000000"/>
              <w:bottom w:val="single" w:sz="7" w:space="0" w:color="000000"/>
              <w:right w:val="single" w:sz="7" w:space="0" w:color="000000"/>
            </w:tcBorders>
          </w:tcPr>
          <w:p w14:paraId="57FB8FD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68CADD7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99FD3D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138E80E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5CF3CE5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103F06A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5CEF90A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882" w:type="dxa"/>
            <w:tcBorders>
              <w:top w:val="single" w:sz="7" w:space="0" w:color="000000"/>
              <w:left w:val="single" w:sz="7" w:space="0" w:color="000000"/>
              <w:bottom w:val="single" w:sz="7" w:space="0" w:color="000000"/>
              <w:right w:val="single" w:sz="7" w:space="0" w:color="000000"/>
            </w:tcBorders>
          </w:tcPr>
          <w:p w14:paraId="6D8D624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63FF67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r>
      <w:tr w:rsidR="000D77FC" w:rsidRPr="00A85463" w14:paraId="189E27F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8F0848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18</w:t>
            </w:r>
          </w:p>
        </w:tc>
        <w:tc>
          <w:tcPr>
            <w:tcW w:w="1417" w:type="dxa"/>
            <w:tcBorders>
              <w:top w:val="single" w:sz="7" w:space="0" w:color="000000"/>
              <w:left w:val="single" w:sz="7" w:space="0" w:color="000000"/>
              <w:bottom w:val="single" w:sz="7" w:space="0" w:color="000000"/>
              <w:right w:val="single" w:sz="7" w:space="0" w:color="000000"/>
            </w:tcBorders>
          </w:tcPr>
          <w:p w14:paraId="6E18A79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DĄBROWSKIEGO</w:t>
            </w:r>
          </w:p>
        </w:tc>
        <w:tc>
          <w:tcPr>
            <w:tcW w:w="882" w:type="dxa"/>
            <w:tcBorders>
              <w:top w:val="single" w:sz="7" w:space="0" w:color="000000"/>
              <w:left w:val="single" w:sz="7" w:space="0" w:color="000000"/>
              <w:bottom w:val="single" w:sz="7" w:space="0" w:color="000000"/>
              <w:right w:val="single" w:sz="7" w:space="0" w:color="000000"/>
            </w:tcBorders>
          </w:tcPr>
          <w:p w14:paraId="42E37F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2CA47A3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CF250D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3713804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022BE9A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69B03D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2940DFC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38D4FB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5DD3923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r>
      <w:tr w:rsidR="000D77FC" w:rsidRPr="00A85463" w14:paraId="15EC1963"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671227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1417" w:type="dxa"/>
            <w:tcBorders>
              <w:top w:val="single" w:sz="7" w:space="0" w:color="000000"/>
              <w:left w:val="single" w:sz="7" w:space="0" w:color="000000"/>
              <w:bottom w:val="single" w:sz="7" w:space="0" w:color="000000"/>
              <w:right w:val="single" w:sz="7" w:space="0" w:color="000000"/>
            </w:tcBorders>
          </w:tcPr>
          <w:p w14:paraId="3D43743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DMOWSKIEGO</w:t>
            </w:r>
          </w:p>
        </w:tc>
        <w:tc>
          <w:tcPr>
            <w:tcW w:w="882" w:type="dxa"/>
            <w:tcBorders>
              <w:top w:val="single" w:sz="7" w:space="0" w:color="000000"/>
              <w:left w:val="single" w:sz="7" w:space="0" w:color="000000"/>
              <w:bottom w:val="single" w:sz="7" w:space="0" w:color="000000"/>
              <w:right w:val="single" w:sz="7" w:space="0" w:color="000000"/>
            </w:tcBorders>
          </w:tcPr>
          <w:p w14:paraId="5FCD2A2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5CD8114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81AF60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6D5E52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5684439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2B21182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2FA92B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07F8725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6147AE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r>
      <w:tr w:rsidR="000D77FC" w:rsidRPr="00A85463" w14:paraId="15C39C65"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D96B27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1417" w:type="dxa"/>
            <w:tcBorders>
              <w:top w:val="single" w:sz="7" w:space="0" w:color="000000"/>
              <w:left w:val="single" w:sz="7" w:space="0" w:color="000000"/>
              <w:bottom w:val="single" w:sz="7" w:space="0" w:color="000000"/>
              <w:right w:val="single" w:sz="7" w:space="0" w:color="000000"/>
            </w:tcBorders>
          </w:tcPr>
          <w:p w14:paraId="3948A43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EDUKACJI</w:t>
            </w:r>
          </w:p>
        </w:tc>
        <w:tc>
          <w:tcPr>
            <w:tcW w:w="882" w:type="dxa"/>
            <w:tcBorders>
              <w:top w:val="single" w:sz="7" w:space="0" w:color="000000"/>
              <w:left w:val="single" w:sz="7" w:space="0" w:color="000000"/>
              <w:bottom w:val="single" w:sz="7" w:space="0" w:color="000000"/>
              <w:right w:val="single" w:sz="7" w:space="0" w:color="000000"/>
            </w:tcBorders>
          </w:tcPr>
          <w:p w14:paraId="32CFD1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21</w:t>
            </w:r>
          </w:p>
        </w:tc>
        <w:tc>
          <w:tcPr>
            <w:tcW w:w="882" w:type="dxa"/>
            <w:tcBorders>
              <w:top w:val="single" w:sz="7" w:space="0" w:color="000000"/>
              <w:left w:val="single" w:sz="7" w:space="0" w:color="000000"/>
              <w:bottom w:val="single" w:sz="7" w:space="0" w:color="000000"/>
              <w:right w:val="single" w:sz="7" w:space="0" w:color="000000"/>
            </w:tcBorders>
          </w:tcPr>
          <w:p w14:paraId="69A141F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A6BBF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21</w:t>
            </w:r>
          </w:p>
        </w:tc>
        <w:tc>
          <w:tcPr>
            <w:tcW w:w="882" w:type="dxa"/>
            <w:tcBorders>
              <w:top w:val="single" w:sz="7" w:space="0" w:color="000000"/>
              <w:left w:val="single" w:sz="7" w:space="0" w:color="000000"/>
              <w:bottom w:val="single" w:sz="7" w:space="0" w:color="000000"/>
              <w:right w:val="single" w:sz="7" w:space="0" w:color="000000"/>
            </w:tcBorders>
          </w:tcPr>
          <w:p w14:paraId="429D67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882" w:type="dxa"/>
            <w:tcBorders>
              <w:top w:val="single" w:sz="7" w:space="0" w:color="000000"/>
              <w:left w:val="single" w:sz="7" w:space="0" w:color="000000"/>
              <w:bottom w:val="single" w:sz="7" w:space="0" w:color="000000"/>
              <w:right w:val="single" w:sz="7" w:space="0" w:color="000000"/>
            </w:tcBorders>
          </w:tcPr>
          <w:p w14:paraId="2B9DBA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882" w:type="dxa"/>
            <w:tcBorders>
              <w:top w:val="single" w:sz="7" w:space="0" w:color="000000"/>
              <w:left w:val="single" w:sz="7" w:space="0" w:color="000000"/>
              <w:bottom w:val="single" w:sz="7" w:space="0" w:color="000000"/>
              <w:right w:val="single" w:sz="7" w:space="0" w:color="000000"/>
            </w:tcBorders>
          </w:tcPr>
          <w:p w14:paraId="5D09662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882" w:type="dxa"/>
            <w:tcBorders>
              <w:top w:val="single" w:sz="7" w:space="0" w:color="000000"/>
              <w:left w:val="single" w:sz="7" w:space="0" w:color="000000"/>
              <w:bottom w:val="single" w:sz="7" w:space="0" w:color="000000"/>
              <w:right w:val="single" w:sz="7" w:space="0" w:color="000000"/>
            </w:tcBorders>
          </w:tcPr>
          <w:p w14:paraId="4CA06D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c>
          <w:tcPr>
            <w:tcW w:w="882" w:type="dxa"/>
            <w:tcBorders>
              <w:top w:val="single" w:sz="7" w:space="0" w:color="000000"/>
              <w:left w:val="single" w:sz="7" w:space="0" w:color="000000"/>
              <w:bottom w:val="single" w:sz="7" w:space="0" w:color="000000"/>
              <w:right w:val="single" w:sz="7" w:space="0" w:color="000000"/>
            </w:tcBorders>
          </w:tcPr>
          <w:p w14:paraId="41960CC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26</w:t>
            </w:r>
          </w:p>
        </w:tc>
        <w:tc>
          <w:tcPr>
            <w:tcW w:w="882" w:type="dxa"/>
            <w:tcBorders>
              <w:top w:val="single" w:sz="7" w:space="0" w:color="000000"/>
              <w:left w:val="single" w:sz="7" w:space="0" w:color="000000"/>
              <w:bottom w:val="single" w:sz="7" w:space="0" w:color="000000"/>
              <w:right w:val="single" w:sz="7" w:space="0" w:color="000000"/>
            </w:tcBorders>
          </w:tcPr>
          <w:p w14:paraId="34755ED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r>
      <w:tr w:rsidR="000D77FC" w:rsidRPr="00A85463" w14:paraId="6916305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C539D1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21</w:t>
            </w:r>
          </w:p>
        </w:tc>
        <w:tc>
          <w:tcPr>
            <w:tcW w:w="1417" w:type="dxa"/>
            <w:tcBorders>
              <w:top w:val="single" w:sz="7" w:space="0" w:color="000000"/>
              <w:left w:val="single" w:sz="7" w:space="0" w:color="000000"/>
              <w:bottom w:val="single" w:sz="7" w:space="0" w:color="000000"/>
              <w:right w:val="single" w:sz="7" w:space="0" w:color="000000"/>
            </w:tcBorders>
          </w:tcPr>
          <w:p w14:paraId="7EBD6EDD"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ELFÓW</w:t>
            </w:r>
          </w:p>
        </w:tc>
        <w:tc>
          <w:tcPr>
            <w:tcW w:w="882" w:type="dxa"/>
            <w:tcBorders>
              <w:top w:val="single" w:sz="7" w:space="0" w:color="000000"/>
              <w:left w:val="single" w:sz="7" w:space="0" w:color="000000"/>
              <w:bottom w:val="single" w:sz="7" w:space="0" w:color="000000"/>
              <w:right w:val="single" w:sz="7" w:space="0" w:color="000000"/>
            </w:tcBorders>
          </w:tcPr>
          <w:p w14:paraId="4452FE6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EF5D73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84EE64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5E4DE3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82E25F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D737F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2E394C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FCF7A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59D280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86FB70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34A887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1417" w:type="dxa"/>
            <w:tcBorders>
              <w:top w:val="single" w:sz="7" w:space="0" w:color="000000"/>
              <w:left w:val="single" w:sz="7" w:space="0" w:color="000000"/>
              <w:bottom w:val="single" w:sz="7" w:space="0" w:color="000000"/>
              <w:right w:val="single" w:sz="7" w:space="0" w:color="000000"/>
            </w:tcBorders>
          </w:tcPr>
          <w:p w14:paraId="2D6178B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FABRYCZNA</w:t>
            </w:r>
          </w:p>
        </w:tc>
        <w:tc>
          <w:tcPr>
            <w:tcW w:w="882" w:type="dxa"/>
            <w:tcBorders>
              <w:top w:val="single" w:sz="7" w:space="0" w:color="000000"/>
              <w:left w:val="single" w:sz="7" w:space="0" w:color="000000"/>
              <w:bottom w:val="single" w:sz="7" w:space="0" w:color="000000"/>
              <w:right w:val="single" w:sz="7" w:space="0" w:color="000000"/>
            </w:tcBorders>
          </w:tcPr>
          <w:p w14:paraId="0F6210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01EF10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E11C28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A5FBFB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64A4B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B3FA26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345292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F485C5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60B3EA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6DA0627C"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0CE700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c>
          <w:tcPr>
            <w:tcW w:w="1417" w:type="dxa"/>
            <w:tcBorders>
              <w:top w:val="single" w:sz="7" w:space="0" w:color="000000"/>
              <w:left w:val="single" w:sz="7" w:space="0" w:color="000000"/>
              <w:bottom w:val="single" w:sz="7" w:space="0" w:color="000000"/>
              <w:right w:val="single" w:sz="7" w:space="0" w:color="000000"/>
            </w:tcBorders>
          </w:tcPr>
          <w:p w14:paraId="6AAC6B2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FLAMINGÓW</w:t>
            </w:r>
          </w:p>
        </w:tc>
        <w:tc>
          <w:tcPr>
            <w:tcW w:w="882" w:type="dxa"/>
            <w:tcBorders>
              <w:top w:val="single" w:sz="7" w:space="0" w:color="000000"/>
              <w:left w:val="single" w:sz="7" w:space="0" w:color="000000"/>
              <w:bottom w:val="single" w:sz="7" w:space="0" w:color="000000"/>
              <w:right w:val="single" w:sz="7" w:space="0" w:color="000000"/>
            </w:tcBorders>
          </w:tcPr>
          <w:p w14:paraId="739769E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2C64EE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CCDF68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47716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7B258B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0023EB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12C00D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02816B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CFC14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0B3961D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CEF2D7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1417" w:type="dxa"/>
            <w:tcBorders>
              <w:top w:val="single" w:sz="7" w:space="0" w:color="000000"/>
              <w:left w:val="single" w:sz="7" w:space="0" w:color="000000"/>
              <w:bottom w:val="single" w:sz="7" w:space="0" w:color="000000"/>
              <w:right w:val="single" w:sz="7" w:space="0" w:color="000000"/>
            </w:tcBorders>
          </w:tcPr>
          <w:p w14:paraId="3EAF7F1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GAJOWA</w:t>
            </w:r>
          </w:p>
        </w:tc>
        <w:tc>
          <w:tcPr>
            <w:tcW w:w="882" w:type="dxa"/>
            <w:tcBorders>
              <w:top w:val="single" w:sz="7" w:space="0" w:color="000000"/>
              <w:left w:val="single" w:sz="7" w:space="0" w:color="000000"/>
              <w:bottom w:val="single" w:sz="7" w:space="0" w:color="000000"/>
              <w:right w:val="single" w:sz="7" w:space="0" w:color="000000"/>
            </w:tcBorders>
          </w:tcPr>
          <w:p w14:paraId="6DABD89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4A20CD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7D4C16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80B24D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E902E7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C5311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9DCC50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57F3BB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D23A33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6F4B0800"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36BBF3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25</w:t>
            </w:r>
          </w:p>
        </w:tc>
        <w:tc>
          <w:tcPr>
            <w:tcW w:w="1417" w:type="dxa"/>
            <w:tcBorders>
              <w:top w:val="single" w:sz="7" w:space="0" w:color="000000"/>
              <w:left w:val="single" w:sz="7" w:space="0" w:color="000000"/>
              <w:bottom w:val="single" w:sz="7" w:space="0" w:color="000000"/>
              <w:right w:val="single" w:sz="7" w:space="0" w:color="000000"/>
            </w:tcBorders>
          </w:tcPr>
          <w:p w14:paraId="479269D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GLINCZAŃSKA</w:t>
            </w:r>
          </w:p>
        </w:tc>
        <w:tc>
          <w:tcPr>
            <w:tcW w:w="882" w:type="dxa"/>
            <w:tcBorders>
              <w:top w:val="single" w:sz="7" w:space="0" w:color="000000"/>
              <w:left w:val="single" w:sz="7" w:space="0" w:color="000000"/>
              <w:bottom w:val="single" w:sz="7" w:space="0" w:color="000000"/>
              <w:right w:val="single" w:sz="7" w:space="0" w:color="000000"/>
            </w:tcBorders>
          </w:tcPr>
          <w:p w14:paraId="56F3D31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2F6261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81F5F0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68D44E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498C5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3D4341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EDE47E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079D0B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C4A091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6B042200"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C7EC9A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26</w:t>
            </w:r>
          </w:p>
        </w:tc>
        <w:tc>
          <w:tcPr>
            <w:tcW w:w="1417" w:type="dxa"/>
            <w:tcBorders>
              <w:top w:val="single" w:sz="7" w:space="0" w:color="000000"/>
              <w:left w:val="single" w:sz="7" w:space="0" w:color="000000"/>
              <w:bottom w:val="single" w:sz="7" w:space="0" w:color="000000"/>
              <w:right w:val="single" w:sz="7" w:space="0" w:color="000000"/>
            </w:tcBorders>
          </w:tcPr>
          <w:p w14:paraId="170A196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GŁÓWNA</w:t>
            </w:r>
          </w:p>
        </w:tc>
        <w:tc>
          <w:tcPr>
            <w:tcW w:w="882" w:type="dxa"/>
            <w:tcBorders>
              <w:top w:val="single" w:sz="7" w:space="0" w:color="000000"/>
              <w:left w:val="single" w:sz="7" w:space="0" w:color="000000"/>
              <w:bottom w:val="single" w:sz="7" w:space="0" w:color="000000"/>
              <w:right w:val="single" w:sz="7" w:space="0" w:color="000000"/>
            </w:tcBorders>
          </w:tcPr>
          <w:p w14:paraId="797D5E2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992FBC7"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6D1DEE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C60328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180631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566BD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17FD3C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FEC46D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666A63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6EC4E94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899463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27</w:t>
            </w:r>
          </w:p>
        </w:tc>
        <w:tc>
          <w:tcPr>
            <w:tcW w:w="1417" w:type="dxa"/>
            <w:tcBorders>
              <w:top w:val="single" w:sz="7" w:space="0" w:color="000000"/>
              <w:left w:val="single" w:sz="7" w:space="0" w:color="000000"/>
              <w:bottom w:val="single" w:sz="7" w:space="0" w:color="000000"/>
              <w:right w:val="single" w:sz="7" w:space="0" w:color="000000"/>
            </w:tcBorders>
          </w:tcPr>
          <w:p w14:paraId="4B26D11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GROTA ROWECKIEGO</w:t>
            </w:r>
          </w:p>
        </w:tc>
        <w:tc>
          <w:tcPr>
            <w:tcW w:w="882" w:type="dxa"/>
            <w:tcBorders>
              <w:top w:val="single" w:sz="7" w:space="0" w:color="000000"/>
              <w:left w:val="single" w:sz="7" w:space="0" w:color="000000"/>
              <w:bottom w:val="single" w:sz="7" w:space="0" w:color="000000"/>
              <w:right w:val="single" w:sz="7" w:space="0" w:color="000000"/>
            </w:tcBorders>
          </w:tcPr>
          <w:p w14:paraId="2B3052E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882" w:type="dxa"/>
            <w:tcBorders>
              <w:top w:val="single" w:sz="7" w:space="0" w:color="000000"/>
              <w:left w:val="single" w:sz="7" w:space="0" w:color="000000"/>
              <w:bottom w:val="single" w:sz="7" w:space="0" w:color="000000"/>
              <w:right w:val="single" w:sz="7" w:space="0" w:color="000000"/>
            </w:tcBorders>
          </w:tcPr>
          <w:p w14:paraId="77E8F8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F913FA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30</w:t>
            </w:r>
          </w:p>
        </w:tc>
        <w:tc>
          <w:tcPr>
            <w:tcW w:w="882" w:type="dxa"/>
            <w:tcBorders>
              <w:top w:val="single" w:sz="7" w:space="0" w:color="000000"/>
              <w:left w:val="single" w:sz="7" w:space="0" w:color="000000"/>
              <w:bottom w:val="single" w:sz="7" w:space="0" w:color="000000"/>
              <w:right w:val="single" w:sz="7" w:space="0" w:color="000000"/>
            </w:tcBorders>
          </w:tcPr>
          <w:p w14:paraId="4242DF2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882" w:type="dxa"/>
            <w:tcBorders>
              <w:top w:val="single" w:sz="7" w:space="0" w:color="000000"/>
              <w:left w:val="single" w:sz="7" w:space="0" w:color="000000"/>
              <w:bottom w:val="single" w:sz="7" w:space="0" w:color="000000"/>
              <w:right w:val="single" w:sz="7" w:space="0" w:color="000000"/>
            </w:tcBorders>
          </w:tcPr>
          <w:p w14:paraId="1A76AE1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tcPr>
          <w:p w14:paraId="5601453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tcPr>
          <w:p w14:paraId="09C8B31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tcPr>
          <w:p w14:paraId="738BFD2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tcPr>
          <w:p w14:paraId="5C7AD1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r>
      <w:tr w:rsidR="000D77FC" w:rsidRPr="00A85463" w14:paraId="5390498D"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337373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28</w:t>
            </w:r>
          </w:p>
        </w:tc>
        <w:tc>
          <w:tcPr>
            <w:tcW w:w="1417" w:type="dxa"/>
            <w:tcBorders>
              <w:top w:val="single" w:sz="7" w:space="0" w:color="000000"/>
              <w:left w:val="single" w:sz="7" w:space="0" w:color="000000"/>
              <w:bottom w:val="single" w:sz="7" w:space="0" w:color="000000"/>
              <w:right w:val="single" w:sz="7" w:space="0" w:color="000000"/>
            </w:tcBorders>
          </w:tcPr>
          <w:p w14:paraId="484D355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HARCERSKA</w:t>
            </w:r>
          </w:p>
        </w:tc>
        <w:tc>
          <w:tcPr>
            <w:tcW w:w="882" w:type="dxa"/>
            <w:tcBorders>
              <w:top w:val="single" w:sz="7" w:space="0" w:color="000000"/>
              <w:left w:val="single" w:sz="7" w:space="0" w:color="000000"/>
              <w:bottom w:val="single" w:sz="7" w:space="0" w:color="000000"/>
              <w:right w:val="single" w:sz="7" w:space="0" w:color="000000"/>
            </w:tcBorders>
          </w:tcPr>
          <w:p w14:paraId="5503D23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0EA5A8F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44F925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7BAD536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436509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163CB65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322B8DA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4BE72BE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7E8BC84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r>
      <w:tr w:rsidR="000D77FC" w:rsidRPr="00A85463" w14:paraId="41997C8A"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16291BE"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1417" w:type="dxa"/>
            <w:tcBorders>
              <w:top w:val="single" w:sz="7" w:space="0" w:color="000000"/>
              <w:left w:val="single" w:sz="7" w:space="0" w:color="000000"/>
              <w:bottom w:val="single" w:sz="7" w:space="0" w:color="000000"/>
              <w:right w:val="single" w:sz="7" w:space="0" w:color="000000"/>
            </w:tcBorders>
          </w:tcPr>
          <w:p w14:paraId="1D7E18F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HETMAŃSKA</w:t>
            </w:r>
          </w:p>
        </w:tc>
        <w:tc>
          <w:tcPr>
            <w:tcW w:w="882" w:type="dxa"/>
            <w:tcBorders>
              <w:top w:val="single" w:sz="7" w:space="0" w:color="000000"/>
              <w:left w:val="single" w:sz="7" w:space="0" w:color="000000"/>
              <w:bottom w:val="single" w:sz="7" w:space="0" w:color="000000"/>
              <w:right w:val="single" w:sz="7" w:space="0" w:color="000000"/>
            </w:tcBorders>
          </w:tcPr>
          <w:p w14:paraId="099087A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8B02BC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98BD6D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4BDF1B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5EFAE4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6FD089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43EA6C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290DCA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A6F0ED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17619FAE"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84B8E9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30</w:t>
            </w:r>
          </w:p>
        </w:tc>
        <w:tc>
          <w:tcPr>
            <w:tcW w:w="1417" w:type="dxa"/>
            <w:tcBorders>
              <w:top w:val="single" w:sz="7" w:space="0" w:color="000000"/>
              <w:left w:val="single" w:sz="7" w:space="0" w:color="000000"/>
              <w:bottom w:val="single" w:sz="7" w:space="0" w:color="000000"/>
              <w:right w:val="single" w:sz="7" w:space="0" w:color="000000"/>
            </w:tcBorders>
          </w:tcPr>
          <w:p w14:paraId="45A9927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HLONDA</w:t>
            </w:r>
          </w:p>
        </w:tc>
        <w:tc>
          <w:tcPr>
            <w:tcW w:w="882" w:type="dxa"/>
            <w:tcBorders>
              <w:top w:val="single" w:sz="7" w:space="0" w:color="000000"/>
              <w:left w:val="single" w:sz="7" w:space="0" w:color="000000"/>
              <w:bottom w:val="single" w:sz="7" w:space="0" w:color="000000"/>
              <w:right w:val="single" w:sz="7" w:space="0" w:color="000000"/>
            </w:tcBorders>
          </w:tcPr>
          <w:p w14:paraId="1563C8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00618D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4F4B96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B79FD4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1F5C09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BEA45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56CFE3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161F55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60D4D7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7895EE7"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7379AB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31</w:t>
            </w:r>
          </w:p>
        </w:tc>
        <w:tc>
          <w:tcPr>
            <w:tcW w:w="1417" w:type="dxa"/>
            <w:tcBorders>
              <w:top w:val="single" w:sz="7" w:space="0" w:color="000000"/>
              <w:left w:val="single" w:sz="7" w:space="0" w:color="000000"/>
              <w:bottom w:val="single" w:sz="7" w:space="0" w:color="000000"/>
              <w:right w:val="single" w:sz="7" w:space="0" w:color="000000"/>
            </w:tcBorders>
          </w:tcPr>
          <w:p w14:paraId="4B36794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JANA PAWŁA II</w:t>
            </w:r>
          </w:p>
        </w:tc>
        <w:tc>
          <w:tcPr>
            <w:tcW w:w="882" w:type="dxa"/>
            <w:tcBorders>
              <w:top w:val="single" w:sz="7" w:space="0" w:color="000000"/>
              <w:left w:val="single" w:sz="7" w:space="0" w:color="000000"/>
              <w:bottom w:val="single" w:sz="7" w:space="0" w:color="000000"/>
              <w:right w:val="single" w:sz="7" w:space="0" w:color="000000"/>
            </w:tcBorders>
          </w:tcPr>
          <w:p w14:paraId="03D67D3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568F8A1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BB0802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1D3100B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7BF4DD7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7BE21E6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CB4A0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28763F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5B6E0A2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r>
      <w:tr w:rsidR="000D77FC" w:rsidRPr="00A85463" w14:paraId="1928095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C0A95B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32</w:t>
            </w:r>
          </w:p>
        </w:tc>
        <w:tc>
          <w:tcPr>
            <w:tcW w:w="1417" w:type="dxa"/>
            <w:tcBorders>
              <w:top w:val="single" w:sz="7" w:space="0" w:color="000000"/>
              <w:left w:val="single" w:sz="7" w:space="0" w:color="000000"/>
              <w:bottom w:val="single" w:sz="7" w:space="0" w:color="000000"/>
              <w:right w:val="single" w:sz="7" w:space="0" w:color="000000"/>
            </w:tcBorders>
          </w:tcPr>
          <w:p w14:paraId="1D1F5AFD"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JAŚKOWICKA</w:t>
            </w:r>
          </w:p>
        </w:tc>
        <w:tc>
          <w:tcPr>
            <w:tcW w:w="882" w:type="dxa"/>
            <w:tcBorders>
              <w:top w:val="single" w:sz="7" w:space="0" w:color="000000"/>
              <w:left w:val="single" w:sz="7" w:space="0" w:color="000000"/>
              <w:bottom w:val="single" w:sz="7" w:space="0" w:color="000000"/>
              <w:right w:val="single" w:sz="7" w:space="0" w:color="000000"/>
            </w:tcBorders>
          </w:tcPr>
          <w:p w14:paraId="56F261E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BA25AB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E7E239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1828829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6527BFA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40F0B5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6D719F1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3AF0158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776F1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r>
      <w:tr w:rsidR="000D77FC" w:rsidRPr="00A85463" w14:paraId="42B42A5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FFA1DD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33</w:t>
            </w:r>
          </w:p>
        </w:tc>
        <w:tc>
          <w:tcPr>
            <w:tcW w:w="1417" w:type="dxa"/>
            <w:tcBorders>
              <w:top w:val="single" w:sz="7" w:space="0" w:color="000000"/>
              <w:left w:val="single" w:sz="7" w:space="0" w:color="000000"/>
              <w:bottom w:val="single" w:sz="7" w:space="0" w:color="000000"/>
              <w:right w:val="single" w:sz="7" w:space="0" w:color="000000"/>
            </w:tcBorders>
          </w:tcPr>
          <w:p w14:paraId="2957FB3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JEDNOŚCI (CIELMICE)</w:t>
            </w:r>
          </w:p>
        </w:tc>
        <w:tc>
          <w:tcPr>
            <w:tcW w:w="882" w:type="dxa"/>
            <w:tcBorders>
              <w:top w:val="single" w:sz="7" w:space="0" w:color="000000"/>
              <w:left w:val="single" w:sz="7" w:space="0" w:color="000000"/>
              <w:bottom w:val="single" w:sz="7" w:space="0" w:color="000000"/>
              <w:right w:val="single" w:sz="7" w:space="0" w:color="000000"/>
            </w:tcBorders>
          </w:tcPr>
          <w:p w14:paraId="2F4DC16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501646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174E6E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CCA396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509F5D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A28506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7A26F5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D954AB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3605BF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519B6864"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4C9BDE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34</w:t>
            </w:r>
          </w:p>
        </w:tc>
        <w:tc>
          <w:tcPr>
            <w:tcW w:w="1417" w:type="dxa"/>
            <w:tcBorders>
              <w:top w:val="single" w:sz="7" w:space="0" w:color="000000"/>
              <w:left w:val="single" w:sz="7" w:space="0" w:color="000000"/>
              <w:bottom w:val="single" w:sz="7" w:space="0" w:color="000000"/>
              <w:right w:val="single" w:sz="7" w:space="0" w:color="000000"/>
            </w:tcBorders>
          </w:tcPr>
          <w:p w14:paraId="1A87F0E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KATOWICKA</w:t>
            </w:r>
          </w:p>
        </w:tc>
        <w:tc>
          <w:tcPr>
            <w:tcW w:w="882" w:type="dxa"/>
            <w:tcBorders>
              <w:top w:val="single" w:sz="7" w:space="0" w:color="000000"/>
              <w:left w:val="single" w:sz="7" w:space="0" w:color="000000"/>
              <w:bottom w:val="single" w:sz="7" w:space="0" w:color="000000"/>
              <w:right w:val="single" w:sz="7" w:space="0" w:color="000000"/>
            </w:tcBorders>
          </w:tcPr>
          <w:p w14:paraId="6C31DCE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4FF3937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E6CC2C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3D7812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4258349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4CE6587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3BDD0F1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A97FBB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3A0244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r>
      <w:tr w:rsidR="000D77FC" w:rsidRPr="00A85463" w14:paraId="33EAFA1A"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200A68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35</w:t>
            </w:r>
          </w:p>
        </w:tc>
        <w:tc>
          <w:tcPr>
            <w:tcW w:w="1417" w:type="dxa"/>
            <w:tcBorders>
              <w:top w:val="single" w:sz="7" w:space="0" w:color="000000"/>
              <w:left w:val="single" w:sz="7" w:space="0" w:color="000000"/>
              <w:bottom w:val="single" w:sz="7" w:space="0" w:color="000000"/>
              <w:right w:val="single" w:sz="7" w:space="0" w:color="000000"/>
            </w:tcBorders>
          </w:tcPr>
          <w:p w14:paraId="7E029AC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KONECZNEGO</w:t>
            </w:r>
          </w:p>
        </w:tc>
        <w:tc>
          <w:tcPr>
            <w:tcW w:w="882" w:type="dxa"/>
            <w:tcBorders>
              <w:top w:val="single" w:sz="7" w:space="0" w:color="000000"/>
              <w:left w:val="single" w:sz="7" w:space="0" w:color="000000"/>
              <w:bottom w:val="single" w:sz="7" w:space="0" w:color="000000"/>
              <w:right w:val="single" w:sz="7" w:space="0" w:color="000000"/>
            </w:tcBorders>
          </w:tcPr>
          <w:p w14:paraId="44F9CF6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E96013A"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BB9D60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353A6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B1CCBF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AC8EA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8E051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0AF2CF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B5C02F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7D4D5E2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88983A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36</w:t>
            </w:r>
          </w:p>
        </w:tc>
        <w:tc>
          <w:tcPr>
            <w:tcW w:w="1417" w:type="dxa"/>
            <w:tcBorders>
              <w:top w:val="single" w:sz="7" w:space="0" w:color="000000"/>
              <w:left w:val="single" w:sz="7" w:space="0" w:color="000000"/>
              <w:bottom w:val="single" w:sz="7" w:space="0" w:color="000000"/>
              <w:right w:val="single" w:sz="7" w:space="0" w:color="000000"/>
            </w:tcBorders>
          </w:tcPr>
          <w:p w14:paraId="2E8C46B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KOPERNIKA</w:t>
            </w:r>
          </w:p>
        </w:tc>
        <w:tc>
          <w:tcPr>
            <w:tcW w:w="882" w:type="dxa"/>
            <w:tcBorders>
              <w:top w:val="single" w:sz="7" w:space="0" w:color="000000"/>
              <w:left w:val="single" w:sz="7" w:space="0" w:color="000000"/>
              <w:bottom w:val="single" w:sz="7" w:space="0" w:color="000000"/>
              <w:right w:val="single" w:sz="7" w:space="0" w:color="000000"/>
            </w:tcBorders>
          </w:tcPr>
          <w:p w14:paraId="56823C1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D48151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15F2D2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2B53809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3D79EC4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0969AF6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367A5C2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0F2D3EC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55CEE5A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r>
      <w:tr w:rsidR="000D77FC" w:rsidRPr="00A85463" w14:paraId="401885C0"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C22159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37</w:t>
            </w:r>
          </w:p>
        </w:tc>
        <w:tc>
          <w:tcPr>
            <w:tcW w:w="1417" w:type="dxa"/>
            <w:tcBorders>
              <w:top w:val="single" w:sz="7" w:space="0" w:color="000000"/>
              <w:left w:val="single" w:sz="7" w:space="0" w:color="000000"/>
              <w:bottom w:val="single" w:sz="7" w:space="0" w:color="000000"/>
              <w:right w:val="single" w:sz="7" w:space="0" w:color="000000"/>
            </w:tcBorders>
          </w:tcPr>
          <w:p w14:paraId="62A36C2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KOŚCIELNA</w:t>
            </w:r>
          </w:p>
        </w:tc>
        <w:tc>
          <w:tcPr>
            <w:tcW w:w="882" w:type="dxa"/>
            <w:tcBorders>
              <w:top w:val="single" w:sz="7" w:space="0" w:color="000000"/>
              <w:left w:val="single" w:sz="7" w:space="0" w:color="000000"/>
              <w:bottom w:val="single" w:sz="7" w:space="0" w:color="000000"/>
              <w:right w:val="single" w:sz="7" w:space="0" w:color="000000"/>
            </w:tcBorders>
          </w:tcPr>
          <w:p w14:paraId="3279827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A8DF43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2DE4FD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5AA13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8B9C20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95656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03978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7DD20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946E6F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5AF8861C"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7CFEAA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38</w:t>
            </w:r>
          </w:p>
        </w:tc>
        <w:tc>
          <w:tcPr>
            <w:tcW w:w="1417" w:type="dxa"/>
            <w:tcBorders>
              <w:top w:val="single" w:sz="7" w:space="0" w:color="000000"/>
              <w:left w:val="single" w:sz="7" w:space="0" w:color="000000"/>
              <w:bottom w:val="single" w:sz="7" w:space="0" w:color="000000"/>
              <w:right w:val="single" w:sz="7" w:space="0" w:color="000000"/>
            </w:tcBorders>
          </w:tcPr>
          <w:p w14:paraId="4E6A8CB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KOŚCIUSZKI</w:t>
            </w:r>
          </w:p>
        </w:tc>
        <w:tc>
          <w:tcPr>
            <w:tcW w:w="882" w:type="dxa"/>
            <w:tcBorders>
              <w:top w:val="single" w:sz="7" w:space="0" w:color="000000"/>
              <w:left w:val="single" w:sz="7" w:space="0" w:color="000000"/>
              <w:bottom w:val="single" w:sz="7" w:space="0" w:color="000000"/>
              <w:right w:val="single" w:sz="7" w:space="0" w:color="000000"/>
            </w:tcBorders>
          </w:tcPr>
          <w:p w14:paraId="68A6411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D1B268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5A204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39FEF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39A7EAC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79E725D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33A4915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4B695CD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241BD64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r>
      <w:tr w:rsidR="000D77FC" w:rsidRPr="00A85463" w14:paraId="2265F2AD"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B3DC6F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lastRenderedPageBreak/>
              <w:t>39</w:t>
            </w:r>
          </w:p>
        </w:tc>
        <w:tc>
          <w:tcPr>
            <w:tcW w:w="1417" w:type="dxa"/>
            <w:tcBorders>
              <w:top w:val="single" w:sz="7" w:space="0" w:color="000000"/>
              <w:left w:val="single" w:sz="7" w:space="0" w:color="000000"/>
              <w:bottom w:val="single" w:sz="7" w:space="0" w:color="000000"/>
              <w:right w:val="single" w:sz="7" w:space="0" w:color="000000"/>
            </w:tcBorders>
          </w:tcPr>
          <w:p w14:paraId="5C072063"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KRÓTKA</w:t>
            </w:r>
          </w:p>
        </w:tc>
        <w:tc>
          <w:tcPr>
            <w:tcW w:w="882" w:type="dxa"/>
            <w:tcBorders>
              <w:top w:val="single" w:sz="7" w:space="0" w:color="000000"/>
              <w:left w:val="single" w:sz="7" w:space="0" w:color="000000"/>
              <w:bottom w:val="single" w:sz="7" w:space="0" w:color="000000"/>
              <w:right w:val="single" w:sz="7" w:space="0" w:color="000000"/>
            </w:tcBorders>
          </w:tcPr>
          <w:p w14:paraId="18725F5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6BF68B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821EAF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840949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0917D4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87F385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3A1935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89E1E6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500952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208F68D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C1B889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40</w:t>
            </w:r>
          </w:p>
        </w:tc>
        <w:tc>
          <w:tcPr>
            <w:tcW w:w="1417" w:type="dxa"/>
            <w:tcBorders>
              <w:top w:val="single" w:sz="7" w:space="0" w:color="000000"/>
              <w:left w:val="single" w:sz="7" w:space="0" w:color="000000"/>
              <w:bottom w:val="single" w:sz="7" w:space="0" w:color="000000"/>
              <w:right w:val="single" w:sz="7" w:space="0" w:color="000000"/>
            </w:tcBorders>
          </w:tcPr>
          <w:p w14:paraId="075446CD"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LEŚNA</w:t>
            </w:r>
          </w:p>
        </w:tc>
        <w:tc>
          <w:tcPr>
            <w:tcW w:w="882" w:type="dxa"/>
            <w:tcBorders>
              <w:top w:val="single" w:sz="7" w:space="0" w:color="000000"/>
              <w:left w:val="single" w:sz="7" w:space="0" w:color="000000"/>
              <w:bottom w:val="single" w:sz="7" w:space="0" w:color="000000"/>
              <w:right w:val="single" w:sz="7" w:space="0" w:color="000000"/>
            </w:tcBorders>
          </w:tcPr>
          <w:p w14:paraId="472CEB8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155928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AE447F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2A9F4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D28B6D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DFC79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9DB8F2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71018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F8A87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44374D7C"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8B61D4E"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41</w:t>
            </w:r>
          </w:p>
        </w:tc>
        <w:tc>
          <w:tcPr>
            <w:tcW w:w="1417" w:type="dxa"/>
            <w:tcBorders>
              <w:top w:val="single" w:sz="7" w:space="0" w:color="000000"/>
              <w:left w:val="single" w:sz="7" w:space="0" w:color="000000"/>
              <w:bottom w:val="single" w:sz="7" w:space="0" w:color="000000"/>
              <w:right w:val="single" w:sz="7" w:space="0" w:color="000000"/>
            </w:tcBorders>
          </w:tcPr>
          <w:p w14:paraId="3D8F1653"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LOKALNA</w:t>
            </w:r>
          </w:p>
        </w:tc>
        <w:tc>
          <w:tcPr>
            <w:tcW w:w="882" w:type="dxa"/>
            <w:tcBorders>
              <w:top w:val="single" w:sz="7" w:space="0" w:color="000000"/>
              <w:left w:val="single" w:sz="7" w:space="0" w:color="000000"/>
              <w:bottom w:val="single" w:sz="7" w:space="0" w:color="000000"/>
              <w:right w:val="single" w:sz="7" w:space="0" w:color="000000"/>
            </w:tcBorders>
          </w:tcPr>
          <w:p w14:paraId="3558319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373339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58FEB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D5D66E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342BBB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228FE2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9AA01D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A167F6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C21B55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7F050D0A"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8A4575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42</w:t>
            </w:r>
          </w:p>
        </w:tc>
        <w:tc>
          <w:tcPr>
            <w:tcW w:w="1417" w:type="dxa"/>
            <w:tcBorders>
              <w:top w:val="single" w:sz="7" w:space="0" w:color="000000"/>
              <w:left w:val="single" w:sz="7" w:space="0" w:color="000000"/>
              <w:bottom w:val="single" w:sz="7" w:space="0" w:color="000000"/>
              <w:right w:val="single" w:sz="7" w:space="0" w:color="000000"/>
            </w:tcBorders>
          </w:tcPr>
          <w:p w14:paraId="73B6FDB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PIŁSUDSKIEGO</w:t>
            </w:r>
          </w:p>
        </w:tc>
        <w:tc>
          <w:tcPr>
            <w:tcW w:w="882" w:type="dxa"/>
            <w:tcBorders>
              <w:top w:val="single" w:sz="7" w:space="0" w:color="000000"/>
              <w:left w:val="single" w:sz="7" w:space="0" w:color="000000"/>
              <w:bottom w:val="single" w:sz="7" w:space="0" w:color="000000"/>
              <w:right w:val="single" w:sz="7" w:space="0" w:color="000000"/>
            </w:tcBorders>
          </w:tcPr>
          <w:p w14:paraId="4E304B4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DC45E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15F87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28DD13D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444EBB4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1B7378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37D040D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4B55517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882" w:type="dxa"/>
            <w:tcBorders>
              <w:top w:val="single" w:sz="7" w:space="0" w:color="000000"/>
              <w:left w:val="single" w:sz="7" w:space="0" w:color="000000"/>
              <w:bottom w:val="single" w:sz="7" w:space="0" w:color="000000"/>
              <w:right w:val="single" w:sz="7" w:space="0" w:color="000000"/>
            </w:tcBorders>
          </w:tcPr>
          <w:p w14:paraId="2322899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r>
      <w:tr w:rsidR="000D77FC" w:rsidRPr="00A85463" w14:paraId="4DB87986"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FD238C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43</w:t>
            </w:r>
          </w:p>
        </w:tc>
        <w:tc>
          <w:tcPr>
            <w:tcW w:w="1417" w:type="dxa"/>
            <w:tcBorders>
              <w:top w:val="single" w:sz="7" w:space="0" w:color="000000"/>
              <w:left w:val="single" w:sz="7" w:space="0" w:color="000000"/>
              <w:bottom w:val="single" w:sz="7" w:space="0" w:color="000000"/>
              <w:right w:val="single" w:sz="7" w:space="0" w:color="000000"/>
            </w:tcBorders>
          </w:tcPr>
          <w:p w14:paraId="3ED85BB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MĄKOŁOWSKA</w:t>
            </w:r>
          </w:p>
        </w:tc>
        <w:tc>
          <w:tcPr>
            <w:tcW w:w="882" w:type="dxa"/>
            <w:tcBorders>
              <w:top w:val="single" w:sz="7" w:space="0" w:color="000000"/>
              <w:left w:val="single" w:sz="7" w:space="0" w:color="000000"/>
              <w:bottom w:val="single" w:sz="7" w:space="0" w:color="000000"/>
              <w:right w:val="single" w:sz="7" w:space="0" w:color="000000"/>
            </w:tcBorders>
          </w:tcPr>
          <w:p w14:paraId="0D4280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B54EB3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3D1025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453772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10F122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A38F74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67247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922D13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7C0E25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075218B7"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91AF9E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44</w:t>
            </w:r>
          </w:p>
        </w:tc>
        <w:tc>
          <w:tcPr>
            <w:tcW w:w="1417" w:type="dxa"/>
            <w:tcBorders>
              <w:top w:val="single" w:sz="7" w:space="0" w:color="000000"/>
              <w:left w:val="single" w:sz="7" w:space="0" w:color="000000"/>
              <w:bottom w:val="single" w:sz="7" w:space="0" w:color="000000"/>
              <w:right w:val="single" w:sz="7" w:space="0" w:color="000000"/>
            </w:tcBorders>
          </w:tcPr>
          <w:p w14:paraId="5AF2B05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MIKOŁOWSKA</w:t>
            </w:r>
          </w:p>
        </w:tc>
        <w:tc>
          <w:tcPr>
            <w:tcW w:w="882" w:type="dxa"/>
            <w:tcBorders>
              <w:top w:val="single" w:sz="7" w:space="0" w:color="000000"/>
              <w:left w:val="single" w:sz="7" w:space="0" w:color="000000"/>
              <w:bottom w:val="single" w:sz="7" w:space="0" w:color="000000"/>
              <w:right w:val="single" w:sz="7" w:space="0" w:color="000000"/>
            </w:tcBorders>
          </w:tcPr>
          <w:p w14:paraId="2B630E9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123441D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9CE1C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732C682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09A4BE7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102CBA4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1EF2C26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6217F0D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4B7FF7C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r>
      <w:tr w:rsidR="000D77FC" w:rsidRPr="00A85463" w14:paraId="13F9DA3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38AE28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45</w:t>
            </w:r>
          </w:p>
        </w:tc>
        <w:tc>
          <w:tcPr>
            <w:tcW w:w="1417" w:type="dxa"/>
            <w:tcBorders>
              <w:top w:val="single" w:sz="7" w:space="0" w:color="000000"/>
              <w:left w:val="single" w:sz="7" w:space="0" w:color="000000"/>
              <w:bottom w:val="single" w:sz="7" w:space="0" w:color="000000"/>
              <w:right w:val="single" w:sz="7" w:space="0" w:color="000000"/>
            </w:tcBorders>
          </w:tcPr>
          <w:p w14:paraId="3220F17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MODRZEWSKIEGO</w:t>
            </w:r>
          </w:p>
        </w:tc>
        <w:tc>
          <w:tcPr>
            <w:tcW w:w="882" w:type="dxa"/>
            <w:tcBorders>
              <w:top w:val="single" w:sz="7" w:space="0" w:color="000000"/>
              <w:left w:val="single" w:sz="7" w:space="0" w:color="000000"/>
              <w:bottom w:val="single" w:sz="7" w:space="0" w:color="000000"/>
              <w:right w:val="single" w:sz="7" w:space="0" w:color="000000"/>
            </w:tcBorders>
          </w:tcPr>
          <w:p w14:paraId="34DB4FE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C94E7D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78F39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CA2F8D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330DC5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481009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3FF9F2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089A2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B22754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21BE108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3355D5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46</w:t>
            </w:r>
          </w:p>
        </w:tc>
        <w:tc>
          <w:tcPr>
            <w:tcW w:w="1417" w:type="dxa"/>
            <w:tcBorders>
              <w:top w:val="single" w:sz="7" w:space="0" w:color="000000"/>
              <w:left w:val="single" w:sz="7" w:space="0" w:color="000000"/>
              <w:bottom w:val="single" w:sz="7" w:space="0" w:color="000000"/>
              <w:right w:val="single" w:sz="7" w:space="0" w:color="000000"/>
            </w:tcBorders>
          </w:tcPr>
          <w:p w14:paraId="614C0D3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MYŚLIWSKA</w:t>
            </w:r>
          </w:p>
        </w:tc>
        <w:tc>
          <w:tcPr>
            <w:tcW w:w="882" w:type="dxa"/>
            <w:tcBorders>
              <w:top w:val="single" w:sz="7" w:space="0" w:color="000000"/>
              <w:left w:val="single" w:sz="7" w:space="0" w:color="000000"/>
              <w:bottom w:val="single" w:sz="7" w:space="0" w:color="000000"/>
              <w:right w:val="single" w:sz="7" w:space="0" w:color="000000"/>
            </w:tcBorders>
          </w:tcPr>
          <w:p w14:paraId="3DA3824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4CA617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30B0E5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A320B3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CE49D6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97899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2A74A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6EE7EF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68A467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5FAF1A9A"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38E02D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47</w:t>
            </w:r>
          </w:p>
        </w:tc>
        <w:tc>
          <w:tcPr>
            <w:tcW w:w="1417" w:type="dxa"/>
            <w:tcBorders>
              <w:top w:val="single" w:sz="7" w:space="0" w:color="000000"/>
              <w:left w:val="single" w:sz="7" w:space="0" w:color="000000"/>
              <w:bottom w:val="single" w:sz="7" w:space="0" w:color="000000"/>
              <w:right w:val="single" w:sz="7" w:space="0" w:color="000000"/>
            </w:tcBorders>
          </w:tcPr>
          <w:p w14:paraId="4A0E964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NAD JEZIOREM</w:t>
            </w:r>
          </w:p>
        </w:tc>
        <w:tc>
          <w:tcPr>
            <w:tcW w:w="882" w:type="dxa"/>
            <w:tcBorders>
              <w:top w:val="single" w:sz="7" w:space="0" w:color="000000"/>
              <w:left w:val="single" w:sz="7" w:space="0" w:color="000000"/>
              <w:bottom w:val="single" w:sz="7" w:space="0" w:color="000000"/>
              <w:right w:val="single" w:sz="7" w:space="0" w:color="000000"/>
            </w:tcBorders>
          </w:tcPr>
          <w:p w14:paraId="2CA78B1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28FC9C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13C71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16D325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3D474FB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73CA548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3418D31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7663D4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84950D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37E9ED2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B9C5F4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48</w:t>
            </w:r>
          </w:p>
        </w:tc>
        <w:tc>
          <w:tcPr>
            <w:tcW w:w="1417" w:type="dxa"/>
            <w:tcBorders>
              <w:top w:val="single" w:sz="7" w:space="0" w:color="000000"/>
              <w:left w:val="single" w:sz="7" w:space="0" w:color="000000"/>
              <w:bottom w:val="single" w:sz="7" w:space="0" w:color="000000"/>
              <w:right w:val="single" w:sz="7" w:space="0" w:color="000000"/>
            </w:tcBorders>
          </w:tcPr>
          <w:p w14:paraId="18FF549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NIEPODLEGŁOŚCI</w:t>
            </w:r>
          </w:p>
        </w:tc>
        <w:tc>
          <w:tcPr>
            <w:tcW w:w="882" w:type="dxa"/>
            <w:tcBorders>
              <w:top w:val="single" w:sz="7" w:space="0" w:color="000000"/>
              <w:left w:val="single" w:sz="7" w:space="0" w:color="000000"/>
              <w:bottom w:val="single" w:sz="7" w:space="0" w:color="000000"/>
              <w:right w:val="single" w:sz="7" w:space="0" w:color="000000"/>
            </w:tcBorders>
          </w:tcPr>
          <w:p w14:paraId="165D417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42</w:t>
            </w:r>
          </w:p>
        </w:tc>
        <w:tc>
          <w:tcPr>
            <w:tcW w:w="882" w:type="dxa"/>
            <w:tcBorders>
              <w:top w:val="single" w:sz="7" w:space="0" w:color="000000"/>
              <w:left w:val="single" w:sz="7" w:space="0" w:color="000000"/>
              <w:bottom w:val="single" w:sz="7" w:space="0" w:color="000000"/>
              <w:right w:val="single" w:sz="7" w:space="0" w:color="000000"/>
            </w:tcBorders>
          </w:tcPr>
          <w:p w14:paraId="12A4F11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CC27D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42</w:t>
            </w:r>
          </w:p>
        </w:tc>
        <w:tc>
          <w:tcPr>
            <w:tcW w:w="882" w:type="dxa"/>
            <w:tcBorders>
              <w:top w:val="single" w:sz="7" w:space="0" w:color="000000"/>
              <w:left w:val="single" w:sz="7" w:space="0" w:color="000000"/>
              <w:bottom w:val="single" w:sz="7" w:space="0" w:color="000000"/>
              <w:right w:val="single" w:sz="7" w:space="0" w:color="000000"/>
            </w:tcBorders>
          </w:tcPr>
          <w:p w14:paraId="2C4A69B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52</w:t>
            </w:r>
          </w:p>
        </w:tc>
        <w:tc>
          <w:tcPr>
            <w:tcW w:w="882" w:type="dxa"/>
            <w:tcBorders>
              <w:top w:val="single" w:sz="7" w:space="0" w:color="000000"/>
              <w:left w:val="single" w:sz="7" w:space="0" w:color="000000"/>
              <w:bottom w:val="single" w:sz="7" w:space="0" w:color="000000"/>
              <w:right w:val="single" w:sz="7" w:space="0" w:color="000000"/>
            </w:tcBorders>
          </w:tcPr>
          <w:p w14:paraId="3DC771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52</w:t>
            </w:r>
          </w:p>
        </w:tc>
        <w:tc>
          <w:tcPr>
            <w:tcW w:w="882" w:type="dxa"/>
            <w:tcBorders>
              <w:top w:val="single" w:sz="7" w:space="0" w:color="000000"/>
              <w:left w:val="single" w:sz="7" w:space="0" w:color="000000"/>
              <w:bottom w:val="single" w:sz="7" w:space="0" w:color="000000"/>
              <w:right w:val="single" w:sz="7" w:space="0" w:color="000000"/>
            </w:tcBorders>
          </w:tcPr>
          <w:p w14:paraId="2765556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52</w:t>
            </w:r>
          </w:p>
        </w:tc>
        <w:tc>
          <w:tcPr>
            <w:tcW w:w="882" w:type="dxa"/>
            <w:tcBorders>
              <w:top w:val="single" w:sz="7" w:space="0" w:color="000000"/>
              <w:left w:val="single" w:sz="7" w:space="0" w:color="000000"/>
              <w:bottom w:val="single" w:sz="7" w:space="0" w:color="000000"/>
              <w:right w:val="single" w:sz="7" w:space="0" w:color="000000"/>
            </w:tcBorders>
          </w:tcPr>
          <w:p w14:paraId="758B513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58</w:t>
            </w:r>
          </w:p>
        </w:tc>
        <w:tc>
          <w:tcPr>
            <w:tcW w:w="882" w:type="dxa"/>
            <w:tcBorders>
              <w:top w:val="single" w:sz="7" w:space="0" w:color="000000"/>
              <w:left w:val="single" w:sz="7" w:space="0" w:color="000000"/>
              <w:bottom w:val="single" w:sz="7" w:space="0" w:color="000000"/>
              <w:right w:val="single" w:sz="7" w:space="0" w:color="000000"/>
            </w:tcBorders>
          </w:tcPr>
          <w:p w14:paraId="7CB8DA7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58</w:t>
            </w:r>
          </w:p>
        </w:tc>
        <w:tc>
          <w:tcPr>
            <w:tcW w:w="882" w:type="dxa"/>
            <w:tcBorders>
              <w:top w:val="single" w:sz="7" w:space="0" w:color="000000"/>
              <w:left w:val="single" w:sz="7" w:space="0" w:color="000000"/>
              <w:bottom w:val="single" w:sz="7" w:space="0" w:color="000000"/>
              <w:right w:val="single" w:sz="7" w:space="0" w:color="000000"/>
            </w:tcBorders>
          </w:tcPr>
          <w:p w14:paraId="5AA2F04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58</w:t>
            </w:r>
          </w:p>
        </w:tc>
      </w:tr>
      <w:tr w:rsidR="000D77FC" w:rsidRPr="00A85463" w14:paraId="75423C0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43ACA1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49</w:t>
            </w:r>
          </w:p>
        </w:tc>
        <w:tc>
          <w:tcPr>
            <w:tcW w:w="1417" w:type="dxa"/>
            <w:tcBorders>
              <w:top w:val="single" w:sz="7" w:space="0" w:color="000000"/>
              <w:left w:val="single" w:sz="7" w:space="0" w:color="000000"/>
              <w:bottom w:val="single" w:sz="7" w:space="0" w:color="000000"/>
              <w:right w:val="single" w:sz="7" w:space="0" w:color="000000"/>
            </w:tcBorders>
          </w:tcPr>
          <w:p w14:paraId="7E6738D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NOWA</w:t>
            </w:r>
          </w:p>
        </w:tc>
        <w:tc>
          <w:tcPr>
            <w:tcW w:w="882" w:type="dxa"/>
            <w:tcBorders>
              <w:top w:val="single" w:sz="7" w:space="0" w:color="000000"/>
              <w:left w:val="single" w:sz="7" w:space="0" w:color="000000"/>
              <w:bottom w:val="single" w:sz="7" w:space="0" w:color="000000"/>
              <w:right w:val="single" w:sz="7" w:space="0" w:color="000000"/>
            </w:tcBorders>
          </w:tcPr>
          <w:p w14:paraId="58FD105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F697B5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CAE150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D6A2FD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DB9698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D130D0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EE7B85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A9779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011C8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41FB7FF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90601A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50</w:t>
            </w:r>
          </w:p>
        </w:tc>
        <w:tc>
          <w:tcPr>
            <w:tcW w:w="1417" w:type="dxa"/>
            <w:tcBorders>
              <w:top w:val="single" w:sz="7" w:space="0" w:color="000000"/>
              <w:left w:val="single" w:sz="7" w:space="0" w:color="000000"/>
              <w:bottom w:val="single" w:sz="7" w:space="0" w:color="000000"/>
              <w:right w:val="single" w:sz="7" w:space="0" w:color="000000"/>
            </w:tcBorders>
          </w:tcPr>
          <w:p w14:paraId="467A628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NOWOKOŚCIELNA</w:t>
            </w:r>
          </w:p>
        </w:tc>
        <w:tc>
          <w:tcPr>
            <w:tcW w:w="882" w:type="dxa"/>
            <w:tcBorders>
              <w:top w:val="single" w:sz="7" w:space="0" w:color="000000"/>
              <w:left w:val="single" w:sz="7" w:space="0" w:color="000000"/>
              <w:bottom w:val="single" w:sz="7" w:space="0" w:color="000000"/>
              <w:right w:val="single" w:sz="7" w:space="0" w:color="000000"/>
            </w:tcBorders>
          </w:tcPr>
          <w:p w14:paraId="602276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51627E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E06C34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47F6C1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7637A2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E51763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4632071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0846937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693DFC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5A74BE64"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8694846"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51</w:t>
            </w:r>
          </w:p>
        </w:tc>
        <w:tc>
          <w:tcPr>
            <w:tcW w:w="1417" w:type="dxa"/>
            <w:tcBorders>
              <w:top w:val="single" w:sz="7" w:space="0" w:color="000000"/>
              <w:left w:val="single" w:sz="7" w:space="0" w:color="000000"/>
              <w:bottom w:val="single" w:sz="7" w:space="0" w:color="000000"/>
              <w:right w:val="single" w:sz="7" w:space="0" w:color="000000"/>
            </w:tcBorders>
          </w:tcPr>
          <w:p w14:paraId="2A0696F3"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OBJAZDOWA</w:t>
            </w:r>
          </w:p>
        </w:tc>
        <w:tc>
          <w:tcPr>
            <w:tcW w:w="882" w:type="dxa"/>
            <w:tcBorders>
              <w:top w:val="single" w:sz="7" w:space="0" w:color="000000"/>
              <w:left w:val="single" w:sz="7" w:space="0" w:color="000000"/>
              <w:bottom w:val="single" w:sz="7" w:space="0" w:color="000000"/>
              <w:right w:val="single" w:sz="7" w:space="0" w:color="000000"/>
            </w:tcBorders>
          </w:tcPr>
          <w:p w14:paraId="59D9A2D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D4A208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FCDA00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E80D1A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EF70A6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65696A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2DEC6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77DBEE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E1082B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52B28857"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BB8D67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51</w:t>
            </w:r>
          </w:p>
        </w:tc>
        <w:tc>
          <w:tcPr>
            <w:tcW w:w="1417" w:type="dxa"/>
            <w:tcBorders>
              <w:top w:val="single" w:sz="7" w:space="0" w:color="000000"/>
              <w:left w:val="single" w:sz="7" w:space="0" w:color="000000"/>
              <w:bottom w:val="single" w:sz="7" w:space="0" w:color="000000"/>
              <w:right w:val="single" w:sz="7" w:space="0" w:color="000000"/>
            </w:tcBorders>
          </w:tcPr>
          <w:p w14:paraId="0D08B92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ORZESZKOWEJ</w:t>
            </w:r>
          </w:p>
        </w:tc>
        <w:tc>
          <w:tcPr>
            <w:tcW w:w="882" w:type="dxa"/>
            <w:tcBorders>
              <w:top w:val="single" w:sz="7" w:space="0" w:color="000000"/>
              <w:left w:val="single" w:sz="7" w:space="0" w:color="000000"/>
              <w:bottom w:val="single" w:sz="7" w:space="0" w:color="000000"/>
              <w:right w:val="single" w:sz="7" w:space="0" w:color="000000"/>
            </w:tcBorders>
          </w:tcPr>
          <w:p w14:paraId="22B2B9F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D94510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DF56AC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B0D7FE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FF16CD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BE9EB8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7FD1E9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48C49F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4FDAB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646F04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625562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52</w:t>
            </w:r>
          </w:p>
        </w:tc>
        <w:tc>
          <w:tcPr>
            <w:tcW w:w="1417" w:type="dxa"/>
            <w:tcBorders>
              <w:top w:val="single" w:sz="7" w:space="0" w:color="000000"/>
              <w:left w:val="single" w:sz="7" w:space="0" w:color="000000"/>
              <w:bottom w:val="single" w:sz="7" w:space="0" w:color="000000"/>
              <w:right w:val="single" w:sz="7" w:space="0" w:color="000000"/>
            </w:tcBorders>
          </w:tcPr>
          <w:p w14:paraId="0167339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OŚWIĘCIMSKA</w:t>
            </w:r>
          </w:p>
        </w:tc>
        <w:tc>
          <w:tcPr>
            <w:tcW w:w="882" w:type="dxa"/>
            <w:tcBorders>
              <w:top w:val="single" w:sz="7" w:space="0" w:color="000000"/>
              <w:left w:val="single" w:sz="7" w:space="0" w:color="000000"/>
              <w:bottom w:val="single" w:sz="7" w:space="0" w:color="000000"/>
              <w:right w:val="single" w:sz="7" w:space="0" w:color="000000"/>
            </w:tcBorders>
          </w:tcPr>
          <w:p w14:paraId="6F3319B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66F91D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13A1E2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DA3711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237798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53DB3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B102A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63795D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D7B826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16D499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A7CB07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53</w:t>
            </w:r>
          </w:p>
        </w:tc>
        <w:tc>
          <w:tcPr>
            <w:tcW w:w="1417" w:type="dxa"/>
            <w:tcBorders>
              <w:top w:val="single" w:sz="7" w:space="0" w:color="000000"/>
              <w:left w:val="single" w:sz="7" w:space="0" w:color="000000"/>
              <w:bottom w:val="single" w:sz="7" w:space="0" w:color="000000"/>
              <w:right w:val="single" w:sz="7" w:space="0" w:color="000000"/>
            </w:tcBorders>
          </w:tcPr>
          <w:p w14:paraId="6C8B2C9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PAPROCAŃSKA</w:t>
            </w:r>
          </w:p>
        </w:tc>
        <w:tc>
          <w:tcPr>
            <w:tcW w:w="882" w:type="dxa"/>
            <w:tcBorders>
              <w:top w:val="single" w:sz="7" w:space="0" w:color="000000"/>
              <w:left w:val="single" w:sz="7" w:space="0" w:color="000000"/>
              <w:bottom w:val="single" w:sz="7" w:space="0" w:color="000000"/>
              <w:right w:val="single" w:sz="7" w:space="0" w:color="000000"/>
            </w:tcBorders>
          </w:tcPr>
          <w:p w14:paraId="323B32E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241D17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B1D15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75DC045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149E732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1DB3EC2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1A77068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634266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05762B7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r>
      <w:tr w:rsidR="000D77FC" w:rsidRPr="00A85463" w14:paraId="0635AAB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8AE1BB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54</w:t>
            </w:r>
          </w:p>
        </w:tc>
        <w:tc>
          <w:tcPr>
            <w:tcW w:w="1417" w:type="dxa"/>
            <w:tcBorders>
              <w:top w:val="single" w:sz="7" w:space="0" w:color="000000"/>
              <w:left w:val="single" w:sz="7" w:space="0" w:color="000000"/>
              <w:bottom w:val="single" w:sz="7" w:space="0" w:color="000000"/>
              <w:right w:val="single" w:sz="7" w:space="0" w:color="000000"/>
            </w:tcBorders>
          </w:tcPr>
          <w:p w14:paraId="4A6B571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PĘTLA PAPROCANY</w:t>
            </w:r>
          </w:p>
        </w:tc>
        <w:tc>
          <w:tcPr>
            <w:tcW w:w="882" w:type="dxa"/>
            <w:tcBorders>
              <w:top w:val="single" w:sz="7" w:space="0" w:color="000000"/>
              <w:left w:val="single" w:sz="7" w:space="0" w:color="000000"/>
              <w:bottom w:val="single" w:sz="7" w:space="0" w:color="000000"/>
              <w:right w:val="single" w:sz="7" w:space="0" w:color="000000"/>
            </w:tcBorders>
          </w:tcPr>
          <w:p w14:paraId="12F7D13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821DAA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5CD66C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3EC7F5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2DD018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391176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03B7F1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58789C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BBE14E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4053AA0A"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3E20CC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55</w:t>
            </w:r>
          </w:p>
        </w:tc>
        <w:tc>
          <w:tcPr>
            <w:tcW w:w="1417" w:type="dxa"/>
            <w:tcBorders>
              <w:top w:val="single" w:sz="7" w:space="0" w:color="000000"/>
              <w:left w:val="single" w:sz="7" w:space="0" w:color="000000"/>
              <w:bottom w:val="single" w:sz="7" w:space="0" w:color="000000"/>
              <w:right w:val="single" w:sz="7" w:space="0" w:color="000000"/>
            </w:tcBorders>
          </w:tcPr>
          <w:p w14:paraId="2211559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POZIOMKOWA</w:t>
            </w:r>
          </w:p>
        </w:tc>
        <w:tc>
          <w:tcPr>
            <w:tcW w:w="882" w:type="dxa"/>
            <w:tcBorders>
              <w:top w:val="single" w:sz="7" w:space="0" w:color="000000"/>
              <w:left w:val="single" w:sz="7" w:space="0" w:color="000000"/>
              <w:bottom w:val="single" w:sz="7" w:space="0" w:color="000000"/>
              <w:right w:val="single" w:sz="7" w:space="0" w:color="000000"/>
            </w:tcBorders>
          </w:tcPr>
          <w:p w14:paraId="0E0E0C4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BFABC8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D1EE5E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56783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F3FB1D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995732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56F329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5F40CF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EA2383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679F823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4AF187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1417" w:type="dxa"/>
            <w:tcBorders>
              <w:top w:val="single" w:sz="7" w:space="0" w:color="000000"/>
              <w:left w:val="single" w:sz="7" w:space="0" w:color="000000"/>
              <w:bottom w:val="single" w:sz="7" w:space="0" w:color="000000"/>
              <w:right w:val="single" w:sz="7" w:space="0" w:color="000000"/>
            </w:tcBorders>
          </w:tcPr>
          <w:p w14:paraId="2C4AC7C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PRZEMYSŁOWA</w:t>
            </w:r>
          </w:p>
        </w:tc>
        <w:tc>
          <w:tcPr>
            <w:tcW w:w="882" w:type="dxa"/>
            <w:tcBorders>
              <w:top w:val="single" w:sz="7" w:space="0" w:color="000000"/>
              <w:left w:val="single" w:sz="7" w:space="0" w:color="000000"/>
              <w:bottom w:val="single" w:sz="7" w:space="0" w:color="000000"/>
              <w:right w:val="single" w:sz="7" w:space="0" w:color="000000"/>
            </w:tcBorders>
          </w:tcPr>
          <w:p w14:paraId="4BDFE84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7DDC4DA"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1D5C4B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0E8CBC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DDE00E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8D4C06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4E63B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F89A3B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E5B82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1B016D8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D53A36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57</w:t>
            </w:r>
          </w:p>
        </w:tc>
        <w:tc>
          <w:tcPr>
            <w:tcW w:w="1417" w:type="dxa"/>
            <w:tcBorders>
              <w:top w:val="single" w:sz="7" w:space="0" w:color="000000"/>
              <w:left w:val="single" w:sz="7" w:space="0" w:color="000000"/>
              <w:bottom w:val="single" w:sz="7" w:space="0" w:color="000000"/>
              <w:right w:val="single" w:sz="7" w:space="0" w:color="000000"/>
            </w:tcBorders>
          </w:tcPr>
          <w:p w14:paraId="3CB10A2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SERDECZNA</w:t>
            </w:r>
          </w:p>
        </w:tc>
        <w:tc>
          <w:tcPr>
            <w:tcW w:w="882" w:type="dxa"/>
            <w:tcBorders>
              <w:top w:val="single" w:sz="7" w:space="0" w:color="000000"/>
              <w:left w:val="single" w:sz="7" w:space="0" w:color="000000"/>
              <w:bottom w:val="single" w:sz="7" w:space="0" w:color="000000"/>
              <w:right w:val="single" w:sz="7" w:space="0" w:color="000000"/>
            </w:tcBorders>
          </w:tcPr>
          <w:p w14:paraId="6EDE47C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073F16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B002C0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0A5997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BFDB91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FB32E3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80062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1C4FCA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D1E35C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3878DF5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0D3BF4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58</w:t>
            </w:r>
          </w:p>
        </w:tc>
        <w:tc>
          <w:tcPr>
            <w:tcW w:w="1417" w:type="dxa"/>
            <w:tcBorders>
              <w:top w:val="single" w:sz="7" w:space="0" w:color="000000"/>
              <w:left w:val="single" w:sz="7" w:space="0" w:color="000000"/>
              <w:bottom w:val="single" w:sz="7" w:space="0" w:color="000000"/>
              <w:right w:val="single" w:sz="7" w:space="0" w:color="000000"/>
            </w:tcBorders>
          </w:tcPr>
          <w:p w14:paraId="765D6AC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SIENKIEWICZA</w:t>
            </w:r>
          </w:p>
        </w:tc>
        <w:tc>
          <w:tcPr>
            <w:tcW w:w="882" w:type="dxa"/>
            <w:tcBorders>
              <w:top w:val="single" w:sz="7" w:space="0" w:color="000000"/>
              <w:left w:val="single" w:sz="7" w:space="0" w:color="000000"/>
              <w:bottom w:val="single" w:sz="7" w:space="0" w:color="000000"/>
              <w:right w:val="single" w:sz="7" w:space="0" w:color="000000"/>
            </w:tcBorders>
          </w:tcPr>
          <w:p w14:paraId="78D5E3F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4096E02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7213FC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197D34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891813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11180CA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62AB2AE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5B9ABD6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A60390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r>
      <w:tr w:rsidR="000D77FC" w:rsidRPr="00A85463" w14:paraId="06215EF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101CFAF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59</w:t>
            </w:r>
          </w:p>
        </w:tc>
        <w:tc>
          <w:tcPr>
            <w:tcW w:w="1417" w:type="dxa"/>
            <w:tcBorders>
              <w:top w:val="single" w:sz="7" w:space="0" w:color="000000"/>
              <w:left w:val="single" w:sz="7" w:space="0" w:color="000000"/>
              <w:bottom w:val="single" w:sz="7" w:space="0" w:color="000000"/>
              <w:right w:val="single" w:sz="7" w:space="0" w:color="000000"/>
            </w:tcBorders>
          </w:tcPr>
          <w:p w14:paraId="42D511A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SIKORSKIEGO</w:t>
            </w:r>
          </w:p>
        </w:tc>
        <w:tc>
          <w:tcPr>
            <w:tcW w:w="882" w:type="dxa"/>
            <w:tcBorders>
              <w:top w:val="single" w:sz="7" w:space="0" w:color="000000"/>
              <w:left w:val="single" w:sz="7" w:space="0" w:color="000000"/>
              <w:bottom w:val="single" w:sz="7" w:space="0" w:color="000000"/>
              <w:right w:val="single" w:sz="7" w:space="0" w:color="000000"/>
            </w:tcBorders>
          </w:tcPr>
          <w:p w14:paraId="0312FC6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0A6AA36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80AD2E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1248B7E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0AC3EFF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19DA72F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6C78133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5586F1E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34FA6C8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r>
      <w:tr w:rsidR="000D77FC" w:rsidRPr="00A85463" w14:paraId="02E6B5E3"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944015E"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60</w:t>
            </w:r>
          </w:p>
        </w:tc>
        <w:tc>
          <w:tcPr>
            <w:tcW w:w="1417" w:type="dxa"/>
            <w:tcBorders>
              <w:top w:val="single" w:sz="7" w:space="0" w:color="000000"/>
              <w:left w:val="single" w:sz="7" w:space="0" w:color="000000"/>
              <w:bottom w:val="single" w:sz="7" w:space="0" w:color="000000"/>
              <w:right w:val="single" w:sz="7" w:space="0" w:color="000000"/>
            </w:tcBorders>
          </w:tcPr>
          <w:p w14:paraId="50F5475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SKOWRONKÓW</w:t>
            </w:r>
          </w:p>
        </w:tc>
        <w:tc>
          <w:tcPr>
            <w:tcW w:w="882" w:type="dxa"/>
            <w:tcBorders>
              <w:top w:val="single" w:sz="7" w:space="0" w:color="000000"/>
              <w:left w:val="single" w:sz="7" w:space="0" w:color="000000"/>
              <w:bottom w:val="single" w:sz="7" w:space="0" w:color="000000"/>
              <w:right w:val="single" w:sz="7" w:space="0" w:color="000000"/>
            </w:tcBorders>
          </w:tcPr>
          <w:p w14:paraId="6CBFC14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366C2B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848E5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F989B5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C8B410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54A71C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3FB96A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5CFDA9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2019CB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67EE4EF3"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7DC73EB"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61</w:t>
            </w:r>
          </w:p>
        </w:tc>
        <w:tc>
          <w:tcPr>
            <w:tcW w:w="1417" w:type="dxa"/>
            <w:tcBorders>
              <w:top w:val="single" w:sz="7" w:space="0" w:color="000000"/>
              <w:left w:val="single" w:sz="7" w:space="0" w:color="000000"/>
              <w:bottom w:val="single" w:sz="7" w:space="0" w:color="000000"/>
              <w:right w:val="single" w:sz="7" w:space="0" w:color="000000"/>
            </w:tcBorders>
          </w:tcPr>
          <w:p w14:paraId="0F57EFE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STOCZNIOWCÓW</w:t>
            </w:r>
          </w:p>
        </w:tc>
        <w:tc>
          <w:tcPr>
            <w:tcW w:w="882" w:type="dxa"/>
            <w:tcBorders>
              <w:top w:val="single" w:sz="7" w:space="0" w:color="000000"/>
              <w:left w:val="single" w:sz="7" w:space="0" w:color="000000"/>
              <w:bottom w:val="single" w:sz="7" w:space="0" w:color="000000"/>
              <w:right w:val="single" w:sz="7" w:space="0" w:color="000000"/>
            </w:tcBorders>
          </w:tcPr>
          <w:p w14:paraId="3B9ACF6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3D145B0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0F4A12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53D793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882" w:type="dxa"/>
            <w:tcBorders>
              <w:top w:val="single" w:sz="7" w:space="0" w:color="000000"/>
              <w:left w:val="single" w:sz="7" w:space="0" w:color="000000"/>
              <w:bottom w:val="single" w:sz="7" w:space="0" w:color="000000"/>
              <w:right w:val="single" w:sz="7" w:space="0" w:color="000000"/>
            </w:tcBorders>
          </w:tcPr>
          <w:p w14:paraId="1047A3B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276072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3A1976F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7DF555E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882" w:type="dxa"/>
            <w:tcBorders>
              <w:top w:val="single" w:sz="7" w:space="0" w:color="000000"/>
              <w:left w:val="single" w:sz="7" w:space="0" w:color="000000"/>
              <w:bottom w:val="single" w:sz="7" w:space="0" w:color="000000"/>
              <w:right w:val="single" w:sz="7" w:space="0" w:color="000000"/>
            </w:tcBorders>
          </w:tcPr>
          <w:p w14:paraId="47ECF13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r>
      <w:tr w:rsidR="000D77FC" w:rsidRPr="00A85463" w14:paraId="4DA1AA8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C57B22B"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62</w:t>
            </w:r>
          </w:p>
        </w:tc>
        <w:tc>
          <w:tcPr>
            <w:tcW w:w="1417" w:type="dxa"/>
            <w:tcBorders>
              <w:top w:val="single" w:sz="7" w:space="0" w:color="000000"/>
              <w:left w:val="single" w:sz="7" w:space="0" w:color="000000"/>
              <w:bottom w:val="single" w:sz="7" w:space="0" w:color="000000"/>
              <w:right w:val="single" w:sz="7" w:space="0" w:color="000000"/>
            </w:tcBorders>
          </w:tcPr>
          <w:p w14:paraId="0B5AF90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STREFOWA</w:t>
            </w:r>
          </w:p>
        </w:tc>
        <w:tc>
          <w:tcPr>
            <w:tcW w:w="882" w:type="dxa"/>
            <w:tcBorders>
              <w:top w:val="single" w:sz="7" w:space="0" w:color="000000"/>
              <w:left w:val="single" w:sz="7" w:space="0" w:color="000000"/>
              <w:bottom w:val="single" w:sz="7" w:space="0" w:color="000000"/>
              <w:right w:val="single" w:sz="7" w:space="0" w:color="000000"/>
            </w:tcBorders>
          </w:tcPr>
          <w:p w14:paraId="3C117B5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5B53F47"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54940A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6418F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C3466C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156E82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E16266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2CBC9E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F0E961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61A7BDFD"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4E1805A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63</w:t>
            </w:r>
          </w:p>
        </w:tc>
        <w:tc>
          <w:tcPr>
            <w:tcW w:w="1417" w:type="dxa"/>
            <w:tcBorders>
              <w:top w:val="single" w:sz="7" w:space="0" w:color="000000"/>
              <w:left w:val="single" w:sz="7" w:space="0" w:color="000000"/>
              <w:bottom w:val="single" w:sz="7" w:space="0" w:color="000000"/>
              <w:right w:val="single" w:sz="7" w:space="0" w:color="000000"/>
            </w:tcBorders>
          </w:tcPr>
          <w:p w14:paraId="0A9D1D1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SZKOLNA</w:t>
            </w:r>
          </w:p>
        </w:tc>
        <w:tc>
          <w:tcPr>
            <w:tcW w:w="882" w:type="dxa"/>
            <w:tcBorders>
              <w:top w:val="single" w:sz="7" w:space="0" w:color="000000"/>
              <w:left w:val="single" w:sz="7" w:space="0" w:color="000000"/>
              <w:bottom w:val="single" w:sz="7" w:space="0" w:color="000000"/>
              <w:right w:val="single" w:sz="7" w:space="0" w:color="000000"/>
            </w:tcBorders>
          </w:tcPr>
          <w:p w14:paraId="48713A1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ACE7C8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E8CA17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41AF1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8BD04B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66A0BF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D59BA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650D9B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6BBE75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2928302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B307FA1"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64</w:t>
            </w:r>
          </w:p>
        </w:tc>
        <w:tc>
          <w:tcPr>
            <w:tcW w:w="1417" w:type="dxa"/>
            <w:tcBorders>
              <w:top w:val="single" w:sz="7" w:space="0" w:color="000000"/>
              <w:left w:val="single" w:sz="7" w:space="0" w:color="000000"/>
              <w:bottom w:val="single" w:sz="7" w:space="0" w:color="000000"/>
              <w:right w:val="single" w:sz="7" w:space="0" w:color="000000"/>
            </w:tcBorders>
          </w:tcPr>
          <w:p w14:paraId="0E9D32D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ŚWIERKOWA</w:t>
            </w:r>
          </w:p>
        </w:tc>
        <w:tc>
          <w:tcPr>
            <w:tcW w:w="882" w:type="dxa"/>
            <w:tcBorders>
              <w:top w:val="single" w:sz="7" w:space="0" w:color="000000"/>
              <w:left w:val="single" w:sz="7" w:space="0" w:color="000000"/>
              <w:bottom w:val="single" w:sz="7" w:space="0" w:color="000000"/>
              <w:right w:val="single" w:sz="7" w:space="0" w:color="000000"/>
            </w:tcBorders>
          </w:tcPr>
          <w:p w14:paraId="3FB3EC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47A0E3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97F2C3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ED01FA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15B5C8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8F981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6E92EB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AB2E77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C65D1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2D6E6987"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5CC557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65</w:t>
            </w:r>
          </w:p>
        </w:tc>
        <w:tc>
          <w:tcPr>
            <w:tcW w:w="1417" w:type="dxa"/>
            <w:tcBorders>
              <w:top w:val="single" w:sz="7" w:space="0" w:color="000000"/>
              <w:left w:val="single" w:sz="7" w:space="0" w:color="000000"/>
              <w:bottom w:val="single" w:sz="7" w:space="0" w:color="000000"/>
              <w:right w:val="single" w:sz="7" w:space="0" w:color="000000"/>
            </w:tcBorders>
          </w:tcPr>
          <w:p w14:paraId="0AF83F8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TARGIELA</w:t>
            </w:r>
          </w:p>
        </w:tc>
        <w:tc>
          <w:tcPr>
            <w:tcW w:w="882" w:type="dxa"/>
            <w:tcBorders>
              <w:top w:val="single" w:sz="7" w:space="0" w:color="000000"/>
              <w:left w:val="single" w:sz="7" w:space="0" w:color="000000"/>
              <w:bottom w:val="single" w:sz="7" w:space="0" w:color="000000"/>
              <w:right w:val="single" w:sz="7" w:space="0" w:color="000000"/>
            </w:tcBorders>
          </w:tcPr>
          <w:p w14:paraId="70AAE55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72CB0F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88CD6E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E1D557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6640E7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78AF3F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8BD5E2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3D21D2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EB5BF0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6B988698"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FD32EC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66</w:t>
            </w:r>
          </w:p>
        </w:tc>
        <w:tc>
          <w:tcPr>
            <w:tcW w:w="1417" w:type="dxa"/>
            <w:tcBorders>
              <w:top w:val="single" w:sz="7" w:space="0" w:color="000000"/>
              <w:left w:val="single" w:sz="7" w:space="0" w:color="000000"/>
              <w:bottom w:val="single" w:sz="7" w:space="0" w:color="000000"/>
              <w:right w:val="single" w:sz="7" w:space="0" w:color="000000"/>
            </w:tcBorders>
          </w:tcPr>
          <w:p w14:paraId="63B6F7E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TISCHNERA</w:t>
            </w:r>
          </w:p>
        </w:tc>
        <w:tc>
          <w:tcPr>
            <w:tcW w:w="882" w:type="dxa"/>
            <w:tcBorders>
              <w:top w:val="single" w:sz="7" w:space="0" w:color="000000"/>
              <w:left w:val="single" w:sz="7" w:space="0" w:color="000000"/>
              <w:bottom w:val="single" w:sz="7" w:space="0" w:color="000000"/>
              <w:right w:val="single" w:sz="7" w:space="0" w:color="000000"/>
            </w:tcBorders>
          </w:tcPr>
          <w:p w14:paraId="7D51A1A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FB34EB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CE0CF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78635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2B4BAF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A75D88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60130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6AF715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39B65A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8FA332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57072D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67</w:t>
            </w:r>
          </w:p>
        </w:tc>
        <w:tc>
          <w:tcPr>
            <w:tcW w:w="1417" w:type="dxa"/>
            <w:tcBorders>
              <w:top w:val="single" w:sz="7" w:space="0" w:color="000000"/>
              <w:left w:val="single" w:sz="7" w:space="0" w:color="000000"/>
              <w:bottom w:val="single" w:sz="7" w:space="0" w:color="000000"/>
              <w:right w:val="single" w:sz="7" w:space="0" w:color="000000"/>
            </w:tcBorders>
          </w:tcPr>
          <w:p w14:paraId="55F3C66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TOŁSTOJA</w:t>
            </w:r>
          </w:p>
        </w:tc>
        <w:tc>
          <w:tcPr>
            <w:tcW w:w="882" w:type="dxa"/>
            <w:tcBorders>
              <w:top w:val="single" w:sz="7" w:space="0" w:color="000000"/>
              <w:left w:val="single" w:sz="7" w:space="0" w:color="000000"/>
              <w:bottom w:val="single" w:sz="7" w:space="0" w:color="000000"/>
              <w:right w:val="single" w:sz="7" w:space="0" w:color="000000"/>
            </w:tcBorders>
          </w:tcPr>
          <w:p w14:paraId="040E4A4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343A9B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5D2558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127EE8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3F6FD7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565EC0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21CE52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98F880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262F2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4342E9E4"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218A5CC8"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68</w:t>
            </w:r>
          </w:p>
        </w:tc>
        <w:tc>
          <w:tcPr>
            <w:tcW w:w="1417" w:type="dxa"/>
            <w:tcBorders>
              <w:top w:val="single" w:sz="7" w:space="0" w:color="000000"/>
              <w:left w:val="single" w:sz="7" w:space="0" w:color="000000"/>
              <w:bottom w:val="single" w:sz="7" w:space="0" w:color="000000"/>
              <w:right w:val="single" w:sz="7" w:space="0" w:color="000000"/>
            </w:tcBorders>
          </w:tcPr>
          <w:p w14:paraId="541632C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TOWAROWA</w:t>
            </w:r>
          </w:p>
        </w:tc>
        <w:tc>
          <w:tcPr>
            <w:tcW w:w="882" w:type="dxa"/>
            <w:tcBorders>
              <w:top w:val="single" w:sz="7" w:space="0" w:color="000000"/>
              <w:left w:val="single" w:sz="7" w:space="0" w:color="000000"/>
              <w:bottom w:val="single" w:sz="7" w:space="0" w:color="000000"/>
              <w:right w:val="single" w:sz="7" w:space="0" w:color="000000"/>
            </w:tcBorders>
          </w:tcPr>
          <w:p w14:paraId="72A7F3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3047DAA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F9BCC8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7020F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520B91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3688AC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C9FF62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FB474B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8EF66A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6D6662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913B10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69</w:t>
            </w:r>
          </w:p>
        </w:tc>
        <w:tc>
          <w:tcPr>
            <w:tcW w:w="1417" w:type="dxa"/>
            <w:tcBorders>
              <w:top w:val="single" w:sz="7" w:space="0" w:color="000000"/>
              <w:left w:val="single" w:sz="7" w:space="0" w:color="000000"/>
              <w:bottom w:val="single" w:sz="7" w:space="0" w:color="000000"/>
              <w:right w:val="single" w:sz="7" w:space="0" w:color="000000"/>
            </w:tcBorders>
          </w:tcPr>
          <w:p w14:paraId="037A8A1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TOWAROWA - SUPERMARKET</w:t>
            </w:r>
          </w:p>
        </w:tc>
        <w:tc>
          <w:tcPr>
            <w:tcW w:w="882" w:type="dxa"/>
            <w:tcBorders>
              <w:top w:val="single" w:sz="7" w:space="0" w:color="000000"/>
              <w:left w:val="single" w:sz="7" w:space="0" w:color="000000"/>
              <w:bottom w:val="single" w:sz="7" w:space="0" w:color="000000"/>
              <w:right w:val="single" w:sz="7" w:space="0" w:color="000000"/>
            </w:tcBorders>
          </w:tcPr>
          <w:p w14:paraId="0F118C6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F44D7D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F18127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989392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062191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E690FE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F93B92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1330A2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E192C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34261C04"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A1A3DB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70</w:t>
            </w:r>
          </w:p>
        </w:tc>
        <w:tc>
          <w:tcPr>
            <w:tcW w:w="1417" w:type="dxa"/>
            <w:tcBorders>
              <w:top w:val="single" w:sz="7" w:space="0" w:color="000000"/>
              <w:left w:val="single" w:sz="7" w:space="0" w:color="000000"/>
              <w:bottom w:val="single" w:sz="7" w:space="0" w:color="000000"/>
              <w:right w:val="single" w:sz="7" w:space="0" w:color="000000"/>
            </w:tcBorders>
          </w:tcPr>
          <w:p w14:paraId="1BBF456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WILCZA</w:t>
            </w:r>
          </w:p>
        </w:tc>
        <w:tc>
          <w:tcPr>
            <w:tcW w:w="882" w:type="dxa"/>
            <w:tcBorders>
              <w:top w:val="single" w:sz="7" w:space="0" w:color="000000"/>
              <w:left w:val="single" w:sz="7" w:space="0" w:color="000000"/>
              <w:bottom w:val="single" w:sz="7" w:space="0" w:color="000000"/>
              <w:right w:val="single" w:sz="7" w:space="0" w:color="000000"/>
            </w:tcBorders>
          </w:tcPr>
          <w:p w14:paraId="13D5DC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E8B3FE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F1E8B8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1DABBD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F65EB9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40D008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1DA767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4FE8B6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43659F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748BECD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50DA3A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71</w:t>
            </w:r>
          </w:p>
        </w:tc>
        <w:tc>
          <w:tcPr>
            <w:tcW w:w="1417" w:type="dxa"/>
            <w:tcBorders>
              <w:top w:val="single" w:sz="7" w:space="0" w:color="000000"/>
              <w:left w:val="single" w:sz="7" w:space="0" w:color="000000"/>
              <w:bottom w:val="single" w:sz="7" w:space="0" w:color="000000"/>
              <w:right w:val="single" w:sz="7" w:space="0" w:color="000000"/>
            </w:tcBorders>
          </w:tcPr>
          <w:p w14:paraId="674B8A6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WOJSKA POLSKIEGO</w:t>
            </w:r>
          </w:p>
        </w:tc>
        <w:tc>
          <w:tcPr>
            <w:tcW w:w="882" w:type="dxa"/>
            <w:tcBorders>
              <w:top w:val="single" w:sz="7" w:space="0" w:color="000000"/>
              <w:left w:val="single" w:sz="7" w:space="0" w:color="000000"/>
              <w:bottom w:val="single" w:sz="7" w:space="0" w:color="000000"/>
              <w:right w:val="single" w:sz="7" w:space="0" w:color="000000"/>
            </w:tcBorders>
          </w:tcPr>
          <w:p w14:paraId="5809FB6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1FF1BD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2DB535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318AA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43F0F8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243A81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894C32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E0FF44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51C2A3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5FFCE9C9"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370B1B0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72</w:t>
            </w:r>
          </w:p>
        </w:tc>
        <w:tc>
          <w:tcPr>
            <w:tcW w:w="1417" w:type="dxa"/>
            <w:tcBorders>
              <w:top w:val="single" w:sz="7" w:space="0" w:color="000000"/>
              <w:left w:val="single" w:sz="7" w:space="0" w:color="000000"/>
              <w:bottom w:val="single" w:sz="7" w:space="0" w:color="000000"/>
              <w:right w:val="single" w:sz="7" w:space="0" w:color="000000"/>
            </w:tcBorders>
          </w:tcPr>
          <w:p w14:paraId="4017AFB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WYSZYŃSKIEGO</w:t>
            </w:r>
          </w:p>
        </w:tc>
        <w:tc>
          <w:tcPr>
            <w:tcW w:w="882" w:type="dxa"/>
            <w:tcBorders>
              <w:top w:val="single" w:sz="7" w:space="0" w:color="000000"/>
              <w:left w:val="single" w:sz="7" w:space="0" w:color="000000"/>
              <w:bottom w:val="single" w:sz="7" w:space="0" w:color="000000"/>
              <w:right w:val="single" w:sz="7" w:space="0" w:color="000000"/>
            </w:tcBorders>
          </w:tcPr>
          <w:p w14:paraId="67BD85E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6CC5E69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F2D527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08C10D2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712333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6E7C235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2B63EF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882" w:type="dxa"/>
            <w:tcBorders>
              <w:top w:val="single" w:sz="7" w:space="0" w:color="000000"/>
              <w:left w:val="single" w:sz="7" w:space="0" w:color="000000"/>
              <w:bottom w:val="single" w:sz="7" w:space="0" w:color="000000"/>
              <w:right w:val="single" w:sz="7" w:space="0" w:color="000000"/>
            </w:tcBorders>
          </w:tcPr>
          <w:p w14:paraId="33D5010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0D96746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r>
      <w:tr w:rsidR="000D77FC" w:rsidRPr="00A85463" w14:paraId="5A97256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04A1B7B6"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73</w:t>
            </w:r>
          </w:p>
        </w:tc>
        <w:tc>
          <w:tcPr>
            <w:tcW w:w="1417" w:type="dxa"/>
            <w:tcBorders>
              <w:top w:val="single" w:sz="7" w:space="0" w:color="000000"/>
              <w:left w:val="single" w:sz="7" w:space="0" w:color="000000"/>
              <w:bottom w:val="single" w:sz="7" w:space="0" w:color="000000"/>
              <w:right w:val="single" w:sz="7" w:space="0" w:color="000000"/>
            </w:tcBorders>
          </w:tcPr>
          <w:p w14:paraId="4B1185F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ZACISZE</w:t>
            </w:r>
          </w:p>
        </w:tc>
        <w:tc>
          <w:tcPr>
            <w:tcW w:w="882" w:type="dxa"/>
            <w:tcBorders>
              <w:top w:val="single" w:sz="7" w:space="0" w:color="000000"/>
              <w:left w:val="single" w:sz="7" w:space="0" w:color="000000"/>
              <w:bottom w:val="single" w:sz="7" w:space="0" w:color="000000"/>
              <w:right w:val="single" w:sz="7" w:space="0" w:color="000000"/>
            </w:tcBorders>
          </w:tcPr>
          <w:p w14:paraId="7A4D9EE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0ED546D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70BF1B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1043B44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06791E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0555F2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162F33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BD3DC1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79AF713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3DA7E251"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73835D0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74</w:t>
            </w:r>
          </w:p>
        </w:tc>
        <w:tc>
          <w:tcPr>
            <w:tcW w:w="1417" w:type="dxa"/>
            <w:tcBorders>
              <w:top w:val="single" w:sz="7" w:space="0" w:color="000000"/>
              <w:left w:val="single" w:sz="7" w:space="0" w:color="000000"/>
              <w:bottom w:val="single" w:sz="7" w:space="0" w:color="000000"/>
              <w:right w:val="single" w:sz="7" w:space="0" w:color="000000"/>
            </w:tcBorders>
          </w:tcPr>
          <w:p w14:paraId="1193AEC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ZBOŻOWA</w:t>
            </w:r>
          </w:p>
        </w:tc>
        <w:tc>
          <w:tcPr>
            <w:tcW w:w="882" w:type="dxa"/>
            <w:tcBorders>
              <w:top w:val="single" w:sz="7" w:space="0" w:color="000000"/>
              <w:left w:val="single" w:sz="7" w:space="0" w:color="000000"/>
              <w:bottom w:val="single" w:sz="7" w:space="0" w:color="000000"/>
              <w:right w:val="single" w:sz="7" w:space="0" w:color="000000"/>
            </w:tcBorders>
          </w:tcPr>
          <w:p w14:paraId="69A3EF5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122A70A"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96F05D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33F25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886D6E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7EF7DB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9B5A8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921133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4EB9B0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0C66819F"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6CA217C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75</w:t>
            </w:r>
          </w:p>
        </w:tc>
        <w:tc>
          <w:tcPr>
            <w:tcW w:w="1417" w:type="dxa"/>
            <w:tcBorders>
              <w:top w:val="single" w:sz="7" w:space="0" w:color="000000"/>
              <w:left w:val="single" w:sz="7" w:space="0" w:color="000000"/>
              <w:bottom w:val="single" w:sz="7" w:space="0" w:color="000000"/>
              <w:right w:val="single" w:sz="7" w:space="0" w:color="000000"/>
            </w:tcBorders>
          </w:tcPr>
          <w:p w14:paraId="21777C7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ZIEMIAŃSKA</w:t>
            </w:r>
          </w:p>
        </w:tc>
        <w:tc>
          <w:tcPr>
            <w:tcW w:w="882" w:type="dxa"/>
            <w:tcBorders>
              <w:top w:val="single" w:sz="7" w:space="0" w:color="000000"/>
              <w:left w:val="single" w:sz="7" w:space="0" w:color="000000"/>
              <w:bottom w:val="single" w:sz="7" w:space="0" w:color="000000"/>
              <w:right w:val="single" w:sz="7" w:space="0" w:color="000000"/>
            </w:tcBorders>
          </w:tcPr>
          <w:p w14:paraId="7FEEEA9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BA9E13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F31F6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AD1938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514A65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43E0F5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BDFCEE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412552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E58B6B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16E6263B" w14:textId="77777777" w:rsidTr="00C043C3">
        <w:trPr>
          <w:trHeight w:val="170"/>
        </w:trPr>
        <w:tc>
          <w:tcPr>
            <w:tcW w:w="284" w:type="dxa"/>
            <w:tcBorders>
              <w:top w:val="single" w:sz="7" w:space="0" w:color="000000"/>
              <w:left w:val="single" w:sz="7" w:space="0" w:color="000000"/>
              <w:bottom w:val="single" w:sz="7" w:space="0" w:color="000000"/>
              <w:right w:val="single" w:sz="7" w:space="0" w:color="000000"/>
            </w:tcBorders>
          </w:tcPr>
          <w:p w14:paraId="53875CE5" w14:textId="77777777" w:rsidR="000D77FC" w:rsidRPr="00A85463" w:rsidRDefault="000D77FC" w:rsidP="000D77FC">
            <w:pPr>
              <w:overflowPunct/>
              <w:jc w:val="right"/>
              <w:rPr>
                <w:rFonts w:ascii="Arial" w:eastAsia="Calibri" w:hAnsi="Arial" w:cs="Arial"/>
                <w:color w:val="auto"/>
                <w:sz w:val="12"/>
                <w:szCs w:val="12"/>
              </w:rPr>
            </w:pPr>
            <w:r w:rsidRPr="00A85463">
              <w:rPr>
                <w:rFonts w:ascii="Arial" w:eastAsia="Calibri" w:hAnsi="Arial" w:cs="Arial"/>
                <w:color w:val="auto"/>
                <w:sz w:val="12"/>
                <w:szCs w:val="12"/>
              </w:rPr>
              <w:t>76</w:t>
            </w:r>
          </w:p>
        </w:tc>
        <w:tc>
          <w:tcPr>
            <w:tcW w:w="1417" w:type="dxa"/>
            <w:tcBorders>
              <w:top w:val="single" w:sz="7" w:space="0" w:color="000000"/>
              <w:left w:val="single" w:sz="7" w:space="0" w:color="000000"/>
              <w:bottom w:val="single" w:sz="7" w:space="0" w:color="000000"/>
              <w:right w:val="single" w:sz="7" w:space="0" w:color="000000"/>
            </w:tcBorders>
          </w:tcPr>
          <w:p w14:paraId="0B039682" w14:textId="77777777" w:rsidR="000D77FC" w:rsidRPr="00A85463" w:rsidRDefault="000D77FC" w:rsidP="000D77FC">
            <w:pPr>
              <w:overflowPunct/>
              <w:rPr>
                <w:rFonts w:ascii="Arial" w:eastAsia="Calibri" w:hAnsi="Arial" w:cs="Arial"/>
                <w:color w:val="auto"/>
                <w:sz w:val="12"/>
                <w:szCs w:val="12"/>
              </w:rPr>
            </w:pPr>
            <w:r w:rsidRPr="00A85463">
              <w:rPr>
                <w:rFonts w:ascii="Arial" w:eastAsia="Calibri" w:hAnsi="Arial" w:cs="Arial"/>
                <w:color w:val="auto"/>
                <w:sz w:val="12"/>
                <w:szCs w:val="12"/>
              </w:rPr>
              <w:t>ZWIERZYNIECKA</w:t>
            </w:r>
          </w:p>
        </w:tc>
        <w:tc>
          <w:tcPr>
            <w:tcW w:w="882" w:type="dxa"/>
            <w:tcBorders>
              <w:top w:val="single" w:sz="7" w:space="0" w:color="000000"/>
              <w:left w:val="single" w:sz="7" w:space="0" w:color="000000"/>
              <w:bottom w:val="single" w:sz="7" w:space="0" w:color="000000"/>
              <w:right w:val="single" w:sz="7" w:space="0" w:color="000000"/>
            </w:tcBorders>
          </w:tcPr>
          <w:p w14:paraId="23B1C07C"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53224E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FBF3D57"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6A0F0BA"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73FB2EF"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1C070D7"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EB59ECE"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89A0F3E"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9477F2A" w14:textId="77777777" w:rsidR="000D77FC" w:rsidRPr="00A85463" w:rsidRDefault="000D77FC" w:rsidP="00BE4F75">
            <w:pPr>
              <w:overflowPunct/>
              <w:jc w:val="right"/>
              <w:rPr>
                <w:rFonts w:ascii="Arial" w:eastAsia="Calibri" w:hAnsi="Arial" w:cs="Arial"/>
                <w:color w:val="auto"/>
                <w:sz w:val="12"/>
                <w:szCs w:val="12"/>
              </w:rPr>
            </w:pPr>
            <w:r w:rsidRPr="00A85463">
              <w:rPr>
                <w:rFonts w:ascii="Arial" w:eastAsia="Calibri" w:hAnsi="Arial" w:cs="Arial"/>
                <w:color w:val="auto"/>
                <w:sz w:val="12"/>
                <w:szCs w:val="12"/>
              </w:rPr>
              <w:t>2</w:t>
            </w:r>
          </w:p>
        </w:tc>
      </w:tr>
      <w:tr w:rsidR="000D77FC" w:rsidRPr="00A85463" w14:paraId="00B75351"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6557336"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77</w:t>
            </w:r>
          </w:p>
        </w:tc>
        <w:tc>
          <w:tcPr>
            <w:tcW w:w="1417" w:type="dxa"/>
            <w:tcBorders>
              <w:top w:val="single" w:sz="7" w:space="0" w:color="000000"/>
              <w:left w:val="single" w:sz="7" w:space="0" w:color="000000"/>
              <w:bottom w:val="single" w:sz="7" w:space="0" w:color="000000"/>
              <w:right w:val="single" w:sz="7" w:space="0" w:color="000000"/>
            </w:tcBorders>
          </w:tcPr>
          <w:p w14:paraId="6731A6E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ŻORSKA</w:t>
            </w:r>
          </w:p>
        </w:tc>
        <w:tc>
          <w:tcPr>
            <w:tcW w:w="882" w:type="dxa"/>
            <w:tcBorders>
              <w:top w:val="single" w:sz="7" w:space="0" w:color="000000"/>
              <w:left w:val="single" w:sz="7" w:space="0" w:color="000000"/>
              <w:bottom w:val="single" w:sz="7" w:space="0" w:color="000000"/>
              <w:right w:val="single" w:sz="7" w:space="0" w:color="000000"/>
            </w:tcBorders>
          </w:tcPr>
          <w:p w14:paraId="76DD906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CFAF75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2EEEE8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340FCB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F2CE71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8AAC7B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0ABD315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71BB43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CDDB6B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44B54117"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403ECD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78</w:t>
            </w:r>
          </w:p>
        </w:tc>
        <w:tc>
          <w:tcPr>
            <w:tcW w:w="1417" w:type="dxa"/>
            <w:tcBorders>
              <w:top w:val="single" w:sz="7" w:space="0" w:color="000000"/>
              <w:left w:val="single" w:sz="7" w:space="0" w:color="000000"/>
              <w:bottom w:val="single" w:sz="7" w:space="0" w:color="000000"/>
              <w:right w:val="single" w:sz="7" w:space="0" w:color="000000"/>
            </w:tcBorders>
          </w:tcPr>
          <w:p w14:paraId="75A0F613"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ŻWAKOWSKA</w:t>
            </w:r>
          </w:p>
        </w:tc>
        <w:tc>
          <w:tcPr>
            <w:tcW w:w="882" w:type="dxa"/>
            <w:tcBorders>
              <w:top w:val="single" w:sz="7" w:space="0" w:color="000000"/>
              <w:left w:val="single" w:sz="7" w:space="0" w:color="000000"/>
              <w:bottom w:val="single" w:sz="7" w:space="0" w:color="000000"/>
              <w:right w:val="single" w:sz="7" w:space="0" w:color="000000"/>
            </w:tcBorders>
          </w:tcPr>
          <w:p w14:paraId="3B0D2EA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18</w:t>
            </w:r>
          </w:p>
        </w:tc>
        <w:tc>
          <w:tcPr>
            <w:tcW w:w="882" w:type="dxa"/>
            <w:tcBorders>
              <w:top w:val="single" w:sz="7" w:space="0" w:color="000000"/>
              <w:left w:val="single" w:sz="7" w:space="0" w:color="000000"/>
              <w:bottom w:val="single" w:sz="7" w:space="0" w:color="000000"/>
              <w:right w:val="single" w:sz="7" w:space="0" w:color="000000"/>
            </w:tcBorders>
          </w:tcPr>
          <w:p w14:paraId="03C4772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31B872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18</w:t>
            </w:r>
          </w:p>
        </w:tc>
        <w:tc>
          <w:tcPr>
            <w:tcW w:w="882" w:type="dxa"/>
            <w:tcBorders>
              <w:top w:val="single" w:sz="7" w:space="0" w:color="000000"/>
              <w:left w:val="single" w:sz="7" w:space="0" w:color="000000"/>
              <w:bottom w:val="single" w:sz="7" w:space="0" w:color="000000"/>
              <w:right w:val="single" w:sz="7" w:space="0" w:color="000000"/>
            </w:tcBorders>
          </w:tcPr>
          <w:p w14:paraId="721DC72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882" w:type="dxa"/>
            <w:tcBorders>
              <w:top w:val="single" w:sz="7" w:space="0" w:color="000000"/>
              <w:left w:val="single" w:sz="7" w:space="0" w:color="000000"/>
              <w:bottom w:val="single" w:sz="7" w:space="0" w:color="000000"/>
              <w:right w:val="single" w:sz="7" w:space="0" w:color="000000"/>
            </w:tcBorders>
          </w:tcPr>
          <w:p w14:paraId="7B6DFC0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456AA93B" w14:textId="77777777" w:rsidR="000D77FC" w:rsidRPr="00A85463" w:rsidRDefault="000D77FC" w:rsidP="00BE4F75">
            <w:pPr>
              <w:overflowPunct/>
              <w:ind w:left="-253" w:right="-371" w:firstLine="249"/>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27EB0CAF" w14:textId="77777777" w:rsidR="000D77FC" w:rsidRPr="00A85463" w:rsidRDefault="000D77FC" w:rsidP="00BE4F75">
            <w:pPr>
              <w:overflowPunct/>
              <w:ind w:right="21"/>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7F525DA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15DFC5D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r>
      <w:tr w:rsidR="000D77FC" w:rsidRPr="00A85463" w14:paraId="687C544D" w14:textId="77777777" w:rsidTr="00C043C3">
        <w:tblPrEx>
          <w:tblCellMar>
            <w:left w:w="35" w:type="dxa"/>
            <w:right w:w="0" w:type="dxa"/>
          </w:tblCellMar>
        </w:tblPrEx>
        <w:trPr>
          <w:trHeight w:val="188"/>
        </w:trPr>
        <w:tc>
          <w:tcPr>
            <w:tcW w:w="284" w:type="dxa"/>
            <w:tcBorders>
              <w:top w:val="single" w:sz="7" w:space="0" w:color="000000"/>
              <w:left w:val="single" w:sz="7" w:space="0" w:color="000000"/>
              <w:bottom w:val="single" w:sz="7" w:space="0" w:color="000000"/>
              <w:right w:val="single" w:sz="7" w:space="0" w:color="000000"/>
            </w:tcBorders>
          </w:tcPr>
          <w:p w14:paraId="788ED87B" w14:textId="77777777" w:rsidR="000D77FC" w:rsidRPr="00A85463" w:rsidRDefault="000D77FC" w:rsidP="000D77FC">
            <w:pPr>
              <w:overflowPunct/>
              <w:rPr>
                <w:rFonts w:ascii="Arial" w:eastAsia="Times New Roman" w:hAnsi="Arial" w:cs="Arial"/>
                <w:color w:val="auto"/>
                <w:sz w:val="12"/>
                <w:szCs w:val="12"/>
              </w:rPr>
            </w:pPr>
          </w:p>
        </w:tc>
        <w:tc>
          <w:tcPr>
            <w:tcW w:w="1417" w:type="dxa"/>
            <w:tcBorders>
              <w:top w:val="single" w:sz="7" w:space="0" w:color="000000"/>
              <w:left w:val="single" w:sz="7" w:space="0" w:color="000000"/>
              <w:bottom w:val="single" w:sz="7" w:space="0" w:color="000000"/>
              <w:right w:val="single" w:sz="7" w:space="0" w:color="000000"/>
            </w:tcBorders>
            <w:shd w:val="clear" w:color="auto" w:fill="FFFF00"/>
          </w:tcPr>
          <w:p w14:paraId="1B13F1A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wyrównanie zmian</w:t>
            </w: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672B5196"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03E5DC3C"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243E9D2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111E985D"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DC7E30D"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85E5D9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738301C"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19A7100"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CEDC3C6" w14:textId="77777777" w:rsidR="000D77FC" w:rsidRPr="00A85463" w:rsidRDefault="000D77FC" w:rsidP="000D77FC">
            <w:pPr>
              <w:overflowPunct/>
              <w:rPr>
                <w:rFonts w:ascii="Arial" w:eastAsia="Times New Roman" w:hAnsi="Arial" w:cs="Arial"/>
                <w:color w:val="auto"/>
                <w:sz w:val="12"/>
                <w:szCs w:val="12"/>
              </w:rPr>
            </w:pPr>
          </w:p>
        </w:tc>
      </w:tr>
      <w:tr w:rsidR="000D77FC" w:rsidRPr="00A85463" w14:paraId="2B556D8F"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04BAFD5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14965318"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445</w:t>
            </w:r>
          </w:p>
        </w:tc>
        <w:tc>
          <w:tcPr>
            <w:tcW w:w="882" w:type="dxa"/>
            <w:tcBorders>
              <w:top w:val="single" w:sz="7" w:space="0" w:color="000000"/>
              <w:left w:val="single" w:sz="7" w:space="0" w:color="000000"/>
              <w:bottom w:val="single" w:sz="7" w:space="0" w:color="000000"/>
              <w:right w:val="single" w:sz="7" w:space="0" w:color="000000"/>
            </w:tcBorders>
          </w:tcPr>
          <w:p w14:paraId="65FE7AA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24</w:t>
            </w:r>
          </w:p>
        </w:tc>
        <w:tc>
          <w:tcPr>
            <w:tcW w:w="882" w:type="dxa"/>
            <w:tcBorders>
              <w:top w:val="single" w:sz="7" w:space="0" w:color="000000"/>
              <w:left w:val="single" w:sz="7" w:space="0" w:color="000000"/>
              <w:bottom w:val="single" w:sz="7" w:space="0" w:color="000000"/>
              <w:right w:val="single" w:sz="7" w:space="0" w:color="000000"/>
            </w:tcBorders>
          </w:tcPr>
          <w:p w14:paraId="6EB589E7"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469</w:t>
            </w:r>
          </w:p>
        </w:tc>
        <w:tc>
          <w:tcPr>
            <w:tcW w:w="882" w:type="dxa"/>
            <w:tcBorders>
              <w:top w:val="single" w:sz="7" w:space="0" w:color="000000"/>
              <w:left w:val="single" w:sz="7" w:space="0" w:color="000000"/>
              <w:bottom w:val="single" w:sz="7" w:space="0" w:color="000000"/>
              <w:right w:val="single" w:sz="7" w:space="0" w:color="000000"/>
            </w:tcBorders>
          </w:tcPr>
          <w:p w14:paraId="45784633"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482</w:t>
            </w:r>
          </w:p>
        </w:tc>
        <w:tc>
          <w:tcPr>
            <w:tcW w:w="882" w:type="dxa"/>
            <w:tcBorders>
              <w:top w:val="single" w:sz="7" w:space="0" w:color="000000"/>
              <w:left w:val="single" w:sz="7" w:space="0" w:color="000000"/>
              <w:bottom w:val="single" w:sz="7" w:space="0" w:color="000000"/>
              <w:right w:val="single" w:sz="7" w:space="0" w:color="000000"/>
            </w:tcBorders>
          </w:tcPr>
          <w:p w14:paraId="3229DFE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501</w:t>
            </w:r>
          </w:p>
        </w:tc>
        <w:tc>
          <w:tcPr>
            <w:tcW w:w="882" w:type="dxa"/>
            <w:tcBorders>
              <w:top w:val="single" w:sz="7" w:space="0" w:color="000000"/>
              <w:left w:val="single" w:sz="7" w:space="0" w:color="000000"/>
              <w:bottom w:val="single" w:sz="7" w:space="0" w:color="000000"/>
              <w:right w:val="single" w:sz="7" w:space="0" w:color="000000"/>
            </w:tcBorders>
          </w:tcPr>
          <w:p w14:paraId="0B80794B"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488</w:t>
            </w:r>
          </w:p>
        </w:tc>
        <w:tc>
          <w:tcPr>
            <w:tcW w:w="882" w:type="dxa"/>
            <w:tcBorders>
              <w:top w:val="single" w:sz="7" w:space="0" w:color="000000"/>
              <w:left w:val="single" w:sz="7" w:space="0" w:color="000000"/>
              <w:bottom w:val="single" w:sz="7" w:space="0" w:color="000000"/>
              <w:right w:val="single" w:sz="7" w:space="0" w:color="000000"/>
            </w:tcBorders>
          </w:tcPr>
          <w:p w14:paraId="5AB9DED4"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518</w:t>
            </w:r>
          </w:p>
        </w:tc>
        <w:tc>
          <w:tcPr>
            <w:tcW w:w="882" w:type="dxa"/>
            <w:tcBorders>
              <w:top w:val="single" w:sz="7" w:space="0" w:color="000000"/>
              <w:left w:val="single" w:sz="7" w:space="0" w:color="000000"/>
              <w:bottom w:val="single" w:sz="7" w:space="0" w:color="000000"/>
              <w:right w:val="single" w:sz="7" w:space="0" w:color="000000"/>
            </w:tcBorders>
          </w:tcPr>
          <w:p w14:paraId="27A647C7"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515</w:t>
            </w:r>
          </w:p>
        </w:tc>
        <w:tc>
          <w:tcPr>
            <w:tcW w:w="882" w:type="dxa"/>
            <w:tcBorders>
              <w:top w:val="single" w:sz="7" w:space="0" w:color="000000"/>
              <w:left w:val="single" w:sz="7" w:space="0" w:color="000000"/>
              <w:bottom w:val="single" w:sz="7" w:space="0" w:color="000000"/>
              <w:right w:val="single" w:sz="7" w:space="0" w:color="000000"/>
            </w:tcBorders>
          </w:tcPr>
          <w:p w14:paraId="311C723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529</w:t>
            </w:r>
          </w:p>
        </w:tc>
      </w:tr>
      <w:tr w:rsidR="000D77FC" w:rsidRPr="00A85463" w14:paraId="782771E1" w14:textId="77777777" w:rsidTr="00C043C3">
        <w:tblPrEx>
          <w:tblCellMar>
            <w:left w:w="35" w:type="dxa"/>
            <w:right w:w="0" w:type="dxa"/>
          </w:tblCellMar>
        </w:tblPrEx>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0758E3C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PLACE</w:t>
            </w:r>
          </w:p>
        </w:tc>
      </w:tr>
      <w:tr w:rsidR="000D77FC" w:rsidRPr="00A85463" w14:paraId="3C53C610"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C48B91B"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2CF1F7B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BACZYŃSKIEGO</w:t>
            </w:r>
          </w:p>
        </w:tc>
        <w:tc>
          <w:tcPr>
            <w:tcW w:w="882" w:type="dxa"/>
            <w:tcBorders>
              <w:top w:val="single" w:sz="7" w:space="0" w:color="000000"/>
              <w:left w:val="single" w:sz="7" w:space="0" w:color="000000"/>
              <w:bottom w:val="single" w:sz="7" w:space="0" w:color="000000"/>
              <w:right w:val="single" w:sz="7" w:space="0" w:color="000000"/>
            </w:tcBorders>
          </w:tcPr>
          <w:p w14:paraId="59B9A03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4145462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9A1725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61ACD04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3DBEBE4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5996BA7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067CD0DC" w14:textId="77777777" w:rsidR="000D77FC" w:rsidRPr="00A85463" w:rsidRDefault="000D77FC" w:rsidP="00BE4F75">
            <w:pPr>
              <w:overflowPunct/>
              <w:ind w:right="21"/>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7D65490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882" w:type="dxa"/>
            <w:tcBorders>
              <w:top w:val="single" w:sz="7" w:space="0" w:color="000000"/>
              <w:left w:val="single" w:sz="7" w:space="0" w:color="000000"/>
              <w:bottom w:val="single" w:sz="7" w:space="0" w:color="000000"/>
              <w:right w:val="single" w:sz="7" w:space="0" w:color="000000"/>
            </w:tcBorders>
          </w:tcPr>
          <w:p w14:paraId="31AFB2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r>
      <w:tr w:rsidR="000D77FC" w:rsidRPr="00A85463" w14:paraId="61DC7B9E" w14:textId="77777777" w:rsidTr="000D77FC">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4E2197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20F8F42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KONSTYTUCJI 3-GO MAJA</w:t>
            </w:r>
          </w:p>
        </w:tc>
        <w:tc>
          <w:tcPr>
            <w:tcW w:w="882" w:type="dxa"/>
            <w:tcBorders>
              <w:top w:val="single" w:sz="7" w:space="0" w:color="000000"/>
              <w:left w:val="single" w:sz="7" w:space="0" w:color="000000"/>
              <w:bottom w:val="single" w:sz="7" w:space="0" w:color="000000"/>
              <w:right w:val="single" w:sz="7" w:space="0" w:color="000000"/>
            </w:tcBorders>
          </w:tcPr>
          <w:p w14:paraId="09BA6B7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FBA313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4FDE0A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AA0DEF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8971B5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80203B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4054AAFE"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B30984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shd w:val="clear" w:color="auto" w:fill="CAEDFB"/>
          </w:tcPr>
          <w:p w14:paraId="624DE87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r>
      <w:tr w:rsidR="000D77FC" w:rsidRPr="00A85463" w14:paraId="0976EB18"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627F3A6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45F18C97"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KORFANTEGO</w:t>
            </w:r>
          </w:p>
        </w:tc>
        <w:tc>
          <w:tcPr>
            <w:tcW w:w="882" w:type="dxa"/>
            <w:tcBorders>
              <w:top w:val="single" w:sz="7" w:space="0" w:color="000000"/>
              <w:left w:val="single" w:sz="7" w:space="0" w:color="000000"/>
              <w:bottom w:val="single" w:sz="7" w:space="0" w:color="000000"/>
              <w:right w:val="single" w:sz="7" w:space="0" w:color="000000"/>
            </w:tcBorders>
          </w:tcPr>
          <w:p w14:paraId="5EAB55A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6E017E2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A513E2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29CA9A5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5C8ECCB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6D50B0F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4BA2EDAB" w14:textId="77777777" w:rsidR="000D77FC" w:rsidRPr="00A85463" w:rsidRDefault="000D77FC" w:rsidP="00BE4F75">
            <w:pPr>
              <w:overflowPunct/>
              <w:ind w:right="21"/>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44849A7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882" w:type="dxa"/>
            <w:tcBorders>
              <w:top w:val="single" w:sz="7" w:space="0" w:color="000000"/>
              <w:left w:val="single" w:sz="7" w:space="0" w:color="000000"/>
              <w:bottom w:val="single" w:sz="7" w:space="0" w:color="000000"/>
              <w:right w:val="single" w:sz="7" w:space="0" w:color="000000"/>
            </w:tcBorders>
          </w:tcPr>
          <w:p w14:paraId="2E262C1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r>
      <w:tr w:rsidR="000D77FC" w:rsidRPr="00A85463" w14:paraId="102B3B78"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2259EA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417" w:type="dxa"/>
            <w:tcBorders>
              <w:top w:val="single" w:sz="7" w:space="0" w:color="000000"/>
              <w:left w:val="single" w:sz="7" w:space="0" w:color="000000"/>
              <w:bottom w:val="single" w:sz="7" w:space="0" w:color="000000"/>
              <w:right w:val="single" w:sz="7" w:space="0" w:color="000000"/>
            </w:tcBorders>
          </w:tcPr>
          <w:p w14:paraId="6845646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LAMPKA GÓRNICZA</w:t>
            </w:r>
          </w:p>
        </w:tc>
        <w:tc>
          <w:tcPr>
            <w:tcW w:w="882" w:type="dxa"/>
            <w:tcBorders>
              <w:top w:val="single" w:sz="7" w:space="0" w:color="000000"/>
              <w:left w:val="single" w:sz="7" w:space="0" w:color="000000"/>
              <w:bottom w:val="single" w:sz="7" w:space="0" w:color="000000"/>
              <w:right w:val="single" w:sz="7" w:space="0" w:color="000000"/>
            </w:tcBorders>
          </w:tcPr>
          <w:p w14:paraId="492ACD6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A1651B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549B1E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73A84E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B0A065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AA1D85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DF5B6A1"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66C38B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0C7E86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214026EC"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659516B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1417" w:type="dxa"/>
            <w:tcBorders>
              <w:top w:val="single" w:sz="7" w:space="0" w:color="000000"/>
              <w:left w:val="single" w:sz="7" w:space="0" w:color="000000"/>
              <w:bottom w:val="single" w:sz="7" w:space="0" w:color="000000"/>
              <w:right w:val="single" w:sz="7" w:space="0" w:color="000000"/>
            </w:tcBorders>
          </w:tcPr>
          <w:p w14:paraId="2395C263"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POWSTAŃCÓW</w:t>
            </w:r>
          </w:p>
        </w:tc>
        <w:tc>
          <w:tcPr>
            <w:tcW w:w="882" w:type="dxa"/>
            <w:tcBorders>
              <w:top w:val="single" w:sz="7" w:space="0" w:color="000000"/>
              <w:left w:val="single" w:sz="7" w:space="0" w:color="000000"/>
              <w:bottom w:val="single" w:sz="7" w:space="0" w:color="000000"/>
              <w:right w:val="single" w:sz="7" w:space="0" w:color="000000"/>
            </w:tcBorders>
          </w:tcPr>
          <w:p w14:paraId="434F25D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E6B3C5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2F7896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D5F61E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F3ABB5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B312DC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8B50D6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4D0A69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393340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49A65E23"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521E38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1417" w:type="dxa"/>
            <w:tcBorders>
              <w:top w:val="single" w:sz="7" w:space="0" w:color="000000"/>
              <w:left w:val="single" w:sz="7" w:space="0" w:color="000000"/>
              <w:bottom w:val="single" w:sz="7" w:space="0" w:color="000000"/>
              <w:right w:val="single" w:sz="7" w:space="0" w:color="000000"/>
            </w:tcBorders>
          </w:tcPr>
          <w:p w14:paraId="7023A4C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ŚW.ANNY</w:t>
            </w:r>
          </w:p>
        </w:tc>
        <w:tc>
          <w:tcPr>
            <w:tcW w:w="882" w:type="dxa"/>
            <w:tcBorders>
              <w:top w:val="single" w:sz="7" w:space="0" w:color="000000"/>
              <w:left w:val="single" w:sz="7" w:space="0" w:color="000000"/>
              <w:bottom w:val="single" w:sz="7" w:space="0" w:color="000000"/>
              <w:right w:val="single" w:sz="7" w:space="0" w:color="000000"/>
            </w:tcBorders>
          </w:tcPr>
          <w:p w14:paraId="2275A9E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704F37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3FDEF0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FC8D47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468B8DA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72C72BB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5DE60890" w14:textId="77777777" w:rsidR="000D77FC" w:rsidRPr="00A85463" w:rsidRDefault="000D77FC" w:rsidP="00BE4F75">
            <w:pPr>
              <w:overflowPunct/>
              <w:ind w:right="21"/>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5CE375E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1D2FB10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r>
      <w:tr w:rsidR="000D77FC" w:rsidRPr="00A85463" w14:paraId="70336A8A"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0E763857"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1417" w:type="dxa"/>
            <w:tcBorders>
              <w:top w:val="single" w:sz="7" w:space="0" w:color="000000"/>
              <w:left w:val="single" w:sz="7" w:space="0" w:color="000000"/>
              <w:bottom w:val="single" w:sz="7" w:space="0" w:color="000000"/>
              <w:right w:val="single" w:sz="7" w:space="0" w:color="000000"/>
            </w:tcBorders>
          </w:tcPr>
          <w:p w14:paraId="685C09FD"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WOLNOŚCI</w:t>
            </w:r>
          </w:p>
        </w:tc>
        <w:tc>
          <w:tcPr>
            <w:tcW w:w="882" w:type="dxa"/>
            <w:tcBorders>
              <w:top w:val="single" w:sz="7" w:space="0" w:color="000000"/>
              <w:left w:val="single" w:sz="7" w:space="0" w:color="000000"/>
              <w:bottom w:val="single" w:sz="7" w:space="0" w:color="000000"/>
              <w:right w:val="single" w:sz="7" w:space="0" w:color="000000"/>
            </w:tcBorders>
          </w:tcPr>
          <w:p w14:paraId="2DF82B7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4A7638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4A2AF0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020753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83E374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5DC107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66F6A82"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B55E48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92DE19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20DA257F"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F8B1B8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1417" w:type="dxa"/>
            <w:tcBorders>
              <w:top w:val="single" w:sz="7" w:space="0" w:color="000000"/>
              <w:left w:val="single" w:sz="7" w:space="0" w:color="000000"/>
              <w:bottom w:val="single" w:sz="7" w:space="0" w:color="000000"/>
              <w:right w:val="single" w:sz="7" w:space="0" w:color="000000"/>
            </w:tcBorders>
          </w:tcPr>
          <w:p w14:paraId="16AB08F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ZBAWICIELA</w:t>
            </w:r>
          </w:p>
        </w:tc>
        <w:tc>
          <w:tcPr>
            <w:tcW w:w="882" w:type="dxa"/>
            <w:tcBorders>
              <w:top w:val="single" w:sz="7" w:space="0" w:color="000000"/>
              <w:left w:val="single" w:sz="7" w:space="0" w:color="000000"/>
              <w:bottom w:val="single" w:sz="7" w:space="0" w:color="000000"/>
              <w:right w:val="single" w:sz="7" w:space="0" w:color="000000"/>
            </w:tcBorders>
          </w:tcPr>
          <w:p w14:paraId="3A82E0B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9F48EA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612386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40B5C3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2DD0FF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5BAE8E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E859BC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6B69C3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69442F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00E3341F"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6BDD473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2301C6C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45</w:t>
            </w:r>
          </w:p>
        </w:tc>
        <w:tc>
          <w:tcPr>
            <w:tcW w:w="882" w:type="dxa"/>
            <w:tcBorders>
              <w:top w:val="single" w:sz="7" w:space="0" w:color="000000"/>
              <w:left w:val="single" w:sz="7" w:space="0" w:color="000000"/>
              <w:bottom w:val="single" w:sz="7" w:space="0" w:color="000000"/>
              <w:right w:val="single" w:sz="7" w:space="0" w:color="000000"/>
            </w:tcBorders>
          </w:tcPr>
          <w:p w14:paraId="1634546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096DA8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45</w:t>
            </w:r>
          </w:p>
        </w:tc>
        <w:tc>
          <w:tcPr>
            <w:tcW w:w="882" w:type="dxa"/>
            <w:tcBorders>
              <w:top w:val="single" w:sz="7" w:space="0" w:color="000000"/>
              <w:left w:val="single" w:sz="7" w:space="0" w:color="000000"/>
              <w:bottom w:val="single" w:sz="7" w:space="0" w:color="000000"/>
              <w:right w:val="single" w:sz="7" w:space="0" w:color="000000"/>
            </w:tcBorders>
          </w:tcPr>
          <w:p w14:paraId="6649F7C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51</w:t>
            </w:r>
          </w:p>
        </w:tc>
        <w:tc>
          <w:tcPr>
            <w:tcW w:w="882" w:type="dxa"/>
            <w:tcBorders>
              <w:top w:val="single" w:sz="7" w:space="0" w:color="000000"/>
              <w:left w:val="single" w:sz="7" w:space="0" w:color="000000"/>
              <w:bottom w:val="single" w:sz="7" w:space="0" w:color="000000"/>
              <w:right w:val="single" w:sz="7" w:space="0" w:color="000000"/>
            </w:tcBorders>
          </w:tcPr>
          <w:p w14:paraId="3EB2A66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55</w:t>
            </w:r>
          </w:p>
        </w:tc>
        <w:tc>
          <w:tcPr>
            <w:tcW w:w="882" w:type="dxa"/>
            <w:tcBorders>
              <w:top w:val="single" w:sz="7" w:space="0" w:color="000000"/>
              <w:left w:val="single" w:sz="7" w:space="0" w:color="000000"/>
              <w:bottom w:val="single" w:sz="7" w:space="0" w:color="000000"/>
              <w:right w:val="single" w:sz="7" w:space="0" w:color="000000"/>
            </w:tcBorders>
          </w:tcPr>
          <w:p w14:paraId="66A721A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55</w:t>
            </w:r>
          </w:p>
        </w:tc>
        <w:tc>
          <w:tcPr>
            <w:tcW w:w="882" w:type="dxa"/>
            <w:tcBorders>
              <w:top w:val="single" w:sz="7" w:space="0" w:color="000000"/>
              <w:left w:val="single" w:sz="7" w:space="0" w:color="000000"/>
              <w:bottom w:val="single" w:sz="7" w:space="0" w:color="000000"/>
              <w:right w:val="single" w:sz="7" w:space="0" w:color="000000"/>
            </w:tcBorders>
          </w:tcPr>
          <w:p w14:paraId="34C2C1C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57</w:t>
            </w:r>
          </w:p>
        </w:tc>
        <w:tc>
          <w:tcPr>
            <w:tcW w:w="882" w:type="dxa"/>
            <w:tcBorders>
              <w:top w:val="single" w:sz="7" w:space="0" w:color="000000"/>
              <w:left w:val="single" w:sz="7" w:space="0" w:color="000000"/>
              <w:bottom w:val="single" w:sz="7" w:space="0" w:color="000000"/>
              <w:right w:val="single" w:sz="7" w:space="0" w:color="000000"/>
            </w:tcBorders>
          </w:tcPr>
          <w:p w14:paraId="2E9105C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57</w:t>
            </w:r>
          </w:p>
        </w:tc>
        <w:tc>
          <w:tcPr>
            <w:tcW w:w="882" w:type="dxa"/>
            <w:tcBorders>
              <w:top w:val="single" w:sz="7" w:space="0" w:color="000000"/>
              <w:left w:val="single" w:sz="7" w:space="0" w:color="000000"/>
              <w:bottom w:val="single" w:sz="7" w:space="0" w:color="000000"/>
              <w:right w:val="single" w:sz="7" w:space="0" w:color="000000"/>
            </w:tcBorders>
          </w:tcPr>
          <w:p w14:paraId="0C96666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65</w:t>
            </w:r>
          </w:p>
        </w:tc>
      </w:tr>
      <w:tr w:rsidR="000D77FC" w:rsidRPr="00A85463" w14:paraId="3CFDCAFA" w14:textId="77777777" w:rsidTr="00C043C3">
        <w:tblPrEx>
          <w:tblCellMar>
            <w:left w:w="35" w:type="dxa"/>
            <w:right w:w="0" w:type="dxa"/>
          </w:tblCellMar>
        </w:tblPrEx>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27532D4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PARKINGI</w:t>
            </w:r>
          </w:p>
        </w:tc>
      </w:tr>
      <w:tr w:rsidR="000D77FC" w:rsidRPr="00A85463" w14:paraId="23A6CC66"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6F609C4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6858C5B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BAŁUCKIEGO - PŁATNY</w:t>
            </w:r>
          </w:p>
        </w:tc>
        <w:tc>
          <w:tcPr>
            <w:tcW w:w="882" w:type="dxa"/>
            <w:tcBorders>
              <w:top w:val="single" w:sz="7" w:space="0" w:color="000000"/>
              <w:left w:val="single" w:sz="7" w:space="0" w:color="000000"/>
              <w:bottom w:val="single" w:sz="7" w:space="0" w:color="000000"/>
              <w:right w:val="single" w:sz="7" w:space="0" w:color="000000"/>
            </w:tcBorders>
          </w:tcPr>
          <w:p w14:paraId="30A5904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A9D310F"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B7005E8"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39F7FF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8FD8CD6"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210C0B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7BCFCB4" w14:textId="77777777" w:rsidR="000D77FC" w:rsidRPr="00A85463" w:rsidRDefault="000D77FC" w:rsidP="00F64CB0">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83733EC"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8CFB6DC"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8F989EA"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50FC1A8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7293879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BARONA PRZY BUDYNKU WBU</w:t>
            </w:r>
          </w:p>
        </w:tc>
        <w:tc>
          <w:tcPr>
            <w:tcW w:w="882" w:type="dxa"/>
            <w:tcBorders>
              <w:top w:val="single" w:sz="7" w:space="0" w:color="000000"/>
              <w:left w:val="single" w:sz="7" w:space="0" w:color="000000"/>
              <w:bottom w:val="single" w:sz="7" w:space="0" w:color="000000"/>
              <w:right w:val="single" w:sz="7" w:space="0" w:color="000000"/>
            </w:tcBorders>
          </w:tcPr>
          <w:p w14:paraId="20C562B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4F686BB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3F9C4B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4FFB996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c>
          <w:tcPr>
            <w:tcW w:w="882" w:type="dxa"/>
            <w:tcBorders>
              <w:top w:val="single" w:sz="7" w:space="0" w:color="000000"/>
              <w:left w:val="single" w:sz="7" w:space="0" w:color="000000"/>
              <w:bottom w:val="single" w:sz="7" w:space="0" w:color="000000"/>
              <w:right w:val="single" w:sz="7" w:space="0" w:color="000000"/>
            </w:tcBorders>
          </w:tcPr>
          <w:p w14:paraId="023831C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40DA455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10A3986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6F1A071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882" w:type="dxa"/>
            <w:tcBorders>
              <w:top w:val="single" w:sz="7" w:space="0" w:color="000000"/>
              <w:left w:val="single" w:sz="7" w:space="0" w:color="000000"/>
              <w:bottom w:val="single" w:sz="7" w:space="0" w:color="000000"/>
              <w:right w:val="single" w:sz="7" w:space="0" w:color="000000"/>
            </w:tcBorders>
          </w:tcPr>
          <w:p w14:paraId="5490257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r>
      <w:tr w:rsidR="000D77FC" w:rsidRPr="00A85463" w14:paraId="5DA177A4"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582CA761"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441E181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BATOREGO PARKING</w:t>
            </w:r>
          </w:p>
        </w:tc>
        <w:tc>
          <w:tcPr>
            <w:tcW w:w="882" w:type="dxa"/>
            <w:tcBorders>
              <w:top w:val="single" w:sz="7" w:space="0" w:color="000000"/>
              <w:left w:val="single" w:sz="7" w:space="0" w:color="000000"/>
              <w:bottom w:val="single" w:sz="7" w:space="0" w:color="000000"/>
              <w:right w:val="single" w:sz="7" w:space="0" w:color="000000"/>
            </w:tcBorders>
          </w:tcPr>
          <w:p w14:paraId="5190159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F99CBE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A311D2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938947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AA4B2F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B733CE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EF404B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266C81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C15DBE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6BAACBAA"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677C92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417" w:type="dxa"/>
            <w:tcBorders>
              <w:top w:val="single" w:sz="7" w:space="0" w:color="000000"/>
              <w:left w:val="single" w:sz="7" w:space="0" w:color="000000"/>
              <w:bottom w:val="single" w:sz="7" w:space="0" w:color="000000"/>
              <w:right w:val="single" w:sz="7" w:space="0" w:color="000000"/>
            </w:tcBorders>
          </w:tcPr>
          <w:p w14:paraId="0C6D0A08" w14:textId="77777777" w:rsidR="000D77FC" w:rsidRPr="00A85463" w:rsidRDefault="000D77FC" w:rsidP="000D77FC">
            <w:pPr>
              <w:overflowPunct/>
              <w:ind w:right="-1"/>
              <w:jc w:val="both"/>
              <w:rPr>
                <w:rFonts w:ascii="Arial" w:eastAsia="Times New Roman" w:hAnsi="Arial" w:cs="Arial"/>
                <w:color w:val="auto"/>
                <w:sz w:val="12"/>
                <w:szCs w:val="12"/>
              </w:rPr>
            </w:pPr>
            <w:r w:rsidRPr="00A85463">
              <w:rPr>
                <w:rFonts w:ascii="Arial" w:eastAsia="Calibri" w:hAnsi="Arial" w:cs="Arial"/>
                <w:color w:val="auto"/>
                <w:sz w:val="12"/>
                <w:szCs w:val="12"/>
              </w:rPr>
              <w:t>BIBLIOTECZNA – ZAPLECZE  PRZYCHOD</w:t>
            </w:r>
          </w:p>
        </w:tc>
        <w:tc>
          <w:tcPr>
            <w:tcW w:w="882" w:type="dxa"/>
            <w:tcBorders>
              <w:top w:val="single" w:sz="7" w:space="0" w:color="000000"/>
              <w:left w:val="single" w:sz="7" w:space="0" w:color="000000"/>
              <w:bottom w:val="single" w:sz="7" w:space="0" w:color="000000"/>
              <w:right w:val="single" w:sz="7" w:space="0" w:color="000000"/>
            </w:tcBorders>
          </w:tcPr>
          <w:p w14:paraId="4E268A1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78D064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8377F4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41BAA2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45C6E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8FC329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E2D3D72"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89B048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E0A494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358EDF8"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25417B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lastRenderedPageBreak/>
              <w:t>5</w:t>
            </w:r>
          </w:p>
        </w:tc>
        <w:tc>
          <w:tcPr>
            <w:tcW w:w="1417" w:type="dxa"/>
            <w:tcBorders>
              <w:top w:val="single" w:sz="7" w:space="0" w:color="000000"/>
              <w:left w:val="single" w:sz="7" w:space="0" w:color="000000"/>
              <w:bottom w:val="single" w:sz="7" w:space="0" w:color="000000"/>
              <w:right w:val="single" w:sz="7" w:space="0" w:color="000000"/>
            </w:tcBorders>
          </w:tcPr>
          <w:p w14:paraId="3F1DC08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BUDOWLANYCH - PŁATNY</w:t>
            </w:r>
          </w:p>
        </w:tc>
        <w:tc>
          <w:tcPr>
            <w:tcW w:w="882" w:type="dxa"/>
            <w:tcBorders>
              <w:top w:val="single" w:sz="7" w:space="0" w:color="000000"/>
              <w:left w:val="single" w:sz="7" w:space="0" w:color="000000"/>
              <w:bottom w:val="single" w:sz="7" w:space="0" w:color="000000"/>
              <w:right w:val="single" w:sz="7" w:space="0" w:color="000000"/>
            </w:tcBorders>
          </w:tcPr>
          <w:p w14:paraId="73701C7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EFFD84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81891F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1A5058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2D1E07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89DEA1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D2A1D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3AEBA6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13257A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D87B929"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5AE103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1417" w:type="dxa"/>
            <w:tcBorders>
              <w:top w:val="single" w:sz="7" w:space="0" w:color="000000"/>
              <w:left w:val="single" w:sz="7" w:space="0" w:color="000000"/>
              <w:bottom w:val="single" w:sz="7" w:space="0" w:color="000000"/>
              <w:right w:val="single" w:sz="7" w:space="0" w:color="000000"/>
            </w:tcBorders>
          </w:tcPr>
          <w:p w14:paraId="21B0247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DE GAULLA - PRZYCHODNIA</w:t>
            </w:r>
          </w:p>
        </w:tc>
        <w:tc>
          <w:tcPr>
            <w:tcW w:w="882" w:type="dxa"/>
            <w:tcBorders>
              <w:top w:val="single" w:sz="7" w:space="0" w:color="000000"/>
              <w:left w:val="single" w:sz="7" w:space="0" w:color="000000"/>
              <w:bottom w:val="single" w:sz="7" w:space="0" w:color="000000"/>
              <w:right w:val="single" w:sz="7" w:space="0" w:color="000000"/>
            </w:tcBorders>
          </w:tcPr>
          <w:p w14:paraId="7D74661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757E41C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7AF123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25B93F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E4924F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071C836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BE9041E"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54FD19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422917E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720B0175"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AD74079"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1417" w:type="dxa"/>
            <w:tcBorders>
              <w:top w:val="single" w:sz="7" w:space="0" w:color="000000"/>
              <w:left w:val="single" w:sz="7" w:space="0" w:color="000000"/>
              <w:bottom w:val="single" w:sz="7" w:space="0" w:color="000000"/>
              <w:right w:val="single" w:sz="7" w:space="0" w:color="000000"/>
            </w:tcBorders>
          </w:tcPr>
          <w:p w14:paraId="4ED12EF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DMOWSKIEGO - SZKOŁA FSM</w:t>
            </w:r>
          </w:p>
        </w:tc>
        <w:tc>
          <w:tcPr>
            <w:tcW w:w="882" w:type="dxa"/>
            <w:tcBorders>
              <w:top w:val="single" w:sz="7" w:space="0" w:color="000000"/>
              <w:left w:val="single" w:sz="7" w:space="0" w:color="000000"/>
              <w:bottom w:val="single" w:sz="7" w:space="0" w:color="000000"/>
              <w:right w:val="single" w:sz="7" w:space="0" w:color="000000"/>
            </w:tcBorders>
          </w:tcPr>
          <w:p w14:paraId="4A0448E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16D60B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C2533E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A45582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1536FD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8F744C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115874A"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1F4004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8BC11F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00260465"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B43CA95"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1417" w:type="dxa"/>
            <w:tcBorders>
              <w:top w:val="single" w:sz="7" w:space="0" w:color="000000"/>
              <w:left w:val="single" w:sz="7" w:space="0" w:color="000000"/>
              <w:bottom w:val="single" w:sz="7" w:space="0" w:color="000000"/>
              <w:right w:val="single" w:sz="7" w:space="0" w:color="000000"/>
            </w:tcBorders>
          </w:tcPr>
          <w:p w14:paraId="62BF915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EDUKACJI - BASEN</w:t>
            </w:r>
          </w:p>
        </w:tc>
        <w:tc>
          <w:tcPr>
            <w:tcW w:w="882" w:type="dxa"/>
            <w:tcBorders>
              <w:top w:val="single" w:sz="7" w:space="0" w:color="000000"/>
              <w:left w:val="single" w:sz="7" w:space="0" w:color="000000"/>
              <w:bottom w:val="single" w:sz="7" w:space="0" w:color="000000"/>
              <w:right w:val="single" w:sz="7" w:space="0" w:color="000000"/>
            </w:tcBorders>
          </w:tcPr>
          <w:p w14:paraId="6A36AC6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E8220A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12A6F1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3F4C4D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02F11F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8D1FA1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A751741"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90A07F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0E018D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F5D2A79"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4D8335B6"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1417" w:type="dxa"/>
            <w:tcBorders>
              <w:top w:val="single" w:sz="7" w:space="0" w:color="000000"/>
              <w:left w:val="single" w:sz="7" w:space="0" w:color="000000"/>
              <w:bottom w:val="single" w:sz="7" w:space="0" w:color="000000"/>
              <w:right w:val="single" w:sz="7" w:space="0" w:color="000000"/>
            </w:tcBorders>
          </w:tcPr>
          <w:p w14:paraId="3DB0689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GROTA ROWECKIEGO - PŁATNY</w:t>
            </w:r>
          </w:p>
        </w:tc>
        <w:tc>
          <w:tcPr>
            <w:tcW w:w="882" w:type="dxa"/>
            <w:tcBorders>
              <w:top w:val="single" w:sz="7" w:space="0" w:color="000000"/>
              <w:left w:val="single" w:sz="7" w:space="0" w:color="000000"/>
              <w:bottom w:val="single" w:sz="7" w:space="0" w:color="000000"/>
              <w:right w:val="single" w:sz="7" w:space="0" w:color="000000"/>
            </w:tcBorders>
          </w:tcPr>
          <w:p w14:paraId="33A9A9D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EE6A642"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184E81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2C8004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DBFD31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3134DF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6A2C064"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CBB971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39F3FB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642BBDA4"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43344B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1417" w:type="dxa"/>
            <w:tcBorders>
              <w:top w:val="single" w:sz="7" w:space="0" w:color="000000"/>
              <w:left w:val="single" w:sz="7" w:space="0" w:color="000000"/>
              <w:bottom w:val="single" w:sz="7" w:space="0" w:color="000000"/>
              <w:right w:val="single" w:sz="7" w:space="0" w:color="000000"/>
            </w:tcBorders>
          </w:tcPr>
          <w:p w14:paraId="6DDF00E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JEDNOŚCI - KAPLICZKA</w:t>
            </w:r>
          </w:p>
        </w:tc>
        <w:tc>
          <w:tcPr>
            <w:tcW w:w="882" w:type="dxa"/>
            <w:tcBorders>
              <w:top w:val="single" w:sz="7" w:space="0" w:color="000000"/>
              <w:left w:val="single" w:sz="7" w:space="0" w:color="000000"/>
              <w:bottom w:val="single" w:sz="7" w:space="0" w:color="000000"/>
              <w:right w:val="single" w:sz="7" w:space="0" w:color="000000"/>
            </w:tcBorders>
          </w:tcPr>
          <w:p w14:paraId="1F31BC2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20B630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9E3EFD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875108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E08DE5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545B53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E471A56"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8CA370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0ADBCA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0D3BF558"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D172E64"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1417" w:type="dxa"/>
            <w:tcBorders>
              <w:top w:val="single" w:sz="7" w:space="0" w:color="000000"/>
              <w:left w:val="single" w:sz="7" w:space="0" w:color="000000"/>
              <w:bottom w:val="single" w:sz="7" w:space="0" w:color="000000"/>
              <w:right w:val="single" w:sz="7" w:space="0" w:color="000000"/>
            </w:tcBorders>
          </w:tcPr>
          <w:p w14:paraId="7D5BAF2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KOPERNIKA – ZA KOŚCIOŁEM</w:t>
            </w:r>
          </w:p>
        </w:tc>
        <w:tc>
          <w:tcPr>
            <w:tcW w:w="882" w:type="dxa"/>
            <w:tcBorders>
              <w:top w:val="single" w:sz="7" w:space="0" w:color="000000"/>
              <w:left w:val="single" w:sz="7" w:space="0" w:color="000000"/>
              <w:bottom w:val="single" w:sz="7" w:space="0" w:color="000000"/>
              <w:right w:val="single" w:sz="7" w:space="0" w:color="000000"/>
            </w:tcBorders>
          </w:tcPr>
          <w:p w14:paraId="415B830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EBF446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AAF92C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C9EF69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96618C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CD261B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DFA8877"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F51E37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38F585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C1599A5"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503FE33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1417" w:type="dxa"/>
            <w:tcBorders>
              <w:top w:val="single" w:sz="7" w:space="0" w:color="000000"/>
              <w:left w:val="single" w:sz="7" w:space="0" w:color="000000"/>
              <w:bottom w:val="single" w:sz="7" w:space="0" w:color="000000"/>
              <w:right w:val="single" w:sz="7" w:space="0" w:color="000000"/>
            </w:tcBorders>
          </w:tcPr>
          <w:p w14:paraId="3DFDBD28"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KOŚCIUSZKI  PRZY  TARGU</w:t>
            </w:r>
          </w:p>
        </w:tc>
        <w:tc>
          <w:tcPr>
            <w:tcW w:w="882" w:type="dxa"/>
            <w:tcBorders>
              <w:top w:val="single" w:sz="7" w:space="0" w:color="000000"/>
              <w:left w:val="single" w:sz="7" w:space="0" w:color="000000"/>
              <w:bottom w:val="single" w:sz="7" w:space="0" w:color="000000"/>
              <w:right w:val="single" w:sz="7" w:space="0" w:color="000000"/>
            </w:tcBorders>
          </w:tcPr>
          <w:p w14:paraId="4A4E762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F16BE9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69A37D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55DFC0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19AF4E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0B249F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2CD435C"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79DC8D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B2D835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40E8C25E"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3B4296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1417" w:type="dxa"/>
            <w:tcBorders>
              <w:top w:val="single" w:sz="7" w:space="0" w:color="000000"/>
              <w:left w:val="single" w:sz="7" w:space="0" w:color="000000"/>
              <w:bottom w:val="single" w:sz="7" w:space="0" w:color="000000"/>
              <w:right w:val="single" w:sz="7" w:space="0" w:color="000000"/>
            </w:tcBorders>
          </w:tcPr>
          <w:p w14:paraId="51A4514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NAD JEZIOREM PARKING</w:t>
            </w:r>
          </w:p>
        </w:tc>
        <w:tc>
          <w:tcPr>
            <w:tcW w:w="882" w:type="dxa"/>
            <w:tcBorders>
              <w:top w:val="single" w:sz="7" w:space="0" w:color="000000"/>
              <w:left w:val="single" w:sz="7" w:space="0" w:color="000000"/>
              <w:bottom w:val="single" w:sz="7" w:space="0" w:color="000000"/>
              <w:right w:val="single" w:sz="7" w:space="0" w:color="000000"/>
            </w:tcBorders>
          </w:tcPr>
          <w:p w14:paraId="27CF890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FC8C92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4D8CCE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C3AAD6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21B850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4CAA54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D33388A"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10CABE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E2B5F0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5FD9125F"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C757201"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1417" w:type="dxa"/>
            <w:tcBorders>
              <w:top w:val="single" w:sz="7" w:space="0" w:color="000000"/>
              <w:left w:val="single" w:sz="7" w:space="0" w:color="000000"/>
              <w:bottom w:val="single" w:sz="7" w:space="0" w:color="000000"/>
              <w:right w:val="single" w:sz="7" w:space="0" w:color="000000"/>
            </w:tcBorders>
          </w:tcPr>
          <w:p w14:paraId="00A372C0" w14:textId="77777777" w:rsidR="000D77FC" w:rsidRPr="00A85463" w:rsidRDefault="000D77FC" w:rsidP="000D77FC">
            <w:pPr>
              <w:overflowPunct/>
              <w:ind w:right="-25"/>
              <w:jc w:val="both"/>
              <w:rPr>
                <w:rFonts w:ascii="Arial" w:eastAsia="Times New Roman" w:hAnsi="Arial" w:cs="Arial"/>
                <w:color w:val="auto"/>
                <w:sz w:val="12"/>
                <w:szCs w:val="12"/>
              </w:rPr>
            </w:pPr>
            <w:r w:rsidRPr="00A85463">
              <w:rPr>
                <w:rFonts w:ascii="Arial" w:eastAsia="Calibri" w:hAnsi="Arial" w:cs="Arial"/>
                <w:color w:val="auto"/>
                <w:sz w:val="12"/>
                <w:szCs w:val="12"/>
              </w:rPr>
              <w:t>NIEPODLEGŁOŚCI - "KASKADA" POSTÓJ</w:t>
            </w:r>
          </w:p>
        </w:tc>
        <w:tc>
          <w:tcPr>
            <w:tcW w:w="882" w:type="dxa"/>
            <w:tcBorders>
              <w:top w:val="single" w:sz="7" w:space="0" w:color="000000"/>
              <w:left w:val="single" w:sz="7" w:space="0" w:color="000000"/>
              <w:bottom w:val="single" w:sz="7" w:space="0" w:color="000000"/>
              <w:right w:val="single" w:sz="7" w:space="0" w:color="000000"/>
            </w:tcBorders>
          </w:tcPr>
          <w:p w14:paraId="1975CFD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57B27B3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52EB13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B52135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6BC50C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1731B1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7E3EBF1"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2DDF769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0D6146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6F137F2D"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5A2C2D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1417" w:type="dxa"/>
            <w:tcBorders>
              <w:top w:val="single" w:sz="7" w:space="0" w:color="000000"/>
              <w:left w:val="single" w:sz="7" w:space="0" w:color="000000"/>
              <w:bottom w:val="single" w:sz="7" w:space="0" w:color="000000"/>
              <w:right w:val="single" w:sz="7" w:space="0" w:color="000000"/>
            </w:tcBorders>
          </w:tcPr>
          <w:p w14:paraId="7018B2E0" w14:textId="77777777" w:rsidR="000D77FC" w:rsidRPr="00A85463" w:rsidRDefault="000D77FC" w:rsidP="000D77FC">
            <w:pPr>
              <w:overflowPunct/>
              <w:jc w:val="both"/>
              <w:rPr>
                <w:rFonts w:ascii="Arial" w:eastAsia="Times New Roman" w:hAnsi="Arial" w:cs="Arial"/>
                <w:color w:val="auto"/>
                <w:sz w:val="12"/>
                <w:szCs w:val="12"/>
              </w:rPr>
            </w:pPr>
            <w:r w:rsidRPr="00A85463">
              <w:rPr>
                <w:rFonts w:ascii="Arial" w:eastAsia="Calibri" w:hAnsi="Arial" w:cs="Arial"/>
                <w:color w:val="auto"/>
                <w:sz w:val="12"/>
                <w:szCs w:val="12"/>
              </w:rPr>
              <w:t>NIEPODLEGŁOŚCI - PRZYCHODNIA NR4</w:t>
            </w:r>
          </w:p>
        </w:tc>
        <w:tc>
          <w:tcPr>
            <w:tcW w:w="882" w:type="dxa"/>
            <w:tcBorders>
              <w:top w:val="single" w:sz="7" w:space="0" w:color="000000"/>
              <w:left w:val="single" w:sz="7" w:space="0" w:color="000000"/>
              <w:bottom w:val="single" w:sz="7" w:space="0" w:color="000000"/>
              <w:right w:val="single" w:sz="7" w:space="0" w:color="000000"/>
            </w:tcBorders>
          </w:tcPr>
          <w:p w14:paraId="7E932B3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EEECAB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9E34BD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FE2031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C9EB20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F2164E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F27E282"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82955B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4CB1C9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0BF0A19E"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5A02CA65"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1417" w:type="dxa"/>
            <w:tcBorders>
              <w:top w:val="single" w:sz="7" w:space="0" w:color="000000"/>
              <w:left w:val="single" w:sz="7" w:space="0" w:color="000000"/>
              <w:bottom w:val="single" w:sz="7" w:space="0" w:color="000000"/>
              <w:right w:val="single" w:sz="7" w:space="0" w:color="000000"/>
            </w:tcBorders>
          </w:tcPr>
          <w:p w14:paraId="381B780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NIEPODLEGŁOŚCI - URZĄD MIASTA</w:t>
            </w:r>
          </w:p>
        </w:tc>
        <w:tc>
          <w:tcPr>
            <w:tcW w:w="882" w:type="dxa"/>
            <w:tcBorders>
              <w:top w:val="single" w:sz="7" w:space="0" w:color="000000"/>
              <w:left w:val="single" w:sz="7" w:space="0" w:color="000000"/>
              <w:bottom w:val="single" w:sz="7" w:space="0" w:color="000000"/>
              <w:right w:val="single" w:sz="7" w:space="0" w:color="000000"/>
            </w:tcBorders>
          </w:tcPr>
          <w:p w14:paraId="10D7AD1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D18D07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C02D93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4533D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85F352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787D7E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1172FA50"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02F97B6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800A61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r>
      <w:tr w:rsidR="000D77FC" w:rsidRPr="00A85463" w14:paraId="3C5C7A9D"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974EC0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1417" w:type="dxa"/>
            <w:tcBorders>
              <w:top w:val="single" w:sz="7" w:space="0" w:color="000000"/>
              <w:left w:val="single" w:sz="7" w:space="0" w:color="000000"/>
              <w:bottom w:val="single" w:sz="7" w:space="0" w:color="000000"/>
              <w:right w:val="single" w:sz="7" w:space="0" w:color="000000"/>
            </w:tcBorders>
          </w:tcPr>
          <w:p w14:paraId="058FF39C"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OŚWIĘCIMSKA - CMENTARZ</w:t>
            </w:r>
          </w:p>
        </w:tc>
        <w:tc>
          <w:tcPr>
            <w:tcW w:w="882" w:type="dxa"/>
            <w:tcBorders>
              <w:top w:val="single" w:sz="7" w:space="0" w:color="000000"/>
              <w:left w:val="single" w:sz="7" w:space="0" w:color="000000"/>
              <w:bottom w:val="single" w:sz="7" w:space="0" w:color="000000"/>
              <w:right w:val="single" w:sz="7" w:space="0" w:color="000000"/>
            </w:tcBorders>
          </w:tcPr>
          <w:p w14:paraId="7E814F1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1C3C74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EC1936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340229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E7AFA3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EDD7B7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1D5CD75"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237E3C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52B620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58FE3EBB"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42D8AB3B"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18</w:t>
            </w:r>
          </w:p>
        </w:tc>
        <w:tc>
          <w:tcPr>
            <w:tcW w:w="1417" w:type="dxa"/>
            <w:tcBorders>
              <w:top w:val="single" w:sz="7" w:space="0" w:color="000000"/>
              <w:left w:val="single" w:sz="7" w:space="0" w:color="000000"/>
              <w:bottom w:val="single" w:sz="7" w:space="0" w:color="000000"/>
              <w:right w:val="single" w:sz="7" w:space="0" w:color="000000"/>
            </w:tcBorders>
          </w:tcPr>
          <w:p w14:paraId="0D2DDA3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OŚWIĘCIMSKA - PRZY DZIAŁKACH</w:t>
            </w:r>
          </w:p>
        </w:tc>
        <w:tc>
          <w:tcPr>
            <w:tcW w:w="882" w:type="dxa"/>
            <w:tcBorders>
              <w:top w:val="single" w:sz="7" w:space="0" w:color="000000"/>
              <w:left w:val="single" w:sz="7" w:space="0" w:color="000000"/>
              <w:bottom w:val="single" w:sz="7" w:space="0" w:color="000000"/>
              <w:right w:val="single" w:sz="7" w:space="0" w:color="000000"/>
            </w:tcBorders>
          </w:tcPr>
          <w:p w14:paraId="331A2DE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E5FC54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B20A7F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ED765E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86DF05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CAB13B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A1F93CA"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8759D7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326224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8442709"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CB98193"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1417" w:type="dxa"/>
            <w:tcBorders>
              <w:top w:val="single" w:sz="7" w:space="0" w:color="000000"/>
              <w:left w:val="single" w:sz="7" w:space="0" w:color="000000"/>
              <w:bottom w:val="single" w:sz="7" w:space="0" w:color="000000"/>
              <w:right w:val="single" w:sz="7" w:space="0" w:color="000000"/>
            </w:tcBorders>
          </w:tcPr>
          <w:p w14:paraId="63AC9E9F" w14:textId="77777777" w:rsidR="000D77FC" w:rsidRPr="00A85463" w:rsidRDefault="000D77FC" w:rsidP="000D77FC">
            <w:pPr>
              <w:overflowPunct/>
              <w:jc w:val="both"/>
              <w:rPr>
                <w:rFonts w:ascii="Arial" w:eastAsia="Times New Roman" w:hAnsi="Arial" w:cs="Arial"/>
                <w:color w:val="auto"/>
                <w:sz w:val="12"/>
                <w:szCs w:val="12"/>
              </w:rPr>
            </w:pPr>
            <w:r w:rsidRPr="00A85463">
              <w:rPr>
                <w:rFonts w:ascii="Arial" w:eastAsia="Calibri" w:hAnsi="Arial" w:cs="Arial"/>
                <w:color w:val="auto"/>
                <w:sz w:val="12"/>
                <w:szCs w:val="12"/>
              </w:rPr>
              <w:t>PAPROCAŃSKA OS.O - SKLEP MEBLOW</w:t>
            </w:r>
          </w:p>
        </w:tc>
        <w:tc>
          <w:tcPr>
            <w:tcW w:w="882" w:type="dxa"/>
            <w:tcBorders>
              <w:top w:val="single" w:sz="7" w:space="0" w:color="000000"/>
              <w:left w:val="single" w:sz="7" w:space="0" w:color="000000"/>
              <w:bottom w:val="single" w:sz="7" w:space="0" w:color="000000"/>
              <w:right w:val="single" w:sz="7" w:space="0" w:color="000000"/>
            </w:tcBorders>
          </w:tcPr>
          <w:p w14:paraId="704E18C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F1923B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27B2D5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A866B8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1D89BA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DD80C3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4597CD0"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816017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2F4229A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107CA7FF"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099A4F6D"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1417" w:type="dxa"/>
            <w:tcBorders>
              <w:top w:val="single" w:sz="7" w:space="0" w:color="000000"/>
              <w:left w:val="single" w:sz="7" w:space="0" w:color="000000"/>
              <w:bottom w:val="single" w:sz="7" w:space="0" w:color="000000"/>
              <w:right w:val="single" w:sz="7" w:space="0" w:color="000000"/>
            </w:tcBorders>
          </w:tcPr>
          <w:p w14:paraId="7FE5C33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PIŁSUDSKIEGO Hala Sportowa</w:t>
            </w:r>
          </w:p>
        </w:tc>
        <w:tc>
          <w:tcPr>
            <w:tcW w:w="882" w:type="dxa"/>
            <w:tcBorders>
              <w:top w:val="single" w:sz="7" w:space="0" w:color="000000"/>
              <w:left w:val="single" w:sz="7" w:space="0" w:color="000000"/>
              <w:bottom w:val="single" w:sz="7" w:space="0" w:color="000000"/>
              <w:right w:val="single" w:sz="7" w:space="0" w:color="000000"/>
            </w:tcBorders>
          </w:tcPr>
          <w:p w14:paraId="2C7E0A4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7A5D8A7A"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196631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164D52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4522AF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F47DC0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2D05074"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CAB6B8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748D76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631EE0F4"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94594B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21</w:t>
            </w:r>
          </w:p>
        </w:tc>
        <w:tc>
          <w:tcPr>
            <w:tcW w:w="1417" w:type="dxa"/>
            <w:tcBorders>
              <w:top w:val="single" w:sz="7" w:space="0" w:color="000000"/>
              <w:left w:val="single" w:sz="7" w:space="0" w:color="000000"/>
              <w:bottom w:val="single" w:sz="7" w:space="0" w:color="000000"/>
              <w:right w:val="single" w:sz="7" w:space="0" w:color="000000"/>
            </w:tcBorders>
          </w:tcPr>
          <w:p w14:paraId="1D67EBDB"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SIKORSKIEGO - PIRAMIDA</w:t>
            </w:r>
          </w:p>
        </w:tc>
        <w:tc>
          <w:tcPr>
            <w:tcW w:w="882" w:type="dxa"/>
            <w:tcBorders>
              <w:top w:val="single" w:sz="7" w:space="0" w:color="000000"/>
              <w:left w:val="single" w:sz="7" w:space="0" w:color="000000"/>
              <w:bottom w:val="single" w:sz="7" w:space="0" w:color="000000"/>
              <w:right w:val="single" w:sz="7" w:space="0" w:color="000000"/>
            </w:tcBorders>
          </w:tcPr>
          <w:p w14:paraId="36CFF8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63713C27"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A1D818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28FEFE5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596F674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21DAFB2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68E286AC"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55555D7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82" w:type="dxa"/>
            <w:tcBorders>
              <w:top w:val="single" w:sz="7" w:space="0" w:color="000000"/>
              <w:left w:val="single" w:sz="7" w:space="0" w:color="000000"/>
              <w:bottom w:val="single" w:sz="7" w:space="0" w:color="000000"/>
              <w:right w:val="single" w:sz="7" w:space="0" w:color="000000"/>
            </w:tcBorders>
          </w:tcPr>
          <w:p w14:paraId="46EF3DB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r>
      <w:tr w:rsidR="000D77FC" w:rsidRPr="00A85463" w14:paraId="4FB2E8E0"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2A8E42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1417" w:type="dxa"/>
            <w:tcBorders>
              <w:top w:val="single" w:sz="7" w:space="0" w:color="000000"/>
              <w:left w:val="single" w:sz="7" w:space="0" w:color="000000"/>
              <w:bottom w:val="single" w:sz="7" w:space="0" w:color="000000"/>
              <w:right w:val="single" w:sz="7" w:space="0" w:color="000000"/>
            </w:tcBorders>
          </w:tcPr>
          <w:p w14:paraId="1446960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SZKOLNA - PARKING</w:t>
            </w:r>
          </w:p>
        </w:tc>
        <w:tc>
          <w:tcPr>
            <w:tcW w:w="882" w:type="dxa"/>
            <w:tcBorders>
              <w:top w:val="single" w:sz="7" w:space="0" w:color="000000"/>
              <w:left w:val="single" w:sz="7" w:space="0" w:color="000000"/>
              <w:bottom w:val="single" w:sz="7" w:space="0" w:color="000000"/>
              <w:right w:val="single" w:sz="7" w:space="0" w:color="000000"/>
            </w:tcBorders>
          </w:tcPr>
          <w:p w14:paraId="72F536F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449BD8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BF9A9C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3F241A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FCD9D2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E11BF5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9E59FCE"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93074B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2FA198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6EBF2E19"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D9CAB2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c>
          <w:tcPr>
            <w:tcW w:w="1417" w:type="dxa"/>
            <w:tcBorders>
              <w:top w:val="single" w:sz="7" w:space="0" w:color="000000"/>
              <w:left w:val="single" w:sz="7" w:space="0" w:color="000000"/>
              <w:bottom w:val="single" w:sz="7" w:space="0" w:color="000000"/>
              <w:right w:val="single" w:sz="7" w:space="0" w:color="000000"/>
            </w:tcBorders>
          </w:tcPr>
          <w:p w14:paraId="1E5DBBA0"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WILCZA - PARKING</w:t>
            </w:r>
          </w:p>
        </w:tc>
        <w:tc>
          <w:tcPr>
            <w:tcW w:w="882" w:type="dxa"/>
            <w:tcBorders>
              <w:top w:val="single" w:sz="7" w:space="0" w:color="000000"/>
              <w:left w:val="single" w:sz="7" w:space="0" w:color="000000"/>
              <w:bottom w:val="single" w:sz="7" w:space="0" w:color="000000"/>
              <w:right w:val="single" w:sz="7" w:space="0" w:color="000000"/>
            </w:tcBorders>
          </w:tcPr>
          <w:p w14:paraId="0CF3AA2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AD3DA3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C67120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92A4F7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73723F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96B296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F20EFA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D967DD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167309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D31967F"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75865D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1417" w:type="dxa"/>
            <w:tcBorders>
              <w:top w:val="single" w:sz="7" w:space="0" w:color="000000"/>
              <w:left w:val="single" w:sz="7" w:space="0" w:color="000000"/>
              <w:bottom w:val="single" w:sz="7" w:space="0" w:color="000000"/>
              <w:right w:val="single" w:sz="7" w:space="0" w:color="000000"/>
            </w:tcBorders>
          </w:tcPr>
          <w:p w14:paraId="5548297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WOJSKA POLSKIEGO - PARKING</w:t>
            </w:r>
          </w:p>
        </w:tc>
        <w:tc>
          <w:tcPr>
            <w:tcW w:w="882" w:type="dxa"/>
            <w:tcBorders>
              <w:top w:val="single" w:sz="7" w:space="0" w:color="000000"/>
              <w:left w:val="single" w:sz="7" w:space="0" w:color="000000"/>
              <w:bottom w:val="single" w:sz="7" w:space="0" w:color="000000"/>
              <w:right w:val="single" w:sz="7" w:space="0" w:color="000000"/>
            </w:tcBorders>
          </w:tcPr>
          <w:p w14:paraId="4C6ADEA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AED214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3623AFB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1218B50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8E6AF0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4D6852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4BFE81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1368A0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45ADF3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0F4F6619"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62676059"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25</w:t>
            </w:r>
          </w:p>
        </w:tc>
        <w:tc>
          <w:tcPr>
            <w:tcW w:w="1417" w:type="dxa"/>
            <w:tcBorders>
              <w:top w:val="single" w:sz="7" w:space="0" w:color="000000"/>
              <w:left w:val="single" w:sz="7" w:space="0" w:color="000000"/>
              <w:bottom w:val="single" w:sz="7" w:space="0" w:color="000000"/>
              <w:right w:val="single" w:sz="7" w:space="0" w:color="000000"/>
            </w:tcBorders>
          </w:tcPr>
          <w:p w14:paraId="32E82AD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WYSZYŃSKIEGO - LODOWISKO</w:t>
            </w:r>
          </w:p>
        </w:tc>
        <w:tc>
          <w:tcPr>
            <w:tcW w:w="882" w:type="dxa"/>
            <w:tcBorders>
              <w:top w:val="single" w:sz="7" w:space="0" w:color="000000"/>
              <w:left w:val="single" w:sz="7" w:space="0" w:color="000000"/>
              <w:bottom w:val="single" w:sz="7" w:space="0" w:color="000000"/>
              <w:right w:val="single" w:sz="7" w:space="0" w:color="000000"/>
            </w:tcBorders>
          </w:tcPr>
          <w:p w14:paraId="0FC08B9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8B8FC7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BBB74A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0176B5F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4230486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157938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7C3991B"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15D56C5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7A9FCA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594546CB"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40C7A1C"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26</w:t>
            </w:r>
          </w:p>
        </w:tc>
        <w:tc>
          <w:tcPr>
            <w:tcW w:w="1417" w:type="dxa"/>
            <w:tcBorders>
              <w:top w:val="single" w:sz="7" w:space="0" w:color="000000"/>
              <w:left w:val="single" w:sz="7" w:space="0" w:color="000000"/>
              <w:bottom w:val="single" w:sz="7" w:space="0" w:color="000000"/>
              <w:right w:val="single" w:sz="7" w:space="0" w:color="000000"/>
            </w:tcBorders>
          </w:tcPr>
          <w:p w14:paraId="1DB58ABF" w14:textId="77777777" w:rsidR="000D77FC" w:rsidRPr="00A85463" w:rsidRDefault="000D77FC" w:rsidP="000D77FC">
            <w:pPr>
              <w:overflowPunct/>
              <w:jc w:val="both"/>
              <w:rPr>
                <w:rFonts w:ascii="Arial" w:eastAsia="Times New Roman" w:hAnsi="Arial" w:cs="Arial"/>
                <w:color w:val="auto"/>
                <w:sz w:val="12"/>
                <w:szCs w:val="12"/>
              </w:rPr>
            </w:pPr>
            <w:r w:rsidRPr="00A85463">
              <w:rPr>
                <w:rFonts w:ascii="Arial" w:eastAsia="Calibri" w:hAnsi="Arial" w:cs="Arial"/>
                <w:color w:val="auto"/>
                <w:sz w:val="12"/>
                <w:szCs w:val="12"/>
              </w:rPr>
              <w:t>ŻWAKOWSKA – PRZY PL. KONSTYTUCJI</w:t>
            </w:r>
          </w:p>
        </w:tc>
        <w:tc>
          <w:tcPr>
            <w:tcW w:w="882" w:type="dxa"/>
            <w:tcBorders>
              <w:top w:val="single" w:sz="7" w:space="0" w:color="000000"/>
              <w:left w:val="single" w:sz="7" w:space="0" w:color="000000"/>
              <w:bottom w:val="single" w:sz="7" w:space="0" w:color="000000"/>
              <w:right w:val="single" w:sz="7" w:space="0" w:color="000000"/>
            </w:tcBorders>
          </w:tcPr>
          <w:p w14:paraId="58987D8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D1584F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D9A72B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92F838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ED518E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0280C8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B74CDD7"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B097931"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057AF63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6337982"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51B9C24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5E5EB9D1"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81</w:t>
            </w:r>
          </w:p>
        </w:tc>
        <w:tc>
          <w:tcPr>
            <w:tcW w:w="882" w:type="dxa"/>
            <w:tcBorders>
              <w:top w:val="single" w:sz="7" w:space="0" w:color="000000"/>
              <w:left w:val="single" w:sz="7" w:space="0" w:color="000000"/>
              <w:bottom w:val="single" w:sz="7" w:space="0" w:color="000000"/>
              <w:right w:val="single" w:sz="7" w:space="0" w:color="000000"/>
            </w:tcBorders>
          </w:tcPr>
          <w:p w14:paraId="730B5E37"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62A5546"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81</w:t>
            </w:r>
          </w:p>
        </w:tc>
        <w:tc>
          <w:tcPr>
            <w:tcW w:w="882" w:type="dxa"/>
            <w:tcBorders>
              <w:top w:val="single" w:sz="7" w:space="0" w:color="000000"/>
              <w:left w:val="single" w:sz="7" w:space="0" w:color="000000"/>
              <w:bottom w:val="single" w:sz="7" w:space="0" w:color="000000"/>
              <w:right w:val="single" w:sz="7" w:space="0" w:color="000000"/>
            </w:tcBorders>
          </w:tcPr>
          <w:p w14:paraId="71162A7B"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68</w:t>
            </w:r>
          </w:p>
        </w:tc>
        <w:tc>
          <w:tcPr>
            <w:tcW w:w="882" w:type="dxa"/>
            <w:tcBorders>
              <w:top w:val="single" w:sz="7" w:space="0" w:color="000000"/>
              <w:left w:val="single" w:sz="7" w:space="0" w:color="000000"/>
              <w:bottom w:val="single" w:sz="7" w:space="0" w:color="000000"/>
              <w:right w:val="single" w:sz="7" w:space="0" w:color="000000"/>
            </w:tcBorders>
          </w:tcPr>
          <w:p w14:paraId="7A689888"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76</w:t>
            </w:r>
          </w:p>
        </w:tc>
        <w:tc>
          <w:tcPr>
            <w:tcW w:w="882" w:type="dxa"/>
            <w:tcBorders>
              <w:top w:val="single" w:sz="7" w:space="0" w:color="000000"/>
              <w:left w:val="single" w:sz="7" w:space="0" w:color="000000"/>
              <w:bottom w:val="single" w:sz="7" w:space="0" w:color="000000"/>
              <w:right w:val="single" w:sz="7" w:space="0" w:color="000000"/>
            </w:tcBorders>
          </w:tcPr>
          <w:p w14:paraId="19B0905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76</w:t>
            </w:r>
          </w:p>
        </w:tc>
        <w:tc>
          <w:tcPr>
            <w:tcW w:w="882" w:type="dxa"/>
            <w:tcBorders>
              <w:top w:val="single" w:sz="7" w:space="0" w:color="000000"/>
              <w:left w:val="single" w:sz="7" w:space="0" w:color="000000"/>
              <w:bottom w:val="single" w:sz="7" w:space="0" w:color="000000"/>
              <w:right w:val="single" w:sz="7" w:space="0" w:color="000000"/>
            </w:tcBorders>
          </w:tcPr>
          <w:p w14:paraId="259D5775"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76</w:t>
            </w:r>
          </w:p>
        </w:tc>
        <w:tc>
          <w:tcPr>
            <w:tcW w:w="882" w:type="dxa"/>
            <w:tcBorders>
              <w:top w:val="single" w:sz="7" w:space="0" w:color="000000"/>
              <w:left w:val="single" w:sz="7" w:space="0" w:color="000000"/>
              <w:bottom w:val="single" w:sz="7" w:space="0" w:color="000000"/>
              <w:right w:val="single" w:sz="7" w:space="0" w:color="000000"/>
            </w:tcBorders>
          </w:tcPr>
          <w:p w14:paraId="2030E9C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71</w:t>
            </w:r>
          </w:p>
        </w:tc>
        <w:tc>
          <w:tcPr>
            <w:tcW w:w="882" w:type="dxa"/>
            <w:tcBorders>
              <w:top w:val="single" w:sz="7" w:space="0" w:color="000000"/>
              <w:left w:val="single" w:sz="7" w:space="0" w:color="000000"/>
              <w:bottom w:val="single" w:sz="7" w:space="0" w:color="000000"/>
              <w:right w:val="single" w:sz="7" w:space="0" w:color="000000"/>
            </w:tcBorders>
          </w:tcPr>
          <w:p w14:paraId="0F85AC66"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78</w:t>
            </w:r>
          </w:p>
        </w:tc>
      </w:tr>
      <w:tr w:rsidR="000D77FC" w:rsidRPr="00A85463" w14:paraId="7345F83B" w14:textId="77777777" w:rsidTr="00C043C3">
        <w:tblPrEx>
          <w:tblCellMar>
            <w:left w:w="35" w:type="dxa"/>
            <w:right w:w="0" w:type="dxa"/>
          </w:tblCellMar>
        </w:tblPrEx>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4FC9296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PARKINGI WIELOPOZIOMOWE</w:t>
            </w:r>
          </w:p>
        </w:tc>
      </w:tr>
      <w:tr w:rsidR="000D77FC" w:rsidRPr="00A85463" w14:paraId="75A7BBA2"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5E50E8E4"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61035D9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ANDERSA - boisko MOSIR</w:t>
            </w:r>
          </w:p>
        </w:tc>
        <w:tc>
          <w:tcPr>
            <w:tcW w:w="882" w:type="dxa"/>
            <w:tcBorders>
              <w:top w:val="single" w:sz="7" w:space="0" w:color="000000"/>
              <w:left w:val="single" w:sz="7" w:space="0" w:color="000000"/>
              <w:bottom w:val="single" w:sz="7" w:space="0" w:color="000000"/>
              <w:right w:val="single" w:sz="7" w:space="0" w:color="000000"/>
            </w:tcBorders>
          </w:tcPr>
          <w:p w14:paraId="592AB09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55C4796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D7320C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4BCD4B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B38943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49BF7C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E7E2ED1"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9D6DC6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2D0F73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2C49E180"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3ED635D4"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3ADBE92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ANDERSA - WIEL.POZ.</w:t>
            </w:r>
          </w:p>
        </w:tc>
        <w:tc>
          <w:tcPr>
            <w:tcW w:w="882" w:type="dxa"/>
            <w:tcBorders>
              <w:top w:val="single" w:sz="7" w:space="0" w:color="000000"/>
              <w:left w:val="single" w:sz="7" w:space="0" w:color="000000"/>
              <w:bottom w:val="single" w:sz="7" w:space="0" w:color="000000"/>
              <w:right w:val="single" w:sz="7" w:space="0" w:color="000000"/>
            </w:tcBorders>
          </w:tcPr>
          <w:p w14:paraId="218C163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63C4945"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21D38C0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4BAF7F3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26B16F2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0001E7C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6425E1D5"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C55A41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1C84C36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7DBE9C98"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295CA81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62AA5EB6"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DĄBROWSKIEGO - WIEL.POZ.</w:t>
            </w:r>
          </w:p>
        </w:tc>
        <w:tc>
          <w:tcPr>
            <w:tcW w:w="882" w:type="dxa"/>
            <w:tcBorders>
              <w:top w:val="single" w:sz="7" w:space="0" w:color="000000"/>
              <w:left w:val="single" w:sz="7" w:space="0" w:color="000000"/>
              <w:bottom w:val="single" w:sz="7" w:space="0" w:color="000000"/>
              <w:right w:val="single" w:sz="7" w:space="0" w:color="000000"/>
            </w:tcBorders>
          </w:tcPr>
          <w:p w14:paraId="3D0067D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539BDF38"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DCF51D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35829D0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ECF418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010C68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E9D3323"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FBF967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3FD0BE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58E49B30"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48A60D8"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417" w:type="dxa"/>
            <w:tcBorders>
              <w:top w:val="single" w:sz="7" w:space="0" w:color="000000"/>
              <w:left w:val="single" w:sz="7" w:space="0" w:color="000000"/>
              <w:bottom w:val="single" w:sz="7" w:space="0" w:color="000000"/>
              <w:right w:val="single" w:sz="7" w:space="0" w:color="000000"/>
            </w:tcBorders>
          </w:tcPr>
          <w:p w14:paraId="1BB1E80E"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 xml:space="preserve">EDUKACJI-WYSZYŃSKIEGO </w:t>
            </w:r>
          </w:p>
        </w:tc>
        <w:tc>
          <w:tcPr>
            <w:tcW w:w="882" w:type="dxa"/>
            <w:tcBorders>
              <w:top w:val="single" w:sz="7" w:space="0" w:color="000000"/>
              <w:left w:val="single" w:sz="7" w:space="0" w:color="000000"/>
              <w:bottom w:val="single" w:sz="7" w:space="0" w:color="000000"/>
              <w:right w:val="single" w:sz="7" w:space="0" w:color="000000"/>
            </w:tcBorders>
          </w:tcPr>
          <w:p w14:paraId="132033A9"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56A9450"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4C8AA8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144268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3E882A78"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08D2145D"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E63F44C"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5B9FF08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1DA907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48CB3DAE"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5522739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25B9BBC1"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13</w:t>
            </w:r>
          </w:p>
        </w:tc>
        <w:tc>
          <w:tcPr>
            <w:tcW w:w="882" w:type="dxa"/>
            <w:tcBorders>
              <w:top w:val="single" w:sz="7" w:space="0" w:color="000000"/>
              <w:left w:val="single" w:sz="7" w:space="0" w:color="000000"/>
              <w:bottom w:val="single" w:sz="7" w:space="0" w:color="000000"/>
              <w:right w:val="single" w:sz="7" w:space="0" w:color="000000"/>
            </w:tcBorders>
          </w:tcPr>
          <w:p w14:paraId="6164A8AA"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DA75B85"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13</w:t>
            </w:r>
          </w:p>
        </w:tc>
        <w:tc>
          <w:tcPr>
            <w:tcW w:w="882" w:type="dxa"/>
            <w:tcBorders>
              <w:top w:val="single" w:sz="7" w:space="0" w:color="000000"/>
              <w:left w:val="single" w:sz="7" w:space="0" w:color="000000"/>
              <w:bottom w:val="single" w:sz="7" w:space="0" w:color="000000"/>
              <w:right w:val="single" w:sz="7" w:space="0" w:color="000000"/>
            </w:tcBorders>
          </w:tcPr>
          <w:p w14:paraId="486EEE62"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62BC032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61D31D41"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10</w:t>
            </w:r>
          </w:p>
        </w:tc>
        <w:tc>
          <w:tcPr>
            <w:tcW w:w="882" w:type="dxa"/>
            <w:tcBorders>
              <w:top w:val="single" w:sz="7" w:space="0" w:color="000000"/>
              <w:left w:val="single" w:sz="7" w:space="0" w:color="000000"/>
              <w:bottom w:val="single" w:sz="7" w:space="0" w:color="000000"/>
              <w:right w:val="single" w:sz="7" w:space="0" w:color="000000"/>
            </w:tcBorders>
          </w:tcPr>
          <w:p w14:paraId="7B16382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1E742AF3"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69A0618D"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12</w:t>
            </w:r>
          </w:p>
        </w:tc>
      </w:tr>
      <w:tr w:rsidR="000D77FC" w:rsidRPr="00A85463" w14:paraId="7858673C" w14:textId="77777777" w:rsidTr="00C043C3">
        <w:tblPrEx>
          <w:tblCellMar>
            <w:left w:w="35" w:type="dxa"/>
            <w:right w:w="0" w:type="dxa"/>
          </w:tblCellMar>
        </w:tblPrEx>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380A25C9"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CIĄGI PIESZE</w:t>
            </w:r>
          </w:p>
        </w:tc>
      </w:tr>
      <w:tr w:rsidR="000D77FC" w:rsidRPr="00A85463" w14:paraId="642B6530"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27D531E"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4CEA9C8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CIAG PIESZY N-O</w:t>
            </w:r>
          </w:p>
        </w:tc>
        <w:tc>
          <w:tcPr>
            <w:tcW w:w="882" w:type="dxa"/>
            <w:tcBorders>
              <w:top w:val="single" w:sz="7" w:space="0" w:color="000000"/>
              <w:left w:val="single" w:sz="7" w:space="0" w:color="000000"/>
              <w:bottom w:val="single" w:sz="7" w:space="0" w:color="000000"/>
              <w:right w:val="single" w:sz="7" w:space="0" w:color="000000"/>
            </w:tcBorders>
          </w:tcPr>
          <w:p w14:paraId="5F8315B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42E61727"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0131A0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47DB00E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37BE366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173A8FE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3CB01D89" w14:textId="77777777" w:rsidR="000D77FC" w:rsidRPr="00A85463" w:rsidRDefault="000D77FC" w:rsidP="00BE4F75">
            <w:pPr>
              <w:overflowPunct/>
              <w:ind w:right="21"/>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4B69F19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c>
          <w:tcPr>
            <w:tcW w:w="882" w:type="dxa"/>
            <w:tcBorders>
              <w:top w:val="single" w:sz="7" w:space="0" w:color="000000"/>
              <w:left w:val="single" w:sz="7" w:space="0" w:color="000000"/>
              <w:bottom w:val="single" w:sz="7" w:space="0" w:color="000000"/>
              <w:right w:val="single" w:sz="7" w:space="0" w:color="000000"/>
            </w:tcBorders>
          </w:tcPr>
          <w:p w14:paraId="3A65885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56</w:t>
            </w:r>
          </w:p>
        </w:tc>
      </w:tr>
      <w:tr w:rsidR="000D77FC" w:rsidRPr="00A85463" w14:paraId="365B90D2"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6FD5D38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791FD95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CIAG PIESZY DAMROTA</w:t>
            </w:r>
          </w:p>
        </w:tc>
        <w:tc>
          <w:tcPr>
            <w:tcW w:w="882" w:type="dxa"/>
            <w:tcBorders>
              <w:top w:val="single" w:sz="7" w:space="0" w:color="000000"/>
              <w:left w:val="single" w:sz="7" w:space="0" w:color="000000"/>
              <w:bottom w:val="single" w:sz="7" w:space="0" w:color="000000"/>
              <w:right w:val="single" w:sz="7" w:space="0" w:color="000000"/>
            </w:tcBorders>
          </w:tcPr>
          <w:p w14:paraId="55E305B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15F7FE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7BB41E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75DCD59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33FC26B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B66920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58FDC673"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AB31FC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64D7657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5763497B"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1CF89EC"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41EB276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CIAG PIESZY HONORATY</w:t>
            </w:r>
          </w:p>
        </w:tc>
        <w:tc>
          <w:tcPr>
            <w:tcW w:w="882" w:type="dxa"/>
            <w:tcBorders>
              <w:top w:val="single" w:sz="7" w:space="0" w:color="000000"/>
              <w:left w:val="single" w:sz="7" w:space="0" w:color="000000"/>
              <w:bottom w:val="single" w:sz="7" w:space="0" w:color="000000"/>
              <w:right w:val="single" w:sz="7" w:space="0" w:color="000000"/>
            </w:tcBorders>
          </w:tcPr>
          <w:p w14:paraId="75549B2C"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9D1DC9F"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309A07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35EEEB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BF8E6B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6B85E5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A07F13E"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DBEB5D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85386B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5EC51C2A"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1706E654"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7EBED48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59</w:t>
            </w:r>
          </w:p>
        </w:tc>
        <w:tc>
          <w:tcPr>
            <w:tcW w:w="882" w:type="dxa"/>
            <w:tcBorders>
              <w:top w:val="single" w:sz="7" w:space="0" w:color="000000"/>
              <w:left w:val="single" w:sz="7" w:space="0" w:color="000000"/>
              <w:bottom w:val="single" w:sz="7" w:space="0" w:color="000000"/>
              <w:right w:val="single" w:sz="7" w:space="0" w:color="000000"/>
            </w:tcBorders>
          </w:tcPr>
          <w:p w14:paraId="79ECC2E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AFDA25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59</w:t>
            </w:r>
          </w:p>
        </w:tc>
        <w:tc>
          <w:tcPr>
            <w:tcW w:w="882" w:type="dxa"/>
            <w:tcBorders>
              <w:top w:val="single" w:sz="7" w:space="0" w:color="000000"/>
              <w:left w:val="single" w:sz="7" w:space="0" w:color="000000"/>
              <w:bottom w:val="single" w:sz="7" w:space="0" w:color="000000"/>
              <w:right w:val="single" w:sz="7" w:space="0" w:color="000000"/>
            </w:tcBorders>
          </w:tcPr>
          <w:p w14:paraId="3F497A4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59</w:t>
            </w:r>
          </w:p>
        </w:tc>
        <w:tc>
          <w:tcPr>
            <w:tcW w:w="882" w:type="dxa"/>
            <w:tcBorders>
              <w:top w:val="single" w:sz="7" w:space="0" w:color="000000"/>
              <w:left w:val="single" w:sz="7" w:space="0" w:color="000000"/>
              <w:bottom w:val="single" w:sz="7" w:space="0" w:color="000000"/>
              <w:right w:val="single" w:sz="7" w:space="0" w:color="000000"/>
            </w:tcBorders>
          </w:tcPr>
          <w:p w14:paraId="00E603F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59</w:t>
            </w:r>
          </w:p>
        </w:tc>
        <w:tc>
          <w:tcPr>
            <w:tcW w:w="882" w:type="dxa"/>
            <w:tcBorders>
              <w:top w:val="single" w:sz="7" w:space="0" w:color="000000"/>
              <w:left w:val="single" w:sz="7" w:space="0" w:color="000000"/>
              <w:bottom w:val="single" w:sz="7" w:space="0" w:color="000000"/>
              <w:right w:val="single" w:sz="7" w:space="0" w:color="000000"/>
            </w:tcBorders>
          </w:tcPr>
          <w:p w14:paraId="1332D75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59</w:t>
            </w:r>
          </w:p>
        </w:tc>
        <w:tc>
          <w:tcPr>
            <w:tcW w:w="882" w:type="dxa"/>
            <w:tcBorders>
              <w:top w:val="single" w:sz="7" w:space="0" w:color="000000"/>
              <w:left w:val="single" w:sz="7" w:space="0" w:color="000000"/>
              <w:bottom w:val="single" w:sz="7" w:space="0" w:color="000000"/>
              <w:right w:val="single" w:sz="7" w:space="0" w:color="000000"/>
            </w:tcBorders>
          </w:tcPr>
          <w:p w14:paraId="207C492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61</w:t>
            </w:r>
          </w:p>
        </w:tc>
        <w:tc>
          <w:tcPr>
            <w:tcW w:w="882" w:type="dxa"/>
            <w:tcBorders>
              <w:top w:val="single" w:sz="7" w:space="0" w:color="000000"/>
              <w:left w:val="single" w:sz="7" w:space="0" w:color="000000"/>
              <w:bottom w:val="single" w:sz="7" w:space="0" w:color="000000"/>
              <w:right w:val="single" w:sz="7" w:space="0" w:color="000000"/>
            </w:tcBorders>
          </w:tcPr>
          <w:p w14:paraId="5B0F17A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61</w:t>
            </w:r>
          </w:p>
        </w:tc>
        <w:tc>
          <w:tcPr>
            <w:tcW w:w="882" w:type="dxa"/>
            <w:tcBorders>
              <w:top w:val="single" w:sz="7" w:space="0" w:color="000000"/>
              <w:left w:val="single" w:sz="7" w:space="0" w:color="000000"/>
              <w:bottom w:val="single" w:sz="7" w:space="0" w:color="000000"/>
              <w:right w:val="single" w:sz="7" w:space="0" w:color="000000"/>
            </w:tcBorders>
          </w:tcPr>
          <w:p w14:paraId="6D0B1F8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61</w:t>
            </w:r>
          </w:p>
        </w:tc>
      </w:tr>
      <w:tr w:rsidR="000D77FC" w:rsidRPr="00A85463" w14:paraId="1B147C34" w14:textId="77777777" w:rsidTr="00C043C3">
        <w:tblPrEx>
          <w:tblCellMar>
            <w:left w:w="35" w:type="dxa"/>
            <w:right w:w="0" w:type="dxa"/>
          </w:tblCellMar>
        </w:tblPrEx>
        <w:trPr>
          <w:trHeight w:val="170"/>
        </w:trPr>
        <w:tc>
          <w:tcPr>
            <w:tcW w:w="9639" w:type="dxa"/>
            <w:gridSpan w:val="11"/>
            <w:tcBorders>
              <w:top w:val="single" w:sz="7" w:space="0" w:color="000000"/>
              <w:left w:val="single" w:sz="7" w:space="0" w:color="000000"/>
              <w:bottom w:val="single" w:sz="7" w:space="0" w:color="000000"/>
              <w:right w:val="single" w:sz="7" w:space="0" w:color="000000"/>
            </w:tcBorders>
          </w:tcPr>
          <w:p w14:paraId="4AD651F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PRZEJŚCIA PODZIEMNE</w:t>
            </w:r>
          </w:p>
        </w:tc>
      </w:tr>
      <w:tr w:rsidR="000D77FC" w:rsidRPr="00A85463" w14:paraId="38A42485"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7BEDA530"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417" w:type="dxa"/>
            <w:tcBorders>
              <w:top w:val="single" w:sz="7" w:space="0" w:color="000000"/>
              <w:left w:val="single" w:sz="7" w:space="0" w:color="000000"/>
              <w:bottom w:val="single" w:sz="7" w:space="0" w:color="000000"/>
              <w:right w:val="single" w:sz="7" w:space="0" w:color="000000"/>
            </w:tcBorders>
          </w:tcPr>
          <w:p w14:paraId="66E71B85"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TUNEL AL. JANA PAWŁA II (HOTEL)</w:t>
            </w:r>
          </w:p>
        </w:tc>
        <w:tc>
          <w:tcPr>
            <w:tcW w:w="882" w:type="dxa"/>
            <w:tcBorders>
              <w:top w:val="single" w:sz="7" w:space="0" w:color="000000"/>
              <w:left w:val="single" w:sz="7" w:space="0" w:color="000000"/>
              <w:bottom w:val="single" w:sz="7" w:space="0" w:color="000000"/>
              <w:right w:val="single" w:sz="7" w:space="0" w:color="000000"/>
            </w:tcBorders>
          </w:tcPr>
          <w:p w14:paraId="4B17AB8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661C880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F9B458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2C7A68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04CA2B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70B5B9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9C5752A"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72CA6C6"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706BD9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2967AC3C"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0C19D3EB"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417" w:type="dxa"/>
            <w:tcBorders>
              <w:top w:val="single" w:sz="7" w:space="0" w:color="000000"/>
              <w:left w:val="single" w:sz="7" w:space="0" w:color="000000"/>
              <w:bottom w:val="single" w:sz="7" w:space="0" w:color="000000"/>
              <w:right w:val="single" w:sz="7" w:space="0" w:color="000000"/>
            </w:tcBorders>
          </w:tcPr>
          <w:p w14:paraId="55E38A6E" w14:textId="77777777" w:rsidR="000D77FC" w:rsidRPr="00A85463" w:rsidRDefault="000D77FC" w:rsidP="000D77FC">
            <w:pPr>
              <w:overflowPunct/>
              <w:ind w:right="-13"/>
              <w:jc w:val="both"/>
              <w:rPr>
                <w:rFonts w:ascii="Arial" w:eastAsia="Times New Roman" w:hAnsi="Arial" w:cs="Arial"/>
                <w:color w:val="auto"/>
                <w:sz w:val="12"/>
                <w:szCs w:val="12"/>
              </w:rPr>
            </w:pPr>
            <w:r w:rsidRPr="00A85463">
              <w:rPr>
                <w:rFonts w:ascii="Arial" w:eastAsia="Calibri" w:hAnsi="Arial" w:cs="Arial"/>
                <w:color w:val="auto"/>
                <w:sz w:val="12"/>
                <w:szCs w:val="12"/>
              </w:rPr>
              <w:t>TUNEL – AL. JANA PAWŁA II (TARGOWI</w:t>
            </w:r>
          </w:p>
        </w:tc>
        <w:tc>
          <w:tcPr>
            <w:tcW w:w="882" w:type="dxa"/>
            <w:tcBorders>
              <w:top w:val="single" w:sz="7" w:space="0" w:color="000000"/>
              <w:left w:val="single" w:sz="7" w:space="0" w:color="000000"/>
              <w:bottom w:val="single" w:sz="7" w:space="0" w:color="000000"/>
              <w:right w:val="single" w:sz="7" w:space="0" w:color="000000"/>
            </w:tcBorders>
          </w:tcPr>
          <w:p w14:paraId="1542704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0DB5214"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68E898C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E39665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B17772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E43472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60D3BD2"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4BCB7EA"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6E8509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29E31F36"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0947404F"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417" w:type="dxa"/>
            <w:tcBorders>
              <w:top w:val="single" w:sz="7" w:space="0" w:color="000000"/>
              <w:left w:val="single" w:sz="7" w:space="0" w:color="000000"/>
              <w:bottom w:val="single" w:sz="7" w:space="0" w:color="000000"/>
              <w:right w:val="single" w:sz="7" w:space="0" w:color="000000"/>
            </w:tcBorders>
          </w:tcPr>
          <w:p w14:paraId="0D7AC74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TUNEL PRZY ARMII KRAJOWEJ</w:t>
            </w:r>
          </w:p>
        </w:tc>
        <w:tc>
          <w:tcPr>
            <w:tcW w:w="882" w:type="dxa"/>
            <w:tcBorders>
              <w:top w:val="single" w:sz="7" w:space="0" w:color="000000"/>
              <w:left w:val="single" w:sz="7" w:space="0" w:color="000000"/>
              <w:bottom w:val="single" w:sz="7" w:space="0" w:color="000000"/>
              <w:right w:val="single" w:sz="7" w:space="0" w:color="000000"/>
            </w:tcBorders>
          </w:tcPr>
          <w:p w14:paraId="3A3AD71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E596177"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5FD1E9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1A8AA91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486DB2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4937A82"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8CF9E4D"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FF8B7F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3B6E103"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0CBB906C"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09311C68"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417" w:type="dxa"/>
            <w:tcBorders>
              <w:top w:val="single" w:sz="7" w:space="0" w:color="000000"/>
              <w:left w:val="single" w:sz="7" w:space="0" w:color="000000"/>
              <w:bottom w:val="single" w:sz="7" w:space="0" w:color="000000"/>
              <w:right w:val="single" w:sz="7" w:space="0" w:color="000000"/>
            </w:tcBorders>
          </w:tcPr>
          <w:p w14:paraId="3C1B87B1"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TUNEL „BROWAR” PRZY DAMROTA</w:t>
            </w:r>
          </w:p>
        </w:tc>
        <w:tc>
          <w:tcPr>
            <w:tcW w:w="882" w:type="dxa"/>
            <w:tcBorders>
              <w:top w:val="single" w:sz="7" w:space="0" w:color="000000"/>
              <w:left w:val="single" w:sz="7" w:space="0" w:color="000000"/>
              <w:bottom w:val="single" w:sz="7" w:space="0" w:color="000000"/>
              <w:right w:val="single" w:sz="7" w:space="0" w:color="000000"/>
            </w:tcBorders>
          </w:tcPr>
          <w:p w14:paraId="073156D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ADD18CD"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5F0D27C5"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6BB8C5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4044617"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301C1B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57054E8"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1760533"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77B242DA"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489DDA3C" w14:textId="77777777" w:rsidTr="00C043C3">
        <w:tblPrEx>
          <w:tblCellMar>
            <w:left w:w="35" w:type="dxa"/>
            <w:right w:w="0" w:type="dxa"/>
          </w:tblCellMar>
        </w:tblPrEx>
        <w:trPr>
          <w:trHeight w:val="170"/>
        </w:trPr>
        <w:tc>
          <w:tcPr>
            <w:tcW w:w="284" w:type="dxa"/>
            <w:tcBorders>
              <w:top w:val="single" w:sz="7" w:space="0" w:color="000000"/>
              <w:left w:val="single" w:sz="7" w:space="0" w:color="000000"/>
              <w:bottom w:val="single" w:sz="7" w:space="0" w:color="000000"/>
              <w:right w:val="single" w:sz="7" w:space="0" w:color="000000"/>
            </w:tcBorders>
          </w:tcPr>
          <w:p w14:paraId="12A03004" w14:textId="77777777" w:rsidR="000D77FC" w:rsidRPr="00A85463" w:rsidRDefault="000D77FC" w:rsidP="000D77FC">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1417" w:type="dxa"/>
            <w:tcBorders>
              <w:top w:val="single" w:sz="7" w:space="0" w:color="000000"/>
              <w:left w:val="single" w:sz="7" w:space="0" w:color="000000"/>
              <w:bottom w:val="single" w:sz="7" w:space="0" w:color="000000"/>
              <w:right w:val="single" w:sz="7" w:space="0" w:color="000000"/>
            </w:tcBorders>
          </w:tcPr>
          <w:p w14:paraId="265EC672"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color w:val="auto"/>
                <w:sz w:val="12"/>
                <w:szCs w:val="12"/>
              </w:rPr>
              <w:t>TUNEL BESKIDZKA- EDUKACJI</w:t>
            </w:r>
          </w:p>
        </w:tc>
        <w:tc>
          <w:tcPr>
            <w:tcW w:w="882" w:type="dxa"/>
            <w:tcBorders>
              <w:top w:val="single" w:sz="7" w:space="0" w:color="000000"/>
              <w:left w:val="single" w:sz="7" w:space="0" w:color="000000"/>
              <w:bottom w:val="single" w:sz="7" w:space="0" w:color="000000"/>
              <w:right w:val="single" w:sz="7" w:space="0" w:color="000000"/>
            </w:tcBorders>
          </w:tcPr>
          <w:p w14:paraId="1CEFD7B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83321DB"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1CA6A601"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03B26DE"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84ED67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43862F1B"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DC9E82B" w14:textId="77777777" w:rsidR="000D77FC" w:rsidRPr="00A85463" w:rsidRDefault="000D77FC" w:rsidP="00BE4F75">
            <w:pPr>
              <w:overflowPunct/>
              <w:ind w:right="1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15DC666E" w14:textId="77777777" w:rsidR="000D77FC" w:rsidRPr="00A85463" w:rsidRDefault="000D77FC" w:rsidP="00BE4F75">
            <w:pPr>
              <w:overflowPunct/>
              <w:jc w:val="righ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tcPr>
          <w:p w14:paraId="4352554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65822ABF" w14:textId="77777777" w:rsidTr="00C043C3">
        <w:tblPrEx>
          <w:tblCellMar>
            <w:left w:w="35" w:type="dxa"/>
            <w:right w:w="0" w:type="dxa"/>
          </w:tblCellMar>
        </w:tblPrEx>
        <w:trPr>
          <w:trHeight w:val="170"/>
        </w:trPr>
        <w:tc>
          <w:tcPr>
            <w:tcW w:w="1701" w:type="dxa"/>
            <w:gridSpan w:val="2"/>
            <w:tcBorders>
              <w:top w:val="single" w:sz="7" w:space="0" w:color="000000"/>
              <w:left w:val="single" w:sz="7" w:space="0" w:color="000000"/>
              <w:bottom w:val="single" w:sz="7" w:space="0" w:color="000000"/>
              <w:right w:val="single" w:sz="7" w:space="0" w:color="000000"/>
            </w:tcBorders>
          </w:tcPr>
          <w:p w14:paraId="6ACA030A"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882" w:type="dxa"/>
            <w:tcBorders>
              <w:top w:val="single" w:sz="7" w:space="0" w:color="000000"/>
              <w:left w:val="single" w:sz="7" w:space="0" w:color="000000"/>
              <w:bottom w:val="single" w:sz="7" w:space="0" w:color="000000"/>
              <w:right w:val="single" w:sz="7" w:space="0" w:color="000000"/>
            </w:tcBorders>
          </w:tcPr>
          <w:p w14:paraId="62E38F4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4EFC0EA0"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6C9F1A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14</w:t>
            </w:r>
          </w:p>
        </w:tc>
        <w:tc>
          <w:tcPr>
            <w:tcW w:w="882" w:type="dxa"/>
            <w:tcBorders>
              <w:top w:val="single" w:sz="7" w:space="0" w:color="000000"/>
              <w:left w:val="single" w:sz="7" w:space="0" w:color="000000"/>
              <w:bottom w:val="single" w:sz="7" w:space="0" w:color="000000"/>
              <w:right w:val="single" w:sz="7" w:space="0" w:color="000000"/>
            </w:tcBorders>
          </w:tcPr>
          <w:p w14:paraId="7C498D14"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CB6358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65310A4F"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2565595C"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C21DE09"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7A4FE146" w14:textId="77777777" w:rsidR="000D77FC" w:rsidRPr="00A85463" w:rsidRDefault="000D77FC" w:rsidP="00BE4F75">
            <w:pPr>
              <w:overflowPunct/>
              <w:ind w:right="37"/>
              <w:jc w:val="right"/>
              <w:rPr>
                <w:rFonts w:ascii="Arial" w:eastAsia="Times New Roman" w:hAnsi="Arial" w:cs="Arial"/>
                <w:color w:val="auto"/>
                <w:sz w:val="12"/>
                <w:szCs w:val="12"/>
              </w:rPr>
            </w:pPr>
            <w:r w:rsidRPr="00A85463">
              <w:rPr>
                <w:rFonts w:ascii="Arial" w:eastAsia="Calibri" w:hAnsi="Arial" w:cs="Arial"/>
                <w:b/>
                <w:color w:val="auto"/>
                <w:sz w:val="12"/>
                <w:szCs w:val="12"/>
              </w:rPr>
              <w:t>0</w:t>
            </w:r>
          </w:p>
        </w:tc>
      </w:tr>
    </w:tbl>
    <w:p w14:paraId="4DAEC604" w14:textId="77777777" w:rsidR="000D77FC" w:rsidRPr="00A85463" w:rsidRDefault="000D77FC" w:rsidP="000D77FC">
      <w:pPr>
        <w:tabs>
          <w:tab w:val="left" w:pos="0"/>
        </w:tabs>
        <w:overflowPunct/>
        <w:spacing w:after="0" w:line="240" w:lineRule="auto"/>
        <w:jc w:val="both"/>
        <w:rPr>
          <w:rFonts w:ascii="Arial" w:eastAsia="Aptos" w:hAnsi="Arial" w:cs="Arial"/>
          <w:color w:val="auto"/>
          <w:kern w:val="2"/>
          <w:lang w:eastAsia="en-US"/>
          <w14:ligatures w14:val="standardContextual"/>
        </w:rPr>
      </w:pPr>
    </w:p>
    <w:tbl>
      <w:tblPr>
        <w:tblStyle w:val="TableGrid"/>
        <w:tblW w:w="9645" w:type="dxa"/>
        <w:tblInd w:w="-9" w:type="dxa"/>
        <w:tblCellMar>
          <w:top w:w="40" w:type="dxa"/>
          <w:right w:w="37" w:type="dxa"/>
        </w:tblCellMar>
        <w:tblLook w:val="04A0" w:firstRow="1" w:lastRow="0" w:firstColumn="1" w:lastColumn="0" w:noHBand="0" w:noVBand="1"/>
      </w:tblPr>
      <w:tblGrid>
        <w:gridCol w:w="497"/>
        <w:gridCol w:w="1197"/>
        <w:gridCol w:w="882"/>
        <w:gridCol w:w="896"/>
        <w:gridCol w:w="868"/>
        <w:gridCol w:w="882"/>
        <w:gridCol w:w="874"/>
        <w:gridCol w:w="875"/>
        <w:gridCol w:w="511"/>
        <w:gridCol w:w="413"/>
        <w:gridCol w:w="894"/>
        <w:gridCol w:w="856"/>
      </w:tblGrid>
      <w:tr w:rsidR="000D77FC" w:rsidRPr="00A85463" w14:paraId="2E20EFAB" w14:textId="77777777" w:rsidTr="000D77FC">
        <w:trPr>
          <w:trHeight w:val="170"/>
        </w:trPr>
        <w:tc>
          <w:tcPr>
            <w:tcW w:w="9645" w:type="dxa"/>
            <w:gridSpan w:val="12"/>
            <w:tcBorders>
              <w:top w:val="single" w:sz="7" w:space="0" w:color="000000"/>
              <w:left w:val="single" w:sz="7" w:space="0" w:color="000000"/>
              <w:bottom w:val="single" w:sz="7" w:space="0" w:color="000000"/>
              <w:right w:val="single" w:sz="7" w:space="0" w:color="000000"/>
            </w:tcBorders>
            <w:shd w:val="clear" w:color="auto" w:fill="D9D9D9"/>
          </w:tcPr>
          <w:p w14:paraId="44EF5F1F" w14:textId="77777777" w:rsidR="000D77FC" w:rsidRPr="00A85463" w:rsidRDefault="000D77FC" w:rsidP="000D77FC">
            <w:pPr>
              <w:overflowPunct/>
              <w:rPr>
                <w:rFonts w:ascii="Arial" w:eastAsia="Times New Roman" w:hAnsi="Arial" w:cs="Arial"/>
                <w:color w:val="auto"/>
                <w:sz w:val="12"/>
                <w:szCs w:val="12"/>
              </w:rPr>
            </w:pPr>
            <w:r w:rsidRPr="00A85463">
              <w:rPr>
                <w:rFonts w:ascii="Arial" w:eastAsia="Calibri" w:hAnsi="Arial" w:cs="Arial"/>
                <w:b/>
                <w:color w:val="auto"/>
                <w:sz w:val="12"/>
                <w:szCs w:val="12"/>
              </w:rPr>
              <w:t>WYKAZ KOSZY NA ŚMIECI DO OPRÓŻNIENIA 1 X W TYGODNIU</w:t>
            </w:r>
          </w:p>
        </w:tc>
      </w:tr>
      <w:tr w:rsidR="000D77FC" w:rsidRPr="00A85463" w14:paraId="757B80BD"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409750EE"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1197" w:type="dxa"/>
            <w:tcBorders>
              <w:top w:val="single" w:sz="7" w:space="0" w:color="000000"/>
              <w:left w:val="single" w:sz="7" w:space="0" w:color="000000"/>
              <w:bottom w:val="single" w:sz="7" w:space="0" w:color="000000"/>
              <w:right w:val="single" w:sz="7" w:space="0" w:color="000000"/>
            </w:tcBorders>
          </w:tcPr>
          <w:p w14:paraId="0808A430"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ALBATROSÓW</w:t>
            </w:r>
          </w:p>
        </w:tc>
        <w:tc>
          <w:tcPr>
            <w:tcW w:w="882" w:type="dxa"/>
            <w:tcBorders>
              <w:top w:val="single" w:sz="7" w:space="0" w:color="000000"/>
              <w:left w:val="single" w:sz="7" w:space="0" w:color="000000"/>
              <w:bottom w:val="single" w:sz="7" w:space="0" w:color="000000"/>
              <w:right w:val="single" w:sz="7" w:space="0" w:color="000000"/>
            </w:tcBorders>
          </w:tcPr>
          <w:p w14:paraId="4E8F84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72D08726"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4DDB41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0852B6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683B347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425834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tcPr>
          <w:p w14:paraId="4CE34E6B" w14:textId="77777777" w:rsidR="000D77FC" w:rsidRPr="00A85463" w:rsidRDefault="000D77FC" w:rsidP="00F64CB0">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tcPr>
          <w:p w14:paraId="47444DFD" w14:textId="77777777" w:rsidR="000D77FC" w:rsidRPr="00A85463" w:rsidRDefault="000D77FC" w:rsidP="00F64CB0">
            <w:pPr>
              <w:overflowPunc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2270CB1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5C2AEAB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77D7ABBF"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1E06C21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1197" w:type="dxa"/>
            <w:tcBorders>
              <w:top w:val="single" w:sz="7" w:space="0" w:color="000000"/>
              <w:left w:val="single" w:sz="7" w:space="0" w:color="000000"/>
              <w:bottom w:val="single" w:sz="7" w:space="0" w:color="000000"/>
              <w:right w:val="single" w:sz="7" w:space="0" w:color="000000"/>
            </w:tcBorders>
          </w:tcPr>
          <w:p w14:paraId="04505701"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BAŻANCIA</w:t>
            </w:r>
          </w:p>
        </w:tc>
        <w:tc>
          <w:tcPr>
            <w:tcW w:w="882" w:type="dxa"/>
            <w:tcBorders>
              <w:top w:val="single" w:sz="7" w:space="0" w:color="000000"/>
              <w:left w:val="single" w:sz="7" w:space="0" w:color="000000"/>
              <w:bottom w:val="single" w:sz="7" w:space="0" w:color="000000"/>
              <w:right w:val="single" w:sz="7" w:space="0" w:color="000000"/>
            </w:tcBorders>
          </w:tcPr>
          <w:p w14:paraId="19267DC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96" w:type="dxa"/>
            <w:tcBorders>
              <w:top w:val="single" w:sz="7" w:space="0" w:color="000000"/>
              <w:left w:val="single" w:sz="7" w:space="0" w:color="000000"/>
              <w:bottom w:val="single" w:sz="7" w:space="0" w:color="000000"/>
              <w:right w:val="single" w:sz="7" w:space="0" w:color="000000"/>
            </w:tcBorders>
          </w:tcPr>
          <w:p w14:paraId="74B33E62"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1B6D3DA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48E3C3E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64E0502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0C6F1DE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tcPr>
          <w:p w14:paraId="1DDB73A0"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tcPr>
          <w:p w14:paraId="06EF7DE5" w14:textId="77777777" w:rsidR="000D77FC" w:rsidRPr="00A85463" w:rsidRDefault="000D77FC" w:rsidP="00BE4F75">
            <w:pPr>
              <w:overflowPunct/>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2CBD7995"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7BEE163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0476A714"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27E4C82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1197" w:type="dxa"/>
            <w:tcBorders>
              <w:top w:val="single" w:sz="7" w:space="0" w:color="000000"/>
              <w:left w:val="single" w:sz="7" w:space="0" w:color="000000"/>
              <w:bottom w:val="single" w:sz="7" w:space="0" w:color="000000"/>
              <w:right w:val="single" w:sz="7" w:space="0" w:color="000000"/>
            </w:tcBorders>
          </w:tcPr>
          <w:p w14:paraId="0EE0680D"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BOROWA</w:t>
            </w:r>
          </w:p>
        </w:tc>
        <w:tc>
          <w:tcPr>
            <w:tcW w:w="882" w:type="dxa"/>
            <w:tcBorders>
              <w:top w:val="single" w:sz="7" w:space="0" w:color="000000"/>
              <w:left w:val="single" w:sz="7" w:space="0" w:color="000000"/>
              <w:bottom w:val="single" w:sz="7" w:space="0" w:color="000000"/>
              <w:right w:val="single" w:sz="7" w:space="0" w:color="000000"/>
            </w:tcBorders>
          </w:tcPr>
          <w:p w14:paraId="52047E4F"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116E706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68" w:type="dxa"/>
            <w:tcBorders>
              <w:top w:val="single" w:sz="7" w:space="0" w:color="000000"/>
              <w:left w:val="single" w:sz="7" w:space="0" w:color="000000"/>
              <w:bottom w:val="single" w:sz="7" w:space="0" w:color="000000"/>
              <w:right w:val="single" w:sz="7" w:space="0" w:color="000000"/>
            </w:tcBorders>
          </w:tcPr>
          <w:p w14:paraId="54DAA86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637B96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173DABA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33EF9F1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tcPr>
          <w:p w14:paraId="0AB79C70"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413" w:type="dxa"/>
            <w:tcBorders>
              <w:top w:val="single" w:sz="7" w:space="0" w:color="000000"/>
              <w:left w:val="nil"/>
              <w:bottom w:val="single" w:sz="7" w:space="0" w:color="000000"/>
              <w:right w:val="single" w:sz="7" w:space="0" w:color="000000"/>
            </w:tcBorders>
          </w:tcPr>
          <w:p w14:paraId="40F92F0F" w14:textId="77777777" w:rsidR="000D77FC" w:rsidRPr="00A85463" w:rsidRDefault="000D77FC" w:rsidP="00BE4F75">
            <w:pPr>
              <w:overflowPunct/>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28F190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36C025C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18E48B41"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56F464E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1197" w:type="dxa"/>
            <w:tcBorders>
              <w:top w:val="single" w:sz="7" w:space="0" w:color="000000"/>
              <w:left w:val="single" w:sz="7" w:space="0" w:color="000000"/>
              <w:bottom w:val="single" w:sz="7" w:space="0" w:color="000000"/>
              <w:right w:val="single" w:sz="7" w:space="0" w:color="000000"/>
            </w:tcBorders>
          </w:tcPr>
          <w:p w14:paraId="78D10747"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DAMROTA</w:t>
            </w:r>
          </w:p>
        </w:tc>
        <w:tc>
          <w:tcPr>
            <w:tcW w:w="882" w:type="dxa"/>
            <w:tcBorders>
              <w:top w:val="single" w:sz="7" w:space="0" w:color="000000"/>
              <w:left w:val="single" w:sz="7" w:space="0" w:color="000000"/>
              <w:bottom w:val="single" w:sz="7" w:space="0" w:color="000000"/>
              <w:right w:val="single" w:sz="7" w:space="0" w:color="000000"/>
            </w:tcBorders>
          </w:tcPr>
          <w:p w14:paraId="0611229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96" w:type="dxa"/>
            <w:tcBorders>
              <w:top w:val="single" w:sz="7" w:space="0" w:color="000000"/>
              <w:left w:val="single" w:sz="7" w:space="0" w:color="000000"/>
              <w:bottom w:val="single" w:sz="7" w:space="0" w:color="000000"/>
              <w:right w:val="single" w:sz="7" w:space="0" w:color="000000"/>
            </w:tcBorders>
          </w:tcPr>
          <w:p w14:paraId="5A6793DA"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529FEC1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82" w:type="dxa"/>
            <w:tcBorders>
              <w:top w:val="single" w:sz="7" w:space="0" w:color="000000"/>
              <w:left w:val="single" w:sz="7" w:space="0" w:color="000000"/>
              <w:bottom w:val="single" w:sz="7" w:space="0" w:color="000000"/>
              <w:right w:val="single" w:sz="7" w:space="0" w:color="000000"/>
            </w:tcBorders>
          </w:tcPr>
          <w:p w14:paraId="5C31C6D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7CA4EE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5E6B2FF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tcPr>
          <w:p w14:paraId="511C787D"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tcPr>
          <w:p w14:paraId="4C47381D"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63408F2B"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3EC14E4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A86484A"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12BEFC7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lastRenderedPageBreak/>
              <w:t>5</w:t>
            </w:r>
          </w:p>
        </w:tc>
        <w:tc>
          <w:tcPr>
            <w:tcW w:w="1197" w:type="dxa"/>
            <w:tcBorders>
              <w:top w:val="single" w:sz="7" w:space="0" w:color="000000"/>
              <w:left w:val="single" w:sz="7" w:space="0" w:color="000000"/>
              <w:bottom w:val="single" w:sz="7" w:space="0" w:color="000000"/>
              <w:right w:val="single" w:sz="7" w:space="0" w:color="000000"/>
            </w:tcBorders>
          </w:tcPr>
          <w:p w14:paraId="43E7BEB0"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DAMROTA-KOŚCIUSZKI RYNEK</w:t>
            </w:r>
          </w:p>
        </w:tc>
        <w:tc>
          <w:tcPr>
            <w:tcW w:w="882" w:type="dxa"/>
            <w:tcBorders>
              <w:top w:val="single" w:sz="7" w:space="0" w:color="000000"/>
              <w:left w:val="single" w:sz="7" w:space="0" w:color="000000"/>
              <w:bottom w:val="single" w:sz="7" w:space="0" w:color="000000"/>
              <w:right w:val="single" w:sz="7" w:space="0" w:color="000000"/>
            </w:tcBorders>
          </w:tcPr>
          <w:p w14:paraId="2C8B49E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96" w:type="dxa"/>
            <w:tcBorders>
              <w:top w:val="single" w:sz="7" w:space="0" w:color="000000"/>
              <w:left w:val="single" w:sz="7" w:space="0" w:color="000000"/>
              <w:bottom w:val="single" w:sz="7" w:space="0" w:color="000000"/>
              <w:right w:val="single" w:sz="7" w:space="0" w:color="000000"/>
            </w:tcBorders>
          </w:tcPr>
          <w:p w14:paraId="769E9581"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3CDA625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882" w:type="dxa"/>
            <w:tcBorders>
              <w:top w:val="single" w:sz="7" w:space="0" w:color="000000"/>
              <w:left w:val="single" w:sz="7" w:space="0" w:color="000000"/>
              <w:bottom w:val="single" w:sz="7" w:space="0" w:color="000000"/>
              <w:right w:val="single" w:sz="7" w:space="0" w:color="000000"/>
            </w:tcBorders>
          </w:tcPr>
          <w:p w14:paraId="20FC3DD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74" w:type="dxa"/>
            <w:tcBorders>
              <w:top w:val="single" w:sz="7" w:space="0" w:color="000000"/>
              <w:left w:val="single" w:sz="7" w:space="0" w:color="000000"/>
              <w:bottom w:val="single" w:sz="7" w:space="0" w:color="000000"/>
              <w:right w:val="single" w:sz="7" w:space="0" w:color="000000"/>
            </w:tcBorders>
          </w:tcPr>
          <w:p w14:paraId="07DE03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75" w:type="dxa"/>
            <w:tcBorders>
              <w:top w:val="single" w:sz="7" w:space="0" w:color="000000"/>
              <w:left w:val="single" w:sz="7" w:space="0" w:color="000000"/>
              <w:bottom w:val="single" w:sz="7" w:space="0" w:color="000000"/>
              <w:right w:val="single" w:sz="7" w:space="0" w:color="000000"/>
            </w:tcBorders>
          </w:tcPr>
          <w:p w14:paraId="6B4B6C9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511" w:type="dxa"/>
            <w:tcBorders>
              <w:top w:val="single" w:sz="7" w:space="0" w:color="000000"/>
              <w:left w:val="single" w:sz="7" w:space="0" w:color="000000"/>
              <w:bottom w:val="single" w:sz="7" w:space="0" w:color="000000"/>
              <w:right w:val="nil"/>
            </w:tcBorders>
          </w:tcPr>
          <w:p w14:paraId="47924788" w14:textId="77777777" w:rsidR="000D77FC" w:rsidRPr="00A85463" w:rsidRDefault="000D77FC" w:rsidP="00BE4F75">
            <w:pPr>
              <w:overflowPunct/>
              <w:ind w:left="288" w:right="-498"/>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413" w:type="dxa"/>
            <w:tcBorders>
              <w:top w:val="single" w:sz="7" w:space="0" w:color="000000"/>
              <w:left w:val="nil"/>
              <w:bottom w:val="single" w:sz="7" w:space="0" w:color="000000"/>
              <w:right w:val="single" w:sz="7" w:space="0" w:color="000000"/>
            </w:tcBorders>
          </w:tcPr>
          <w:p w14:paraId="51CF0259"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0D99F74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56" w:type="dxa"/>
            <w:tcBorders>
              <w:top w:val="single" w:sz="7" w:space="0" w:color="000000"/>
              <w:left w:val="single" w:sz="7" w:space="0" w:color="000000"/>
              <w:bottom w:val="single" w:sz="7" w:space="0" w:color="000000"/>
              <w:right w:val="single" w:sz="7" w:space="0" w:color="000000"/>
            </w:tcBorders>
          </w:tcPr>
          <w:p w14:paraId="66B075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r>
      <w:tr w:rsidR="000D77FC" w:rsidRPr="00A85463" w14:paraId="5A0B6121" w14:textId="77777777" w:rsidTr="00C043C3">
        <w:trPr>
          <w:trHeight w:val="170"/>
        </w:trPr>
        <w:tc>
          <w:tcPr>
            <w:tcW w:w="497" w:type="dxa"/>
            <w:tcBorders>
              <w:top w:val="single" w:sz="7" w:space="0" w:color="000000"/>
              <w:left w:val="single" w:sz="7" w:space="0" w:color="000000"/>
              <w:bottom w:val="single" w:sz="7" w:space="0" w:color="000000"/>
              <w:right w:val="single" w:sz="7" w:space="0" w:color="000000"/>
            </w:tcBorders>
          </w:tcPr>
          <w:p w14:paraId="2C9001F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1197" w:type="dxa"/>
            <w:tcBorders>
              <w:top w:val="single" w:sz="7" w:space="0" w:color="000000"/>
              <w:left w:val="single" w:sz="7" w:space="0" w:color="000000"/>
              <w:bottom w:val="single" w:sz="7" w:space="0" w:color="000000"/>
              <w:right w:val="single" w:sz="7" w:space="0" w:color="000000"/>
            </w:tcBorders>
          </w:tcPr>
          <w:p w14:paraId="2BA76A32"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DERKACZY</w:t>
            </w:r>
          </w:p>
        </w:tc>
        <w:tc>
          <w:tcPr>
            <w:tcW w:w="882" w:type="dxa"/>
            <w:tcBorders>
              <w:top w:val="single" w:sz="7" w:space="0" w:color="000000"/>
              <w:left w:val="single" w:sz="7" w:space="0" w:color="000000"/>
              <w:bottom w:val="single" w:sz="7" w:space="0" w:color="000000"/>
              <w:right w:val="single" w:sz="7" w:space="0" w:color="000000"/>
            </w:tcBorders>
          </w:tcPr>
          <w:p w14:paraId="50A1CC5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6A2A0192"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688B2C8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E3940B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3574935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5445F2F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tcPr>
          <w:p w14:paraId="1A86863C" w14:textId="77777777" w:rsidR="000D77FC" w:rsidRPr="00A85463" w:rsidRDefault="000D77FC" w:rsidP="00BE4F75">
            <w:pPr>
              <w:overflowPunct/>
              <w:ind w:left="288" w:right="-49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tcPr>
          <w:p w14:paraId="35D86E7C"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4B1357D9"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401E00A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77A6E0B"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019A08C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1197" w:type="dxa"/>
            <w:tcBorders>
              <w:top w:val="single" w:sz="7" w:space="0" w:color="000000"/>
              <w:left w:val="single" w:sz="7" w:space="0" w:color="000000"/>
              <w:bottom w:val="single" w:sz="7" w:space="0" w:color="000000"/>
              <w:right w:val="single" w:sz="7" w:space="0" w:color="000000"/>
            </w:tcBorders>
          </w:tcPr>
          <w:p w14:paraId="0D4E9ED2"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DOŁOWA</w:t>
            </w:r>
          </w:p>
        </w:tc>
        <w:tc>
          <w:tcPr>
            <w:tcW w:w="882" w:type="dxa"/>
            <w:tcBorders>
              <w:top w:val="single" w:sz="7" w:space="0" w:color="000000"/>
              <w:left w:val="single" w:sz="7" w:space="0" w:color="000000"/>
              <w:bottom w:val="single" w:sz="7" w:space="0" w:color="000000"/>
              <w:right w:val="single" w:sz="7" w:space="0" w:color="000000"/>
            </w:tcBorders>
          </w:tcPr>
          <w:p w14:paraId="1C2F957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96" w:type="dxa"/>
            <w:tcBorders>
              <w:top w:val="single" w:sz="7" w:space="0" w:color="000000"/>
              <w:left w:val="single" w:sz="7" w:space="0" w:color="000000"/>
              <w:bottom w:val="single" w:sz="7" w:space="0" w:color="000000"/>
              <w:right w:val="single" w:sz="7" w:space="0" w:color="000000"/>
            </w:tcBorders>
          </w:tcPr>
          <w:p w14:paraId="6884C30A"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83B348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82" w:type="dxa"/>
            <w:tcBorders>
              <w:top w:val="single" w:sz="7" w:space="0" w:color="000000"/>
              <w:left w:val="single" w:sz="7" w:space="0" w:color="000000"/>
              <w:bottom w:val="single" w:sz="7" w:space="0" w:color="000000"/>
              <w:right w:val="single" w:sz="7" w:space="0" w:color="000000"/>
            </w:tcBorders>
          </w:tcPr>
          <w:p w14:paraId="225C0C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74" w:type="dxa"/>
            <w:tcBorders>
              <w:top w:val="single" w:sz="7" w:space="0" w:color="000000"/>
              <w:left w:val="single" w:sz="7" w:space="0" w:color="000000"/>
              <w:bottom w:val="single" w:sz="7" w:space="0" w:color="000000"/>
              <w:right w:val="single" w:sz="7" w:space="0" w:color="000000"/>
            </w:tcBorders>
          </w:tcPr>
          <w:p w14:paraId="405A0BF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75" w:type="dxa"/>
            <w:tcBorders>
              <w:top w:val="single" w:sz="7" w:space="0" w:color="000000"/>
              <w:left w:val="single" w:sz="7" w:space="0" w:color="000000"/>
              <w:bottom w:val="single" w:sz="7" w:space="0" w:color="000000"/>
              <w:right w:val="single" w:sz="7" w:space="0" w:color="000000"/>
            </w:tcBorders>
          </w:tcPr>
          <w:p w14:paraId="598A941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511" w:type="dxa"/>
            <w:tcBorders>
              <w:top w:val="single" w:sz="7" w:space="0" w:color="000000"/>
              <w:left w:val="single" w:sz="7" w:space="0" w:color="000000"/>
              <w:bottom w:val="single" w:sz="7" w:space="0" w:color="000000"/>
              <w:right w:val="nil"/>
            </w:tcBorders>
            <w:vAlign w:val="center"/>
          </w:tcPr>
          <w:p w14:paraId="345F41FE"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413" w:type="dxa"/>
            <w:tcBorders>
              <w:top w:val="single" w:sz="7" w:space="0" w:color="000000"/>
              <w:left w:val="nil"/>
              <w:bottom w:val="single" w:sz="7" w:space="0" w:color="000000"/>
              <w:right w:val="single" w:sz="7" w:space="0" w:color="000000"/>
            </w:tcBorders>
            <w:vAlign w:val="center"/>
          </w:tcPr>
          <w:p w14:paraId="457383BE"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7B91DB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c>
          <w:tcPr>
            <w:tcW w:w="856" w:type="dxa"/>
            <w:tcBorders>
              <w:top w:val="single" w:sz="7" w:space="0" w:color="000000"/>
              <w:left w:val="single" w:sz="7" w:space="0" w:color="000000"/>
              <w:bottom w:val="single" w:sz="7" w:space="0" w:color="000000"/>
              <w:right w:val="single" w:sz="7" w:space="0" w:color="000000"/>
            </w:tcBorders>
          </w:tcPr>
          <w:p w14:paraId="258C6E9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7</w:t>
            </w:r>
          </w:p>
        </w:tc>
      </w:tr>
      <w:tr w:rsidR="000D77FC" w:rsidRPr="00A85463" w14:paraId="094C9ED4"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4EDC6CC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1197" w:type="dxa"/>
            <w:tcBorders>
              <w:top w:val="single" w:sz="7" w:space="0" w:color="000000"/>
              <w:left w:val="single" w:sz="7" w:space="0" w:color="000000"/>
              <w:bottom w:val="single" w:sz="7" w:space="0" w:color="000000"/>
              <w:right w:val="single" w:sz="7" w:space="0" w:color="000000"/>
            </w:tcBorders>
          </w:tcPr>
          <w:p w14:paraId="7945940F"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DROZDÓW</w:t>
            </w:r>
          </w:p>
        </w:tc>
        <w:tc>
          <w:tcPr>
            <w:tcW w:w="882" w:type="dxa"/>
            <w:tcBorders>
              <w:top w:val="single" w:sz="7" w:space="0" w:color="000000"/>
              <w:left w:val="single" w:sz="7" w:space="0" w:color="000000"/>
              <w:bottom w:val="single" w:sz="7" w:space="0" w:color="000000"/>
              <w:right w:val="single" w:sz="7" w:space="0" w:color="000000"/>
            </w:tcBorders>
          </w:tcPr>
          <w:p w14:paraId="7D4E032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96" w:type="dxa"/>
            <w:tcBorders>
              <w:top w:val="single" w:sz="7" w:space="0" w:color="000000"/>
              <w:left w:val="single" w:sz="7" w:space="0" w:color="000000"/>
              <w:bottom w:val="single" w:sz="7" w:space="0" w:color="000000"/>
              <w:right w:val="single" w:sz="7" w:space="0" w:color="000000"/>
            </w:tcBorders>
          </w:tcPr>
          <w:p w14:paraId="34DAD03F"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973D0D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7B1F744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74" w:type="dxa"/>
            <w:tcBorders>
              <w:top w:val="single" w:sz="7" w:space="0" w:color="000000"/>
              <w:left w:val="single" w:sz="7" w:space="0" w:color="000000"/>
              <w:bottom w:val="single" w:sz="7" w:space="0" w:color="000000"/>
              <w:right w:val="single" w:sz="7" w:space="0" w:color="000000"/>
            </w:tcBorders>
          </w:tcPr>
          <w:p w14:paraId="00BE015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75" w:type="dxa"/>
            <w:tcBorders>
              <w:top w:val="single" w:sz="7" w:space="0" w:color="000000"/>
              <w:left w:val="single" w:sz="7" w:space="0" w:color="000000"/>
              <w:bottom w:val="single" w:sz="7" w:space="0" w:color="000000"/>
              <w:right w:val="single" w:sz="7" w:space="0" w:color="000000"/>
            </w:tcBorders>
          </w:tcPr>
          <w:p w14:paraId="144676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511" w:type="dxa"/>
            <w:tcBorders>
              <w:top w:val="single" w:sz="7" w:space="0" w:color="000000"/>
              <w:left w:val="single" w:sz="7" w:space="0" w:color="000000"/>
              <w:bottom w:val="single" w:sz="7" w:space="0" w:color="000000"/>
              <w:right w:val="nil"/>
            </w:tcBorders>
            <w:vAlign w:val="center"/>
          </w:tcPr>
          <w:p w14:paraId="6E3E89B6"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413" w:type="dxa"/>
            <w:tcBorders>
              <w:top w:val="single" w:sz="7" w:space="0" w:color="000000"/>
              <w:left w:val="nil"/>
              <w:bottom w:val="single" w:sz="7" w:space="0" w:color="000000"/>
              <w:right w:val="single" w:sz="7" w:space="0" w:color="000000"/>
            </w:tcBorders>
            <w:vAlign w:val="center"/>
          </w:tcPr>
          <w:p w14:paraId="703600F0"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62CEFC7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c>
          <w:tcPr>
            <w:tcW w:w="856" w:type="dxa"/>
            <w:tcBorders>
              <w:top w:val="single" w:sz="7" w:space="0" w:color="000000"/>
              <w:left w:val="single" w:sz="7" w:space="0" w:color="000000"/>
              <w:bottom w:val="single" w:sz="7" w:space="0" w:color="000000"/>
              <w:right w:val="single" w:sz="7" w:space="0" w:color="000000"/>
            </w:tcBorders>
          </w:tcPr>
          <w:p w14:paraId="39B9004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6</w:t>
            </w:r>
          </w:p>
        </w:tc>
      </w:tr>
      <w:tr w:rsidR="000D77FC" w:rsidRPr="00A85463" w14:paraId="7AA60A81"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5B75E83B"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1197" w:type="dxa"/>
            <w:tcBorders>
              <w:top w:val="single" w:sz="7" w:space="0" w:color="000000"/>
              <w:left w:val="single" w:sz="7" w:space="0" w:color="000000"/>
              <w:bottom w:val="single" w:sz="7" w:space="0" w:color="000000"/>
              <w:right w:val="single" w:sz="7" w:space="0" w:color="000000"/>
            </w:tcBorders>
          </w:tcPr>
          <w:p w14:paraId="555B08A2"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DZIEWANNY</w:t>
            </w:r>
          </w:p>
        </w:tc>
        <w:tc>
          <w:tcPr>
            <w:tcW w:w="882" w:type="dxa"/>
            <w:tcBorders>
              <w:top w:val="single" w:sz="7" w:space="0" w:color="000000"/>
              <w:left w:val="single" w:sz="7" w:space="0" w:color="000000"/>
              <w:bottom w:val="single" w:sz="7" w:space="0" w:color="000000"/>
              <w:right w:val="single" w:sz="7" w:space="0" w:color="000000"/>
            </w:tcBorders>
          </w:tcPr>
          <w:p w14:paraId="2067099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2BE7BE6C"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7481038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1471717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5F1BB6A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453A1F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61E0B362"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044E9E02"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94" w:type="dxa"/>
            <w:tcBorders>
              <w:top w:val="single" w:sz="7" w:space="0" w:color="000000"/>
              <w:left w:val="single" w:sz="7" w:space="0" w:color="000000"/>
              <w:bottom w:val="single" w:sz="7" w:space="0" w:color="000000"/>
              <w:right w:val="single" w:sz="7" w:space="0" w:color="000000"/>
            </w:tcBorders>
          </w:tcPr>
          <w:p w14:paraId="5710595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293F40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06ABC291"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4EEDF7BD"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10</w:t>
            </w:r>
          </w:p>
        </w:tc>
        <w:tc>
          <w:tcPr>
            <w:tcW w:w="1197" w:type="dxa"/>
            <w:tcBorders>
              <w:top w:val="single" w:sz="7" w:space="0" w:color="000000"/>
              <w:left w:val="single" w:sz="7" w:space="0" w:color="000000"/>
              <w:bottom w:val="single" w:sz="7" w:space="0" w:color="000000"/>
              <w:right w:val="single" w:sz="7" w:space="0" w:color="000000"/>
            </w:tcBorders>
          </w:tcPr>
          <w:p w14:paraId="1A45F7B0"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GILÓW</w:t>
            </w:r>
          </w:p>
        </w:tc>
        <w:tc>
          <w:tcPr>
            <w:tcW w:w="882" w:type="dxa"/>
            <w:tcBorders>
              <w:top w:val="single" w:sz="7" w:space="0" w:color="000000"/>
              <w:left w:val="single" w:sz="7" w:space="0" w:color="000000"/>
              <w:bottom w:val="single" w:sz="7" w:space="0" w:color="000000"/>
              <w:right w:val="single" w:sz="7" w:space="0" w:color="000000"/>
            </w:tcBorders>
          </w:tcPr>
          <w:p w14:paraId="093BCF3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96" w:type="dxa"/>
            <w:tcBorders>
              <w:top w:val="single" w:sz="7" w:space="0" w:color="000000"/>
              <w:left w:val="single" w:sz="7" w:space="0" w:color="000000"/>
              <w:bottom w:val="single" w:sz="7" w:space="0" w:color="000000"/>
              <w:right w:val="single" w:sz="7" w:space="0" w:color="000000"/>
            </w:tcBorders>
          </w:tcPr>
          <w:p w14:paraId="568A28C2"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0D4A6CE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B4085E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755DBA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27C0C54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vAlign w:val="center"/>
          </w:tcPr>
          <w:p w14:paraId="295C521D"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413" w:type="dxa"/>
            <w:tcBorders>
              <w:top w:val="single" w:sz="7" w:space="0" w:color="000000"/>
              <w:left w:val="nil"/>
              <w:bottom w:val="single" w:sz="7" w:space="0" w:color="000000"/>
              <w:right w:val="single" w:sz="7" w:space="0" w:color="000000"/>
            </w:tcBorders>
            <w:vAlign w:val="center"/>
          </w:tcPr>
          <w:p w14:paraId="55C6F3E8"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4C87EF2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15EED6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40270621"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0653E861"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11</w:t>
            </w:r>
          </w:p>
        </w:tc>
        <w:tc>
          <w:tcPr>
            <w:tcW w:w="1197" w:type="dxa"/>
            <w:tcBorders>
              <w:top w:val="single" w:sz="7" w:space="0" w:color="000000"/>
              <w:left w:val="single" w:sz="7" w:space="0" w:color="000000"/>
              <w:bottom w:val="single" w:sz="7" w:space="0" w:color="000000"/>
              <w:right w:val="single" w:sz="7" w:space="0" w:color="000000"/>
            </w:tcBorders>
          </w:tcPr>
          <w:p w14:paraId="5C069173"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JASTRZĘBIA</w:t>
            </w:r>
          </w:p>
        </w:tc>
        <w:tc>
          <w:tcPr>
            <w:tcW w:w="882" w:type="dxa"/>
            <w:tcBorders>
              <w:top w:val="single" w:sz="7" w:space="0" w:color="000000"/>
              <w:left w:val="single" w:sz="7" w:space="0" w:color="000000"/>
              <w:bottom w:val="single" w:sz="7" w:space="0" w:color="000000"/>
              <w:right w:val="single" w:sz="7" w:space="0" w:color="000000"/>
            </w:tcBorders>
          </w:tcPr>
          <w:p w14:paraId="0306DC2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39392CF9"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617F0DA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23B64D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1B981CD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359644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60DA8C98"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3B50836D"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1ACECF22"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0AECF95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5E9F17A6"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3422F34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12</w:t>
            </w:r>
          </w:p>
        </w:tc>
        <w:tc>
          <w:tcPr>
            <w:tcW w:w="1197" w:type="dxa"/>
            <w:tcBorders>
              <w:top w:val="single" w:sz="7" w:space="0" w:color="000000"/>
              <w:left w:val="single" w:sz="7" w:space="0" w:color="000000"/>
              <w:bottom w:val="single" w:sz="7" w:space="0" w:color="000000"/>
              <w:right w:val="single" w:sz="7" w:space="0" w:color="000000"/>
            </w:tcBorders>
          </w:tcPr>
          <w:p w14:paraId="3BDCF6F0"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JORDANA</w:t>
            </w:r>
          </w:p>
        </w:tc>
        <w:tc>
          <w:tcPr>
            <w:tcW w:w="882" w:type="dxa"/>
            <w:tcBorders>
              <w:top w:val="single" w:sz="7" w:space="0" w:color="000000"/>
              <w:left w:val="single" w:sz="7" w:space="0" w:color="000000"/>
              <w:bottom w:val="single" w:sz="7" w:space="0" w:color="000000"/>
              <w:right w:val="single" w:sz="7" w:space="0" w:color="000000"/>
            </w:tcBorders>
          </w:tcPr>
          <w:p w14:paraId="26FA3BD7"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68D67B1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68" w:type="dxa"/>
            <w:tcBorders>
              <w:top w:val="single" w:sz="7" w:space="0" w:color="000000"/>
              <w:left w:val="single" w:sz="7" w:space="0" w:color="000000"/>
              <w:bottom w:val="single" w:sz="7" w:space="0" w:color="000000"/>
              <w:right w:val="single" w:sz="7" w:space="0" w:color="000000"/>
            </w:tcBorders>
          </w:tcPr>
          <w:p w14:paraId="073D5FA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588C316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74" w:type="dxa"/>
            <w:tcBorders>
              <w:top w:val="single" w:sz="7" w:space="0" w:color="000000"/>
              <w:left w:val="single" w:sz="7" w:space="0" w:color="000000"/>
              <w:bottom w:val="single" w:sz="7" w:space="0" w:color="000000"/>
              <w:right w:val="single" w:sz="7" w:space="0" w:color="000000"/>
            </w:tcBorders>
          </w:tcPr>
          <w:p w14:paraId="1550608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75" w:type="dxa"/>
            <w:tcBorders>
              <w:top w:val="single" w:sz="7" w:space="0" w:color="000000"/>
              <w:left w:val="single" w:sz="7" w:space="0" w:color="000000"/>
              <w:bottom w:val="single" w:sz="7" w:space="0" w:color="000000"/>
              <w:right w:val="single" w:sz="7" w:space="0" w:color="000000"/>
            </w:tcBorders>
          </w:tcPr>
          <w:p w14:paraId="4793537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511" w:type="dxa"/>
            <w:tcBorders>
              <w:top w:val="single" w:sz="7" w:space="0" w:color="000000"/>
              <w:left w:val="single" w:sz="7" w:space="0" w:color="000000"/>
              <w:bottom w:val="single" w:sz="7" w:space="0" w:color="000000"/>
              <w:right w:val="nil"/>
            </w:tcBorders>
            <w:vAlign w:val="center"/>
          </w:tcPr>
          <w:p w14:paraId="79F6AA57"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06F1B3D6"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94" w:type="dxa"/>
            <w:tcBorders>
              <w:top w:val="single" w:sz="7" w:space="0" w:color="000000"/>
              <w:left w:val="single" w:sz="7" w:space="0" w:color="000000"/>
              <w:bottom w:val="single" w:sz="7" w:space="0" w:color="000000"/>
              <w:right w:val="single" w:sz="7" w:space="0" w:color="000000"/>
            </w:tcBorders>
          </w:tcPr>
          <w:p w14:paraId="018CBF5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56" w:type="dxa"/>
            <w:tcBorders>
              <w:top w:val="single" w:sz="7" w:space="0" w:color="000000"/>
              <w:left w:val="single" w:sz="7" w:space="0" w:color="000000"/>
              <w:bottom w:val="single" w:sz="7" w:space="0" w:color="000000"/>
              <w:right w:val="single" w:sz="7" w:space="0" w:color="000000"/>
            </w:tcBorders>
          </w:tcPr>
          <w:p w14:paraId="0F94E84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r>
      <w:tr w:rsidR="000D77FC" w:rsidRPr="00A85463" w14:paraId="7FD36ADC"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185B215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13</w:t>
            </w:r>
          </w:p>
        </w:tc>
        <w:tc>
          <w:tcPr>
            <w:tcW w:w="1197" w:type="dxa"/>
            <w:tcBorders>
              <w:top w:val="single" w:sz="7" w:space="0" w:color="000000"/>
              <w:left w:val="single" w:sz="7" w:space="0" w:color="000000"/>
              <w:bottom w:val="single" w:sz="7" w:space="0" w:color="000000"/>
              <w:right w:val="single" w:sz="7" w:space="0" w:color="000000"/>
            </w:tcBorders>
          </w:tcPr>
          <w:p w14:paraId="7B1A190F"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KOSÓW</w:t>
            </w:r>
          </w:p>
        </w:tc>
        <w:tc>
          <w:tcPr>
            <w:tcW w:w="882" w:type="dxa"/>
            <w:tcBorders>
              <w:top w:val="single" w:sz="7" w:space="0" w:color="000000"/>
              <w:left w:val="single" w:sz="7" w:space="0" w:color="000000"/>
              <w:bottom w:val="single" w:sz="7" w:space="0" w:color="000000"/>
              <w:right w:val="single" w:sz="7" w:space="0" w:color="000000"/>
            </w:tcBorders>
          </w:tcPr>
          <w:p w14:paraId="33403F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42C64167"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AC7E22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13B2AC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05E450B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22F90FE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47E35307"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76F50C08"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1DB7C9A"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4C47F6C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23AAD0A1"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6CB7851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14</w:t>
            </w:r>
          </w:p>
        </w:tc>
        <w:tc>
          <w:tcPr>
            <w:tcW w:w="1197" w:type="dxa"/>
            <w:tcBorders>
              <w:top w:val="single" w:sz="7" w:space="0" w:color="000000"/>
              <w:left w:val="single" w:sz="7" w:space="0" w:color="000000"/>
              <w:bottom w:val="single" w:sz="7" w:space="0" w:color="000000"/>
              <w:right w:val="single" w:sz="7" w:space="0" w:color="000000"/>
            </w:tcBorders>
          </w:tcPr>
          <w:p w14:paraId="57789C7D"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KOŚCIUSZKI</w:t>
            </w:r>
          </w:p>
        </w:tc>
        <w:tc>
          <w:tcPr>
            <w:tcW w:w="882" w:type="dxa"/>
            <w:tcBorders>
              <w:top w:val="single" w:sz="7" w:space="0" w:color="000000"/>
              <w:left w:val="single" w:sz="7" w:space="0" w:color="000000"/>
              <w:bottom w:val="single" w:sz="7" w:space="0" w:color="000000"/>
              <w:right w:val="single" w:sz="7" w:space="0" w:color="000000"/>
            </w:tcBorders>
          </w:tcPr>
          <w:p w14:paraId="491853F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96" w:type="dxa"/>
            <w:tcBorders>
              <w:top w:val="single" w:sz="7" w:space="0" w:color="000000"/>
              <w:left w:val="single" w:sz="7" w:space="0" w:color="000000"/>
              <w:bottom w:val="single" w:sz="7" w:space="0" w:color="000000"/>
              <w:right w:val="single" w:sz="7" w:space="0" w:color="000000"/>
            </w:tcBorders>
          </w:tcPr>
          <w:p w14:paraId="455AA597"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18F70C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6E6D48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5074A6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75" w:type="dxa"/>
            <w:tcBorders>
              <w:top w:val="single" w:sz="7" w:space="0" w:color="000000"/>
              <w:left w:val="single" w:sz="7" w:space="0" w:color="000000"/>
              <w:bottom w:val="single" w:sz="7" w:space="0" w:color="000000"/>
              <w:right w:val="single" w:sz="7" w:space="0" w:color="000000"/>
            </w:tcBorders>
          </w:tcPr>
          <w:p w14:paraId="2618B3D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511" w:type="dxa"/>
            <w:tcBorders>
              <w:top w:val="single" w:sz="7" w:space="0" w:color="000000"/>
              <w:left w:val="single" w:sz="7" w:space="0" w:color="000000"/>
              <w:bottom w:val="single" w:sz="7" w:space="0" w:color="000000"/>
              <w:right w:val="nil"/>
            </w:tcBorders>
            <w:vAlign w:val="center"/>
          </w:tcPr>
          <w:p w14:paraId="1CB90E1D"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413" w:type="dxa"/>
            <w:tcBorders>
              <w:top w:val="single" w:sz="7" w:space="0" w:color="000000"/>
              <w:left w:val="nil"/>
              <w:bottom w:val="single" w:sz="7" w:space="0" w:color="000000"/>
              <w:right w:val="single" w:sz="7" w:space="0" w:color="000000"/>
            </w:tcBorders>
            <w:vAlign w:val="center"/>
          </w:tcPr>
          <w:p w14:paraId="025F2670"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1752372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56" w:type="dxa"/>
            <w:tcBorders>
              <w:top w:val="single" w:sz="7" w:space="0" w:color="000000"/>
              <w:left w:val="single" w:sz="7" w:space="0" w:color="000000"/>
              <w:bottom w:val="single" w:sz="7" w:space="0" w:color="000000"/>
              <w:right w:val="single" w:sz="7" w:space="0" w:color="000000"/>
            </w:tcBorders>
          </w:tcPr>
          <w:p w14:paraId="4819DFC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712DA409"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6B126336"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15</w:t>
            </w:r>
          </w:p>
        </w:tc>
        <w:tc>
          <w:tcPr>
            <w:tcW w:w="1197" w:type="dxa"/>
            <w:tcBorders>
              <w:top w:val="single" w:sz="7" w:space="0" w:color="000000"/>
              <w:left w:val="single" w:sz="7" w:space="0" w:color="000000"/>
              <w:bottom w:val="single" w:sz="7" w:space="0" w:color="000000"/>
              <w:right w:val="single" w:sz="7" w:space="0" w:color="000000"/>
            </w:tcBorders>
          </w:tcPr>
          <w:p w14:paraId="3B750DB2"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KRÓTKA</w:t>
            </w:r>
          </w:p>
        </w:tc>
        <w:tc>
          <w:tcPr>
            <w:tcW w:w="882" w:type="dxa"/>
            <w:tcBorders>
              <w:top w:val="single" w:sz="7" w:space="0" w:color="000000"/>
              <w:left w:val="single" w:sz="7" w:space="0" w:color="000000"/>
              <w:bottom w:val="single" w:sz="7" w:space="0" w:color="000000"/>
              <w:right w:val="single" w:sz="7" w:space="0" w:color="000000"/>
            </w:tcBorders>
          </w:tcPr>
          <w:p w14:paraId="149B41E7"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233C0566"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50A7E2A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3AF47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065AF9D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6B2ED86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7F3210C8"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3EBACF9A"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4" w:type="dxa"/>
            <w:tcBorders>
              <w:top w:val="single" w:sz="7" w:space="0" w:color="000000"/>
              <w:left w:val="single" w:sz="7" w:space="0" w:color="000000"/>
              <w:bottom w:val="single" w:sz="7" w:space="0" w:color="000000"/>
              <w:right w:val="single" w:sz="7" w:space="0" w:color="000000"/>
            </w:tcBorders>
          </w:tcPr>
          <w:p w14:paraId="1FBB260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69AEC7A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41F4C5A1"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7EFAD5B7"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16</w:t>
            </w:r>
          </w:p>
        </w:tc>
        <w:tc>
          <w:tcPr>
            <w:tcW w:w="1197" w:type="dxa"/>
            <w:tcBorders>
              <w:top w:val="single" w:sz="7" w:space="0" w:color="000000"/>
              <w:left w:val="single" w:sz="7" w:space="0" w:color="000000"/>
              <w:bottom w:val="single" w:sz="7" w:space="0" w:color="000000"/>
              <w:right w:val="single" w:sz="7" w:space="0" w:color="000000"/>
            </w:tcBorders>
          </w:tcPr>
          <w:p w14:paraId="77E5D5C6"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KRUCZA</w:t>
            </w:r>
          </w:p>
        </w:tc>
        <w:tc>
          <w:tcPr>
            <w:tcW w:w="882" w:type="dxa"/>
            <w:tcBorders>
              <w:top w:val="single" w:sz="7" w:space="0" w:color="000000"/>
              <w:left w:val="single" w:sz="7" w:space="0" w:color="000000"/>
              <w:bottom w:val="single" w:sz="7" w:space="0" w:color="000000"/>
              <w:right w:val="single" w:sz="7" w:space="0" w:color="000000"/>
            </w:tcBorders>
          </w:tcPr>
          <w:p w14:paraId="4746F65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0865CA6B"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41317A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2B80398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712B45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241579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66DB0497"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7B4C0698"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2EA5EB1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2E3853D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17353730"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664E949E"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17</w:t>
            </w:r>
          </w:p>
        </w:tc>
        <w:tc>
          <w:tcPr>
            <w:tcW w:w="1197" w:type="dxa"/>
            <w:tcBorders>
              <w:top w:val="single" w:sz="7" w:space="0" w:color="000000"/>
              <w:left w:val="single" w:sz="7" w:space="0" w:color="000000"/>
              <w:bottom w:val="single" w:sz="7" w:space="0" w:color="000000"/>
              <w:right w:val="single" w:sz="7" w:space="0" w:color="000000"/>
            </w:tcBorders>
          </w:tcPr>
          <w:p w14:paraId="6FA85726"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ŁABĘDZIA</w:t>
            </w:r>
          </w:p>
        </w:tc>
        <w:tc>
          <w:tcPr>
            <w:tcW w:w="882" w:type="dxa"/>
            <w:tcBorders>
              <w:top w:val="single" w:sz="7" w:space="0" w:color="000000"/>
              <w:left w:val="single" w:sz="7" w:space="0" w:color="000000"/>
              <w:bottom w:val="single" w:sz="7" w:space="0" w:color="000000"/>
              <w:right w:val="single" w:sz="7" w:space="0" w:color="000000"/>
            </w:tcBorders>
          </w:tcPr>
          <w:p w14:paraId="2824404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11C26D76"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6AEE0BE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94B740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6EB046E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7B9C00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2ADF4022"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51AC17D1"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521A80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5DD388D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569EF716"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6F92DDD0"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18</w:t>
            </w:r>
          </w:p>
        </w:tc>
        <w:tc>
          <w:tcPr>
            <w:tcW w:w="1197" w:type="dxa"/>
            <w:tcBorders>
              <w:top w:val="single" w:sz="7" w:space="0" w:color="000000"/>
              <w:left w:val="single" w:sz="7" w:space="0" w:color="000000"/>
              <w:bottom w:val="single" w:sz="7" w:space="0" w:color="000000"/>
              <w:right w:val="single" w:sz="7" w:space="0" w:color="000000"/>
            </w:tcBorders>
          </w:tcPr>
          <w:p w14:paraId="7054694C"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MĄKOŁOWSKA</w:t>
            </w:r>
          </w:p>
        </w:tc>
        <w:tc>
          <w:tcPr>
            <w:tcW w:w="882" w:type="dxa"/>
            <w:tcBorders>
              <w:top w:val="single" w:sz="7" w:space="0" w:color="000000"/>
              <w:left w:val="single" w:sz="7" w:space="0" w:color="000000"/>
              <w:bottom w:val="single" w:sz="7" w:space="0" w:color="000000"/>
              <w:right w:val="single" w:sz="7" w:space="0" w:color="000000"/>
            </w:tcBorders>
          </w:tcPr>
          <w:p w14:paraId="715888C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96" w:type="dxa"/>
            <w:tcBorders>
              <w:top w:val="single" w:sz="7" w:space="0" w:color="000000"/>
              <w:left w:val="single" w:sz="7" w:space="0" w:color="000000"/>
              <w:bottom w:val="single" w:sz="7" w:space="0" w:color="000000"/>
              <w:right w:val="single" w:sz="7" w:space="0" w:color="000000"/>
            </w:tcBorders>
          </w:tcPr>
          <w:p w14:paraId="6C85654F"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548C682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82" w:type="dxa"/>
            <w:tcBorders>
              <w:top w:val="single" w:sz="7" w:space="0" w:color="000000"/>
              <w:left w:val="single" w:sz="7" w:space="0" w:color="000000"/>
              <w:bottom w:val="single" w:sz="7" w:space="0" w:color="000000"/>
              <w:right w:val="single" w:sz="7" w:space="0" w:color="000000"/>
            </w:tcBorders>
          </w:tcPr>
          <w:p w14:paraId="2983B18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74" w:type="dxa"/>
            <w:tcBorders>
              <w:top w:val="single" w:sz="7" w:space="0" w:color="000000"/>
              <w:left w:val="single" w:sz="7" w:space="0" w:color="000000"/>
              <w:bottom w:val="single" w:sz="7" w:space="0" w:color="000000"/>
              <w:right w:val="single" w:sz="7" w:space="0" w:color="000000"/>
            </w:tcBorders>
          </w:tcPr>
          <w:p w14:paraId="3C3D4A7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875" w:type="dxa"/>
            <w:tcBorders>
              <w:top w:val="single" w:sz="7" w:space="0" w:color="000000"/>
              <w:left w:val="single" w:sz="7" w:space="0" w:color="000000"/>
              <w:bottom w:val="single" w:sz="7" w:space="0" w:color="000000"/>
              <w:right w:val="single" w:sz="7" w:space="0" w:color="000000"/>
            </w:tcBorders>
          </w:tcPr>
          <w:p w14:paraId="165EEF0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511" w:type="dxa"/>
            <w:tcBorders>
              <w:top w:val="single" w:sz="7" w:space="0" w:color="000000"/>
              <w:left w:val="single" w:sz="7" w:space="0" w:color="000000"/>
              <w:bottom w:val="single" w:sz="7" w:space="0" w:color="000000"/>
              <w:right w:val="nil"/>
            </w:tcBorders>
            <w:vAlign w:val="center"/>
          </w:tcPr>
          <w:p w14:paraId="5304CF09"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c>
          <w:tcPr>
            <w:tcW w:w="413" w:type="dxa"/>
            <w:tcBorders>
              <w:top w:val="single" w:sz="7" w:space="0" w:color="000000"/>
              <w:left w:val="nil"/>
              <w:bottom w:val="single" w:sz="7" w:space="0" w:color="000000"/>
              <w:right w:val="single" w:sz="7" w:space="0" w:color="000000"/>
            </w:tcBorders>
            <w:vAlign w:val="center"/>
          </w:tcPr>
          <w:p w14:paraId="7A8770E5"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902FF3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9</w:t>
            </w:r>
          </w:p>
        </w:tc>
        <w:tc>
          <w:tcPr>
            <w:tcW w:w="856" w:type="dxa"/>
            <w:tcBorders>
              <w:top w:val="single" w:sz="7" w:space="0" w:color="000000"/>
              <w:left w:val="single" w:sz="7" w:space="0" w:color="000000"/>
              <w:bottom w:val="single" w:sz="7" w:space="0" w:color="000000"/>
              <w:right w:val="single" w:sz="7" w:space="0" w:color="000000"/>
            </w:tcBorders>
          </w:tcPr>
          <w:p w14:paraId="4305F54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8</w:t>
            </w:r>
          </w:p>
        </w:tc>
      </w:tr>
      <w:tr w:rsidR="000D77FC" w:rsidRPr="00A85463" w14:paraId="568BED28"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2B79E87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19</w:t>
            </w:r>
          </w:p>
        </w:tc>
        <w:tc>
          <w:tcPr>
            <w:tcW w:w="1197" w:type="dxa"/>
            <w:tcBorders>
              <w:top w:val="single" w:sz="7" w:space="0" w:color="000000"/>
              <w:left w:val="single" w:sz="7" w:space="0" w:color="000000"/>
              <w:bottom w:val="single" w:sz="7" w:space="0" w:color="000000"/>
              <w:right w:val="single" w:sz="7" w:space="0" w:color="000000"/>
            </w:tcBorders>
          </w:tcPr>
          <w:p w14:paraId="7ED84FDB"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NORWIDA</w:t>
            </w:r>
          </w:p>
        </w:tc>
        <w:tc>
          <w:tcPr>
            <w:tcW w:w="882" w:type="dxa"/>
            <w:tcBorders>
              <w:top w:val="single" w:sz="7" w:space="0" w:color="000000"/>
              <w:left w:val="single" w:sz="7" w:space="0" w:color="000000"/>
              <w:bottom w:val="single" w:sz="7" w:space="0" w:color="000000"/>
              <w:right w:val="single" w:sz="7" w:space="0" w:color="000000"/>
            </w:tcBorders>
          </w:tcPr>
          <w:p w14:paraId="4B7C85F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032BFC85"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9833F1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B18988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09A104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01238FB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vAlign w:val="center"/>
          </w:tcPr>
          <w:p w14:paraId="4C4CB119"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3532FB94"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4" w:type="dxa"/>
            <w:tcBorders>
              <w:top w:val="single" w:sz="7" w:space="0" w:color="000000"/>
              <w:left w:val="single" w:sz="7" w:space="0" w:color="000000"/>
              <w:bottom w:val="single" w:sz="7" w:space="0" w:color="000000"/>
              <w:right w:val="single" w:sz="7" w:space="0" w:color="000000"/>
            </w:tcBorders>
          </w:tcPr>
          <w:p w14:paraId="7FEA267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54D3A5C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42F05E7D"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5115E8E7"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20</w:t>
            </w:r>
          </w:p>
        </w:tc>
        <w:tc>
          <w:tcPr>
            <w:tcW w:w="1197" w:type="dxa"/>
            <w:tcBorders>
              <w:top w:val="single" w:sz="7" w:space="0" w:color="000000"/>
              <w:left w:val="single" w:sz="7" w:space="0" w:color="000000"/>
              <w:bottom w:val="single" w:sz="7" w:space="0" w:color="000000"/>
              <w:right w:val="single" w:sz="7" w:space="0" w:color="000000"/>
            </w:tcBorders>
          </w:tcPr>
          <w:p w14:paraId="5094C9CC"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NOWOKOŚCIELNA</w:t>
            </w:r>
          </w:p>
        </w:tc>
        <w:tc>
          <w:tcPr>
            <w:tcW w:w="882" w:type="dxa"/>
            <w:tcBorders>
              <w:top w:val="single" w:sz="7" w:space="0" w:color="000000"/>
              <w:left w:val="single" w:sz="7" w:space="0" w:color="000000"/>
              <w:bottom w:val="single" w:sz="7" w:space="0" w:color="000000"/>
              <w:right w:val="single" w:sz="7" w:space="0" w:color="000000"/>
            </w:tcBorders>
          </w:tcPr>
          <w:p w14:paraId="770E75D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96" w:type="dxa"/>
            <w:tcBorders>
              <w:top w:val="single" w:sz="7" w:space="0" w:color="000000"/>
              <w:left w:val="single" w:sz="7" w:space="0" w:color="000000"/>
              <w:bottom w:val="single" w:sz="7" w:space="0" w:color="000000"/>
              <w:right w:val="single" w:sz="7" w:space="0" w:color="000000"/>
            </w:tcBorders>
          </w:tcPr>
          <w:p w14:paraId="00CAC38C"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7DBC85A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5</w:t>
            </w:r>
          </w:p>
        </w:tc>
        <w:tc>
          <w:tcPr>
            <w:tcW w:w="882" w:type="dxa"/>
            <w:tcBorders>
              <w:top w:val="single" w:sz="7" w:space="0" w:color="000000"/>
              <w:left w:val="single" w:sz="7" w:space="0" w:color="000000"/>
              <w:bottom w:val="single" w:sz="7" w:space="0" w:color="000000"/>
              <w:right w:val="single" w:sz="7" w:space="0" w:color="000000"/>
            </w:tcBorders>
          </w:tcPr>
          <w:p w14:paraId="445F856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1F8D6E8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0FD4F32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vAlign w:val="center"/>
          </w:tcPr>
          <w:p w14:paraId="7781D48B"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4AC3D879"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94" w:type="dxa"/>
            <w:tcBorders>
              <w:top w:val="single" w:sz="7" w:space="0" w:color="000000"/>
              <w:left w:val="single" w:sz="7" w:space="0" w:color="000000"/>
              <w:bottom w:val="single" w:sz="7" w:space="0" w:color="000000"/>
              <w:right w:val="single" w:sz="7" w:space="0" w:color="000000"/>
            </w:tcBorders>
          </w:tcPr>
          <w:p w14:paraId="56547D1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024F9AC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46BD8E8A"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1A65B7B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21</w:t>
            </w:r>
          </w:p>
        </w:tc>
        <w:tc>
          <w:tcPr>
            <w:tcW w:w="1197" w:type="dxa"/>
            <w:tcBorders>
              <w:top w:val="single" w:sz="7" w:space="0" w:color="000000"/>
              <w:left w:val="single" w:sz="7" w:space="0" w:color="000000"/>
              <w:bottom w:val="single" w:sz="7" w:space="0" w:color="000000"/>
              <w:right w:val="single" w:sz="7" w:space="0" w:color="000000"/>
            </w:tcBorders>
          </w:tcPr>
          <w:p w14:paraId="4B465501"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OBJAZDOWA</w:t>
            </w:r>
          </w:p>
        </w:tc>
        <w:tc>
          <w:tcPr>
            <w:tcW w:w="882" w:type="dxa"/>
            <w:tcBorders>
              <w:top w:val="single" w:sz="7" w:space="0" w:color="000000"/>
              <w:left w:val="single" w:sz="7" w:space="0" w:color="000000"/>
              <w:bottom w:val="single" w:sz="7" w:space="0" w:color="000000"/>
              <w:right w:val="single" w:sz="7" w:space="0" w:color="000000"/>
            </w:tcBorders>
          </w:tcPr>
          <w:p w14:paraId="6437D98F"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4DA226C1"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60B591D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30A94CE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69F9468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1B12F9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4201B692"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56C5CC84"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7D43B6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29C6B29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2CAEA0CB"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71121581"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22</w:t>
            </w:r>
          </w:p>
        </w:tc>
        <w:tc>
          <w:tcPr>
            <w:tcW w:w="1197" w:type="dxa"/>
            <w:tcBorders>
              <w:top w:val="single" w:sz="7" w:space="0" w:color="000000"/>
              <w:left w:val="single" w:sz="7" w:space="0" w:color="000000"/>
              <w:bottom w:val="single" w:sz="7" w:space="0" w:color="000000"/>
              <w:right w:val="single" w:sz="7" w:space="0" w:color="000000"/>
            </w:tcBorders>
          </w:tcPr>
          <w:p w14:paraId="5DCFD9BE"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PIWOWARÓW</w:t>
            </w:r>
          </w:p>
        </w:tc>
        <w:tc>
          <w:tcPr>
            <w:tcW w:w="882" w:type="dxa"/>
            <w:tcBorders>
              <w:top w:val="single" w:sz="7" w:space="0" w:color="000000"/>
              <w:left w:val="single" w:sz="7" w:space="0" w:color="000000"/>
              <w:bottom w:val="single" w:sz="7" w:space="0" w:color="000000"/>
              <w:right w:val="single" w:sz="7" w:space="0" w:color="000000"/>
            </w:tcBorders>
          </w:tcPr>
          <w:p w14:paraId="09E12CD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1E80D26D"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F154F2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F8B584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1FC74B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3BA7688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2060E6E5"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4086A45A"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085BDD47"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4744925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559A29C5"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425B646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23</w:t>
            </w:r>
          </w:p>
        </w:tc>
        <w:tc>
          <w:tcPr>
            <w:tcW w:w="1197" w:type="dxa"/>
            <w:tcBorders>
              <w:top w:val="single" w:sz="7" w:space="0" w:color="000000"/>
              <w:left w:val="single" w:sz="7" w:space="0" w:color="000000"/>
              <w:bottom w:val="single" w:sz="7" w:space="0" w:color="000000"/>
              <w:right w:val="single" w:sz="7" w:space="0" w:color="000000"/>
            </w:tcBorders>
          </w:tcPr>
          <w:p w14:paraId="4726FF3C"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POWSTAŃCÓW</w:t>
            </w:r>
          </w:p>
        </w:tc>
        <w:tc>
          <w:tcPr>
            <w:tcW w:w="882" w:type="dxa"/>
            <w:tcBorders>
              <w:top w:val="single" w:sz="7" w:space="0" w:color="000000"/>
              <w:left w:val="single" w:sz="7" w:space="0" w:color="000000"/>
              <w:bottom w:val="single" w:sz="7" w:space="0" w:color="000000"/>
              <w:right w:val="single" w:sz="7" w:space="0" w:color="000000"/>
            </w:tcBorders>
          </w:tcPr>
          <w:p w14:paraId="3E1A6F6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96" w:type="dxa"/>
            <w:tcBorders>
              <w:top w:val="single" w:sz="7" w:space="0" w:color="000000"/>
              <w:left w:val="single" w:sz="7" w:space="0" w:color="000000"/>
              <w:bottom w:val="single" w:sz="7" w:space="0" w:color="000000"/>
              <w:right w:val="single" w:sz="7" w:space="0" w:color="000000"/>
            </w:tcBorders>
          </w:tcPr>
          <w:p w14:paraId="1730644A"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368422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622FA5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06EBD16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1FCDFDF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vAlign w:val="center"/>
          </w:tcPr>
          <w:p w14:paraId="3C93DAFF"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413" w:type="dxa"/>
            <w:tcBorders>
              <w:top w:val="single" w:sz="7" w:space="0" w:color="000000"/>
              <w:left w:val="nil"/>
              <w:bottom w:val="single" w:sz="7" w:space="0" w:color="000000"/>
              <w:right w:val="single" w:sz="7" w:space="0" w:color="000000"/>
            </w:tcBorders>
            <w:vAlign w:val="center"/>
          </w:tcPr>
          <w:p w14:paraId="0F453751"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6D67C74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41542EF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3F8658C5"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1641505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24</w:t>
            </w:r>
          </w:p>
        </w:tc>
        <w:tc>
          <w:tcPr>
            <w:tcW w:w="1197" w:type="dxa"/>
            <w:tcBorders>
              <w:top w:val="single" w:sz="7" w:space="0" w:color="000000"/>
              <w:left w:val="single" w:sz="7" w:space="0" w:color="000000"/>
              <w:bottom w:val="single" w:sz="7" w:space="0" w:color="000000"/>
              <w:right w:val="single" w:sz="7" w:space="0" w:color="000000"/>
            </w:tcBorders>
          </w:tcPr>
          <w:p w14:paraId="62B326E3"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PROSTA</w:t>
            </w:r>
          </w:p>
        </w:tc>
        <w:tc>
          <w:tcPr>
            <w:tcW w:w="882" w:type="dxa"/>
            <w:tcBorders>
              <w:top w:val="single" w:sz="7" w:space="0" w:color="000000"/>
              <w:left w:val="single" w:sz="7" w:space="0" w:color="000000"/>
              <w:bottom w:val="single" w:sz="7" w:space="0" w:color="000000"/>
              <w:right w:val="single" w:sz="7" w:space="0" w:color="000000"/>
            </w:tcBorders>
          </w:tcPr>
          <w:p w14:paraId="0DE7CF26"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1102A1E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68" w:type="dxa"/>
            <w:tcBorders>
              <w:top w:val="single" w:sz="7" w:space="0" w:color="000000"/>
              <w:left w:val="single" w:sz="7" w:space="0" w:color="000000"/>
              <w:bottom w:val="single" w:sz="7" w:space="0" w:color="000000"/>
              <w:right w:val="single" w:sz="7" w:space="0" w:color="000000"/>
            </w:tcBorders>
          </w:tcPr>
          <w:p w14:paraId="2D08C34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4438376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3BB28EF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5" w:type="dxa"/>
            <w:tcBorders>
              <w:top w:val="single" w:sz="7" w:space="0" w:color="000000"/>
              <w:left w:val="single" w:sz="7" w:space="0" w:color="000000"/>
              <w:bottom w:val="single" w:sz="7" w:space="0" w:color="000000"/>
              <w:right w:val="single" w:sz="7" w:space="0" w:color="000000"/>
            </w:tcBorders>
          </w:tcPr>
          <w:p w14:paraId="4C2348B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511" w:type="dxa"/>
            <w:tcBorders>
              <w:top w:val="single" w:sz="7" w:space="0" w:color="000000"/>
              <w:left w:val="single" w:sz="7" w:space="0" w:color="000000"/>
              <w:bottom w:val="single" w:sz="7" w:space="0" w:color="000000"/>
              <w:right w:val="nil"/>
            </w:tcBorders>
            <w:vAlign w:val="center"/>
          </w:tcPr>
          <w:p w14:paraId="00A943B1"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413" w:type="dxa"/>
            <w:tcBorders>
              <w:top w:val="single" w:sz="7" w:space="0" w:color="000000"/>
              <w:left w:val="nil"/>
              <w:bottom w:val="single" w:sz="7" w:space="0" w:color="000000"/>
              <w:right w:val="single" w:sz="7" w:space="0" w:color="000000"/>
            </w:tcBorders>
            <w:vAlign w:val="center"/>
          </w:tcPr>
          <w:p w14:paraId="78967B0B"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FFB597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56" w:type="dxa"/>
            <w:tcBorders>
              <w:top w:val="single" w:sz="7" w:space="0" w:color="000000"/>
              <w:left w:val="single" w:sz="7" w:space="0" w:color="000000"/>
              <w:bottom w:val="single" w:sz="7" w:space="0" w:color="000000"/>
              <w:right w:val="single" w:sz="7" w:space="0" w:color="000000"/>
            </w:tcBorders>
          </w:tcPr>
          <w:p w14:paraId="28A43B5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3F9181DA"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20084C51"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25</w:t>
            </w:r>
          </w:p>
        </w:tc>
        <w:tc>
          <w:tcPr>
            <w:tcW w:w="1197" w:type="dxa"/>
            <w:tcBorders>
              <w:top w:val="single" w:sz="7" w:space="0" w:color="000000"/>
              <w:left w:val="single" w:sz="7" w:space="0" w:color="000000"/>
              <w:bottom w:val="single" w:sz="7" w:space="0" w:color="000000"/>
              <w:right w:val="single" w:sz="7" w:space="0" w:color="000000"/>
            </w:tcBorders>
          </w:tcPr>
          <w:p w14:paraId="79649597"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PRZEPIÓREK</w:t>
            </w:r>
          </w:p>
        </w:tc>
        <w:tc>
          <w:tcPr>
            <w:tcW w:w="882" w:type="dxa"/>
            <w:tcBorders>
              <w:top w:val="single" w:sz="7" w:space="0" w:color="000000"/>
              <w:left w:val="single" w:sz="7" w:space="0" w:color="000000"/>
              <w:bottom w:val="single" w:sz="7" w:space="0" w:color="000000"/>
              <w:right w:val="single" w:sz="7" w:space="0" w:color="000000"/>
            </w:tcBorders>
          </w:tcPr>
          <w:p w14:paraId="22CBBDB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96" w:type="dxa"/>
            <w:tcBorders>
              <w:top w:val="single" w:sz="7" w:space="0" w:color="000000"/>
              <w:left w:val="single" w:sz="7" w:space="0" w:color="000000"/>
              <w:bottom w:val="single" w:sz="7" w:space="0" w:color="000000"/>
              <w:right w:val="single" w:sz="7" w:space="0" w:color="000000"/>
            </w:tcBorders>
          </w:tcPr>
          <w:p w14:paraId="7D39D2B2"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2E54DFD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091CFC0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74" w:type="dxa"/>
            <w:tcBorders>
              <w:top w:val="single" w:sz="7" w:space="0" w:color="000000"/>
              <w:left w:val="single" w:sz="7" w:space="0" w:color="000000"/>
              <w:bottom w:val="single" w:sz="7" w:space="0" w:color="000000"/>
              <w:right w:val="single" w:sz="7" w:space="0" w:color="000000"/>
            </w:tcBorders>
          </w:tcPr>
          <w:p w14:paraId="37FD4AB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75" w:type="dxa"/>
            <w:tcBorders>
              <w:top w:val="single" w:sz="7" w:space="0" w:color="000000"/>
              <w:left w:val="single" w:sz="7" w:space="0" w:color="000000"/>
              <w:bottom w:val="single" w:sz="7" w:space="0" w:color="000000"/>
              <w:right w:val="single" w:sz="7" w:space="0" w:color="000000"/>
            </w:tcBorders>
          </w:tcPr>
          <w:p w14:paraId="0B294FB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511" w:type="dxa"/>
            <w:tcBorders>
              <w:top w:val="single" w:sz="7" w:space="0" w:color="000000"/>
              <w:left w:val="single" w:sz="7" w:space="0" w:color="000000"/>
              <w:bottom w:val="single" w:sz="7" w:space="0" w:color="000000"/>
              <w:right w:val="nil"/>
            </w:tcBorders>
            <w:vAlign w:val="center"/>
          </w:tcPr>
          <w:p w14:paraId="4AE2E5A8"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413" w:type="dxa"/>
            <w:tcBorders>
              <w:top w:val="single" w:sz="7" w:space="0" w:color="000000"/>
              <w:left w:val="nil"/>
              <w:bottom w:val="single" w:sz="7" w:space="0" w:color="000000"/>
              <w:right w:val="single" w:sz="7" w:space="0" w:color="000000"/>
            </w:tcBorders>
            <w:vAlign w:val="center"/>
          </w:tcPr>
          <w:p w14:paraId="7D914C3F"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4A27148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56" w:type="dxa"/>
            <w:tcBorders>
              <w:top w:val="single" w:sz="7" w:space="0" w:color="000000"/>
              <w:left w:val="single" w:sz="7" w:space="0" w:color="000000"/>
              <w:bottom w:val="single" w:sz="7" w:space="0" w:color="000000"/>
              <w:right w:val="single" w:sz="7" w:space="0" w:color="000000"/>
            </w:tcBorders>
          </w:tcPr>
          <w:p w14:paraId="584A905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0F72A12D"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4C2F4CE7"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26</w:t>
            </w:r>
          </w:p>
        </w:tc>
        <w:tc>
          <w:tcPr>
            <w:tcW w:w="1197" w:type="dxa"/>
            <w:tcBorders>
              <w:top w:val="single" w:sz="7" w:space="0" w:color="000000"/>
              <w:left w:val="single" w:sz="7" w:space="0" w:color="000000"/>
              <w:bottom w:val="single" w:sz="7" w:space="0" w:color="000000"/>
              <w:right w:val="single" w:sz="7" w:space="0" w:color="000000"/>
            </w:tcBorders>
          </w:tcPr>
          <w:p w14:paraId="4DA62969"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RZECZNA</w:t>
            </w:r>
          </w:p>
        </w:tc>
        <w:tc>
          <w:tcPr>
            <w:tcW w:w="882" w:type="dxa"/>
            <w:tcBorders>
              <w:top w:val="single" w:sz="7" w:space="0" w:color="000000"/>
              <w:left w:val="single" w:sz="7" w:space="0" w:color="000000"/>
              <w:bottom w:val="single" w:sz="7" w:space="0" w:color="000000"/>
              <w:right w:val="single" w:sz="7" w:space="0" w:color="000000"/>
            </w:tcBorders>
          </w:tcPr>
          <w:p w14:paraId="7A8F85C5"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6F0BD498"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33E7B92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5BB65F8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7E7BF33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742E8D1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38E8E01D"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58EA8A22"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8C20CC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0770DA4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785DFAC9"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3B9DE47C"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27</w:t>
            </w:r>
          </w:p>
        </w:tc>
        <w:tc>
          <w:tcPr>
            <w:tcW w:w="1197" w:type="dxa"/>
            <w:tcBorders>
              <w:top w:val="single" w:sz="7" w:space="0" w:color="000000"/>
              <w:left w:val="single" w:sz="7" w:space="0" w:color="000000"/>
              <w:bottom w:val="single" w:sz="7" w:space="0" w:color="000000"/>
              <w:right w:val="single" w:sz="7" w:space="0" w:color="000000"/>
            </w:tcBorders>
          </w:tcPr>
          <w:p w14:paraId="3353382C"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SKOWRONKÓW</w:t>
            </w:r>
          </w:p>
        </w:tc>
        <w:tc>
          <w:tcPr>
            <w:tcW w:w="882" w:type="dxa"/>
            <w:tcBorders>
              <w:top w:val="single" w:sz="7" w:space="0" w:color="000000"/>
              <w:left w:val="single" w:sz="7" w:space="0" w:color="000000"/>
              <w:bottom w:val="single" w:sz="7" w:space="0" w:color="000000"/>
              <w:right w:val="single" w:sz="7" w:space="0" w:color="000000"/>
            </w:tcBorders>
          </w:tcPr>
          <w:p w14:paraId="1A9EC2A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579D81BD"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5087150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693EF14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74" w:type="dxa"/>
            <w:tcBorders>
              <w:top w:val="single" w:sz="7" w:space="0" w:color="000000"/>
              <w:left w:val="single" w:sz="7" w:space="0" w:color="000000"/>
              <w:bottom w:val="single" w:sz="7" w:space="0" w:color="000000"/>
              <w:right w:val="single" w:sz="7" w:space="0" w:color="000000"/>
            </w:tcBorders>
          </w:tcPr>
          <w:p w14:paraId="2EBA358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38A4AA5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20271F07"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17DE0019"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4" w:type="dxa"/>
            <w:tcBorders>
              <w:top w:val="single" w:sz="7" w:space="0" w:color="000000"/>
              <w:left w:val="single" w:sz="7" w:space="0" w:color="000000"/>
              <w:bottom w:val="single" w:sz="7" w:space="0" w:color="000000"/>
              <w:right w:val="single" w:sz="7" w:space="0" w:color="000000"/>
            </w:tcBorders>
          </w:tcPr>
          <w:p w14:paraId="3AB68D8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08607B1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D36DA4F"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486AF96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28</w:t>
            </w:r>
          </w:p>
        </w:tc>
        <w:tc>
          <w:tcPr>
            <w:tcW w:w="1197" w:type="dxa"/>
            <w:tcBorders>
              <w:top w:val="single" w:sz="7" w:space="0" w:color="000000"/>
              <w:left w:val="single" w:sz="7" w:space="0" w:color="000000"/>
              <w:bottom w:val="single" w:sz="7" w:space="0" w:color="000000"/>
              <w:right w:val="single" w:sz="7" w:space="0" w:color="000000"/>
            </w:tcBorders>
          </w:tcPr>
          <w:p w14:paraId="4AEE3B48"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STAROKOŚCIELNA</w:t>
            </w:r>
          </w:p>
        </w:tc>
        <w:tc>
          <w:tcPr>
            <w:tcW w:w="882" w:type="dxa"/>
            <w:tcBorders>
              <w:top w:val="single" w:sz="7" w:space="0" w:color="000000"/>
              <w:left w:val="single" w:sz="7" w:space="0" w:color="000000"/>
              <w:bottom w:val="single" w:sz="7" w:space="0" w:color="000000"/>
              <w:right w:val="single" w:sz="7" w:space="0" w:color="000000"/>
            </w:tcBorders>
          </w:tcPr>
          <w:p w14:paraId="30651DB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96" w:type="dxa"/>
            <w:tcBorders>
              <w:top w:val="single" w:sz="7" w:space="0" w:color="000000"/>
              <w:left w:val="single" w:sz="7" w:space="0" w:color="000000"/>
              <w:bottom w:val="single" w:sz="7" w:space="0" w:color="000000"/>
              <w:right w:val="single" w:sz="7" w:space="0" w:color="000000"/>
            </w:tcBorders>
          </w:tcPr>
          <w:p w14:paraId="32319FD1"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34CCE07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32CB9F9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48B5B7A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7E532EB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5833693C"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47590554"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D2E3BE3"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31BC3B2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18EB17BF"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5C61BB9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29</w:t>
            </w:r>
          </w:p>
        </w:tc>
        <w:tc>
          <w:tcPr>
            <w:tcW w:w="1197" w:type="dxa"/>
            <w:tcBorders>
              <w:top w:val="single" w:sz="7" w:space="0" w:color="000000"/>
              <w:left w:val="single" w:sz="7" w:space="0" w:color="000000"/>
              <w:bottom w:val="single" w:sz="7" w:space="0" w:color="000000"/>
              <w:right w:val="single" w:sz="7" w:space="0" w:color="000000"/>
            </w:tcBorders>
          </w:tcPr>
          <w:p w14:paraId="2C65DD0E"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STOKROTEK</w:t>
            </w:r>
          </w:p>
        </w:tc>
        <w:tc>
          <w:tcPr>
            <w:tcW w:w="882" w:type="dxa"/>
            <w:tcBorders>
              <w:top w:val="single" w:sz="7" w:space="0" w:color="000000"/>
              <w:left w:val="single" w:sz="7" w:space="0" w:color="000000"/>
              <w:bottom w:val="single" w:sz="7" w:space="0" w:color="000000"/>
              <w:right w:val="single" w:sz="7" w:space="0" w:color="000000"/>
            </w:tcBorders>
          </w:tcPr>
          <w:p w14:paraId="5ADE361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19CD8EDC"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7DEE4F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3A6C1F6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60FDF78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0A0ED87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7692BA1F"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75FB2B3F"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94" w:type="dxa"/>
            <w:tcBorders>
              <w:top w:val="single" w:sz="7" w:space="0" w:color="000000"/>
              <w:left w:val="single" w:sz="7" w:space="0" w:color="000000"/>
              <w:bottom w:val="single" w:sz="7" w:space="0" w:color="000000"/>
              <w:right w:val="single" w:sz="7" w:space="0" w:color="000000"/>
            </w:tcBorders>
          </w:tcPr>
          <w:p w14:paraId="3FB716F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56" w:type="dxa"/>
            <w:tcBorders>
              <w:top w:val="single" w:sz="7" w:space="0" w:color="000000"/>
              <w:left w:val="single" w:sz="7" w:space="0" w:color="000000"/>
              <w:bottom w:val="single" w:sz="7" w:space="0" w:color="000000"/>
              <w:right w:val="single" w:sz="7" w:space="0" w:color="000000"/>
            </w:tcBorders>
          </w:tcPr>
          <w:p w14:paraId="6DF9883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r>
      <w:tr w:rsidR="000D77FC" w:rsidRPr="00A85463" w14:paraId="4057BB25"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0DFAC0B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30</w:t>
            </w:r>
          </w:p>
        </w:tc>
        <w:tc>
          <w:tcPr>
            <w:tcW w:w="1197" w:type="dxa"/>
            <w:tcBorders>
              <w:top w:val="single" w:sz="7" w:space="0" w:color="000000"/>
              <w:left w:val="single" w:sz="7" w:space="0" w:color="000000"/>
              <w:bottom w:val="single" w:sz="7" w:space="0" w:color="000000"/>
              <w:right w:val="single" w:sz="7" w:space="0" w:color="000000"/>
            </w:tcBorders>
          </w:tcPr>
          <w:p w14:paraId="67C1285D"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STRUSIA</w:t>
            </w:r>
          </w:p>
        </w:tc>
        <w:tc>
          <w:tcPr>
            <w:tcW w:w="882" w:type="dxa"/>
            <w:tcBorders>
              <w:top w:val="single" w:sz="7" w:space="0" w:color="000000"/>
              <w:left w:val="single" w:sz="7" w:space="0" w:color="000000"/>
              <w:bottom w:val="single" w:sz="7" w:space="0" w:color="000000"/>
              <w:right w:val="single" w:sz="7" w:space="0" w:color="000000"/>
            </w:tcBorders>
          </w:tcPr>
          <w:p w14:paraId="783674D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5C2D3C03"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4E642C1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73FD1306"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4ECFB9C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1215DC3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6BAEA955"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26A32348"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5B8D4F4E"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57284E7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07F93AE0"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00B35AF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31</w:t>
            </w:r>
          </w:p>
        </w:tc>
        <w:tc>
          <w:tcPr>
            <w:tcW w:w="1197" w:type="dxa"/>
            <w:tcBorders>
              <w:top w:val="single" w:sz="7" w:space="0" w:color="000000"/>
              <w:left w:val="single" w:sz="7" w:space="0" w:color="000000"/>
              <w:bottom w:val="single" w:sz="7" w:space="0" w:color="000000"/>
              <w:right w:val="single" w:sz="7" w:space="0" w:color="000000"/>
            </w:tcBorders>
          </w:tcPr>
          <w:p w14:paraId="7BB4F451"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SZCZYGLA</w:t>
            </w:r>
          </w:p>
        </w:tc>
        <w:tc>
          <w:tcPr>
            <w:tcW w:w="882" w:type="dxa"/>
            <w:tcBorders>
              <w:top w:val="single" w:sz="7" w:space="0" w:color="000000"/>
              <w:left w:val="single" w:sz="7" w:space="0" w:color="000000"/>
              <w:bottom w:val="single" w:sz="7" w:space="0" w:color="000000"/>
              <w:right w:val="single" w:sz="7" w:space="0" w:color="000000"/>
            </w:tcBorders>
          </w:tcPr>
          <w:p w14:paraId="680DB1AC"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96" w:type="dxa"/>
            <w:tcBorders>
              <w:top w:val="single" w:sz="7" w:space="0" w:color="000000"/>
              <w:left w:val="single" w:sz="7" w:space="0" w:color="000000"/>
              <w:bottom w:val="single" w:sz="7" w:space="0" w:color="000000"/>
              <w:right w:val="single" w:sz="7" w:space="0" w:color="000000"/>
            </w:tcBorders>
          </w:tcPr>
          <w:p w14:paraId="70660E97"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164AA16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82" w:type="dxa"/>
            <w:tcBorders>
              <w:top w:val="single" w:sz="7" w:space="0" w:color="000000"/>
              <w:left w:val="single" w:sz="7" w:space="0" w:color="000000"/>
              <w:bottom w:val="single" w:sz="7" w:space="0" w:color="000000"/>
              <w:right w:val="single" w:sz="7" w:space="0" w:color="000000"/>
            </w:tcBorders>
          </w:tcPr>
          <w:p w14:paraId="481ED1A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4" w:type="dxa"/>
            <w:tcBorders>
              <w:top w:val="single" w:sz="7" w:space="0" w:color="000000"/>
              <w:left w:val="single" w:sz="7" w:space="0" w:color="000000"/>
              <w:bottom w:val="single" w:sz="7" w:space="0" w:color="000000"/>
              <w:right w:val="single" w:sz="7" w:space="0" w:color="000000"/>
            </w:tcBorders>
          </w:tcPr>
          <w:p w14:paraId="615D8FFD"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75" w:type="dxa"/>
            <w:tcBorders>
              <w:top w:val="single" w:sz="7" w:space="0" w:color="000000"/>
              <w:left w:val="single" w:sz="7" w:space="0" w:color="000000"/>
              <w:bottom w:val="single" w:sz="7" w:space="0" w:color="000000"/>
              <w:right w:val="single" w:sz="7" w:space="0" w:color="000000"/>
            </w:tcBorders>
          </w:tcPr>
          <w:p w14:paraId="5D69D01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511" w:type="dxa"/>
            <w:tcBorders>
              <w:top w:val="single" w:sz="7" w:space="0" w:color="000000"/>
              <w:left w:val="single" w:sz="7" w:space="0" w:color="000000"/>
              <w:bottom w:val="single" w:sz="7" w:space="0" w:color="000000"/>
              <w:right w:val="nil"/>
            </w:tcBorders>
            <w:vAlign w:val="center"/>
          </w:tcPr>
          <w:p w14:paraId="3F6049B6"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413" w:type="dxa"/>
            <w:tcBorders>
              <w:top w:val="single" w:sz="7" w:space="0" w:color="000000"/>
              <w:left w:val="nil"/>
              <w:bottom w:val="single" w:sz="7" w:space="0" w:color="000000"/>
              <w:right w:val="single" w:sz="7" w:space="0" w:color="000000"/>
            </w:tcBorders>
            <w:vAlign w:val="center"/>
          </w:tcPr>
          <w:p w14:paraId="6BF898AA"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3B05B1E3"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64861C5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r>
      <w:tr w:rsidR="000D77FC" w:rsidRPr="00A85463" w14:paraId="454AFE8E"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7F5468FB"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32</w:t>
            </w:r>
          </w:p>
        </w:tc>
        <w:tc>
          <w:tcPr>
            <w:tcW w:w="1197" w:type="dxa"/>
            <w:tcBorders>
              <w:top w:val="single" w:sz="7" w:space="0" w:color="000000"/>
              <w:left w:val="single" w:sz="7" w:space="0" w:color="000000"/>
              <w:bottom w:val="single" w:sz="7" w:space="0" w:color="000000"/>
              <w:right w:val="single" w:sz="7" w:space="0" w:color="000000"/>
            </w:tcBorders>
          </w:tcPr>
          <w:p w14:paraId="644C5B92"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WĘDKARSKA</w:t>
            </w:r>
          </w:p>
        </w:tc>
        <w:tc>
          <w:tcPr>
            <w:tcW w:w="882" w:type="dxa"/>
            <w:tcBorders>
              <w:top w:val="single" w:sz="7" w:space="0" w:color="000000"/>
              <w:left w:val="single" w:sz="7" w:space="0" w:color="000000"/>
              <w:bottom w:val="single" w:sz="7" w:space="0" w:color="000000"/>
              <w:right w:val="single" w:sz="7" w:space="0" w:color="000000"/>
            </w:tcBorders>
          </w:tcPr>
          <w:p w14:paraId="6061C994"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tcPr>
          <w:p w14:paraId="227F0EEE"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7F6C83F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0</w:t>
            </w:r>
          </w:p>
        </w:tc>
        <w:tc>
          <w:tcPr>
            <w:tcW w:w="882" w:type="dxa"/>
            <w:tcBorders>
              <w:top w:val="single" w:sz="7" w:space="0" w:color="000000"/>
              <w:left w:val="single" w:sz="7" w:space="0" w:color="000000"/>
              <w:bottom w:val="single" w:sz="7" w:space="0" w:color="000000"/>
              <w:right w:val="single" w:sz="7" w:space="0" w:color="000000"/>
            </w:tcBorders>
          </w:tcPr>
          <w:p w14:paraId="010FB4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528048E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1E7A0AA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4AF89A10"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3E3B4462"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02BB45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65533CA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75F36F64"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6914724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33</w:t>
            </w:r>
          </w:p>
        </w:tc>
        <w:tc>
          <w:tcPr>
            <w:tcW w:w="1197" w:type="dxa"/>
            <w:tcBorders>
              <w:top w:val="single" w:sz="7" w:space="0" w:color="000000"/>
              <w:left w:val="single" w:sz="7" w:space="0" w:color="000000"/>
              <w:bottom w:val="single" w:sz="7" w:space="0" w:color="000000"/>
              <w:right w:val="single" w:sz="7" w:space="0" w:color="000000"/>
            </w:tcBorders>
          </w:tcPr>
          <w:p w14:paraId="50715F84"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WSCHODNIA</w:t>
            </w:r>
          </w:p>
        </w:tc>
        <w:tc>
          <w:tcPr>
            <w:tcW w:w="882" w:type="dxa"/>
            <w:tcBorders>
              <w:top w:val="single" w:sz="7" w:space="0" w:color="000000"/>
              <w:left w:val="single" w:sz="7" w:space="0" w:color="000000"/>
              <w:bottom w:val="single" w:sz="7" w:space="0" w:color="000000"/>
              <w:right w:val="single" w:sz="7" w:space="0" w:color="000000"/>
            </w:tcBorders>
          </w:tcPr>
          <w:p w14:paraId="286A349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96" w:type="dxa"/>
            <w:tcBorders>
              <w:top w:val="single" w:sz="7" w:space="0" w:color="000000"/>
              <w:left w:val="single" w:sz="7" w:space="0" w:color="000000"/>
              <w:bottom w:val="single" w:sz="7" w:space="0" w:color="000000"/>
              <w:right w:val="single" w:sz="7" w:space="0" w:color="000000"/>
            </w:tcBorders>
          </w:tcPr>
          <w:p w14:paraId="0D70D622"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3CD3963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tcPr>
          <w:p w14:paraId="1C35A65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74" w:type="dxa"/>
            <w:tcBorders>
              <w:top w:val="single" w:sz="7" w:space="0" w:color="000000"/>
              <w:left w:val="single" w:sz="7" w:space="0" w:color="000000"/>
              <w:bottom w:val="single" w:sz="7" w:space="0" w:color="000000"/>
              <w:right w:val="single" w:sz="7" w:space="0" w:color="000000"/>
            </w:tcBorders>
          </w:tcPr>
          <w:p w14:paraId="513B884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75" w:type="dxa"/>
            <w:tcBorders>
              <w:top w:val="single" w:sz="7" w:space="0" w:color="000000"/>
              <w:left w:val="single" w:sz="7" w:space="0" w:color="000000"/>
              <w:bottom w:val="single" w:sz="7" w:space="0" w:color="000000"/>
              <w:right w:val="single" w:sz="7" w:space="0" w:color="000000"/>
            </w:tcBorders>
          </w:tcPr>
          <w:p w14:paraId="73E83E3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511" w:type="dxa"/>
            <w:tcBorders>
              <w:top w:val="single" w:sz="7" w:space="0" w:color="000000"/>
              <w:left w:val="single" w:sz="7" w:space="0" w:color="000000"/>
              <w:bottom w:val="single" w:sz="7" w:space="0" w:color="000000"/>
              <w:right w:val="nil"/>
            </w:tcBorders>
            <w:vAlign w:val="center"/>
          </w:tcPr>
          <w:p w14:paraId="2FA6F0A9"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413" w:type="dxa"/>
            <w:tcBorders>
              <w:top w:val="single" w:sz="7" w:space="0" w:color="000000"/>
              <w:left w:val="nil"/>
              <w:bottom w:val="single" w:sz="7" w:space="0" w:color="000000"/>
              <w:right w:val="single" w:sz="7" w:space="0" w:color="000000"/>
            </w:tcBorders>
            <w:vAlign w:val="center"/>
          </w:tcPr>
          <w:p w14:paraId="326B5DD6"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5BFB976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56" w:type="dxa"/>
            <w:tcBorders>
              <w:top w:val="single" w:sz="7" w:space="0" w:color="000000"/>
              <w:left w:val="single" w:sz="7" w:space="0" w:color="000000"/>
              <w:bottom w:val="single" w:sz="7" w:space="0" w:color="000000"/>
              <w:right w:val="single" w:sz="7" w:space="0" w:color="000000"/>
            </w:tcBorders>
          </w:tcPr>
          <w:p w14:paraId="5DED5C1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r>
      <w:tr w:rsidR="000D77FC" w:rsidRPr="00A85463" w14:paraId="4E2FCB8D"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17054BA3"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34</w:t>
            </w:r>
          </w:p>
        </w:tc>
        <w:tc>
          <w:tcPr>
            <w:tcW w:w="1197" w:type="dxa"/>
            <w:tcBorders>
              <w:top w:val="single" w:sz="7" w:space="0" w:color="000000"/>
              <w:left w:val="single" w:sz="7" w:space="0" w:color="000000"/>
              <w:bottom w:val="single" w:sz="7" w:space="0" w:color="000000"/>
              <w:right w:val="single" w:sz="7" w:space="0" w:color="000000"/>
            </w:tcBorders>
          </w:tcPr>
          <w:p w14:paraId="41336CE1"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ZAKĄTEK</w:t>
            </w:r>
          </w:p>
        </w:tc>
        <w:tc>
          <w:tcPr>
            <w:tcW w:w="882" w:type="dxa"/>
            <w:tcBorders>
              <w:top w:val="single" w:sz="7" w:space="0" w:color="000000"/>
              <w:left w:val="single" w:sz="7" w:space="0" w:color="000000"/>
              <w:bottom w:val="single" w:sz="7" w:space="0" w:color="000000"/>
              <w:right w:val="single" w:sz="7" w:space="0" w:color="000000"/>
            </w:tcBorders>
          </w:tcPr>
          <w:p w14:paraId="6CE4C43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96" w:type="dxa"/>
            <w:tcBorders>
              <w:top w:val="single" w:sz="7" w:space="0" w:color="000000"/>
              <w:left w:val="single" w:sz="7" w:space="0" w:color="000000"/>
              <w:bottom w:val="single" w:sz="7" w:space="0" w:color="000000"/>
              <w:right w:val="single" w:sz="7" w:space="0" w:color="000000"/>
            </w:tcBorders>
          </w:tcPr>
          <w:p w14:paraId="1F48289B"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2E4A85D2"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2</w:t>
            </w:r>
          </w:p>
        </w:tc>
        <w:tc>
          <w:tcPr>
            <w:tcW w:w="882" w:type="dxa"/>
            <w:tcBorders>
              <w:top w:val="single" w:sz="7" w:space="0" w:color="000000"/>
              <w:left w:val="single" w:sz="7" w:space="0" w:color="000000"/>
              <w:bottom w:val="single" w:sz="7" w:space="0" w:color="000000"/>
              <w:right w:val="single" w:sz="7" w:space="0" w:color="000000"/>
            </w:tcBorders>
          </w:tcPr>
          <w:p w14:paraId="7BFC960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4" w:type="dxa"/>
            <w:tcBorders>
              <w:top w:val="single" w:sz="7" w:space="0" w:color="000000"/>
              <w:left w:val="single" w:sz="7" w:space="0" w:color="000000"/>
              <w:bottom w:val="single" w:sz="7" w:space="0" w:color="000000"/>
              <w:right w:val="single" w:sz="7" w:space="0" w:color="000000"/>
            </w:tcBorders>
          </w:tcPr>
          <w:p w14:paraId="2413F14B"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75" w:type="dxa"/>
            <w:tcBorders>
              <w:top w:val="single" w:sz="7" w:space="0" w:color="000000"/>
              <w:left w:val="single" w:sz="7" w:space="0" w:color="000000"/>
              <w:bottom w:val="single" w:sz="7" w:space="0" w:color="000000"/>
              <w:right w:val="single" w:sz="7" w:space="0" w:color="000000"/>
            </w:tcBorders>
          </w:tcPr>
          <w:p w14:paraId="2C1C9BFF"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511" w:type="dxa"/>
            <w:tcBorders>
              <w:top w:val="single" w:sz="7" w:space="0" w:color="000000"/>
              <w:left w:val="single" w:sz="7" w:space="0" w:color="000000"/>
              <w:bottom w:val="single" w:sz="7" w:space="0" w:color="000000"/>
              <w:right w:val="nil"/>
            </w:tcBorders>
            <w:vAlign w:val="center"/>
          </w:tcPr>
          <w:p w14:paraId="60993FA1"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413" w:type="dxa"/>
            <w:tcBorders>
              <w:top w:val="single" w:sz="7" w:space="0" w:color="000000"/>
              <w:left w:val="nil"/>
              <w:bottom w:val="single" w:sz="7" w:space="0" w:color="000000"/>
              <w:right w:val="single" w:sz="7" w:space="0" w:color="000000"/>
            </w:tcBorders>
            <w:vAlign w:val="center"/>
          </w:tcPr>
          <w:p w14:paraId="722AF3F4"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74DDCA21"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c>
          <w:tcPr>
            <w:tcW w:w="856" w:type="dxa"/>
            <w:tcBorders>
              <w:top w:val="single" w:sz="7" w:space="0" w:color="000000"/>
              <w:left w:val="single" w:sz="7" w:space="0" w:color="000000"/>
              <w:bottom w:val="single" w:sz="7" w:space="0" w:color="000000"/>
              <w:right w:val="single" w:sz="7" w:space="0" w:color="000000"/>
            </w:tcBorders>
          </w:tcPr>
          <w:p w14:paraId="7BA042CE"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1</w:t>
            </w:r>
          </w:p>
        </w:tc>
      </w:tr>
      <w:tr w:rsidR="000D77FC" w:rsidRPr="00A85463" w14:paraId="62639467"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1AA0BDA9"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35</w:t>
            </w:r>
          </w:p>
        </w:tc>
        <w:tc>
          <w:tcPr>
            <w:tcW w:w="1197" w:type="dxa"/>
            <w:tcBorders>
              <w:top w:val="single" w:sz="7" w:space="0" w:color="000000"/>
              <w:left w:val="single" w:sz="7" w:space="0" w:color="000000"/>
              <w:bottom w:val="single" w:sz="7" w:space="0" w:color="000000"/>
              <w:right w:val="single" w:sz="7" w:space="0" w:color="000000"/>
            </w:tcBorders>
          </w:tcPr>
          <w:p w14:paraId="2398C347"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ZIĘBIA</w:t>
            </w:r>
          </w:p>
        </w:tc>
        <w:tc>
          <w:tcPr>
            <w:tcW w:w="882" w:type="dxa"/>
            <w:tcBorders>
              <w:top w:val="single" w:sz="7" w:space="0" w:color="000000"/>
              <w:left w:val="single" w:sz="7" w:space="0" w:color="000000"/>
              <w:bottom w:val="single" w:sz="7" w:space="0" w:color="000000"/>
              <w:right w:val="single" w:sz="7" w:space="0" w:color="000000"/>
            </w:tcBorders>
          </w:tcPr>
          <w:p w14:paraId="36884E30"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96" w:type="dxa"/>
            <w:tcBorders>
              <w:top w:val="single" w:sz="7" w:space="0" w:color="000000"/>
              <w:left w:val="single" w:sz="7" w:space="0" w:color="000000"/>
              <w:bottom w:val="single" w:sz="7" w:space="0" w:color="000000"/>
              <w:right w:val="single" w:sz="7" w:space="0" w:color="000000"/>
            </w:tcBorders>
          </w:tcPr>
          <w:p w14:paraId="262C67A6" w14:textId="77777777" w:rsidR="000D77FC" w:rsidRPr="00A85463" w:rsidRDefault="000D77FC" w:rsidP="00BE4F75">
            <w:pPr>
              <w:overflowPunct/>
              <w:jc w:val="right"/>
              <w:rPr>
                <w:rFonts w:ascii="Arial" w:eastAsia="Times New Roman" w:hAnsi="Arial" w:cs="Arial"/>
                <w:color w:val="auto"/>
                <w:sz w:val="12"/>
                <w:szCs w:val="12"/>
              </w:rPr>
            </w:pPr>
          </w:p>
        </w:tc>
        <w:tc>
          <w:tcPr>
            <w:tcW w:w="868" w:type="dxa"/>
            <w:tcBorders>
              <w:top w:val="single" w:sz="7" w:space="0" w:color="000000"/>
              <w:left w:val="single" w:sz="7" w:space="0" w:color="000000"/>
              <w:bottom w:val="single" w:sz="7" w:space="0" w:color="000000"/>
              <w:right w:val="single" w:sz="7" w:space="0" w:color="000000"/>
            </w:tcBorders>
          </w:tcPr>
          <w:p w14:paraId="1091077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82" w:type="dxa"/>
            <w:tcBorders>
              <w:top w:val="single" w:sz="7" w:space="0" w:color="000000"/>
              <w:left w:val="single" w:sz="7" w:space="0" w:color="000000"/>
              <w:bottom w:val="single" w:sz="7" w:space="0" w:color="000000"/>
              <w:right w:val="single" w:sz="7" w:space="0" w:color="000000"/>
            </w:tcBorders>
          </w:tcPr>
          <w:p w14:paraId="26D88154"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74" w:type="dxa"/>
            <w:tcBorders>
              <w:top w:val="single" w:sz="7" w:space="0" w:color="000000"/>
              <w:left w:val="single" w:sz="7" w:space="0" w:color="000000"/>
              <w:bottom w:val="single" w:sz="7" w:space="0" w:color="000000"/>
              <w:right w:val="single" w:sz="7" w:space="0" w:color="000000"/>
            </w:tcBorders>
          </w:tcPr>
          <w:p w14:paraId="5AE63B38"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75" w:type="dxa"/>
            <w:tcBorders>
              <w:top w:val="single" w:sz="7" w:space="0" w:color="000000"/>
              <w:left w:val="single" w:sz="7" w:space="0" w:color="000000"/>
              <w:bottom w:val="single" w:sz="7" w:space="0" w:color="000000"/>
              <w:right w:val="single" w:sz="7" w:space="0" w:color="000000"/>
            </w:tcBorders>
          </w:tcPr>
          <w:p w14:paraId="4D7ACD07"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511" w:type="dxa"/>
            <w:tcBorders>
              <w:top w:val="single" w:sz="7" w:space="0" w:color="000000"/>
              <w:left w:val="single" w:sz="7" w:space="0" w:color="000000"/>
              <w:bottom w:val="single" w:sz="7" w:space="0" w:color="000000"/>
              <w:right w:val="nil"/>
            </w:tcBorders>
            <w:vAlign w:val="center"/>
          </w:tcPr>
          <w:p w14:paraId="7B185EC7" w14:textId="77777777" w:rsidR="000D77FC" w:rsidRPr="00A85463" w:rsidRDefault="000D77FC" w:rsidP="00BE4F75">
            <w:pPr>
              <w:overflowPunct/>
              <w:ind w:left="288"/>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413" w:type="dxa"/>
            <w:tcBorders>
              <w:top w:val="single" w:sz="7" w:space="0" w:color="000000"/>
              <w:left w:val="nil"/>
              <w:bottom w:val="single" w:sz="7" w:space="0" w:color="000000"/>
              <w:right w:val="single" w:sz="7" w:space="0" w:color="000000"/>
            </w:tcBorders>
            <w:vAlign w:val="center"/>
          </w:tcPr>
          <w:p w14:paraId="70F9054E"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1C4D7BD9"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c>
          <w:tcPr>
            <w:tcW w:w="856" w:type="dxa"/>
            <w:tcBorders>
              <w:top w:val="single" w:sz="7" w:space="0" w:color="000000"/>
              <w:left w:val="single" w:sz="7" w:space="0" w:color="000000"/>
              <w:bottom w:val="single" w:sz="7" w:space="0" w:color="000000"/>
              <w:right w:val="single" w:sz="7" w:space="0" w:color="000000"/>
            </w:tcBorders>
          </w:tcPr>
          <w:p w14:paraId="6394E6B5"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4</w:t>
            </w:r>
          </w:p>
        </w:tc>
      </w:tr>
      <w:tr w:rsidR="000D77FC" w:rsidRPr="00A85463" w14:paraId="1CD6F353" w14:textId="77777777" w:rsidTr="00BE4F75">
        <w:trPr>
          <w:trHeight w:val="170"/>
        </w:trPr>
        <w:tc>
          <w:tcPr>
            <w:tcW w:w="497" w:type="dxa"/>
            <w:tcBorders>
              <w:top w:val="single" w:sz="7" w:space="0" w:color="000000"/>
              <w:left w:val="single" w:sz="7" w:space="0" w:color="000000"/>
              <w:bottom w:val="single" w:sz="7" w:space="0" w:color="000000"/>
              <w:right w:val="single" w:sz="7" w:space="0" w:color="000000"/>
            </w:tcBorders>
          </w:tcPr>
          <w:p w14:paraId="21412DC7" w14:textId="77777777" w:rsidR="000D77FC" w:rsidRPr="00A85463" w:rsidRDefault="000D77FC" w:rsidP="000D77FC">
            <w:pPr>
              <w:overflowPunct/>
              <w:rPr>
                <w:rFonts w:ascii="Arial" w:eastAsia="Times New Roman" w:hAnsi="Arial" w:cs="Arial"/>
                <w:color w:val="auto"/>
                <w:sz w:val="12"/>
                <w:szCs w:val="12"/>
              </w:rPr>
            </w:pPr>
          </w:p>
        </w:tc>
        <w:tc>
          <w:tcPr>
            <w:tcW w:w="1197" w:type="dxa"/>
            <w:tcBorders>
              <w:top w:val="single" w:sz="7" w:space="0" w:color="000000"/>
              <w:left w:val="single" w:sz="7" w:space="0" w:color="000000"/>
              <w:bottom w:val="single" w:sz="7" w:space="0" w:color="000000"/>
              <w:right w:val="single" w:sz="7" w:space="0" w:color="000000"/>
            </w:tcBorders>
            <w:shd w:val="clear" w:color="auto" w:fill="FFFF00"/>
          </w:tcPr>
          <w:p w14:paraId="5C85F685" w14:textId="77777777" w:rsidR="000D77FC" w:rsidRPr="00A85463" w:rsidRDefault="000D77FC" w:rsidP="000D77FC">
            <w:pPr>
              <w:overflowPunct/>
              <w:ind w:left="35"/>
              <w:rPr>
                <w:rFonts w:ascii="Arial" w:eastAsia="Times New Roman" w:hAnsi="Arial" w:cs="Arial"/>
                <w:color w:val="auto"/>
                <w:sz w:val="12"/>
                <w:szCs w:val="12"/>
              </w:rPr>
            </w:pPr>
            <w:r w:rsidRPr="00A85463">
              <w:rPr>
                <w:rFonts w:ascii="Arial" w:eastAsia="Calibri" w:hAnsi="Arial" w:cs="Arial"/>
                <w:color w:val="auto"/>
                <w:sz w:val="12"/>
                <w:szCs w:val="12"/>
              </w:rPr>
              <w:t>wyrównanie zmian</w:t>
            </w: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1A4F343F" w14:textId="77777777" w:rsidR="000D77FC" w:rsidRPr="00A85463" w:rsidRDefault="000D77FC" w:rsidP="00BE4F75">
            <w:pPr>
              <w:overflowPunct/>
              <w:jc w:val="right"/>
              <w:rPr>
                <w:rFonts w:ascii="Arial" w:eastAsia="Times New Roman" w:hAnsi="Arial" w:cs="Arial"/>
                <w:color w:val="auto"/>
                <w:sz w:val="12"/>
                <w:szCs w:val="12"/>
              </w:rPr>
            </w:pPr>
          </w:p>
        </w:tc>
        <w:tc>
          <w:tcPr>
            <w:tcW w:w="896" w:type="dxa"/>
            <w:tcBorders>
              <w:top w:val="single" w:sz="7" w:space="0" w:color="000000"/>
              <w:left w:val="single" w:sz="7" w:space="0" w:color="000000"/>
              <w:bottom w:val="single" w:sz="7" w:space="0" w:color="000000"/>
              <w:right w:val="single" w:sz="7" w:space="0" w:color="000000"/>
            </w:tcBorders>
            <w:shd w:val="clear" w:color="auto" w:fill="FFFF00"/>
          </w:tcPr>
          <w:p w14:paraId="6B9405E3"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68" w:type="dxa"/>
            <w:tcBorders>
              <w:top w:val="single" w:sz="7" w:space="0" w:color="000000"/>
              <w:left w:val="single" w:sz="7" w:space="0" w:color="000000"/>
              <w:bottom w:val="single" w:sz="7" w:space="0" w:color="000000"/>
              <w:right w:val="single" w:sz="7" w:space="0" w:color="000000"/>
            </w:tcBorders>
            <w:shd w:val="clear" w:color="auto" w:fill="FFFF00"/>
          </w:tcPr>
          <w:p w14:paraId="28B2CDBA" w14:textId="77777777" w:rsidR="000D77FC" w:rsidRPr="00A85463" w:rsidRDefault="000D77FC" w:rsidP="00BE4F75">
            <w:pPr>
              <w:overflowPunct/>
              <w:jc w:val="right"/>
              <w:rPr>
                <w:rFonts w:ascii="Arial" w:eastAsia="Times New Roman" w:hAnsi="Arial" w:cs="Arial"/>
                <w:color w:val="auto"/>
                <w:sz w:val="12"/>
                <w:szCs w:val="12"/>
              </w:rPr>
            </w:pPr>
            <w:r w:rsidRPr="00A85463">
              <w:rPr>
                <w:rFonts w:ascii="Arial" w:eastAsia="Calibri" w:hAnsi="Arial" w:cs="Arial"/>
                <w:color w:val="auto"/>
                <w:sz w:val="12"/>
                <w:szCs w:val="12"/>
              </w:rPr>
              <w:t>3</w:t>
            </w:r>
          </w:p>
        </w:tc>
        <w:tc>
          <w:tcPr>
            <w:tcW w:w="882" w:type="dxa"/>
            <w:tcBorders>
              <w:top w:val="single" w:sz="7" w:space="0" w:color="000000"/>
              <w:left w:val="single" w:sz="7" w:space="0" w:color="000000"/>
              <w:bottom w:val="single" w:sz="7" w:space="0" w:color="000000"/>
              <w:right w:val="single" w:sz="7" w:space="0" w:color="000000"/>
            </w:tcBorders>
            <w:shd w:val="clear" w:color="auto" w:fill="FFFF00"/>
          </w:tcPr>
          <w:p w14:paraId="6E8B2093" w14:textId="77777777" w:rsidR="000D77FC" w:rsidRPr="00A85463" w:rsidRDefault="000D77FC" w:rsidP="00BE4F75">
            <w:pPr>
              <w:overflowPunct/>
              <w:jc w:val="right"/>
              <w:rPr>
                <w:rFonts w:ascii="Arial" w:eastAsia="Times New Roman" w:hAnsi="Arial" w:cs="Arial"/>
                <w:color w:val="auto"/>
                <w:sz w:val="12"/>
                <w:szCs w:val="12"/>
              </w:rPr>
            </w:pPr>
          </w:p>
        </w:tc>
        <w:tc>
          <w:tcPr>
            <w:tcW w:w="874" w:type="dxa"/>
            <w:tcBorders>
              <w:top w:val="single" w:sz="7" w:space="0" w:color="000000"/>
              <w:left w:val="single" w:sz="7" w:space="0" w:color="000000"/>
              <w:bottom w:val="single" w:sz="7" w:space="0" w:color="000000"/>
              <w:right w:val="single" w:sz="7" w:space="0" w:color="000000"/>
            </w:tcBorders>
          </w:tcPr>
          <w:p w14:paraId="6A6D9698" w14:textId="77777777" w:rsidR="000D77FC" w:rsidRPr="00A85463" w:rsidRDefault="000D77FC" w:rsidP="00BE4F75">
            <w:pPr>
              <w:overflowPunct/>
              <w:jc w:val="right"/>
              <w:rPr>
                <w:rFonts w:ascii="Arial" w:eastAsia="Times New Roman" w:hAnsi="Arial" w:cs="Arial"/>
                <w:color w:val="auto"/>
                <w:sz w:val="12"/>
                <w:szCs w:val="12"/>
              </w:rPr>
            </w:pPr>
          </w:p>
        </w:tc>
        <w:tc>
          <w:tcPr>
            <w:tcW w:w="875" w:type="dxa"/>
            <w:tcBorders>
              <w:top w:val="single" w:sz="7" w:space="0" w:color="000000"/>
              <w:left w:val="single" w:sz="7" w:space="0" w:color="000000"/>
              <w:bottom w:val="single" w:sz="7" w:space="0" w:color="000000"/>
              <w:right w:val="single" w:sz="7" w:space="0" w:color="000000"/>
            </w:tcBorders>
          </w:tcPr>
          <w:p w14:paraId="09373457" w14:textId="77777777" w:rsidR="000D77FC" w:rsidRPr="00A85463" w:rsidRDefault="000D77FC" w:rsidP="00BE4F75">
            <w:pPr>
              <w:overflowPunct/>
              <w:jc w:val="right"/>
              <w:rPr>
                <w:rFonts w:ascii="Arial" w:eastAsia="Times New Roman" w:hAnsi="Arial" w:cs="Arial"/>
                <w:color w:val="auto"/>
                <w:sz w:val="12"/>
                <w:szCs w:val="12"/>
              </w:rPr>
            </w:pPr>
          </w:p>
        </w:tc>
        <w:tc>
          <w:tcPr>
            <w:tcW w:w="511" w:type="dxa"/>
            <w:tcBorders>
              <w:top w:val="single" w:sz="7" w:space="0" w:color="000000"/>
              <w:left w:val="single" w:sz="7" w:space="0" w:color="000000"/>
              <w:bottom w:val="single" w:sz="7" w:space="0" w:color="000000"/>
              <w:right w:val="nil"/>
            </w:tcBorders>
            <w:vAlign w:val="center"/>
          </w:tcPr>
          <w:p w14:paraId="25DFAF65"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vAlign w:val="center"/>
          </w:tcPr>
          <w:p w14:paraId="11587B9A" w14:textId="77777777" w:rsidR="000D77FC" w:rsidRPr="00A85463" w:rsidRDefault="000D77FC" w:rsidP="00BE4F75">
            <w:pPr>
              <w:overflowPunct/>
              <w:ind w:left="288"/>
              <w:jc w:val="right"/>
              <w:rPr>
                <w:rFonts w:ascii="Arial" w:eastAsia="Times New Roman" w:hAnsi="Arial" w:cs="Arial"/>
                <w:color w:val="auto"/>
                <w:sz w:val="12"/>
                <w:szCs w:val="12"/>
              </w:rPr>
            </w:pPr>
          </w:p>
        </w:tc>
        <w:tc>
          <w:tcPr>
            <w:tcW w:w="894" w:type="dxa"/>
            <w:tcBorders>
              <w:top w:val="single" w:sz="7" w:space="0" w:color="000000"/>
              <w:left w:val="single" w:sz="7" w:space="0" w:color="000000"/>
              <w:bottom w:val="single" w:sz="7" w:space="0" w:color="000000"/>
              <w:right w:val="single" w:sz="7" w:space="0" w:color="000000"/>
            </w:tcBorders>
          </w:tcPr>
          <w:p w14:paraId="0A8A887B" w14:textId="77777777" w:rsidR="000D77FC" w:rsidRPr="00A85463" w:rsidRDefault="000D77FC" w:rsidP="00BE4F75">
            <w:pPr>
              <w:overflowPunct/>
              <w:jc w:val="right"/>
              <w:rPr>
                <w:rFonts w:ascii="Arial" w:eastAsia="Times New Roman" w:hAnsi="Arial" w:cs="Arial"/>
                <w:color w:val="auto"/>
                <w:sz w:val="12"/>
                <w:szCs w:val="12"/>
              </w:rPr>
            </w:pPr>
          </w:p>
        </w:tc>
        <w:tc>
          <w:tcPr>
            <w:tcW w:w="856" w:type="dxa"/>
            <w:tcBorders>
              <w:top w:val="single" w:sz="7" w:space="0" w:color="000000"/>
              <w:left w:val="single" w:sz="7" w:space="0" w:color="000000"/>
              <w:bottom w:val="single" w:sz="7" w:space="0" w:color="000000"/>
              <w:right w:val="single" w:sz="7" w:space="0" w:color="000000"/>
            </w:tcBorders>
          </w:tcPr>
          <w:p w14:paraId="7FA29FBC" w14:textId="77777777" w:rsidR="000D77FC" w:rsidRPr="00A85463" w:rsidRDefault="000D77FC" w:rsidP="00BE4F75">
            <w:pPr>
              <w:overflowPunct/>
              <w:jc w:val="right"/>
              <w:rPr>
                <w:rFonts w:ascii="Arial" w:eastAsia="Times New Roman" w:hAnsi="Arial" w:cs="Arial"/>
                <w:color w:val="auto"/>
                <w:sz w:val="12"/>
                <w:szCs w:val="12"/>
              </w:rPr>
            </w:pPr>
          </w:p>
        </w:tc>
      </w:tr>
      <w:tr w:rsidR="000D77FC" w:rsidRPr="00A85463" w14:paraId="69E952EA" w14:textId="77777777" w:rsidTr="000D77FC">
        <w:trPr>
          <w:trHeight w:val="170"/>
        </w:trPr>
        <w:tc>
          <w:tcPr>
            <w:tcW w:w="497" w:type="dxa"/>
            <w:tcBorders>
              <w:top w:val="single" w:sz="7" w:space="0" w:color="000000"/>
              <w:left w:val="single" w:sz="7" w:space="0" w:color="000000"/>
              <w:bottom w:val="single" w:sz="7" w:space="0" w:color="000000"/>
              <w:right w:val="single" w:sz="7" w:space="0" w:color="000000"/>
            </w:tcBorders>
            <w:shd w:val="clear" w:color="auto" w:fill="D9D9D9"/>
          </w:tcPr>
          <w:p w14:paraId="7D416CB9" w14:textId="77777777" w:rsidR="000D77FC" w:rsidRPr="00A85463" w:rsidRDefault="000D77FC" w:rsidP="000D77FC">
            <w:pPr>
              <w:overflowPunct/>
              <w:ind w:left="33"/>
              <w:rPr>
                <w:rFonts w:ascii="Arial" w:eastAsia="Times New Roman" w:hAnsi="Arial" w:cs="Arial"/>
                <w:color w:val="auto"/>
                <w:sz w:val="12"/>
                <w:szCs w:val="12"/>
              </w:rPr>
            </w:pPr>
            <w:r w:rsidRPr="00A85463">
              <w:rPr>
                <w:rFonts w:ascii="Arial" w:eastAsia="Calibri" w:hAnsi="Arial" w:cs="Arial"/>
                <w:b/>
                <w:color w:val="auto"/>
                <w:sz w:val="12"/>
                <w:szCs w:val="12"/>
              </w:rPr>
              <w:t>RAZEM</w:t>
            </w:r>
          </w:p>
        </w:tc>
        <w:tc>
          <w:tcPr>
            <w:tcW w:w="1197" w:type="dxa"/>
            <w:tcBorders>
              <w:top w:val="single" w:sz="7" w:space="0" w:color="000000"/>
              <w:left w:val="single" w:sz="7" w:space="0" w:color="000000"/>
              <w:bottom w:val="single" w:sz="7" w:space="0" w:color="000000"/>
              <w:right w:val="single" w:sz="7" w:space="0" w:color="000000"/>
            </w:tcBorders>
            <w:shd w:val="clear" w:color="auto" w:fill="D9D9D9"/>
          </w:tcPr>
          <w:p w14:paraId="51F4F08A" w14:textId="77777777" w:rsidR="000D77FC" w:rsidRPr="00A85463" w:rsidRDefault="000D77FC" w:rsidP="000D77FC">
            <w:pPr>
              <w:overflowPunct/>
              <w:rPr>
                <w:rFonts w:ascii="Arial" w:eastAsia="Times New Roman" w:hAnsi="Arial" w:cs="Arial"/>
                <w:color w:val="auto"/>
                <w:sz w:val="12"/>
                <w:szCs w:val="12"/>
              </w:rPr>
            </w:pP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3CBCB75F"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85</w:t>
            </w:r>
          </w:p>
        </w:tc>
        <w:tc>
          <w:tcPr>
            <w:tcW w:w="896" w:type="dxa"/>
            <w:tcBorders>
              <w:top w:val="single" w:sz="7" w:space="0" w:color="000000"/>
              <w:left w:val="single" w:sz="7" w:space="0" w:color="000000"/>
              <w:bottom w:val="single" w:sz="7" w:space="0" w:color="000000"/>
              <w:right w:val="single" w:sz="7" w:space="0" w:color="000000"/>
            </w:tcBorders>
            <w:shd w:val="clear" w:color="auto" w:fill="D9D9D9"/>
          </w:tcPr>
          <w:p w14:paraId="2ED39E2A"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12</w:t>
            </w:r>
          </w:p>
        </w:tc>
        <w:tc>
          <w:tcPr>
            <w:tcW w:w="868" w:type="dxa"/>
            <w:tcBorders>
              <w:top w:val="single" w:sz="7" w:space="0" w:color="000000"/>
              <w:left w:val="single" w:sz="7" w:space="0" w:color="000000"/>
              <w:bottom w:val="single" w:sz="7" w:space="0" w:color="000000"/>
              <w:right w:val="single" w:sz="7" w:space="0" w:color="000000"/>
            </w:tcBorders>
            <w:shd w:val="clear" w:color="auto" w:fill="D9D9D9"/>
          </w:tcPr>
          <w:p w14:paraId="07678542"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97</w:t>
            </w:r>
          </w:p>
        </w:tc>
        <w:tc>
          <w:tcPr>
            <w:tcW w:w="882" w:type="dxa"/>
            <w:tcBorders>
              <w:top w:val="single" w:sz="7" w:space="0" w:color="000000"/>
              <w:left w:val="single" w:sz="7" w:space="0" w:color="000000"/>
              <w:bottom w:val="single" w:sz="7" w:space="0" w:color="000000"/>
              <w:right w:val="single" w:sz="7" w:space="0" w:color="000000"/>
            </w:tcBorders>
            <w:shd w:val="clear" w:color="auto" w:fill="D9D9D9"/>
          </w:tcPr>
          <w:p w14:paraId="296FD9D8"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61</w:t>
            </w:r>
          </w:p>
        </w:tc>
        <w:tc>
          <w:tcPr>
            <w:tcW w:w="874" w:type="dxa"/>
            <w:tcBorders>
              <w:top w:val="single" w:sz="7" w:space="0" w:color="000000"/>
              <w:left w:val="single" w:sz="7" w:space="0" w:color="000000"/>
              <w:bottom w:val="single" w:sz="7" w:space="0" w:color="000000"/>
              <w:right w:val="single" w:sz="7" w:space="0" w:color="000000"/>
            </w:tcBorders>
            <w:shd w:val="clear" w:color="auto" w:fill="D9D9D9"/>
          </w:tcPr>
          <w:p w14:paraId="4304F508"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66</w:t>
            </w:r>
          </w:p>
        </w:tc>
        <w:tc>
          <w:tcPr>
            <w:tcW w:w="875" w:type="dxa"/>
            <w:tcBorders>
              <w:top w:val="single" w:sz="7" w:space="0" w:color="000000"/>
              <w:left w:val="single" w:sz="7" w:space="0" w:color="000000"/>
              <w:bottom w:val="single" w:sz="7" w:space="0" w:color="000000"/>
              <w:right w:val="single" w:sz="7" w:space="0" w:color="000000"/>
            </w:tcBorders>
            <w:shd w:val="clear" w:color="auto" w:fill="D9D9D9"/>
          </w:tcPr>
          <w:p w14:paraId="30390B46"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66</w:t>
            </w:r>
          </w:p>
        </w:tc>
        <w:tc>
          <w:tcPr>
            <w:tcW w:w="511" w:type="dxa"/>
            <w:tcBorders>
              <w:top w:val="single" w:sz="7" w:space="0" w:color="000000"/>
              <w:left w:val="single" w:sz="7" w:space="0" w:color="000000"/>
              <w:bottom w:val="single" w:sz="7" w:space="0" w:color="000000"/>
              <w:right w:val="nil"/>
            </w:tcBorders>
            <w:shd w:val="clear" w:color="auto" w:fill="D9D9D9"/>
          </w:tcPr>
          <w:p w14:paraId="17724E54" w14:textId="77777777" w:rsidR="000D77FC" w:rsidRPr="00A85463" w:rsidRDefault="000D77FC" w:rsidP="000D77FC">
            <w:pPr>
              <w:overflowPunct/>
              <w:rPr>
                <w:rFonts w:ascii="Arial" w:eastAsia="Times New Roman" w:hAnsi="Arial" w:cs="Arial"/>
                <w:color w:val="auto"/>
                <w:sz w:val="12"/>
                <w:szCs w:val="12"/>
              </w:rPr>
            </w:pPr>
          </w:p>
        </w:tc>
        <w:tc>
          <w:tcPr>
            <w:tcW w:w="413" w:type="dxa"/>
            <w:tcBorders>
              <w:top w:val="single" w:sz="7" w:space="0" w:color="000000"/>
              <w:left w:val="nil"/>
              <w:bottom w:val="single" w:sz="7" w:space="0" w:color="000000"/>
              <w:right w:val="single" w:sz="7" w:space="0" w:color="000000"/>
            </w:tcBorders>
            <w:shd w:val="clear" w:color="auto" w:fill="D9D9D9"/>
          </w:tcPr>
          <w:p w14:paraId="1733B473" w14:textId="77777777" w:rsidR="000D77FC" w:rsidRPr="00A85463" w:rsidRDefault="000D77FC" w:rsidP="000D77FC">
            <w:pPr>
              <w:overflowPunct/>
              <w:jc w:val="both"/>
              <w:rPr>
                <w:rFonts w:ascii="Arial" w:eastAsia="Times New Roman" w:hAnsi="Arial" w:cs="Arial"/>
                <w:color w:val="auto"/>
                <w:sz w:val="12"/>
                <w:szCs w:val="12"/>
              </w:rPr>
            </w:pPr>
            <w:r w:rsidRPr="00A85463">
              <w:rPr>
                <w:rFonts w:ascii="Arial" w:eastAsia="Calibri" w:hAnsi="Arial" w:cs="Arial"/>
                <w:b/>
                <w:color w:val="auto"/>
                <w:sz w:val="12"/>
                <w:szCs w:val="12"/>
              </w:rPr>
              <w:t>72</w:t>
            </w:r>
          </w:p>
        </w:tc>
        <w:tc>
          <w:tcPr>
            <w:tcW w:w="894" w:type="dxa"/>
            <w:tcBorders>
              <w:top w:val="single" w:sz="7" w:space="0" w:color="000000"/>
              <w:left w:val="single" w:sz="7" w:space="0" w:color="000000"/>
              <w:bottom w:val="single" w:sz="7" w:space="0" w:color="000000"/>
              <w:right w:val="single" w:sz="7" w:space="0" w:color="000000"/>
            </w:tcBorders>
            <w:shd w:val="clear" w:color="auto" w:fill="D9D9D9"/>
          </w:tcPr>
          <w:p w14:paraId="359E61A4"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73</w:t>
            </w:r>
          </w:p>
        </w:tc>
        <w:tc>
          <w:tcPr>
            <w:tcW w:w="856" w:type="dxa"/>
            <w:tcBorders>
              <w:top w:val="single" w:sz="7" w:space="0" w:color="000000"/>
              <w:left w:val="single" w:sz="7" w:space="0" w:color="000000"/>
              <w:bottom w:val="single" w:sz="7" w:space="0" w:color="000000"/>
              <w:right w:val="single" w:sz="7" w:space="0" w:color="000000"/>
            </w:tcBorders>
            <w:shd w:val="clear" w:color="auto" w:fill="D9D9D9"/>
          </w:tcPr>
          <w:p w14:paraId="18149D75" w14:textId="77777777" w:rsidR="000D77FC" w:rsidRPr="00A85463" w:rsidRDefault="000D77FC" w:rsidP="000D77FC">
            <w:pPr>
              <w:overflowPunct/>
              <w:jc w:val="right"/>
              <w:rPr>
                <w:rFonts w:ascii="Arial" w:eastAsia="Times New Roman" w:hAnsi="Arial" w:cs="Arial"/>
                <w:color w:val="auto"/>
                <w:sz w:val="12"/>
                <w:szCs w:val="12"/>
              </w:rPr>
            </w:pPr>
            <w:r w:rsidRPr="00A85463">
              <w:rPr>
                <w:rFonts w:ascii="Arial" w:eastAsia="Calibri" w:hAnsi="Arial" w:cs="Arial"/>
                <w:b/>
                <w:color w:val="auto"/>
                <w:sz w:val="12"/>
                <w:szCs w:val="12"/>
              </w:rPr>
              <w:t>72</w:t>
            </w:r>
          </w:p>
        </w:tc>
      </w:tr>
    </w:tbl>
    <w:p w14:paraId="371ECACD" w14:textId="77777777" w:rsidR="000D77FC" w:rsidRPr="00A85463" w:rsidRDefault="000D77FC" w:rsidP="000D77FC">
      <w:pPr>
        <w:tabs>
          <w:tab w:val="left" w:pos="0"/>
        </w:tabs>
        <w:overflowPunct/>
        <w:spacing w:after="0" w:line="240" w:lineRule="auto"/>
        <w:jc w:val="both"/>
        <w:rPr>
          <w:rFonts w:ascii="Arial" w:eastAsia="Aptos" w:hAnsi="Arial" w:cs="Arial"/>
          <w:color w:val="auto"/>
          <w:kern w:val="2"/>
          <w:lang w:eastAsia="en-US"/>
          <w14:ligatures w14:val="standardContextual"/>
        </w:rPr>
      </w:pPr>
    </w:p>
    <w:p w14:paraId="3356F49D" w14:textId="13DA0CEF" w:rsidR="000D77FC" w:rsidRPr="00A85463" w:rsidRDefault="000D77FC" w:rsidP="000D77FC">
      <w:pPr>
        <w:tabs>
          <w:tab w:val="left" w:pos="0"/>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Zgodnie z udzieloną w trakcie kontroli informacją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przeprowadził inwentaryzację oraz analizę przedłożonej dokumentacji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 wyniku czego 21.10.2024 r. stwierdzono różnicę w ilości 21 szt. koszy opróżnianych 6 razy w tygodniu, tj.13 szt. koszy na ul. </w:t>
      </w:r>
      <w:proofErr w:type="spellStart"/>
      <w:r w:rsidRPr="00A85463">
        <w:rPr>
          <w:rFonts w:ascii="Arial" w:eastAsia="Aptos" w:hAnsi="Arial" w:cs="Arial"/>
          <w:color w:val="auto"/>
          <w:kern w:val="2"/>
          <w:lang w:eastAsia="en-US"/>
          <w14:ligatures w14:val="standardContextual"/>
        </w:rPr>
        <w:t>Burschego</w:t>
      </w:r>
      <w:proofErr w:type="spellEnd"/>
      <w:r w:rsidRPr="00A85463">
        <w:rPr>
          <w:rFonts w:ascii="Arial" w:eastAsia="Aptos" w:hAnsi="Arial" w:cs="Arial"/>
          <w:color w:val="auto"/>
          <w:kern w:val="2"/>
          <w:lang w:eastAsia="en-US"/>
          <w14:ligatures w14:val="standardContextual"/>
        </w:rPr>
        <w:t xml:space="preserve">, co  do których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poinformował 13.09.2024 r.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em, że usługa ich opróżniania będzie trwała tylko do końca września oraz 8 szt. koszy znajdujących się na Placu Konstytucji 3-go maja, które pojawiły się po jego modernizacji, a co do których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nie otrzymał zlecenia ich opróżniania.</w:t>
      </w:r>
    </w:p>
    <w:p w14:paraId="29F2F238" w14:textId="2F1CF734" w:rsidR="000D77FC" w:rsidRPr="00A85463" w:rsidRDefault="0077441B" w:rsidP="00BE4F75">
      <w:pPr>
        <w:numPr>
          <w:ilvl w:val="0"/>
          <w:numId w:val="15"/>
        </w:numPr>
        <w:tabs>
          <w:tab w:val="left" w:pos="-284"/>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 xml:space="preserve">ca złożył uzupełnienie skargi do Prezydenta 5.11.2024 r. załączając dodatkową korespondencję (pismo do Dyrektora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z 5.11.2024 r.) oraz wyraził prośbę o interwencję.</w:t>
      </w:r>
    </w:p>
    <w:p w14:paraId="6843173F" w14:textId="1A9DC7F4" w:rsidR="000D77FC" w:rsidRPr="00A85463" w:rsidRDefault="000D77FC" w:rsidP="00BE4F75">
      <w:pPr>
        <w:numPr>
          <w:ilvl w:val="0"/>
          <w:numId w:val="15"/>
        </w:numPr>
        <w:tabs>
          <w:tab w:val="left" w:pos="-284"/>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z 5.11.2024 r. skierowanym do Dyrektora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Pełnomocnik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udzielił odpowiedzi na pismo z 30.10.2024 r. wskazując na postanowienia statutu, w tym szczególności rozdziału 2 § 2 ust. 1, gdzie wskazano, że przedmiotem działania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jest sprawowanie zarządu drogami w imieniu Zarządcy Drogi. Wskazano, że nie jest rolą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t>
      </w:r>
      <w:r w:rsidR="004F6353" w:rsidRPr="00A85463">
        <w:rPr>
          <w:rFonts w:ascii="Arial" w:eastAsia="Aptos" w:hAnsi="Arial" w:cs="Arial"/>
          <w:color w:val="auto"/>
          <w:kern w:val="2"/>
          <w:lang w:eastAsia="en-US"/>
          <w14:ligatures w14:val="standardContextual"/>
        </w:rPr>
        <w:t>pilnowanie,</w:t>
      </w:r>
      <w:r w:rsidRPr="00A85463">
        <w:rPr>
          <w:rFonts w:ascii="Arial" w:eastAsia="Aptos" w:hAnsi="Arial" w:cs="Arial"/>
          <w:color w:val="auto"/>
          <w:kern w:val="2"/>
          <w:lang w:eastAsia="en-US"/>
          <w14:ligatures w14:val="standardContextual"/>
        </w:rPr>
        <w:t xml:space="preserve"> ile koszy jest na ulicach, bo to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zarządza drogami i ma mieć </w:t>
      </w:r>
      <w:r w:rsidRPr="00A85463">
        <w:rPr>
          <w:rFonts w:ascii="Arial" w:eastAsia="Aptos" w:hAnsi="Arial" w:cs="Arial"/>
          <w:color w:val="auto"/>
          <w:kern w:val="2"/>
          <w:lang w:eastAsia="en-US"/>
          <w14:ligatures w14:val="standardContextual"/>
        </w:rPr>
        <w:lastRenderedPageBreak/>
        <w:t xml:space="preserve">wiedzę i </w:t>
      </w:r>
      <w:r w:rsidR="00A95641" w:rsidRPr="00A85463">
        <w:rPr>
          <w:rFonts w:ascii="Arial" w:eastAsia="Aptos" w:hAnsi="Arial" w:cs="Arial"/>
          <w:color w:val="auto"/>
          <w:kern w:val="2"/>
          <w:lang w:eastAsia="en-US"/>
          <w14:ligatures w14:val="standardContextual"/>
        </w:rPr>
        <w:t>świadomość,</w:t>
      </w:r>
      <w:r w:rsidRPr="00A85463">
        <w:rPr>
          <w:rFonts w:ascii="Arial" w:eastAsia="Aptos" w:hAnsi="Arial" w:cs="Arial"/>
          <w:color w:val="auto"/>
          <w:kern w:val="2"/>
          <w:lang w:eastAsia="en-US"/>
          <w14:ligatures w14:val="standardContextual"/>
        </w:rPr>
        <w:t xml:space="preserve"> ile jest koszy i na jakich ulicach i które należy opróżniać oraz że to 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ma nadzorować akty wandalizmu. Stwierdzono, że nie zmienia tego fakt, że było nieprozumienie co do Placu Konstytucji 3-go maja oraz że w kosztorysach wskazano, że ten plac obsługuje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(załącznik nr 5 OPZ pkt II.5). Wskazano, że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pomimo modernizacji tego placu nigdy nie poinformował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ma nie obsługiwać tych koszy, a jeśli twierdzi inaczej to pełnomocnik prosi o przedstawienie w tym zakresie dowodów poinformowania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ma tych koszy nie opróżniać.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opróżniał te kosze i wobec braku informacji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należy się wynagrodzenie.</w:t>
      </w:r>
    </w:p>
    <w:p w14:paraId="403FEEC5" w14:textId="7F8228EA" w:rsidR="000D77FC" w:rsidRPr="00A85463" w:rsidRDefault="000D77FC" w:rsidP="000D77FC">
      <w:pPr>
        <w:tabs>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Zauważyć należy, że jak przytoczono już powyżej w protokole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zlecał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usługi opróżniania koszy, które pojawiły się po modernizacji Placu Konstytucji </w:t>
      </w:r>
      <w:r w:rsidRPr="00A85463">
        <w:rPr>
          <w:rFonts w:ascii="Arial" w:eastAsia="Aptos" w:hAnsi="Arial" w:cs="Arial"/>
          <w:color w:val="auto"/>
          <w:kern w:val="2"/>
          <w:lang w:eastAsia="en-US"/>
          <w14:ligatures w14:val="standardContextual"/>
        </w:rPr>
        <w:br/>
        <w:t xml:space="preserve">3-go maja, a zgodnie z załącznikiem nr 5 do OPZ na Placu Konstytucji 3-go maja do opróżniania 6 razy w tygodniu wskazano tylko 1 kosz. Z załączonego do pisma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 21.10.2024 r. wykazu wynika, że na Placu Konstytucji 3-go maja opróżnianych jest 9 koszy. Jednakże do pisma nie dołączono dokumentu stwierdzającego zlecenie dodatkowej usługi opróżniania 8 szt. koszy w tym miejscu. </w:t>
      </w:r>
      <w:r w:rsidRPr="00A85463">
        <w:rPr>
          <w:rFonts w:ascii="Arial" w:eastAsia="Aptos" w:hAnsi="Arial" w:cs="Arial"/>
          <w:b/>
          <w:bCs/>
          <w:color w:val="auto"/>
          <w:kern w:val="2"/>
          <w:lang w:eastAsia="en-US"/>
          <w14:ligatures w14:val="standardContextual"/>
        </w:rPr>
        <w:t xml:space="preserve">Z przedstawionych przez </w:t>
      </w:r>
      <w:r w:rsidR="0015042A" w:rsidRPr="00A85463">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informacji wynika zatem, że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sam, bez wiedzy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opróżniał 8 szt. koszy na Placu Konstytucji 3-go maja.</w:t>
      </w:r>
      <w:r w:rsidRPr="00A85463">
        <w:rPr>
          <w:rFonts w:ascii="Arial" w:eastAsia="Aptos" w:hAnsi="Arial" w:cs="Arial"/>
          <w:color w:val="auto"/>
          <w:kern w:val="2"/>
          <w:lang w:eastAsia="en-US"/>
          <w14:ligatures w14:val="standardContextual"/>
        </w:rPr>
        <w:t xml:space="preserve"> W omawianym piśmie przytoczono argument,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był zorientowany które kosze należy opróżniać, tj. „(…) </w:t>
      </w:r>
      <w:r w:rsidRPr="00A85463">
        <w:rPr>
          <w:rFonts w:ascii="Arial" w:eastAsia="Aptos" w:hAnsi="Arial" w:cs="Arial"/>
          <w:i/>
          <w:iCs/>
          <w:color w:val="auto"/>
          <w:kern w:val="2"/>
          <w:lang w:eastAsia="en-US"/>
          <w14:ligatures w14:val="standardContextual"/>
        </w:rPr>
        <w:t>wnosimy o</w:t>
      </w:r>
      <w:r w:rsidR="0046331C">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przedstawienie dowodów w tym zakresie, które kosze opróżniał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ca, a które są w</w:t>
      </w:r>
      <w:r w:rsidR="0046331C">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zarządzaniu przez inne jednostki miejskie, a co do których oczekuje wynagrodzenia oraz o ewentualną informację o ile taka miała miejsce, kiedy i kto wskazał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cy, które kosze należą do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a które do innych jednostek miejskich”. </w:t>
      </w:r>
      <w:r w:rsidRPr="00A85463">
        <w:rPr>
          <w:rFonts w:ascii="Arial" w:eastAsia="Aptos" w:hAnsi="Arial" w:cs="Arial"/>
          <w:color w:val="auto"/>
          <w:kern w:val="2"/>
          <w:lang w:eastAsia="en-US"/>
          <w14:ligatures w14:val="standardContextual"/>
        </w:rPr>
        <w:t>Zauważyć należy, że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załącznikach nr 5 i </w:t>
      </w:r>
      <w:r w:rsidR="00DD10D5" w:rsidRPr="00A85463">
        <w:rPr>
          <w:rFonts w:ascii="Arial" w:eastAsia="Aptos" w:hAnsi="Arial" w:cs="Arial"/>
          <w:color w:val="auto"/>
          <w:kern w:val="2"/>
          <w:lang w:eastAsia="en-US"/>
          <w14:ligatures w14:val="standardContextual"/>
        </w:rPr>
        <w:t xml:space="preserve">nr </w:t>
      </w:r>
      <w:r w:rsidRPr="00A85463">
        <w:rPr>
          <w:rFonts w:ascii="Arial" w:eastAsia="Aptos" w:hAnsi="Arial" w:cs="Arial"/>
          <w:color w:val="auto"/>
          <w:kern w:val="2"/>
          <w:lang w:eastAsia="en-US"/>
          <w14:ligatures w14:val="standardContextual"/>
        </w:rPr>
        <w:t xml:space="preserve">6 do OPZ wskazano ilość koszy do opróżniania na konkretnych ulicach, a </w:t>
      </w:r>
      <w:r w:rsidR="00DD10D5" w:rsidRPr="00A85463">
        <w:rPr>
          <w:rFonts w:ascii="Arial" w:eastAsia="Aptos" w:hAnsi="Arial" w:cs="Arial"/>
          <w:color w:val="auto"/>
          <w:kern w:val="2"/>
          <w:lang w:eastAsia="en-US"/>
          <w14:ligatures w14:val="standardContextual"/>
        </w:rPr>
        <w:t>Wyko</w:t>
      </w:r>
      <w:r w:rsidR="0077441B" w:rsidRPr="00A85463">
        <w:rPr>
          <w:rFonts w:ascii="Arial" w:eastAsia="Aptos" w:hAnsi="Arial" w:cs="Arial"/>
          <w:color w:val="auto"/>
          <w:kern w:val="2"/>
          <w:lang w:eastAsia="en-US"/>
          <w14:ligatures w14:val="standardContextual"/>
        </w:rPr>
        <w:t>naw</w:t>
      </w:r>
      <w:r w:rsidRPr="00A85463">
        <w:rPr>
          <w:rFonts w:ascii="Arial" w:eastAsia="Aptos" w:hAnsi="Arial" w:cs="Arial"/>
          <w:color w:val="auto"/>
          <w:kern w:val="2"/>
          <w:lang w:eastAsia="en-US"/>
          <w14:ligatures w14:val="standardContextual"/>
        </w:rPr>
        <w:t>ca zanim podjął się dodatkowej usługi opróżniania większej ilości koszy bądź mając wątpliwości w tym zakresie, winien upewnić się co do prawidłowości swojego działania, celem uniknięcia zarzutu bezpodstawnego zwiększania zakresu umowy.</w:t>
      </w:r>
    </w:p>
    <w:p w14:paraId="6FB7C48B" w14:textId="7D18842B" w:rsidR="000D77FC" w:rsidRPr="00A85463" w:rsidRDefault="000D77FC" w:rsidP="000D77FC">
      <w:pPr>
        <w:tabs>
          <w:tab w:val="left" w:pos="426"/>
        </w:tabs>
        <w:overflowPunct/>
        <w:spacing w:after="0" w:line="360" w:lineRule="auto"/>
        <w:jc w:val="both"/>
        <w:rPr>
          <w:rFonts w:ascii="Arial" w:eastAsia="Aptos" w:hAnsi="Arial" w:cs="Arial"/>
          <w:color w:val="00B050"/>
          <w:kern w:val="2"/>
          <w:lang w:eastAsia="en-US"/>
          <w14:ligatures w14:val="standardContextual"/>
        </w:rPr>
      </w:pPr>
      <w:r w:rsidRPr="00A85463">
        <w:rPr>
          <w:rFonts w:ascii="Arial" w:eastAsia="Aptos" w:hAnsi="Arial" w:cs="Arial"/>
          <w:color w:val="auto"/>
          <w:kern w:val="2"/>
          <w:lang w:eastAsia="en-US"/>
          <w14:ligatures w14:val="standardContextual"/>
        </w:rPr>
        <w:tab/>
        <w:t xml:space="preserve">W piśmie odniesiono się do pisma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i ponownie wskazano na brak możliwości wystawienia faktury</w:t>
      </w:r>
      <w:r w:rsidR="002F7861" w:rsidRPr="00A85463">
        <w:rPr>
          <w:rFonts w:ascii="Arial" w:eastAsia="Aptos" w:hAnsi="Arial" w:cs="Arial"/>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 xml:space="preserve">„mój klient ma świadomość działania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i działania służb zarządzających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i wie, że gdyby wystawił fakturę nie mógłby liczyć na pozostałe rozliczenie, a osoby zarządzające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wykorzystałyby ten fakt akceptacji. Dlatego stanowisko mojego klienta jest jasne, że będzie walczył z takim działaniem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gdyż niejednokrotnie doświadczył tego działania i ma świadomość jak mogło to się skończyć”. </w:t>
      </w:r>
    </w:p>
    <w:p w14:paraId="1A6DD235" w14:textId="36DF3663" w:rsidR="000D77FC" w:rsidRPr="00A85463" w:rsidRDefault="000D77FC" w:rsidP="000D77FC">
      <w:pPr>
        <w:tabs>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Zauważa się,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zaznajomił się z zapisami umowy przed jej podpisaniem, a</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powyżej wskazane hipotetyczne argumenty są tylko domniemaniem zachowania </w:t>
      </w:r>
      <w:r w:rsidR="0015042A" w:rsidRPr="00A85463">
        <w:rPr>
          <w:rFonts w:ascii="Arial" w:eastAsia="Aptos" w:hAnsi="Arial" w:cs="Arial"/>
          <w:color w:val="auto"/>
          <w:kern w:val="2"/>
          <w:lang w:eastAsia="en-US"/>
          <w14:ligatures w14:val="standardContextual"/>
        </w:rPr>
        <w:t>MZUiM</w:t>
      </w:r>
      <w:r w:rsidR="002F7861" w:rsidRPr="00A85463">
        <w:rPr>
          <w:rFonts w:ascii="Arial" w:eastAsia="Aptos" w:hAnsi="Arial" w:cs="Arial"/>
          <w:color w:val="auto"/>
          <w:kern w:val="2"/>
          <w:lang w:eastAsia="en-US"/>
          <w14:ligatures w14:val="standardContextual"/>
        </w:rPr>
        <w:t xml:space="preserve">. </w:t>
      </w:r>
    </w:p>
    <w:p w14:paraId="022608F5" w14:textId="0E866087" w:rsidR="000D77FC" w:rsidRPr="00A85463" w:rsidRDefault="000D77FC" w:rsidP="000D77FC">
      <w:pPr>
        <w:tabs>
          <w:tab w:val="left" w:pos="426"/>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Odnosząc się do przesłanych aneksów Pełnomocnik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stwierdził, że nie rozwiązują one nadal problemu. Poproszono o wskazanie dokładnych lokalizacji </w:t>
      </w:r>
      <w:r w:rsidRPr="00A85463">
        <w:rPr>
          <w:rFonts w:ascii="Arial" w:eastAsia="Aptos" w:hAnsi="Arial" w:cs="Arial"/>
          <w:color w:val="auto"/>
          <w:kern w:val="2"/>
          <w:lang w:eastAsia="en-US"/>
          <w14:ligatures w14:val="standardContextual"/>
        </w:rPr>
        <w:lastRenderedPageBreak/>
        <w:t xml:space="preserve">opróżnianych koszy, bo samo wskazanie co do ilości sztuk zawsze będzie generowało jakieś problemy. </w:t>
      </w:r>
    </w:p>
    <w:p w14:paraId="65B05EA8" w14:textId="77777777" w:rsidR="00F349E8" w:rsidRDefault="000D77FC" w:rsidP="002F7861">
      <w:pPr>
        <w:numPr>
          <w:ilvl w:val="0"/>
          <w:numId w:val="15"/>
        </w:numPr>
        <w:tabs>
          <w:tab w:val="left" w:pos="426"/>
        </w:tabs>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z 20.11.2024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ponownie wniósł o zawarcie stosownego aneksu przesłanego pismem z 30.10.2024 r. celem uregulowania kwestii spornych oraz umożliwianie bieżących rozliczeń. W zakresie przytoczonej w piśmie z 5.11.2024 r. sytuacji wynikłej na Placu Konstytucji 3 maja oraz ul. </w:t>
      </w:r>
      <w:proofErr w:type="spellStart"/>
      <w:r w:rsidRPr="00A85463">
        <w:rPr>
          <w:rFonts w:ascii="Arial" w:eastAsia="Aptos" w:hAnsi="Arial" w:cs="Arial"/>
          <w:color w:val="auto"/>
          <w:kern w:val="2"/>
          <w:lang w:eastAsia="en-US"/>
          <w14:ligatures w14:val="standardContextual"/>
        </w:rPr>
        <w:t>Burschego</w:t>
      </w:r>
      <w:proofErr w:type="spellEnd"/>
      <w:r w:rsidRPr="00A85463">
        <w:rPr>
          <w:rFonts w:ascii="Arial" w:eastAsia="Aptos" w:hAnsi="Arial" w:cs="Arial"/>
          <w:color w:val="auto"/>
          <w:kern w:val="2"/>
          <w:lang w:eastAsia="en-US"/>
          <w14:ligatures w14:val="standardContextual"/>
        </w:rPr>
        <w:t xml:space="preserve"> wskazano, że „sporne” w opinii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kosze znajdują się na obszarach zasadniczo nie będących w administrowaniu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Rewitalizacja w/w placu została wykonana na zlecenie i pod nadzorem innej jednostki miejskiej, a dostawiona mała architektura powiązana jest z znajdującymi się tam skwerami zielonymi, którymi utrzymaniem nie zajmuje się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zakresie ul. </w:t>
      </w:r>
      <w:proofErr w:type="spellStart"/>
      <w:r w:rsidRPr="00A85463">
        <w:rPr>
          <w:rFonts w:ascii="Arial" w:eastAsia="Aptos" w:hAnsi="Arial" w:cs="Arial"/>
          <w:color w:val="auto"/>
          <w:kern w:val="2"/>
          <w:lang w:eastAsia="en-US"/>
          <w14:ligatures w14:val="standardContextual"/>
        </w:rPr>
        <w:t>Burschego</w:t>
      </w:r>
      <w:proofErr w:type="spellEnd"/>
      <w:r w:rsidRPr="00A85463">
        <w:rPr>
          <w:rFonts w:ascii="Arial" w:eastAsia="Aptos" w:hAnsi="Arial" w:cs="Arial"/>
          <w:color w:val="auto"/>
          <w:kern w:val="2"/>
          <w:lang w:eastAsia="en-US"/>
          <w14:ligatures w14:val="standardContextual"/>
        </w:rPr>
        <w:t xml:space="preserve"> wykonana mała architektura parkowa w ciągu skweru zielonego została wykonana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na podstawie umowy nr 62/2023 z 17.05.2023 r., która zakończyła się spisaniem protokołu odbioru końcowego z dniem 6.09.2024 r. W miesiącu zakończenia robót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posiadał informację, że opróżnianie niniejszych koszy znajdujących się w rejonie skwerów zielonych zajmować będą się inne podmioty.</w:t>
      </w:r>
      <w:r w:rsidR="002F7861" w:rsidRPr="00A85463">
        <w:rPr>
          <w:rFonts w:ascii="Arial" w:eastAsia="Aptos" w:hAnsi="Arial" w:cs="Arial"/>
          <w:color w:val="auto"/>
          <w:kern w:val="2"/>
          <w:lang w:eastAsia="en-US"/>
          <w14:ligatures w14:val="standardContextual"/>
        </w:rPr>
        <w:t xml:space="preserve"> </w:t>
      </w:r>
    </w:p>
    <w:p w14:paraId="08326058" w14:textId="68893C07" w:rsidR="000D77FC" w:rsidRPr="00A85463" w:rsidRDefault="00F349E8" w:rsidP="00F349E8">
      <w:pPr>
        <w:tabs>
          <w:tab w:val="left" w:pos="426"/>
        </w:tabs>
        <w:overflowPunct/>
        <w:spacing w:after="0" w:line="360" w:lineRule="auto"/>
        <w:contextualSpacing/>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t>W odniesieniu do regulowania zobowiązań z</w:t>
      </w:r>
      <w:r w:rsidR="00260DCF" w:rsidRPr="00A85463">
        <w:rPr>
          <w:rFonts w:ascii="Arial" w:eastAsia="Aptos" w:hAnsi="Arial" w:cs="Arial"/>
          <w:color w:val="auto"/>
          <w:kern w:val="2"/>
          <w:lang w:eastAsia="en-US"/>
          <w14:ligatures w14:val="standardContextual"/>
        </w:rPr>
        <w:t>auważa się</w:t>
      </w:r>
      <w:r w:rsidR="000D77FC" w:rsidRPr="00A85463">
        <w:rPr>
          <w:rFonts w:ascii="Arial" w:eastAsia="Aptos" w:hAnsi="Arial" w:cs="Arial"/>
          <w:color w:val="auto"/>
          <w:kern w:val="2"/>
          <w:lang w:eastAsia="en-US"/>
          <w14:ligatures w14:val="standardContextual"/>
        </w:rPr>
        <w:t xml:space="preserve">, że </w:t>
      </w:r>
      <w:r w:rsidR="0015042A" w:rsidRPr="00A85463">
        <w:rPr>
          <w:rFonts w:ascii="Arial" w:eastAsia="Aptos" w:hAnsi="Arial" w:cs="Arial"/>
          <w:color w:val="auto"/>
          <w:kern w:val="2"/>
          <w:lang w:eastAsia="en-US"/>
          <w14:ligatures w14:val="standardContextual"/>
        </w:rPr>
        <w:t>MZUiM</w:t>
      </w:r>
      <w:r w:rsidR="000D77FC" w:rsidRPr="00A85463">
        <w:rPr>
          <w:rFonts w:ascii="Arial" w:eastAsia="Aptos" w:hAnsi="Arial" w:cs="Arial"/>
          <w:color w:val="auto"/>
          <w:kern w:val="2"/>
          <w:lang w:eastAsia="en-US"/>
          <w14:ligatures w14:val="standardContextual"/>
        </w:rPr>
        <w:t xml:space="preserve"> </w:t>
      </w:r>
      <w:r>
        <w:rPr>
          <w:rFonts w:ascii="Arial" w:eastAsia="Aptos" w:hAnsi="Arial" w:cs="Arial"/>
          <w:color w:val="auto"/>
          <w:kern w:val="2"/>
          <w:lang w:eastAsia="en-US"/>
          <w14:ligatures w14:val="standardContextual"/>
        </w:rPr>
        <w:t xml:space="preserve">zawsze </w:t>
      </w:r>
      <w:r w:rsidR="000D77FC" w:rsidRPr="00A85463">
        <w:rPr>
          <w:rFonts w:ascii="Arial" w:eastAsia="Aptos" w:hAnsi="Arial" w:cs="Arial"/>
          <w:color w:val="auto"/>
          <w:kern w:val="2"/>
          <w:lang w:eastAsia="en-US"/>
          <w14:ligatures w14:val="standardContextual"/>
        </w:rPr>
        <w:t>dokonywał płatności</w:t>
      </w:r>
      <w:r>
        <w:rPr>
          <w:rFonts w:ascii="Arial" w:eastAsia="Aptos" w:hAnsi="Arial" w:cs="Arial"/>
          <w:color w:val="auto"/>
          <w:kern w:val="2"/>
          <w:lang w:eastAsia="en-US"/>
          <w14:ligatures w14:val="standardContextual"/>
        </w:rPr>
        <w:t xml:space="preserve"> w terminie zgodnie z umową</w:t>
      </w:r>
      <w:r w:rsidR="00602245">
        <w:rPr>
          <w:rFonts w:ascii="Arial" w:eastAsia="Aptos" w:hAnsi="Arial" w:cs="Arial"/>
          <w:color w:val="auto"/>
          <w:kern w:val="2"/>
          <w:lang w:eastAsia="en-US"/>
          <w14:ligatures w14:val="standardContextual"/>
        </w:rPr>
        <w:t>,</w:t>
      </w:r>
      <w:r>
        <w:rPr>
          <w:rFonts w:ascii="Arial" w:eastAsia="Aptos" w:hAnsi="Arial" w:cs="Arial"/>
          <w:color w:val="auto"/>
          <w:kern w:val="2"/>
          <w:lang w:eastAsia="en-US"/>
          <w14:ligatures w14:val="standardContextual"/>
        </w:rPr>
        <w:t xml:space="preserve"> a w dwóch przypadkach wcześniej </w:t>
      </w:r>
      <w:r w:rsidR="000D77FC" w:rsidRPr="00A85463">
        <w:rPr>
          <w:rFonts w:ascii="Arial" w:eastAsia="Aptos" w:hAnsi="Arial" w:cs="Arial"/>
          <w:color w:val="auto"/>
          <w:kern w:val="2"/>
          <w:lang w:eastAsia="en-US"/>
          <w14:ligatures w14:val="standardContextual"/>
        </w:rPr>
        <w:t xml:space="preserve">tj. 26.09.2024 r. (data wpływu faktur 16.09.2024 r.) oraz 15.11.2024 r. (data wpływu faktury 31.10.2024 r.). </w:t>
      </w:r>
      <w:r>
        <w:rPr>
          <w:rFonts w:ascii="Arial" w:eastAsia="Aptos" w:hAnsi="Arial" w:cs="Arial"/>
          <w:color w:val="auto"/>
          <w:kern w:val="2"/>
          <w:lang w:eastAsia="en-US"/>
          <w14:ligatures w14:val="standardContextual"/>
        </w:rPr>
        <w:br/>
      </w:r>
      <w:r w:rsidR="000D77FC" w:rsidRPr="00A85463">
        <w:rPr>
          <w:rFonts w:ascii="Arial" w:eastAsia="Aptos" w:hAnsi="Arial" w:cs="Arial"/>
          <w:color w:val="auto"/>
          <w:kern w:val="2"/>
          <w:lang w:eastAsia="en-US"/>
          <w14:ligatures w14:val="standardContextual"/>
        </w:rPr>
        <w:t xml:space="preserve">W zakresie oczekiwań </w:t>
      </w:r>
      <w:r w:rsidR="0077441B" w:rsidRPr="00A85463">
        <w:rPr>
          <w:rFonts w:ascii="Arial" w:eastAsia="Aptos" w:hAnsi="Arial" w:cs="Arial"/>
          <w:color w:val="auto"/>
          <w:kern w:val="2"/>
          <w:lang w:eastAsia="en-US"/>
          <w14:ligatures w14:val="standardContextual"/>
        </w:rPr>
        <w:t>Wykonaw</w:t>
      </w:r>
      <w:r w:rsidR="000D77FC" w:rsidRPr="00A85463">
        <w:rPr>
          <w:rFonts w:ascii="Arial" w:eastAsia="Aptos" w:hAnsi="Arial" w:cs="Arial"/>
          <w:color w:val="auto"/>
          <w:kern w:val="2"/>
          <w:lang w:eastAsia="en-US"/>
          <w14:ligatures w14:val="standardContextual"/>
        </w:rPr>
        <w:t>cy do nowych postanowień związanych z letnim utrzymaniem czystości odesłano do wyroku Krajowej Izby Odwoławczej z 29.10.2024 r.</w:t>
      </w:r>
    </w:p>
    <w:p w14:paraId="0FA6D270" w14:textId="77777777" w:rsidR="000D77FC" w:rsidRPr="00A85463" w:rsidRDefault="000D77FC" w:rsidP="000D77FC">
      <w:pPr>
        <w:tabs>
          <w:tab w:val="left" w:pos="426"/>
        </w:tabs>
        <w:overflowPunct/>
        <w:spacing w:after="0" w:line="360" w:lineRule="auto"/>
        <w:jc w:val="both"/>
        <w:rPr>
          <w:rFonts w:ascii="Arial" w:eastAsia="Aptos" w:hAnsi="Arial" w:cs="Arial"/>
          <w:color w:val="auto"/>
          <w:kern w:val="2"/>
          <w:lang w:eastAsia="en-US"/>
          <w14:ligatures w14:val="standardContextual"/>
        </w:rPr>
      </w:pPr>
    </w:p>
    <w:p w14:paraId="69A640C6" w14:textId="149FFC2D" w:rsidR="000D77FC" w:rsidRPr="00A85463" w:rsidRDefault="000D77FC" w:rsidP="009B49DB">
      <w:pPr>
        <w:overflowPunct/>
        <w:spacing w:after="0" w:line="360" w:lineRule="auto"/>
        <w:ind w:firstLine="426"/>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Mając na względzie przytoczony powyżej przebieg zdarzeń i wymianę korespondencji pomiędzy stronami kontrolujące zwróciły się do Dyrektora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o wyjaśnienie</w:t>
      </w:r>
      <w:r w:rsidR="009B49DB">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przyczyny skorygowania kosztorysu w sierpniu polegającego na zmniejszeniu ilości opróżnianych koszy do 509 szt. (opróżniany 6 razy w tygodniu) i 33 szt. (opróżniane 1 raz w tygodniu). Dyrektor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wskazał, że</w:t>
      </w:r>
      <w:r w:rsidRPr="00A85463">
        <w:rPr>
          <w:rFonts w:ascii="Arial" w:eastAsia="Aptos" w:hAnsi="Arial" w:cs="Arial"/>
          <w:i/>
          <w:iCs/>
          <w:color w:val="auto"/>
          <w:kern w:val="2"/>
          <w:lang w:eastAsia="en-US"/>
          <w14:ligatures w14:val="standardContextual"/>
        </w:rPr>
        <w:t xml:space="preserve"> nieuzasadniona jest teza zakwestionowania bieżącego rozliczenia opróżnionych przez </w:t>
      </w:r>
      <w:r w:rsidR="00F349E8">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koszy w sierpniu 2024 r. W korespondencji </w:t>
      </w:r>
      <w:r w:rsidR="00E040F6">
        <w:rPr>
          <w:rFonts w:ascii="Arial" w:eastAsia="Aptos" w:hAnsi="Arial" w:cs="Arial"/>
          <w:i/>
          <w:iCs/>
          <w:color w:val="auto"/>
          <w:kern w:val="2"/>
          <w:lang w:eastAsia="en-US"/>
          <w14:ligatures w14:val="standardContextual"/>
        </w:rPr>
        <w:t>mail</w:t>
      </w:r>
      <w:r w:rsidRPr="00A85463">
        <w:rPr>
          <w:rFonts w:ascii="Arial" w:eastAsia="Aptos" w:hAnsi="Arial" w:cs="Arial"/>
          <w:i/>
          <w:iCs/>
          <w:color w:val="auto"/>
          <w:kern w:val="2"/>
          <w:lang w:eastAsia="en-US"/>
          <w14:ligatures w14:val="standardContextual"/>
        </w:rPr>
        <w:t xml:space="preserve"> z</w:t>
      </w:r>
      <w:r w:rsidR="003A3CBF">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dn. 06.09.2024r kierowanego przez Specjalistę ds. technicznych w zakresie utrzymania czystości i utrzymania zimowego dróg poinformowano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iż w toku wykonanej inwentaryzacji stwierdzono rozbieżności z dotychczasowymi rozliczeniami i poproszono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o pomoc we wskazaniu rozbieżności z poprzednim zestawieniem i</w:t>
      </w:r>
      <w:r w:rsidR="003A3CBF">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współdziałanie. Poinformowano ponadto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iż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bada sprawę powstałych rozbieżności i zmniejszonych ilości oraz pracuje nad wyjaśnieniem różnic i po wyjaśnieniu sprawy niezwłocznie potwierdzi rozliczenie w tych pozycjach zgodnie z ustaloną faktyczną ilością.</w:t>
      </w:r>
    </w:p>
    <w:p w14:paraId="2A0FCCE3" w14:textId="36B223CD" w:rsidR="000D77FC" w:rsidRPr="00A85463" w:rsidRDefault="000D77FC" w:rsidP="000D77FC">
      <w:pPr>
        <w:overflowPunct/>
        <w:spacing w:after="0" w:line="360" w:lineRule="auto"/>
        <w:ind w:firstLine="426"/>
        <w:jc w:val="both"/>
        <w:rPr>
          <w:rFonts w:ascii="Arial" w:eastAsia="Aptos" w:hAnsi="Arial" w:cs="Arial"/>
          <w:color w:val="auto"/>
          <w:kern w:val="2"/>
          <w:lang w:eastAsia="en-US"/>
          <w14:ligatures w14:val="standardContextual"/>
        </w:rPr>
      </w:pPr>
      <w:r w:rsidRPr="00A85463">
        <w:rPr>
          <w:rFonts w:ascii="Arial" w:eastAsia="Aptos" w:hAnsi="Arial" w:cs="Arial"/>
          <w:i/>
          <w:iCs/>
          <w:color w:val="auto"/>
          <w:kern w:val="2"/>
          <w:lang w:eastAsia="en-US"/>
          <w14:ligatures w14:val="standardContextual"/>
        </w:rPr>
        <w:lastRenderedPageBreak/>
        <w:t xml:space="preserve">Mając na uwadze uprzednie zalecenia pokontrolne oraz wprowadzanie zmian w umowach utrzymaniowych polegających na zwiększeniu zakresu kontroli i czytelności zakresu przedmiotowego (m.in. opracowanie załączników graficznych) zobowiązano pracownika merytorycznego do przygotowania aktualnych zestawień tabelarycznych oraz mapowych. Z uwagi na znaczące rozbieżności dyrekcja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podjęła decyzję o wstrzymaniu wszczęcia postępowania przetargowego na Letnie utrzymanie w 2025 r. oraz wystąpiła poprzez pracownika merytorycznego z wnioskiem o pomoc w celu ustalenia różnic. </w:t>
      </w:r>
    </w:p>
    <w:p w14:paraId="3B33FBF4" w14:textId="18C89950" w:rsidR="000D77FC" w:rsidRPr="00A85463" w:rsidRDefault="000D77FC" w:rsidP="000D77FC">
      <w:pPr>
        <w:overflowPunct/>
        <w:spacing w:after="0" w:line="360" w:lineRule="auto"/>
        <w:ind w:firstLine="426"/>
        <w:jc w:val="both"/>
        <w:rPr>
          <w:rFonts w:ascii="Arial" w:eastAsia="Aptos" w:hAnsi="Arial" w:cs="Arial"/>
          <w:i/>
          <w:iCs/>
          <w:color w:val="auto"/>
          <w:kern w:val="2"/>
          <w:lang w:eastAsia="en-US"/>
          <w14:ligatures w14:val="standardContextual"/>
        </w:rPr>
      </w:pPr>
      <w:r w:rsidRPr="00A85463">
        <w:rPr>
          <w:rFonts w:ascii="Arial" w:eastAsia="Aptos" w:hAnsi="Arial" w:cs="Arial"/>
          <w:i/>
          <w:iCs/>
          <w:color w:val="auto"/>
          <w:kern w:val="2"/>
          <w:lang w:eastAsia="en-US"/>
          <w14:ligatures w14:val="standardContextual"/>
        </w:rPr>
        <w:t xml:space="preserve">Dodatkowo w celu minimalizacji uciążliwości po stronie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cy związanych z brakiem właściwego wykazu koszy przyjęto rozliczenie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cy za protokołem z dnia 13.09.2024 r. oraz dokonano wcześniejszej zapłaty faktury (zapłata w dn. 26.09.2024</w:t>
      </w:r>
      <w:r w:rsidR="00855948"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r</w:t>
      </w:r>
      <w:r w:rsidR="00855948" w:rsidRPr="00A85463">
        <w:rPr>
          <w:rFonts w:ascii="Arial" w:eastAsia="Aptos" w:hAnsi="Arial" w:cs="Arial"/>
          <w:i/>
          <w:iCs/>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 o czym poinformowano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pismem nr DDT.4512.2024.W z dnia 30.09.2024 r. </w:t>
      </w:r>
    </w:p>
    <w:p w14:paraId="54559129" w14:textId="77777777" w:rsidR="000D77FC" w:rsidRPr="00A85463" w:rsidRDefault="000D77FC" w:rsidP="000D77FC">
      <w:pPr>
        <w:overflowPunct/>
        <w:spacing w:after="0" w:line="360" w:lineRule="auto"/>
        <w:ind w:firstLine="426"/>
        <w:jc w:val="both"/>
        <w:rPr>
          <w:rFonts w:ascii="Arial" w:eastAsia="Aptos" w:hAnsi="Arial" w:cs="Arial"/>
          <w:i/>
          <w:iCs/>
          <w:color w:val="0070C0"/>
          <w:kern w:val="2"/>
          <w:sz w:val="10"/>
          <w:szCs w:val="10"/>
          <w:lang w:eastAsia="en-US"/>
          <w14:ligatures w14:val="standardContextual"/>
        </w:rPr>
      </w:pPr>
    </w:p>
    <w:p w14:paraId="71AEC3B5" w14:textId="36A1F40F" w:rsidR="000D77FC" w:rsidRPr="00A85463" w:rsidRDefault="000D77FC" w:rsidP="000D77FC">
      <w:pPr>
        <w:overflowPunct/>
        <w:spacing w:after="0" w:line="360" w:lineRule="auto"/>
        <w:ind w:firstLine="426"/>
        <w:jc w:val="both"/>
        <w:rPr>
          <w:rFonts w:ascii="Arial" w:eastAsia="Aptos" w:hAnsi="Arial" w:cs="Arial"/>
          <w:color w:val="FF0000"/>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Z powyższego oraz z przedłożonej do kontroli dokumentacji wynika, że </w:t>
      </w:r>
      <w:r w:rsidR="0015042A" w:rsidRPr="00A85463">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przez 7 miesięcy akceptował ilość koszy wskazanych w protokołach, zgodnych z</w:t>
      </w:r>
      <w:r w:rsidR="0046331C">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umową, a w sierpniu zakwestionował ilość opróżnianych koszy, informując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o podejmowanych działaniach celem wyjaśnienia powstałych rozbieżności w kosztorysie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czym za sierpień. </w:t>
      </w:r>
      <w:bookmarkStart w:id="18" w:name="_Hlk188262945"/>
      <w:r w:rsidRPr="00A85463">
        <w:rPr>
          <w:rFonts w:ascii="Arial" w:eastAsia="Aptos" w:hAnsi="Arial" w:cs="Arial"/>
          <w:b/>
          <w:bCs/>
          <w:color w:val="auto"/>
          <w:kern w:val="2"/>
          <w:lang w:eastAsia="en-US"/>
          <w14:ligatures w14:val="standardContextual"/>
        </w:rPr>
        <w:t xml:space="preserve">W związku z brakiem ewidencji ilościowej w zakresie koszy, czas ustalenia ich prawidłowej ilości się wydłużył, jednakże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informował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o podjętych działaniach oraz zaakceptował 13.09.2024 r. kosztorys za sierpień i opłacił fakturę 26.09.2024 r</w:t>
      </w:r>
      <w:r w:rsidR="00855948" w:rsidRPr="00A85463">
        <w:rPr>
          <w:rFonts w:ascii="Arial" w:eastAsia="Aptos" w:hAnsi="Arial" w:cs="Arial"/>
          <w:b/>
          <w:bCs/>
          <w:color w:val="auto"/>
          <w:kern w:val="2"/>
          <w:lang w:eastAsia="en-US"/>
          <w14:ligatures w14:val="standardContextual"/>
        </w:rPr>
        <w:t>.</w:t>
      </w:r>
      <w:r w:rsidR="00855948"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FF0000"/>
          <w:kern w:val="2"/>
          <w:lang w:eastAsia="en-US"/>
          <w14:ligatures w14:val="standardContextual"/>
        </w:rPr>
        <w:t xml:space="preserve"> </w:t>
      </w:r>
    </w:p>
    <w:bookmarkEnd w:id="18"/>
    <w:p w14:paraId="5896F395" w14:textId="52DCA36C" w:rsidR="000D77FC" w:rsidRPr="00A85463" w:rsidRDefault="000D77FC" w:rsidP="000D77FC">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Mając na uwadze powyższe, argument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o blokowaniu możliwości wystawienia faktury jest nieadekwatny do zaistniałej sytuacji, bowiem w umowie strony ustaliły, że:</w:t>
      </w:r>
    </w:p>
    <w:p w14:paraId="320B8CA5" w14:textId="2382F408" w:rsidR="000D77FC" w:rsidRPr="00A85463" w:rsidRDefault="000D77FC" w:rsidP="009E78AA">
      <w:pPr>
        <w:numPr>
          <w:ilvl w:val="0"/>
          <w:numId w:val="30"/>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rozliczenie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za przedmiot umowy nastąpi na podstawie faktur częściowych, a dokumentem stwierdzającym wykonanie usług stanowiących podstawę do wystawienia faktury, będzie protokół wykonanych robót potwierdzony przez przedstawiciela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podpisany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 8 ust. 1 i 2),</w:t>
      </w:r>
    </w:p>
    <w:p w14:paraId="001F76E7" w14:textId="77777777" w:rsidR="000D77FC" w:rsidRPr="00A85463" w:rsidRDefault="000D77FC" w:rsidP="009E78AA">
      <w:pPr>
        <w:numPr>
          <w:ilvl w:val="0"/>
          <w:numId w:val="30"/>
        </w:numPr>
        <w:overflowPunct/>
        <w:spacing w:after="0" w:line="360" w:lineRule="auto"/>
        <w:ind w:left="448" w:hanging="448"/>
        <w:contextualSpacing/>
        <w:jc w:val="both"/>
        <w:rPr>
          <w:rFonts w:ascii="Arial" w:eastAsia="Aptos" w:hAnsi="Arial" w:cs="Arial"/>
          <w:color w:val="auto"/>
          <w:spacing w:val="-4"/>
          <w:kern w:val="2"/>
          <w:lang w:eastAsia="en-US"/>
          <w14:ligatures w14:val="standardContextual"/>
        </w:rPr>
      </w:pPr>
      <w:r w:rsidRPr="00A85463">
        <w:rPr>
          <w:rFonts w:ascii="Arial" w:eastAsia="Aptos" w:hAnsi="Arial" w:cs="Arial"/>
          <w:color w:val="auto"/>
          <w:spacing w:val="-4"/>
          <w:kern w:val="2"/>
          <w:lang w:eastAsia="en-US"/>
          <w14:ligatures w14:val="standardContextual"/>
        </w:rPr>
        <w:t>fakturowanie nie będzie następować w okresach częstszych niż raz w miesiącu (§ 8 ust. 3),</w:t>
      </w:r>
    </w:p>
    <w:p w14:paraId="5221310B" w14:textId="1B94FF87" w:rsidR="000D77FC" w:rsidRPr="00A85463" w:rsidRDefault="000D77FC" w:rsidP="009E78AA">
      <w:pPr>
        <w:numPr>
          <w:ilvl w:val="0"/>
          <w:numId w:val="30"/>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zapłata wynagrodzenia nastąpi w terminie do 30 dni od daty skutecznego doręczenia faktury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 8 ust. 4).</w:t>
      </w:r>
    </w:p>
    <w:p w14:paraId="5E634485" w14:textId="675886BD" w:rsidR="000D77FC" w:rsidRPr="00A85463" w:rsidRDefault="00C934C5" w:rsidP="000D77FC">
      <w:pPr>
        <w:overflowPunct/>
        <w:spacing w:after="0" w:line="360" w:lineRule="auto"/>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 xml:space="preserve">Z </w:t>
      </w:r>
      <w:r w:rsidR="000D77FC" w:rsidRPr="00A85463">
        <w:rPr>
          <w:rFonts w:ascii="Arial" w:eastAsia="Aptos" w:hAnsi="Arial" w:cs="Arial"/>
          <w:color w:val="auto"/>
          <w:kern w:val="2"/>
          <w:lang w:eastAsia="en-US"/>
          <w14:ligatures w14:val="standardContextual"/>
        </w:rPr>
        <w:t xml:space="preserve">punktu widzenia odbiorcy usługi, niezbędnym jest zweryfikowanie, czy zlecone prace zostały rzeczywiście wykonane oraz czy ich koszt nie przekroczył ustalonych założeń. </w:t>
      </w:r>
    </w:p>
    <w:p w14:paraId="21487C28" w14:textId="2932A044" w:rsidR="000D77FC" w:rsidRPr="00A85463" w:rsidRDefault="000D77FC" w:rsidP="000D77FC">
      <w:pPr>
        <w:overflowPunct/>
        <w:spacing w:after="0" w:line="360" w:lineRule="auto"/>
        <w:ind w:firstLine="44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Zgodnie z umową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zobowiązany jest do:</w:t>
      </w:r>
    </w:p>
    <w:p w14:paraId="74CFDC33"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mechanicznego zamiatania dróg i ulic na całej szerokości pasa jezdnego, </w:t>
      </w:r>
    </w:p>
    <w:p w14:paraId="653F9047"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polewania i zraszania nawierzchni dróg i ulic na całej szerokości pasa jezdnego, </w:t>
      </w:r>
    </w:p>
    <w:p w14:paraId="528EE875"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mechanicznego zamiatania chodników i ścieżek rowerowych, </w:t>
      </w:r>
    </w:p>
    <w:p w14:paraId="4F78A339"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mechanicznego zamiatania parkingów, </w:t>
      </w:r>
    </w:p>
    <w:p w14:paraId="621AAFED"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 xml:space="preserve">ręcznego oczyszczania dróg: jezdni, skrzyżowań, zatok i </w:t>
      </w:r>
      <w:proofErr w:type="spellStart"/>
      <w:r w:rsidRPr="00A85463">
        <w:rPr>
          <w:rFonts w:ascii="Arial" w:eastAsia="Aptos" w:hAnsi="Arial" w:cs="Arial"/>
          <w:color w:val="auto"/>
          <w:kern w:val="2"/>
          <w:lang w:eastAsia="en-US"/>
          <w14:ligatures w14:val="standardContextual"/>
        </w:rPr>
        <w:t>azyli</w:t>
      </w:r>
      <w:proofErr w:type="spellEnd"/>
      <w:r w:rsidRPr="00A85463">
        <w:rPr>
          <w:rFonts w:ascii="Arial" w:eastAsia="Aptos" w:hAnsi="Arial" w:cs="Arial"/>
          <w:color w:val="auto"/>
          <w:kern w:val="2"/>
          <w:lang w:eastAsia="en-US"/>
          <w14:ligatures w14:val="standardContextual"/>
        </w:rPr>
        <w:t xml:space="preserve"> oraz parkingów w miejscach utrudniających pracę sprzętem mechanicznym, </w:t>
      </w:r>
    </w:p>
    <w:p w14:paraId="34DBF85B"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trwałego usunięcia przerostów traw i chwastów przy krawężnikach na styku z nawierzchnią jezdni, </w:t>
      </w:r>
    </w:p>
    <w:p w14:paraId="75D38C0E"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sprzątania miejsc po kolizjach samochodowych, </w:t>
      </w:r>
    </w:p>
    <w:p w14:paraId="4FB0DC7D"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opróżniania koszy ulicznych, koszy na przystankach komunikacji miejskiej oraz koszy na psie odchody, </w:t>
      </w:r>
    </w:p>
    <w:p w14:paraId="4F07745C"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zakupienia i ustawienia w ciągach ulicznych koszy betonowych ośmiokątnych o pojemności 50 l. z wkładem metalowym z popielniczką, </w:t>
      </w:r>
    </w:p>
    <w:p w14:paraId="6C07DC2A"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zakupienia i montażu wkładów metalowych do koszy betonowych, </w:t>
      </w:r>
    </w:p>
    <w:p w14:paraId="049622EF"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spacing w:val="-2"/>
          <w:kern w:val="2"/>
          <w:lang w:eastAsia="en-US"/>
          <w14:ligatures w14:val="standardContextual"/>
        </w:rPr>
      </w:pPr>
      <w:r w:rsidRPr="00A85463">
        <w:rPr>
          <w:rFonts w:ascii="Arial" w:eastAsia="Aptos" w:hAnsi="Arial" w:cs="Arial"/>
          <w:color w:val="auto"/>
          <w:spacing w:val="-2"/>
          <w:kern w:val="2"/>
          <w:lang w:eastAsia="en-US"/>
          <w14:ligatures w14:val="standardContextual"/>
        </w:rPr>
        <w:t xml:space="preserve">zakupienia i ustawienia w ciągach ulicznych koszy metalowych bez daszka o pojemności 35 l., </w:t>
      </w:r>
    </w:p>
    <w:p w14:paraId="0EC6DF0D"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zakupienia i zamocowania koszy plastikowych PCV o pojemności 50 l. w kolorze szarym, </w:t>
      </w:r>
    </w:p>
    <w:p w14:paraId="7E67C059" w14:textId="77777777" w:rsidR="000D77FC" w:rsidRPr="00A85463" w:rsidRDefault="000D77FC" w:rsidP="000D77FC">
      <w:pPr>
        <w:overflowPunct/>
        <w:spacing w:after="0" w:line="360" w:lineRule="auto"/>
        <w:ind w:left="448" w:hanging="44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ł) </w:t>
      </w:r>
      <w:r w:rsidRPr="00A85463">
        <w:rPr>
          <w:rFonts w:ascii="Arial" w:eastAsia="Aptos" w:hAnsi="Arial" w:cs="Arial"/>
          <w:color w:val="auto"/>
          <w:kern w:val="2"/>
          <w:lang w:eastAsia="en-US"/>
          <w14:ligatures w14:val="standardContextual"/>
        </w:rPr>
        <w:tab/>
      </w:r>
      <w:r w:rsidRPr="00A85463">
        <w:rPr>
          <w:rFonts w:ascii="Arial" w:eastAsia="Aptos" w:hAnsi="Arial" w:cs="Arial"/>
          <w:color w:val="auto"/>
          <w:spacing w:val="-2"/>
          <w:kern w:val="2"/>
          <w:lang w:eastAsia="en-US"/>
          <w14:ligatures w14:val="standardContextual"/>
        </w:rPr>
        <w:t>zakupienia i zamocowania koszy stalowych nierdzewnych z daszkiem o pojemności 50 l.,</w:t>
      </w:r>
      <w:r w:rsidRPr="00A85463">
        <w:rPr>
          <w:rFonts w:ascii="Arial" w:eastAsia="Aptos" w:hAnsi="Arial" w:cs="Arial"/>
          <w:color w:val="auto"/>
          <w:kern w:val="2"/>
          <w:lang w:eastAsia="en-US"/>
          <w14:ligatures w14:val="standardContextual"/>
        </w:rPr>
        <w:t xml:space="preserve"> </w:t>
      </w:r>
    </w:p>
    <w:p w14:paraId="6D4B133C"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uzupełniania stacji na psie odchody w zestawy składające się z worków foliowych oraz worka zbiorczego, </w:t>
      </w:r>
    </w:p>
    <w:p w14:paraId="742DDD34"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sprzątania nawierzchni przystanków komunikacji miejskiej, </w:t>
      </w:r>
    </w:p>
    <w:p w14:paraId="1E8C1033"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ręcznego zamiatania parkingów, placów oraz bezpieczników, </w:t>
      </w:r>
    </w:p>
    <w:p w14:paraId="7E563530" w14:textId="77777777" w:rsidR="000D77FC" w:rsidRPr="00A85463" w:rsidRDefault="000D77FC" w:rsidP="009E78AA">
      <w:pPr>
        <w:numPr>
          <w:ilvl w:val="0"/>
          <w:numId w:val="28"/>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zamiatania przejść podziemnych, usuwania nieczystości z tuneli i uporządkowania terenu wokół tuneli, kładki pieszej i chodnika, </w:t>
      </w:r>
    </w:p>
    <w:p w14:paraId="4C436946" w14:textId="77777777" w:rsidR="000D77FC" w:rsidRPr="00A85463" w:rsidRDefault="000D77FC" w:rsidP="009E78AA">
      <w:pPr>
        <w:numPr>
          <w:ilvl w:val="0"/>
          <w:numId w:val="2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usuwania darni z chodników, ścieżek rowerowych, krawężników i bezpieczników – za pomocą mechanicznej wycinarki do darniowania oraz za pomocą dozwolonych środków chemicznych, </w:t>
      </w:r>
    </w:p>
    <w:p w14:paraId="512A7F91" w14:textId="77777777" w:rsidR="000D77FC" w:rsidRPr="00A85463" w:rsidRDefault="000D77FC" w:rsidP="009E78AA">
      <w:pPr>
        <w:numPr>
          <w:ilvl w:val="0"/>
          <w:numId w:val="2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interwencyjnego usuwania zanieczyszczeń z pasów drogowych (nie segregowane (zmieszane) odpady komunalne), </w:t>
      </w:r>
    </w:p>
    <w:p w14:paraId="666CAF0C" w14:textId="77777777" w:rsidR="000D77FC" w:rsidRPr="00A85463" w:rsidRDefault="000D77FC" w:rsidP="009E78AA">
      <w:pPr>
        <w:numPr>
          <w:ilvl w:val="0"/>
          <w:numId w:val="29"/>
        </w:numPr>
        <w:overflowPunct/>
        <w:spacing w:after="0" w:line="360" w:lineRule="auto"/>
        <w:ind w:left="448" w:hanging="44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sprzątania powierzchni dróg i ulic po odpustach.</w:t>
      </w:r>
    </w:p>
    <w:p w14:paraId="571459DE" w14:textId="6B11E06B" w:rsidR="000D77FC" w:rsidRPr="00A85463" w:rsidRDefault="000D77FC" w:rsidP="004D1BCD">
      <w:pPr>
        <w:tabs>
          <w:tab w:val="left" w:pos="426"/>
        </w:tabs>
        <w:overflowPunct/>
        <w:spacing w:after="0" w:line="360" w:lineRule="auto"/>
        <w:jc w:val="both"/>
        <w:rPr>
          <w:rFonts w:ascii="Arial" w:eastAsia="Aptos" w:hAnsi="Arial" w:cs="Arial"/>
          <w:color w:val="0070C0"/>
          <w:kern w:val="2"/>
          <w:lang w:eastAsia="en-US"/>
          <w14:ligatures w14:val="standardContextual"/>
        </w:rPr>
      </w:pPr>
      <w:r w:rsidRPr="00A85463">
        <w:rPr>
          <w:rFonts w:ascii="Arial" w:eastAsia="Aptos" w:hAnsi="Arial" w:cs="Arial"/>
          <w:color w:val="auto"/>
          <w:kern w:val="2"/>
          <w:lang w:eastAsia="en-US"/>
          <w14:ligatures w14:val="standardContextual"/>
        </w:rPr>
        <w:t xml:space="preserve">Zatem weryfikacja protokołu, zawierającego wskazaną powyżej ilość wykonanych usług, jest działaniem czasochłonnym, jak też stwierdziła to Krajowa Izba Odwoławcza w swoim wyroku. Dlatego też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kolejnym zamówieniu na letnie utrzymanie czystości na 2025 r. wskazał 12 dniowy (po zmianie) termin na zatwierdzenie protokołu (od jego złożenia), 7</w:t>
      </w:r>
      <w:r w:rsidR="003A3CBF">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dniowy termin do usunięcia istotnych wad oraz 7-dniowy termin na akceptację odbioru wykonanych usług. W zakresie powyższych uregulowań umownych kontrolujące nie stwierdziły nieprawidłowości</w:t>
      </w:r>
      <w:r w:rsidRPr="00A85463">
        <w:rPr>
          <w:rFonts w:ascii="Arial" w:eastAsia="Aptos" w:hAnsi="Arial" w:cs="Arial"/>
          <w:color w:val="0070C0"/>
          <w:kern w:val="2"/>
          <w:lang w:eastAsia="en-US"/>
          <w14:ligatures w14:val="standardContextual"/>
        </w:rPr>
        <w:t>.</w:t>
      </w:r>
    </w:p>
    <w:p w14:paraId="42C88A44" w14:textId="74CAFFF6" w:rsidR="000D77FC" w:rsidRPr="00602245" w:rsidRDefault="000D77FC" w:rsidP="000D77FC">
      <w:pPr>
        <w:tabs>
          <w:tab w:val="left" w:pos="426"/>
        </w:tabs>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Pr="00602245">
        <w:rPr>
          <w:rFonts w:ascii="Arial" w:eastAsia="Aptos" w:hAnsi="Arial" w:cs="Arial"/>
          <w:b/>
          <w:bCs/>
          <w:color w:val="auto"/>
          <w:kern w:val="2"/>
          <w:lang w:eastAsia="en-US"/>
          <w14:ligatures w14:val="standardContextual"/>
        </w:rPr>
        <w:t xml:space="preserve">Odnosząc się zatem do przytoczonych wcześniej próśb </w:t>
      </w:r>
      <w:r w:rsidR="0077441B" w:rsidRPr="00602245">
        <w:rPr>
          <w:rFonts w:ascii="Arial" w:eastAsia="Aptos" w:hAnsi="Arial" w:cs="Arial"/>
          <w:b/>
          <w:bCs/>
          <w:color w:val="auto"/>
          <w:kern w:val="2"/>
          <w:lang w:eastAsia="en-US"/>
          <w14:ligatures w14:val="standardContextual"/>
        </w:rPr>
        <w:t>Wykonaw</w:t>
      </w:r>
      <w:r w:rsidRPr="00602245">
        <w:rPr>
          <w:rFonts w:ascii="Arial" w:eastAsia="Aptos" w:hAnsi="Arial" w:cs="Arial"/>
          <w:b/>
          <w:bCs/>
          <w:color w:val="auto"/>
          <w:kern w:val="2"/>
          <w:lang w:eastAsia="en-US"/>
          <w14:ligatures w14:val="standardContextual"/>
        </w:rPr>
        <w:t>cy skierowanych do Prezydenta o interwencję należy stwierdzić, że:</w:t>
      </w:r>
    </w:p>
    <w:p w14:paraId="226D2CC5" w14:textId="1854F5F9" w:rsidR="000D77FC" w:rsidRPr="00602245" w:rsidRDefault="000D77FC" w:rsidP="009E78AA">
      <w:pPr>
        <w:numPr>
          <w:ilvl w:val="0"/>
          <w:numId w:val="32"/>
        </w:numPr>
        <w:overflowPunct/>
        <w:spacing w:after="0" w:line="360" w:lineRule="auto"/>
        <w:ind w:left="406" w:hanging="406"/>
        <w:contextualSpacing/>
        <w:jc w:val="both"/>
        <w:rPr>
          <w:rFonts w:ascii="Arial" w:eastAsia="Aptos" w:hAnsi="Arial" w:cs="Arial"/>
          <w:b/>
          <w:bCs/>
          <w:color w:val="auto"/>
          <w:kern w:val="2"/>
          <w:lang w:eastAsia="en-US"/>
          <w14:ligatures w14:val="standardContextual"/>
        </w:rPr>
      </w:pPr>
      <w:r w:rsidRPr="00602245">
        <w:rPr>
          <w:rFonts w:ascii="Arial" w:eastAsia="Aptos" w:hAnsi="Arial" w:cs="Arial"/>
          <w:b/>
          <w:bCs/>
          <w:color w:val="auto"/>
          <w:kern w:val="2"/>
          <w:lang w:eastAsia="en-US"/>
          <w14:ligatures w14:val="standardContextual"/>
        </w:rPr>
        <w:lastRenderedPageBreak/>
        <w:t xml:space="preserve">problem z ilością koszy został rozwiązany wobec przeprowadzenia inwentaryzacji przez </w:t>
      </w:r>
      <w:r w:rsidR="0015042A" w:rsidRPr="00602245">
        <w:rPr>
          <w:rFonts w:ascii="Arial" w:eastAsia="Aptos" w:hAnsi="Arial" w:cs="Arial"/>
          <w:b/>
          <w:bCs/>
          <w:color w:val="auto"/>
          <w:kern w:val="2"/>
          <w:lang w:eastAsia="en-US"/>
          <w14:ligatures w14:val="standardContextual"/>
        </w:rPr>
        <w:t>MZUiM</w:t>
      </w:r>
      <w:r w:rsidRPr="00602245">
        <w:rPr>
          <w:rFonts w:ascii="Arial" w:eastAsia="Aptos" w:hAnsi="Arial" w:cs="Arial"/>
          <w:b/>
          <w:bCs/>
          <w:color w:val="auto"/>
          <w:kern w:val="2"/>
          <w:lang w:eastAsia="en-US"/>
          <w14:ligatures w14:val="standardContextual"/>
        </w:rPr>
        <w:t xml:space="preserve"> oraz zestawienia jej wyników z wykazem koszy przedłożonym przez </w:t>
      </w:r>
      <w:r w:rsidR="0077441B" w:rsidRPr="00602245">
        <w:rPr>
          <w:rFonts w:ascii="Arial" w:eastAsia="Aptos" w:hAnsi="Arial" w:cs="Arial"/>
          <w:b/>
          <w:bCs/>
          <w:color w:val="auto"/>
          <w:kern w:val="2"/>
          <w:lang w:eastAsia="en-US"/>
          <w14:ligatures w14:val="standardContextual"/>
        </w:rPr>
        <w:t>Wykonawcę</w:t>
      </w:r>
      <w:r w:rsidRPr="00602245">
        <w:rPr>
          <w:rFonts w:ascii="Arial" w:eastAsia="Aptos" w:hAnsi="Arial" w:cs="Arial"/>
          <w:b/>
          <w:bCs/>
          <w:color w:val="auto"/>
          <w:kern w:val="2"/>
          <w:lang w:eastAsia="en-US"/>
          <w14:ligatures w14:val="standardContextual"/>
        </w:rPr>
        <w:t>, czego wynikiem jest aneks nr 2,</w:t>
      </w:r>
    </w:p>
    <w:p w14:paraId="515B41C7" w14:textId="0BE0E2C5" w:rsidR="000D77FC" w:rsidRPr="00602245" w:rsidRDefault="0015042A" w:rsidP="009E78AA">
      <w:pPr>
        <w:numPr>
          <w:ilvl w:val="0"/>
          <w:numId w:val="32"/>
        </w:numPr>
        <w:overflowPunct/>
        <w:spacing w:after="0" w:line="360" w:lineRule="auto"/>
        <w:ind w:left="406" w:hanging="406"/>
        <w:contextualSpacing/>
        <w:jc w:val="both"/>
        <w:rPr>
          <w:rFonts w:ascii="Arial" w:eastAsia="Aptos" w:hAnsi="Arial" w:cs="Arial"/>
          <w:b/>
          <w:bCs/>
          <w:color w:val="auto"/>
          <w:kern w:val="2"/>
          <w:lang w:eastAsia="en-US"/>
          <w14:ligatures w14:val="standardContextual"/>
        </w:rPr>
      </w:pPr>
      <w:r w:rsidRPr="00602245">
        <w:rPr>
          <w:rFonts w:ascii="Arial" w:eastAsia="Aptos" w:hAnsi="Arial" w:cs="Arial"/>
          <w:b/>
          <w:bCs/>
          <w:color w:val="auto"/>
          <w:kern w:val="2"/>
          <w:lang w:eastAsia="en-US"/>
          <w14:ligatures w14:val="standardContextual"/>
        </w:rPr>
        <w:t>MZUiM</w:t>
      </w:r>
      <w:r w:rsidR="000D77FC" w:rsidRPr="00602245">
        <w:rPr>
          <w:rFonts w:ascii="Arial" w:eastAsia="Aptos" w:hAnsi="Arial" w:cs="Arial"/>
          <w:b/>
          <w:bCs/>
          <w:color w:val="auto"/>
          <w:kern w:val="2"/>
          <w:lang w:eastAsia="en-US"/>
          <w14:ligatures w14:val="standardContextual"/>
        </w:rPr>
        <w:t xml:space="preserve"> nie wstrzymywał wynagrodzenia </w:t>
      </w:r>
      <w:r w:rsidR="0077441B" w:rsidRPr="00602245">
        <w:rPr>
          <w:rFonts w:ascii="Arial" w:eastAsia="Aptos" w:hAnsi="Arial" w:cs="Arial"/>
          <w:b/>
          <w:bCs/>
          <w:color w:val="auto"/>
          <w:kern w:val="2"/>
          <w:lang w:eastAsia="en-US"/>
          <w14:ligatures w14:val="standardContextual"/>
        </w:rPr>
        <w:t>Wykonaw</w:t>
      </w:r>
      <w:r w:rsidR="000D77FC" w:rsidRPr="00602245">
        <w:rPr>
          <w:rFonts w:ascii="Arial" w:eastAsia="Aptos" w:hAnsi="Arial" w:cs="Arial"/>
          <w:b/>
          <w:bCs/>
          <w:color w:val="auto"/>
          <w:kern w:val="2"/>
          <w:lang w:eastAsia="en-US"/>
          <w14:ligatures w14:val="standardContextual"/>
        </w:rPr>
        <w:t xml:space="preserve">cy, bowiem na część bezsporną </w:t>
      </w:r>
      <w:r w:rsidR="0077441B" w:rsidRPr="00602245">
        <w:rPr>
          <w:rFonts w:ascii="Arial" w:eastAsia="Aptos" w:hAnsi="Arial" w:cs="Arial"/>
          <w:b/>
          <w:bCs/>
          <w:color w:val="auto"/>
          <w:kern w:val="2"/>
          <w:lang w:eastAsia="en-US"/>
          <w14:ligatures w14:val="standardContextual"/>
        </w:rPr>
        <w:t>Wykonaw</w:t>
      </w:r>
      <w:r w:rsidR="000D77FC" w:rsidRPr="00602245">
        <w:rPr>
          <w:rFonts w:ascii="Arial" w:eastAsia="Aptos" w:hAnsi="Arial" w:cs="Arial"/>
          <w:b/>
          <w:bCs/>
          <w:color w:val="auto"/>
          <w:kern w:val="2"/>
          <w:lang w:eastAsia="en-US"/>
          <w14:ligatures w14:val="standardContextual"/>
        </w:rPr>
        <w:t>ca miał prawo wystawić fakturę,</w:t>
      </w:r>
    </w:p>
    <w:p w14:paraId="34F762AF" w14:textId="246111FF" w:rsidR="000D77FC" w:rsidRPr="00602245" w:rsidRDefault="000D77FC" w:rsidP="009E78AA">
      <w:pPr>
        <w:numPr>
          <w:ilvl w:val="0"/>
          <w:numId w:val="32"/>
        </w:numPr>
        <w:overflowPunct/>
        <w:spacing w:after="0" w:line="360" w:lineRule="auto"/>
        <w:ind w:left="406" w:hanging="406"/>
        <w:contextualSpacing/>
        <w:jc w:val="both"/>
        <w:rPr>
          <w:rFonts w:ascii="Arial" w:eastAsia="Aptos" w:hAnsi="Arial" w:cs="Arial"/>
          <w:b/>
          <w:bCs/>
          <w:color w:val="auto"/>
          <w:kern w:val="2"/>
          <w:lang w:eastAsia="en-US"/>
          <w14:ligatures w14:val="standardContextual"/>
        </w:rPr>
      </w:pPr>
      <w:r w:rsidRPr="00602245">
        <w:rPr>
          <w:rFonts w:ascii="Arial" w:eastAsia="Aptos" w:hAnsi="Arial" w:cs="Arial"/>
          <w:b/>
          <w:bCs/>
          <w:color w:val="auto"/>
          <w:kern w:val="2"/>
          <w:lang w:eastAsia="en-US"/>
          <w14:ligatures w14:val="standardContextual"/>
        </w:rPr>
        <w:t>w nowym zamówieniu na letnie utrzymanie czystości na 2025 r. z 3.12.2024 r. w załączniku nr 5 „Wykaz koszy do opróżniania 6 razy w tygodniu” wskazano 724 szt. koszy, „Wykaz koszy do opróżniania 1 raz w tygodniu 72 szt. co jest zgodne z wynikami przeprowadzonej inwentaryzacji oraz przedłożoną do kontroli księgą inwentarzową w</w:t>
      </w:r>
      <w:r w:rsidR="003A3CBF" w:rsidRPr="00602245">
        <w:rPr>
          <w:rFonts w:ascii="Arial" w:eastAsia="Aptos" w:hAnsi="Arial" w:cs="Arial"/>
          <w:b/>
          <w:bCs/>
          <w:color w:val="auto"/>
          <w:kern w:val="2"/>
          <w:lang w:eastAsia="en-US"/>
          <w14:ligatures w14:val="standardContextual"/>
        </w:rPr>
        <w:t> </w:t>
      </w:r>
      <w:r w:rsidRPr="00602245">
        <w:rPr>
          <w:rFonts w:ascii="Arial" w:eastAsia="Aptos" w:hAnsi="Arial" w:cs="Arial"/>
          <w:b/>
          <w:bCs/>
          <w:color w:val="auto"/>
          <w:kern w:val="2"/>
          <w:lang w:eastAsia="en-US"/>
          <w14:ligatures w14:val="standardContextual"/>
        </w:rPr>
        <w:t>której prowadzona jest ewidencja ilościowa.</w:t>
      </w:r>
    </w:p>
    <w:p w14:paraId="1191A2ED" w14:textId="53FF98E3" w:rsidR="000D77FC" w:rsidRPr="00602245" w:rsidRDefault="000D77FC" w:rsidP="009E78AA">
      <w:pPr>
        <w:numPr>
          <w:ilvl w:val="0"/>
          <w:numId w:val="32"/>
        </w:numPr>
        <w:overflowPunct/>
        <w:spacing w:after="0" w:line="360" w:lineRule="auto"/>
        <w:ind w:left="406" w:hanging="406"/>
        <w:contextualSpacing/>
        <w:jc w:val="both"/>
        <w:rPr>
          <w:rFonts w:ascii="Arial" w:eastAsia="Aptos" w:hAnsi="Arial" w:cs="Arial"/>
          <w:b/>
          <w:bCs/>
          <w:color w:val="auto"/>
          <w:kern w:val="2"/>
          <w:lang w:eastAsia="en-US"/>
          <w14:ligatures w14:val="standardContextual"/>
        </w:rPr>
      </w:pPr>
      <w:r w:rsidRPr="00602245">
        <w:rPr>
          <w:rFonts w:ascii="Arial" w:eastAsia="Aptos" w:hAnsi="Arial" w:cs="Arial"/>
          <w:b/>
          <w:bCs/>
          <w:color w:val="auto"/>
          <w:kern w:val="2"/>
          <w:lang w:eastAsia="en-US"/>
          <w14:ligatures w14:val="standardContextual"/>
        </w:rPr>
        <w:t>w zakresie procedur odbiorowych wskazanych w zamówieniu na letnie utrzymanie czystości na 2025 r. należy podzielić zdanie wyrażone w wyrok</w:t>
      </w:r>
      <w:r w:rsidR="007E478E" w:rsidRPr="00602245">
        <w:rPr>
          <w:rFonts w:ascii="Arial" w:eastAsia="Aptos" w:hAnsi="Arial" w:cs="Arial"/>
          <w:b/>
          <w:bCs/>
          <w:color w:val="auto"/>
          <w:kern w:val="2"/>
          <w:lang w:eastAsia="en-US"/>
          <w14:ligatures w14:val="standardContextual"/>
        </w:rPr>
        <w:t>u</w:t>
      </w:r>
      <w:r w:rsidRPr="00602245">
        <w:rPr>
          <w:rFonts w:ascii="Arial" w:eastAsia="Aptos" w:hAnsi="Arial" w:cs="Arial"/>
          <w:b/>
          <w:bCs/>
          <w:color w:val="auto"/>
          <w:kern w:val="2"/>
          <w:lang w:eastAsia="en-US"/>
          <w14:ligatures w14:val="standardContextual"/>
        </w:rPr>
        <w:t xml:space="preserve"> Krajowej Izby Odwoławczej.</w:t>
      </w:r>
    </w:p>
    <w:p w14:paraId="1B241F4A" w14:textId="36635D60" w:rsidR="000D77FC" w:rsidRPr="00602245" w:rsidRDefault="000D77FC" w:rsidP="009E78AA">
      <w:pPr>
        <w:numPr>
          <w:ilvl w:val="0"/>
          <w:numId w:val="32"/>
        </w:numPr>
        <w:overflowPunct/>
        <w:spacing w:after="0" w:line="360" w:lineRule="auto"/>
        <w:ind w:left="406" w:hanging="406"/>
        <w:contextualSpacing/>
        <w:jc w:val="both"/>
        <w:rPr>
          <w:rFonts w:ascii="Arial" w:eastAsia="Aptos" w:hAnsi="Arial" w:cs="Arial"/>
          <w:b/>
          <w:bCs/>
          <w:color w:val="auto"/>
          <w:kern w:val="2"/>
          <w:lang w:eastAsia="en-US"/>
          <w14:ligatures w14:val="standardContextual"/>
        </w:rPr>
      </w:pPr>
      <w:r w:rsidRPr="00602245">
        <w:rPr>
          <w:rFonts w:ascii="Arial" w:eastAsia="Aptos" w:hAnsi="Arial" w:cs="Arial"/>
          <w:b/>
          <w:bCs/>
          <w:color w:val="auto"/>
          <w:kern w:val="2"/>
          <w:lang w:eastAsia="en-US"/>
          <w14:ligatures w14:val="standardContextual"/>
        </w:rPr>
        <w:t xml:space="preserve">Dyrektor </w:t>
      </w:r>
      <w:r w:rsidR="0015042A" w:rsidRPr="00602245">
        <w:rPr>
          <w:rFonts w:ascii="Arial" w:eastAsia="Aptos" w:hAnsi="Arial" w:cs="Arial"/>
          <w:b/>
          <w:bCs/>
          <w:color w:val="auto"/>
          <w:kern w:val="2"/>
          <w:lang w:eastAsia="en-US"/>
          <w14:ligatures w14:val="standardContextual"/>
        </w:rPr>
        <w:t>MZUiM</w:t>
      </w:r>
      <w:r w:rsidRPr="00602245">
        <w:rPr>
          <w:rFonts w:ascii="Arial" w:eastAsia="Aptos" w:hAnsi="Arial" w:cs="Arial"/>
          <w:b/>
          <w:bCs/>
          <w:color w:val="auto"/>
          <w:kern w:val="2"/>
          <w:lang w:eastAsia="en-US"/>
          <w14:ligatures w14:val="standardContextual"/>
        </w:rPr>
        <w:t xml:space="preserve"> 18.11.2024 r. wyciągnął konsekwencje w stosunku do pracownika odpowiedzialnego za przeprowadzenie inwentaryzacji koszy na terenie miasta oraz uzgodnienia lokalizacji i ilości koszy będących w posiadaniu innych jednostek miejskich.</w:t>
      </w:r>
    </w:p>
    <w:p w14:paraId="0E0096A5" w14:textId="002A2553" w:rsidR="000D77FC" w:rsidRPr="00A85463" w:rsidRDefault="000D77FC" w:rsidP="000D77FC">
      <w:pPr>
        <w:overflowPunct/>
        <w:spacing w:after="0" w:line="360" w:lineRule="auto"/>
        <w:ind w:firstLine="406"/>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Zakresem kontroli objęto weryfikację prawidłowości wyliczenia wskaźnika waloryzacji wartości wynagrodzenia, zgodnie z § 10 ust. 4 umowy, w związku ze złożonym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wnioskiem z 13.09.2024 r., nie stwierdzając nieprawidłowości.</w:t>
      </w:r>
    </w:p>
    <w:p w14:paraId="374886A1" w14:textId="77777777" w:rsidR="000D77FC" w:rsidRPr="00A85463" w:rsidRDefault="000D77FC" w:rsidP="000D77FC">
      <w:pPr>
        <w:overflowPunct/>
        <w:spacing w:after="0" w:line="360" w:lineRule="auto"/>
        <w:ind w:firstLine="406"/>
        <w:jc w:val="both"/>
        <w:rPr>
          <w:rFonts w:ascii="Arial" w:eastAsia="Aptos" w:hAnsi="Arial" w:cs="Arial"/>
          <w:color w:val="auto"/>
          <w:kern w:val="2"/>
          <w:lang w:eastAsia="en-US"/>
          <w14:ligatures w14:val="standardContextual"/>
        </w:rPr>
      </w:pPr>
    </w:p>
    <w:p w14:paraId="523C1FF0" w14:textId="4BF1BBBA" w:rsidR="00A6506D" w:rsidRPr="00A85463" w:rsidRDefault="00D90CD9" w:rsidP="00E716BA">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w:t>
      </w:r>
      <w:r w:rsidR="000D77FC" w:rsidRPr="00A85463">
        <w:rPr>
          <w:rFonts w:ascii="Arial" w:eastAsia="Aptos" w:hAnsi="Arial" w:cs="Arial"/>
          <w:b/>
          <w:bCs/>
          <w:color w:val="auto"/>
          <w:kern w:val="2"/>
          <w:lang w:eastAsia="en-US"/>
          <w14:ligatures w14:val="standardContextual"/>
        </w:rPr>
        <w:t>3</w:t>
      </w:r>
      <w:r w:rsidRPr="00A85463">
        <w:rPr>
          <w:rFonts w:ascii="Arial" w:eastAsia="Aptos" w:hAnsi="Arial" w:cs="Arial"/>
          <w:b/>
          <w:bCs/>
          <w:color w:val="auto"/>
          <w:kern w:val="2"/>
          <w:lang w:eastAsia="en-US"/>
          <w14:ligatures w14:val="standardContextual"/>
        </w:rPr>
        <w:t xml:space="preserve">. </w:t>
      </w:r>
      <w:r w:rsidR="00DA7245" w:rsidRPr="00A85463">
        <w:rPr>
          <w:rFonts w:ascii="Arial" w:eastAsia="Aptos" w:hAnsi="Arial" w:cs="Arial"/>
          <w:b/>
          <w:bCs/>
          <w:color w:val="auto"/>
          <w:kern w:val="2"/>
          <w:lang w:eastAsia="en-US"/>
          <w14:ligatures w14:val="standardContextual"/>
        </w:rPr>
        <w:t>Rozbudowa ul. Czarnej – odcinek od ul. Oświęcimskiej do ul. Zwierzynieckiej w</w:t>
      </w:r>
      <w:r w:rsidR="005A6D71" w:rsidRPr="00A85463">
        <w:rPr>
          <w:rFonts w:ascii="Arial" w:eastAsia="Aptos" w:hAnsi="Arial" w:cs="Arial"/>
          <w:b/>
          <w:bCs/>
          <w:color w:val="auto"/>
          <w:kern w:val="2"/>
          <w:lang w:eastAsia="en-US"/>
          <w14:ligatures w14:val="standardContextual"/>
        </w:rPr>
        <w:t> </w:t>
      </w:r>
      <w:r w:rsidR="00DA7245" w:rsidRPr="00A85463">
        <w:rPr>
          <w:rFonts w:ascii="Arial" w:eastAsia="Aptos" w:hAnsi="Arial" w:cs="Arial"/>
          <w:b/>
          <w:bCs/>
          <w:color w:val="auto"/>
          <w:kern w:val="2"/>
          <w:lang w:eastAsia="en-US"/>
          <w14:ligatures w14:val="standardContextual"/>
        </w:rPr>
        <w:t>Tychach</w:t>
      </w:r>
    </w:p>
    <w:p w14:paraId="4842F65A" w14:textId="77777777" w:rsidR="00A6506D" w:rsidRPr="00A85463" w:rsidRDefault="00453A48" w:rsidP="00A6506D">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w:t>
      </w:r>
      <w:r w:rsidR="000D77FC" w:rsidRPr="00A85463">
        <w:rPr>
          <w:rFonts w:ascii="Arial" w:eastAsia="Aptos" w:hAnsi="Arial" w:cs="Arial"/>
          <w:b/>
          <w:bCs/>
          <w:color w:val="auto"/>
          <w:kern w:val="2"/>
          <w:lang w:eastAsia="en-US"/>
          <w14:ligatures w14:val="standardContextual"/>
        </w:rPr>
        <w:t>3</w:t>
      </w:r>
      <w:r w:rsidRPr="00A85463">
        <w:rPr>
          <w:rFonts w:ascii="Arial" w:eastAsia="Aptos" w:hAnsi="Arial" w:cs="Arial"/>
          <w:b/>
          <w:bCs/>
          <w:color w:val="auto"/>
          <w:kern w:val="2"/>
          <w:lang w:eastAsia="en-US"/>
          <w14:ligatures w14:val="standardContextual"/>
        </w:rPr>
        <w:t>.1.Postępowanie udzielenie zamówienia publiczneg</w:t>
      </w:r>
      <w:r w:rsidR="00A6506D" w:rsidRPr="00A85463">
        <w:rPr>
          <w:rFonts w:ascii="Arial" w:eastAsia="Aptos" w:hAnsi="Arial" w:cs="Arial"/>
          <w:b/>
          <w:bCs/>
          <w:color w:val="auto"/>
          <w:kern w:val="2"/>
          <w:lang w:eastAsia="en-US"/>
          <w14:ligatures w14:val="standardContextual"/>
        </w:rPr>
        <w:t>o</w:t>
      </w:r>
    </w:p>
    <w:p w14:paraId="0921E9A2" w14:textId="7AD0745B" w:rsidR="00453A48" w:rsidRPr="00A85463" w:rsidRDefault="00E716BA" w:rsidP="00A6506D">
      <w:pPr>
        <w:overflowPunct/>
        <w:spacing w:after="0" w:line="360" w:lineRule="auto"/>
        <w:jc w:val="both"/>
        <w:rPr>
          <w:rFonts w:ascii="Arial" w:eastAsia="Aptos" w:hAnsi="Arial" w:cs="Arial"/>
          <w:lang w:eastAsia="en-US"/>
          <w14:ligatures w14:val="standardContextual"/>
        </w:rPr>
      </w:pPr>
      <w:r w:rsidRPr="00A85463">
        <w:rPr>
          <w:rFonts w:ascii="Arial" w:eastAsia="Aptos" w:hAnsi="Arial" w:cs="Arial"/>
          <w:color w:val="auto"/>
          <w:kern w:val="2"/>
          <w:lang w:eastAsia="en-US"/>
          <w14:ligatures w14:val="standardContextual"/>
        </w:rPr>
        <w:t>Po</w:t>
      </w:r>
      <w:r w:rsidR="00DA7245" w:rsidRPr="00A85463">
        <w:rPr>
          <w:rFonts w:ascii="Arial" w:eastAsia="Aptos" w:hAnsi="Arial" w:cs="Arial"/>
          <w:color w:val="auto"/>
          <w:kern w:val="2"/>
          <w:lang w:eastAsia="en-US"/>
          <w14:ligatures w14:val="standardContextual"/>
        </w:rPr>
        <w:t>st</w:t>
      </w:r>
      <w:r w:rsidR="00304D23" w:rsidRPr="00A85463">
        <w:rPr>
          <w:rFonts w:ascii="Arial" w:eastAsia="Aptos" w:hAnsi="Arial" w:cs="Arial"/>
          <w:color w:val="auto"/>
          <w:kern w:val="2"/>
          <w:lang w:eastAsia="en-US"/>
          <w14:ligatures w14:val="standardContextual"/>
        </w:rPr>
        <w:t>ę</w:t>
      </w:r>
      <w:r w:rsidR="00DA7245" w:rsidRPr="00A85463">
        <w:rPr>
          <w:rFonts w:ascii="Arial" w:eastAsia="Aptos" w:hAnsi="Arial" w:cs="Arial"/>
          <w:color w:val="auto"/>
          <w:kern w:val="2"/>
          <w:lang w:eastAsia="en-US"/>
          <w14:ligatures w14:val="standardContextual"/>
        </w:rPr>
        <w:t xml:space="preserve">powanie o udzielenie ww. zamówienia przeprowadzono w trybie podstawowym na podstawie art. 275 pkt. 1 </w:t>
      </w:r>
      <w:proofErr w:type="spellStart"/>
      <w:r w:rsidR="00602245">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Wniosek o wszczęcie postępowania złożono 22.11.2023 r. Wartość zamówienia oszacowano na kwotę</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3 096 085,93 zł netto, przy czym wartość zamówienia podstawowego określono na 2 580 071, 61 zł + 20 % zamówień, o których mowa w art. 214 ust. 1 pkt 7  </w:t>
      </w:r>
      <w:proofErr w:type="spellStart"/>
      <w:r w:rsidR="004F6353">
        <w:rPr>
          <w:rFonts w:ascii="Arial" w:eastAsia="Aptos" w:hAnsi="Arial" w:cs="Arial"/>
          <w:color w:val="auto"/>
          <w:kern w:val="2"/>
          <w:lang w:eastAsia="en-US"/>
          <w14:ligatures w14:val="standardContextual"/>
        </w:rPr>
        <w:t>p</w:t>
      </w:r>
      <w:r w:rsidR="00DA7245" w:rsidRPr="00A85463">
        <w:rPr>
          <w:rFonts w:ascii="Arial" w:eastAsia="Aptos" w:hAnsi="Arial" w:cs="Arial"/>
          <w:color w:val="auto"/>
          <w:kern w:val="2"/>
          <w:lang w:eastAsia="en-US"/>
          <w14:ligatures w14:val="standardContextual"/>
        </w:rPr>
        <w:t>zp</w:t>
      </w:r>
      <w:proofErr w:type="spellEnd"/>
      <w:r w:rsidR="00DA7245" w:rsidRPr="00A85463">
        <w:rPr>
          <w:rFonts w:ascii="Arial" w:eastAsia="Aptos" w:hAnsi="Arial" w:cs="Arial"/>
          <w:color w:val="auto"/>
          <w:kern w:val="2"/>
          <w:lang w:eastAsia="en-US"/>
          <w14:ligatures w14:val="standardContextual"/>
        </w:rPr>
        <w:t>, tj. 516 014 zł. Podstawą szacowania był kosztorys inwestorski. W budżecie na ww. zadanie zabezpieczono kwotę 3 700 000 zł brutto. Prawidłowo złożono oświadczenia zgodnie z</w:t>
      </w:r>
      <w:r w:rsidR="003A3CBF">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art.</w:t>
      </w:r>
      <w:r w:rsidR="003A3CBF">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56 ust. 3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xml:space="preserve">. Ogłoszenie o zamówieniu wraz z SWZ zamieszczono 20.12.2023 r. na stronie internetowej platformy przetargowej oraz BIP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Termin składania ofert określono na 12.01.2024 r. do godziny 8:00</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a</w:t>
      </w:r>
      <w:r w:rsidR="003A3CBF">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termin otwarcia ofert w tym samym dniu o godzinie 8:15</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W postępowaniu wpłynęło 11 ofert. Informację o złożonych wnioskach i ofertach złożono do Prezesa UZP w wymaganym terminie. Informację z otwarcia ofert umieszczono 12.01.2024 r.  na platformie przetargowej. </w:t>
      </w:r>
      <w:r w:rsidR="00DA7245" w:rsidRPr="00A85463">
        <w:rPr>
          <w:rFonts w:ascii="Arial" w:eastAsia="Aptos" w:hAnsi="Arial" w:cs="Arial"/>
          <w:color w:val="auto"/>
          <w:kern w:val="2"/>
          <w:lang w:eastAsia="en-US"/>
          <w14:ligatures w14:val="standardContextual"/>
        </w:rPr>
        <w:lastRenderedPageBreak/>
        <w:t xml:space="preserve">Prawidłowo złożono oświadczenia zgodnie z art. 56 ust. 2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xml:space="preserve">. Komisja przetargowa, jak wynika z protokołu z posiedzenia, przystąpiła do badania ofert w dniu 19.01.2024 r.  Przeprowadzona przez Komisję weryfikacja potwierdziła, że wszyscy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cy, którzy złożyli oferty wpłacili wymagane wadium w wysokości 35 000 zł. Komisja przetargowa stwierdziła ponadto w 3 ofertach oczywiste omyłki pisarskie</w:t>
      </w:r>
      <w:r w:rsidR="003A3CBF">
        <w:rPr>
          <w:rFonts w:ascii="Arial" w:eastAsia="Aptos" w:hAnsi="Arial" w:cs="Arial"/>
          <w:color w:val="auto"/>
          <w:kern w:val="2"/>
          <w:lang w:eastAsia="en-US"/>
          <w14:ligatures w14:val="standardContextual"/>
        </w:rPr>
        <w:t>,</w:t>
      </w:r>
      <w:r w:rsidR="00DA7245" w:rsidRPr="00A85463">
        <w:rPr>
          <w:rFonts w:ascii="Arial" w:eastAsia="Aptos" w:hAnsi="Arial" w:cs="Arial"/>
          <w:color w:val="auto"/>
          <w:kern w:val="2"/>
          <w:lang w:eastAsia="en-US"/>
          <w14:ligatures w14:val="standardContextual"/>
        </w:rPr>
        <w:t xml:space="preserve"> a w jednej ofercie oczywiste omyłki rachunkowe, które zgodnie z art. 223 ust. 2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xml:space="preserve"> zostały poprawione.</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Komisja nie stwierdziła omyłek polegających na niezgodności ofert z dokumentami zamówienia. Po przeprowadzeniu analizy złożonych w ofertach dokumentów 2 oferty uznano za podlegające odrzuceniu na podstawie art. 226 ust. 1 pkt 5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xml:space="preserve"> oraz art. 226 ust. 1 pkt 2b)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Pozostałe 9 poddano ocenie punktowej, w wyniku której maksymalna liczbę punktów przyznano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którego oferta opiewała na kwotę 2 249 856,53 zł brutto z 7 letnim okresem rękojmi. Kontroli poddano sposób oceny ofert w konfrontacji z zapisami SWZ stwierdzając, że do wyliczenia oceny punktowej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w ofercie którego dokonano poprawek rachunkowych przyjęto kwotę oferty sprzed poprawki. W związku z powyższym błędnie ocenioną przedmiotową ofertę na 90.05 pkt, podczas gdy prawidłowo ustalona punktacja wynosiła 91,37. Powyższe nie miało jednak </w:t>
      </w:r>
      <w:r w:rsidR="003100CB" w:rsidRPr="00A85463">
        <w:rPr>
          <w:rFonts w:ascii="Arial" w:eastAsia="Aptos" w:hAnsi="Arial" w:cs="Arial"/>
          <w:color w:val="auto"/>
          <w:kern w:val="2"/>
          <w:lang w:eastAsia="en-US"/>
          <w14:ligatures w14:val="standardContextual"/>
        </w:rPr>
        <w:t xml:space="preserve">wpływu </w:t>
      </w:r>
      <w:r w:rsidR="00DA7245" w:rsidRPr="00A85463">
        <w:rPr>
          <w:rFonts w:ascii="Arial" w:eastAsia="Aptos" w:hAnsi="Arial" w:cs="Arial"/>
          <w:color w:val="auto"/>
          <w:kern w:val="2"/>
          <w:lang w:eastAsia="en-US"/>
          <w14:ligatures w14:val="standardContextual"/>
        </w:rPr>
        <w:t>na wybó</w:t>
      </w:r>
      <w:r w:rsidR="00427CE3" w:rsidRPr="00A85463">
        <w:rPr>
          <w:rFonts w:ascii="Arial" w:eastAsia="Aptos" w:hAnsi="Arial" w:cs="Arial"/>
          <w:color w:val="auto"/>
          <w:kern w:val="2"/>
          <w:lang w:eastAsia="en-US"/>
          <w14:ligatures w14:val="standardContextual"/>
        </w:rPr>
        <w:t>r</w:t>
      </w:r>
      <w:r w:rsidR="00DA7245" w:rsidRPr="00A85463">
        <w:rPr>
          <w:rFonts w:ascii="Arial" w:eastAsia="Aptos" w:hAnsi="Arial" w:cs="Arial"/>
          <w:color w:val="auto"/>
          <w:kern w:val="2"/>
          <w:lang w:eastAsia="en-US"/>
          <w14:ligatures w14:val="standardContextual"/>
        </w:rPr>
        <w:t xml:space="preserve"> najkorzystniejszej ofert</w:t>
      </w:r>
      <w:r w:rsidR="003100CB" w:rsidRPr="00A85463">
        <w:rPr>
          <w:rFonts w:ascii="Arial" w:eastAsia="Aptos" w:hAnsi="Arial" w:cs="Arial"/>
          <w:color w:val="auto"/>
          <w:kern w:val="2"/>
          <w:lang w:eastAsia="en-US"/>
          <w14:ligatures w14:val="standardContextual"/>
        </w:rPr>
        <w:t>y</w:t>
      </w:r>
      <w:r w:rsidR="00DA7245" w:rsidRPr="00A85463">
        <w:rPr>
          <w:rFonts w:ascii="Arial" w:eastAsia="Aptos" w:hAnsi="Arial" w:cs="Arial"/>
          <w:color w:val="auto"/>
          <w:kern w:val="2"/>
          <w:lang w:eastAsia="en-US"/>
          <w14:ligatures w14:val="standardContextual"/>
        </w:rPr>
        <w:t xml:space="preserve">. Wybranego </w:t>
      </w:r>
      <w:r w:rsidR="0077441B"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wezwano pismem</w:t>
      </w:r>
      <w:r w:rsidR="00DA7245" w:rsidRPr="00A85463">
        <w:rPr>
          <w:rFonts w:ascii="Arial" w:eastAsia="Aptos" w:hAnsi="Arial" w:cs="Arial"/>
          <w:color w:val="auto"/>
          <w:kern w:val="2"/>
          <w:lang w:eastAsia="en-US"/>
          <w14:ligatures w14:val="standardContextual"/>
        </w:rPr>
        <w:t xml:space="preserve"> z dnia 19.01.2024 r. do złożenia podmiotowych środków dowodowych w terminie do 25.01.2024 r. do godz. 10.00 zgodnie </w:t>
      </w:r>
      <w:r w:rsidR="00A95641" w:rsidRPr="00A85463">
        <w:rPr>
          <w:rFonts w:ascii="Arial" w:eastAsia="Aptos" w:hAnsi="Arial" w:cs="Arial"/>
          <w:color w:val="auto"/>
          <w:kern w:val="2"/>
          <w:lang w:eastAsia="en-US"/>
          <w14:ligatures w14:val="standardContextual"/>
        </w:rPr>
        <w:t>z art.</w:t>
      </w:r>
      <w:r w:rsidR="00DA7245" w:rsidRPr="00A85463">
        <w:rPr>
          <w:rFonts w:ascii="Arial" w:eastAsia="Aptos" w:hAnsi="Arial" w:cs="Arial"/>
          <w:color w:val="auto"/>
          <w:kern w:val="2"/>
          <w:lang w:eastAsia="en-US"/>
          <w14:ligatures w14:val="standardContextual"/>
        </w:rPr>
        <w:t xml:space="preserve"> 274 ust. 1 </w:t>
      </w:r>
      <w:proofErr w:type="spellStart"/>
      <w:r w:rsidR="00DA7245" w:rsidRPr="00A85463">
        <w:rPr>
          <w:rFonts w:ascii="Arial" w:eastAsia="Aptos" w:hAnsi="Arial" w:cs="Arial"/>
          <w:color w:val="auto"/>
          <w:kern w:val="2"/>
          <w:lang w:eastAsia="en-US"/>
          <w14:ligatures w14:val="standardContextual"/>
        </w:rPr>
        <w:t>pzp</w:t>
      </w:r>
      <w:proofErr w:type="spellEnd"/>
      <w:r w:rsidR="00DA7245"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złożył w terminie właściwe podmiotowe środki dowodowe.</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Zawiadomienie o wyborze oferty najkorzystniejszej opublikowano 26.01.2024 r</w:t>
      </w:r>
      <w:r w:rsidR="00DA7245" w:rsidRPr="00A85463">
        <w:rPr>
          <w:rFonts w:ascii="Arial" w:eastAsia="Aptos" w:hAnsi="Arial" w:cs="Arial"/>
          <w:color w:val="215E99"/>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Ogłoszenie o wyniku post</w:t>
      </w:r>
      <w:r w:rsidR="00304D23" w:rsidRPr="00A85463">
        <w:rPr>
          <w:rFonts w:ascii="Arial" w:eastAsia="Aptos" w:hAnsi="Arial" w:cs="Arial"/>
          <w:color w:val="auto"/>
          <w:kern w:val="2"/>
          <w:lang w:eastAsia="en-US"/>
          <w14:ligatures w14:val="standardContextual"/>
        </w:rPr>
        <w:t>ę</w:t>
      </w:r>
      <w:r w:rsidR="00DA7245" w:rsidRPr="00A85463">
        <w:rPr>
          <w:rFonts w:ascii="Arial" w:eastAsia="Aptos" w:hAnsi="Arial" w:cs="Arial"/>
          <w:color w:val="auto"/>
          <w:kern w:val="2"/>
          <w:lang w:eastAsia="en-US"/>
          <w14:ligatures w14:val="standardContextual"/>
        </w:rPr>
        <w:t xml:space="preserve">powania </w:t>
      </w:r>
      <w:r w:rsidR="004F6353" w:rsidRPr="00A85463">
        <w:rPr>
          <w:rFonts w:ascii="Arial" w:eastAsia="Aptos" w:hAnsi="Arial" w:cs="Arial"/>
          <w:color w:val="auto"/>
          <w:kern w:val="2"/>
          <w:lang w:eastAsia="en-US"/>
          <w14:ligatures w14:val="standardContextual"/>
        </w:rPr>
        <w:t>opublikowano w</w:t>
      </w:r>
      <w:r w:rsidR="00DA7245" w:rsidRPr="00A85463">
        <w:rPr>
          <w:rFonts w:ascii="Arial" w:eastAsia="Aptos" w:hAnsi="Arial" w:cs="Arial"/>
          <w:color w:val="auto"/>
          <w:kern w:val="2"/>
          <w:lang w:eastAsia="en-US"/>
          <w14:ligatures w14:val="standardContextual"/>
        </w:rPr>
        <w:t xml:space="preserve"> 6.02.2024 r.  </w:t>
      </w:r>
      <w:r w:rsidR="00356CA8" w:rsidRPr="00A85463">
        <w:rPr>
          <w:rFonts w:ascii="Arial" w:eastAsia="Aptos" w:hAnsi="Arial" w:cs="Arial"/>
          <w:lang w:eastAsia="en-US"/>
          <w14:ligatures w14:val="standardContextual"/>
        </w:rPr>
        <w:t xml:space="preserve">W wyniku przeprowadzonego postępowania 5.02.2024 r. podpisano umowę nr 2/2024 z </w:t>
      </w:r>
      <w:r w:rsidR="0077441B" w:rsidRPr="00A85463">
        <w:rPr>
          <w:rFonts w:ascii="Arial" w:eastAsia="Aptos" w:hAnsi="Arial" w:cs="Arial"/>
          <w:lang w:eastAsia="en-US"/>
          <w14:ligatures w14:val="standardContextual"/>
        </w:rPr>
        <w:t>Wykonaw</w:t>
      </w:r>
      <w:r w:rsidR="00356CA8" w:rsidRPr="00A85463">
        <w:rPr>
          <w:rFonts w:ascii="Arial" w:eastAsia="Aptos" w:hAnsi="Arial" w:cs="Arial"/>
          <w:lang w:eastAsia="en-US"/>
          <w14:ligatures w14:val="standardContextual"/>
        </w:rPr>
        <w:t xml:space="preserve">cą, który złożył najkorzystniejszą ofertę. Za wykonanie przedmiotu umowy ustalono wynagrodzenie kosztorysowe określone na podstawie cen jednostkowych i jednostek obmiarowych przyjętych w kosztorysie ofertowym w wysokości 1 829 151,65 zł netto tj. 2 249 856,53 zł brutto. </w:t>
      </w:r>
      <w:r w:rsidR="0077441B" w:rsidRPr="00A85463">
        <w:rPr>
          <w:rFonts w:ascii="Arial" w:eastAsia="Aptos" w:hAnsi="Arial" w:cs="Arial"/>
          <w:lang w:eastAsia="en-US"/>
          <w14:ligatures w14:val="standardContextual"/>
        </w:rPr>
        <w:t>Wykonaw</w:t>
      </w:r>
      <w:r w:rsidR="00356CA8" w:rsidRPr="00A85463">
        <w:rPr>
          <w:rFonts w:ascii="Arial" w:eastAsia="Aptos" w:hAnsi="Arial" w:cs="Arial"/>
          <w:lang w:eastAsia="en-US"/>
          <w14:ligatures w14:val="standardContextual"/>
        </w:rPr>
        <w:t xml:space="preserve">ca zobowiązał się do wykonania przedmiotu umowy w terminie 8 miesięcy od dnia jej zawarcia tj. do 5.10.2024 r. </w:t>
      </w:r>
    </w:p>
    <w:p w14:paraId="22C0711D" w14:textId="77777777" w:rsidR="002103BA" w:rsidRDefault="002103BA" w:rsidP="00453A48">
      <w:pPr>
        <w:overflowPunct/>
        <w:spacing w:after="0" w:line="360" w:lineRule="auto"/>
        <w:jc w:val="both"/>
        <w:rPr>
          <w:rFonts w:ascii="Arial" w:eastAsia="Aptos" w:hAnsi="Arial" w:cs="Arial"/>
          <w:b/>
          <w:bCs/>
          <w:color w:val="auto"/>
          <w:kern w:val="2"/>
          <w:lang w:eastAsia="en-US"/>
          <w14:ligatures w14:val="standardContextual"/>
        </w:rPr>
      </w:pPr>
    </w:p>
    <w:p w14:paraId="3D6B39C9" w14:textId="0C187EAD" w:rsidR="00453A48" w:rsidRPr="00A85463" w:rsidRDefault="00453A48" w:rsidP="00453A48">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w:t>
      </w:r>
      <w:r w:rsidR="000D77FC" w:rsidRPr="00A85463">
        <w:rPr>
          <w:rFonts w:ascii="Arial" w:eastAsia="Aptos" w:hAnsi="Arial" w:cs="Arial"/>
          <w:b/>
          <w:bCs/>
          <w:color w:val="auto"/>
          <w:kern w:val="2"/>
          <w:lang w:eastAsia="en-US"/>
          <w14:ligatures w14:val="standardContextual"/>
        </w:rPr>
        <w:t>3</w:t>
      </w:r>
      <w:r w:rsidRPr="00A85463">
        <w:rPr>
          <w:rFonts w:ascii="Arial" w:eastAsia="Aptos" w:hAnsi="Arial" w:cs="Arial"/>
          <w:b/>
          <w:bCs/>
          <w:color w:val="auto"/>
          <w:kern w:val="2"/>
          <w:lang w:eastAsia="en-US"/>
          <w14:ligatures w14:val="standardContextual"/>
        </w:rPr>
        <w:t>.2. Realizacja umowy.</w:t>
      </w:r>
    </w:p>
    <w:p w14:paraId="5CF69A68" w14:textId="76879EA1" w:rsidR="00356CA8" w:rsidRPr="003A3CBF" w:rsidRDefault="0077441B" w:rsidP="00453A48">
      <w:pPr>
        <w:overflowPunct/>
        <w:spacing w:after="0" w:line="360" w:lineRule="auto"/>
        <w:jc w:val="both"/>
        <w:rPr>
          <w:rFonts w:ascii="Arial" w:eastAsia="Aptos" w:hAnsi="Arial" w:cs="Arial"/>
          <w:color w:val="auto"/>
          <w:kern w:val="2"/>
          <w:lang w:eastAsia="en-US"/>
          <w14:ligatures w14:val="standardContextual"/>
        </w:rPr>
      </w:pPr>
      <w:r w:rsidRPr="003A3CBF">
        <w:rPr>
          <w:rFonts w:ascii="Arial" w:eastAsia="Aptos" w:hAnsi="Arial" w:cs="Arial"/>
          <w:color w:val="auto"/>
          <w:kern w:val="2"/>
          <w:lang w:eastAsia="en-US"/>
          <w14:ligatures w14:val="standardContextual"/>
        </w:rPr>
        <w:t>Wykonaw</w:t>
      </w:r>
      <w:r w:rsidR="00356CA8" w:rsidRPr="003A3CBF">
        <w:rPr>
          <w:rFonts w:ascii="Arial" w:eastAsia="Aptos" w:hAnsi="Arial" w:cs="Arial"/>
          <w:color w:val="auto"/>
          <w:kern w:val="2"/>
          <w:lang w:eastAsia="en-US"/>
          <w14:ligatures w14:val="standardContextual"/>
        </w:rPr>
        <w:t xml:space="preserve">ca 19.09.2024 r. złożył wniosek o przedłużenie terminu wykonania umowy wskazując, że </w:t>
      </w:r>
      <w:r w:rsidR="003100CB" w:rsidRPr="003A3CBF">
        <w:rPr>
          <w:rFonts w:ascii="Arial" w:eastAsia="Aptos" w:hAnsi="Arial" w:cs="Arial"/>
          <w:color w:val="auto"/>
          <w:kern w:val="2"/>
          <w:lang w:eastAsia="en-US"/>
          <w14:ligatures w14:val="standardContextual"/>
        </w:rPr>
        <w:t xml:space="preserve">wpływ </w:t>
      </w:r>
      <w:r w:rsidR="00356CA8" w:rsidRPr="003A3CBF">
        <w:rPr>
          <w:rFonts w:ascii="Arial" w:eastAsia="Aptos" w:hAnsi="Arial" w:cs="Arial"/>
          <w:color w:val="auto"/>
          <w:kern w:val="2"/>
          <w:lang w:eastAsia="en-US"/>
          <w14:ligatures w14:val="standardContextual"/>
        </w:rPr>
        <w:t>na opóźnienie miały następujące okoliczności:</w:t>
      </w:r>
    </w:p>
    <w:p w14:paraId="2F73E915" w14:textId="77777777" w:rsidR="002823DE" w:rsidRPr="00A85463" w:rsidRDefault="002823DE" w:rsidP="00453A48">
      <w:pPr>
        <w:overflowPunct/>
        <w:spacing w:after="0" w:line="360" w:lineRule="auto"/>
        <w:jc w:val="both"/>
        <w:rPr>
          <w:rFonts w:ascii="Arial" w:eastAsia="Aptos" w:hAnsi="Arial" w:cs="Arial"/>
          <w:color w:val="auto"/>
          <w:kern w:val="2"/>
          <w:u w:val="single"/>
          <w:lang w:eastAsia="en-US"/>
          <w14:ligatures w14:val="standardContextual"/>
        </w:rPr>
      </w:pPr>
    </w:p>
    <w:p w14:paraId="7B22E906" w14:textId="2BBC9DEA" w:rsidR="002823DE" w:rsidRPr="00A85463" w:rsidRDefault="00C90DD1" w:rsidP="00AB216A">
      <w:pPr>
        <w:pStyle w:val="Akapitzlist"/>
        <w:numPr>
          <w:ilvl w:val="0"/>
          <w:numId w:val="50"/>
        </w:numPr>
        <w:overflowPunct/>
        <w:ind w:left="0" w:firstLine="0"/>
        <w:rPr>
          <w:rFonts w:ascii="Arial" w:eastAsia="Aptos" w:hAnsi="Arial" w:cs="Arial"/>
          <w:b/>
          <w:bCs/>
          <w:color w:val="auto"/>
          <w:kern w:val="2"/>
          <w:sz w:val="22"/>
          <w:szCs w:val="22"/>
          <w:lang w:val="pl-PL" w:eastAsia="en-US"/>
          <w14:ligatures w14:val="standardContextual"/>
        </w:rPr>
      </w:pPr>
      <w:r w:rsidRPr="00A85463">
        <w:rPr>
          <w:rFonts w:ascii="Arial" w:eastAsia="Aptos" w:hAnsi="Arial" w:cs="Arial"/>
          <w:color w:val="auto"/>
          <w:kern w:val="2"/>
          <w:sz w:val="22"/>
          <w:szCs w:val="22"/>
          <w:u w:val="single"/>
          <w:lang w:val="pl-PL" w:eastAsia="en-US"/>
          <w14:ligatures w14:val="standardContextual"/>
        </w:rPr>
        <w:t xml:space="preserve">Konieczność udostępnienia terenu budowy </w:t>
      </w:r>
      <w:proofErr w:type="spellStart"/>
      <w:r w:rsidRPr="00A85463">
        <w:rPr>
          <w:rFonts w:ascii="Arial" w:eastAsia="Aptos" w:hAnsi="Arial" w:cs="Arial"/>
          <w:color w:val="auto"/>
          <w:kern w:val="2"/>
          <w:sz w:val="22"/>
          <w:szCs w:val="22"/>
          <w:u w:val="single"/>
          <w:lang w:val="pl-PL" w:eastAsia="en-US"/>
          <w14:ligatures w14:val="standardContextual"/>
        </w:rPr>
        <w:t>RPWiK</w:t>
      </w:r>
      <w:proofErr w:type="spellEnd"/>
      <w:r w:rsidRPr="00A85463">
        <w:rPr>
          <w:rFonts w:ascii="Arial" w:eastAsia="Aptos" w:hAnsi="Arial" w:cs="Arial"/>
          <w:color w:val="auto"/>
          <w:kern w:val="2"/>
          <w:sz w:val="22"/>
          <w:szCs w:val="22"/>
          <w:u w:val="single"/>
          <w:lang w:val="pl-PL" w:eastAsia="en-US"/>
          <w14:ligatures w14:val="standardContextual"/>
        </w:rPr>
        <w:t xml:space="preserve"> -owi od ul. Brzoskwiniowej do ul. Cytrynowej w ww. okresie, co spowodowało brak możliwości realizacji prac założonych w</w:t>
      </w:r>
      <w:r w:rsidR="0046331C">
        <w:rPr>
          <w:rFonts w:ascii="Arial" w:eastAsia="Aptos" w:hAnsi="Arial" w:cs="Arial"/>
          <w:color w:val="auto"/>
          <w:kern w:val="2"/>
          <w:sz w:val="22"/>
          <w:szCs w:val="22"/>
          <w:u w:val="single"/>
          <w:lang w:val="pl-PL" w:eastAsia="en-US"/>
          <w14:ligatures w14:val="standardContextual"/>
        </w:rPr>
        <w:t> </w:t>
      </w:r>
      <w:r w:rsidRPr="00A85463">
        <w:rPr>
          <w:rFonts w:ascii="Arial" w:eastAsia="Aptos" w:hAnsi="Arial" w:cs="Arial"/>
          <w:color w:val="auto"/>
          <w:kern w:val="2"/>
          <w:sz w:val="22"/>
          <w:szCs w:val="22"/>
          <w:u w:val="single"/>
          <w:lang w:val="pl-PL" w:eastAsia="en-US"/>
          <w14:ligatures w14:val="standardContextual"/>
        </w:rPr>
        <w:t>harmonogramie rzeczowo finansowym zwanym dalej HRF dla etapu 3 przez 2,5 miesiąca (marzec, kwiecień i połowa maja).</w:t>
      </w:r>
      <w:r w:rsidRPr="00A85463">
        <w:rPr>
          <w:rFonts w:ascii="Arial" w:eastAsia="Aptos" w:hAnsi="Arial" w:cs="Arial"/>
          <w:b/>
          <w:bCs/>
          <w:color w:val="auto"/>
          <w:kern w:val="2"/>
          <w:sz w:val="22"/>
          <w:szCs w:val="22"/>
          <w:lang w:val="pl-PL" w:eastAsia="en-US"/>
          <w14:ligatures w14:val="standardContextual"/>
        </w:rPr>
        <w:t xml:space="preserve"> </w:t>
      </w:r>
    </w:p>
    <w:p w14:paraId="1A4D25D2" w14:textId="768EE98C"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b/>
          <w:bCs/>
          <w:color w:val="auto"/>
          <w:kern w:val="2"/>
          <w:lang w:eastAsia="en-US"/>
          <w14:ligatures w14:val="standardContextual"/>
        </w:rPr>
        <w:lastRenderedPageBreak/>
        <w:t>Zauważa się, że zgodnie z przedłożonym HRF realizację etapu 3 przewidziano w</w:t>
      </w:r>
      <w:r w:rsidR="0046331C">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okresie od lipca do października</w:t>
      </w:r>
      <w:r w:rsidRPr="00575F88">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b/>
          <w:bCs/>
          <w:color w:val="auto"/>
          <w:kern w:val="2"/>
          <w:lang w:eastAsia="en-US"/>
          <w14:ligatures w14:val="standardContextual"/>
        </w:rPr>
        <w:t xml:space="preserve">Wobec tego argumentacja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nie znajduje uzasadnienia. </w:t>
      </w:r>
      <w:r w:rsidRPr="00A85463">
        <w:rPr>
          <w:rFonts w:ascii="Arial" w:eastAsia="Aptos" w:hAnsi="Arial" w:cs="Arial"/>
          <w:color w:val="auto"/>
          <w:kern w:val="2"/>
          <w:lang w:eastAsia="en-US"/>
          <w14:ligatures w14:val="standardContextual"/>
        </w:rPr>
        <w:t xml:space="preserve">W umowie w § 1 ust. 7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zawarł informację, że zgodnie z zawartym porozumieniem 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S.A. Tychy, sieć wodociągowa będzie wykonywana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trakcie realizowanych robót budowlanych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S.A. siłami własnymi lub siłami </w:t>
      </w:r>
      <w:r w:rsidR="0077441B" w:rsidRPr="00A85463">
        <w:rPr>
          <w:rFonts w:ascii="Arial" w:eastAsia="Aptos" w:hAnsi="Arial" w:cs="Arial"/>
          <w:color w:val="auto"/>
          <w:kern w:val="2"/>
          <w:lang w:eastAsia="en-US"/>
          <w14:ligatures w14:val="standardContextual"/>
        </w:rPr>
        <w:t>podwykonaw</w:t>
      </w:r>
      <w:r w:rsidRPr="00A85463">
        <w:rPr>
          <w:rFonts w:ascii="Arial" w:eastAsia="Aptos" w:hAnsi="Arial" w:cs="Arial"/>
          <w:color w:val="auto"/>
          <w:kern w:val="2"/>
          <w:lang w:eastAsia="en-US"/>
          <w14:ligatures w14:val="standardContextual"/>
        </w:rPr>
        <w:t xml:space="preserve">ców i na jego koszt.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informacyjnie miał przekazać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dokumentację projektową na sieć wodociągową.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i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w porozumieniu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26.04.2022 r. określili podział obowiązków przy przebudowie sieci wodociągowej. Mailem z 15.02.</w:t>
      </w:r>
      <w:r w:rsidR="003100CB" w:rsidRPr="00A85463">
        <w:rPr>
          <w:rFonts w:ascii="Arial" w:eastAsia="Aptos" w:hAnsi="Arial" w:cs="Arial"/>
          <w:color w:val="auto"/>
          <w:kern w:val="2"/>
          <w:lang w:eastAsia="en-US"/>
          <w14:ligatures w14:val="standardContextual"/>
        </w:rPr>
        <w:t>20</w:t>
      </w:r>
      <w:r w:rsidRPr="00A85463">
        <w:rPr>
          <w:rFonts w:ascii="Arial" w:eastAsia="Aptos" w:hAnsi="Arial" w:cs="Arial"/>
          <w:color w:val="auto"/>
          <w:kern w:val="2"/>
          <w:lang w:eastAsia="en-US"/>
          <w14:ligatures w14:val="standardContextual"/>
        </w:rPr>
        <w:t xml:space="preserve">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HRF wraz z pismem, w którym m.in. wnioskował o wskazanie, kiedy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planuje rozpoczęcie prac. W odpowiedzi na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 19.02.2024 w piśmie (DDT/829.2024/W)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w związku z toczącą się korespondencją oczekuje na odpowiedź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i zaznaczył, że stosunek umowny łączący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z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cą jest odmienny od porozumienia zawartego z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W odpowiedzi na to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20.02.2024 r. zarzucił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unikanie odpowiedzi na zadane pytania i brak merytorycznych odpowiedzi w poruszanych sprawach. Odesłał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do projektu budowlanego i </w:t>
      </w:r>
      <w:proofErr w:type="spellStart"/>
      <w:r w:rsidRPr="00A85463">
        <w:rPr>
          <w:rFonts w:ascii="Arial" w:eastAsia="Aptos" w:hAnsi="Arial" w:cs="Arial"/>
          <w:color w:val="auto"/>
          <w:kern w:val="2"/>
          <w:lang w:eastAsia="en-US"/>
          <w14:ligatures w14:val="standardContextual"/>
        </w:rPr>
        <w:t>STWiORB</w:t>
      </w:r>
      <w:proofErr w:type="spellEnd"/>
      <w:r w:rsidRPr="00A85463">
        <w:rPr>
          <w:rFonts w:ascii="Arial" w:eastAsia="Aptos" w:hAnsi="Arial" w:cs="Arial"/>
          <w:color w:val="auto"/>
          <w:kern w:val="2"/>
          <w:lang w:eastAsia="en-US"/>
          <w14:ligatures w14:val="standardContextual"/>
        </w:rPr>
        <w:t xml:space="preserve">- </w:t>
      </w:r>
      <w:proofErr w:type="spellStart"/>
      <w:r w:rsidRPr="00A85463">
        <w:rPr>
          <w:rFonts w:ascii="Arial" w:eastAsia="Aptos" w:hAnsi="Arial" w:cs="Arial"/>
          <w:color w:val="auto"/>
          <w:kern w:val="2"/>
          <w:lang w:eastAsia="en-US"/>
          <w14:ligatures w14:val="standardContextual"/>
        </w:rPr>
        <w:t>Instalacyjno</w:t>
      </w:r>
      <w:proofErr w:type="spellEnd"/>
      <w:r w:rsidRPr="00A85463">
        <w:rPr>
          <w:rFonts w:ascii="Arial" w:eastAsia="Aptos" w:hAnsi="Arial" w:cs="Arial"/>
          <w:color w:val="auto"/>
          <w:kern w:val="2"/>
          <w:lang w:eastAsia="en-US"/>
          <w14:ligatures w14:val="standardContextual"/>
        </w:rPr>
        <w:t xml:space="preserve"> -Wodociągowej U.W.00.01 Sieci Wodociągowej, gdzie jest informacja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wymaganiach odbiorowych w tym Plan Zapewnienia Jakości (PZJ). Zwrócił się również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prośbą o pilne udostępnienie zatwierdzonego przez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PZJ celem zapoznania się i</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u w:val="single"/>
          <w:lang w:eastAsia="en-US"/>
          <w14:ligatures w14:val="standardContextual"/>
        </w:rPr>
        <w:t>wniesienia uwag.</w:t>
      </w:r>
      <w:r w:rsidRPr="00A85463">
        <w:rPr>
          <w:rFonts w:ascii="Arial" w:eastAsia="Aptos" w:hAnsi="Arial" w:cs="Arial"/>
          <w:color w:val="auto"/>
          <w:kern w:val="2"/>
          <w:lang w:eastAsia="en-US"/>
          <w14:ligatures w14:val="standardContextual"/>
        </w:rPr>
        <w:t xml:space="preserve">  </w:t>
      </w:r>
    </w:p>
    <w:p w14:paraId="1CB0B6C4" w14:textId="718CF000"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Pismem z 5.03.</w:t>
      </w:r>
      <w:r w:rsidR="003100CB" w:rsidRPr="00A85463">
        <w:rPr>
          <w:rFonts w:ascii="Arial" w:eastAsia="Aptos" w:hAnsi="Arial" w:cs="Arial"/>
          <w:color w:val="auto"/>
          <w:kern w:val="2"/>
          <w:lang w:eastAsia="en-US"/>
          <w14:ligatures w14:val="standardContextual"/>
        </w:rPr>
        <w:t>20</w:t>
      </w:r>
      <w:r w:rsidRPr="00A85463">
        <w:rPr>
          <w:rFonts w:ascii="Arial" w:eastAsia="Aptos" w:hAnsi="Arial" w:cs="Arial"/>
          <w:color w:val="auto"/>
          <w:kern w:val="2"/>
          <w:lang w:eastAsia="en-US"/>
          <w14:ligatures w14:val="standardContextual"/>
        </w:rPr>
        <w:t xml:space="preserve">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 konieczności udostępnienia terenu budowy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-owi od ul. Brzoskwiniowej do ul. Cytrynowej w okresie od 11.03.2024 r. </w:t>
      </w:r>
      <w:r w:rsidR="004F6353" w:rsidRPr="00A85463">
        <w:rPr>
          <w:rFonts w:ascii="Arial" w:eastAsia="Aptos" w:hAnsi="Arial" w:cs="Arial"/>
          <w:color w:val="auto"/>
          <w:kern w:val="2"/>
          <w:lang w:eastAsia="en-US"/>
          <w14:ligatures w14:val="standardContextual"/>
        </w:rPr>
        <w:t>do 9.04.2024</w:t>
      </w:r>
      <w:r w:rsidRPr="00A85463">
        <w:rPr>
          <w:rFonts w:ascii="Arial" w:eastAsia="Aptos" w:hAnsi="Arial" w:cs="Arial"/>
          <w:color w:val="auto"/>
          <w:kern w:val="2"/>
          <w:lang w:eastAsia="en-US"/>
          <w14:ligatures w14:val="standardContextual"/>
        </w:rPr>
        <w:t xml:space="preserve"> r. w zakresie budowy sieci wodociągowej.  Ponadto wskazał, że z uwagi na fakt, że zakres robót obejmuje przebudowę sieci własnej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odbioru robót dokona samo przedsiębiorstwo przy udziale Inspektora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odwołał się również do § 4 ust. 2 pkt 2.26 umowy i zażądał jego udostępnienia od 11.03.2024 r. Następnie pismem z 6.03.2024</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r.</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(DDT/1091.2024/W) w odpowiedzi na przesłany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15.02.2024 r.  HRF, polecił zamianę etapu nr 2 (odcinek nr 1 ul. Oświęcimska – ul.</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Lawendowa 99,45 m droga pieszo rowerowa i od odcinek nr 2 ul. Lawendowej do drogi wewnętrznej zjazd nr 4 chodnik 36 m) z etapem nr 3 (odcinek nr 1 chodnik 50 m ul. Wiązowa, odcinek nr 2</w:t>
      </w:r>
      <w:r w:rsidR="003100C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chodnik 145 m od ul. Wiązowa do ul. Zwierzyniecka, odcinek nr 3 ul. Zwierzyniecka budowa chodnika, roboty drogowe, odwodnienie i sieciowe 112,93 m). Konieczność zamiany etapów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argumentował występującymi na etapie nr 2 kolizjami omawianymi w odrębnej korespondencji, a rozpoczęcie robót od etapu nr 3 umożliwi prowadzenie prac bez zbędnych opóźnień. Z maila z 7.03.2024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skierowanego przez Inspektora </w:t>
      </w:r>
      <w:r w:rsidR="00B54C08" w:rsidRPr="00A85463">
        <w:rPr>
          <w:rFonts w:ascii="Arial" w:eastAsia="Aptos" w:hAnsi="Arial" w:cs="Arial"/>
          <w:color w:val="auto"/>
          <w:kern w:val="2"/>
          <w:lang w:eastAsia="en-US"/>
          <w14:ligatures w14:val="standardContextual"/>
        </w:rPr>
        <w:t>N</w:t>
      </w:r>
      <w:r w:rsidRPr="00A85463">
        <w:rPr>
          <w:rFonts w:ascii="Arial" w:eastAsia="Aptos" w:hAnsi="Arial" w:cs="Arial"/>
          <w:color w:val="auto"/>
          <w:kern w:val="2"/>
          <w:lang w:eastAsia="en-US"/>
          <w14:ligatures w14:val="standardContextual"/>
        </w:rPr>
        <w:t xml:space="preserve">adzoru do </w:t>
      </w:r>
      <w:r w:rsidR="00B54C08" w:rsidRPr="00A85463">
        <w:rPr>
          <w:rFonts w:ascii="Arial" w:eastAsia="Aptos" w:hAnsi="Arial" w:cs="Arial"/>
          <w:color w:val="auto"/>
          <w:kern w:val="2"/>
          <w:lang w:eastAsia="en-US"/>
          <w14:ligatures w14:val="standardContextual"/>
        </w:rPr>
        <w:t>K</w:t>
      </w:r>
      <w:r w:rsidRPr="00A85463">
        <w:rPr>
          <w:rFonts w:ascii="Arial" w:eastAsia="Aptos" w:hAnsi="Arial" w:cs="Arial"/>
          <w:color w:val="auto"/>
          <w:kern w:val="2"/>
          <w:lang w:eastAsia="en-US"/>
          <w14:ligatures w14:val="standardContextual"/>
        </w:rPr>
        <w:t xml:space="preserve">ierownika </w:t>
      </w:r>
      <w:r w:rsidR="00B54C08"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udowy wynika, że w nawiązaniu do rozmowy </w:t>
      </w:r>
      <w:r w:rsidRPr="00A85463">
        <w:rPr>
          <w:rFonts w:ascii="Arial" w:eastAsia="Aptos" w:hAnsi="Arial" w:cs="Arial"/>
          <w:color w:val="auto"/>
          <w:kern w:val="2"/>
          <w:lang w:eastAsia="en-US"/>
          <w14:ligatures w14:val="standardContextual"/>
        </w:rPr>
        <w:lastRenderedPageBreak/>
        <w:t xml:space="preserve">telefonicznej ustalono spotkanie trójstronne (w tym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na 8.03.2024 r., jednakże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odpowiedzi mailowej tego samego dnia kierownik </w:t>
      </w:r>
      <w:r w:rsidR="00B54C08" w:rsidRPr="00A85463">
        <w:rPr>
          <w:rFonts w:ascii="Arial" w:eastAsia="Aptos" w:hAnsi="Arial" w:cs="Arial"/>
          <w:color w:val="auto"/>
          <w:kern w:val="2"/>
          <w:lang w:eastAsia="en-US"/>
          <w14:ligatures w14:val="standardContextual"/>
        </w:rPr>
        <w:t>w</w:t>
      </w:r>
      <w:r w:rsidR="0077441B" w:rsidRPr="00A85463">
        <w:rPr>
          <w:rFonts w:ascii="Arial" w:eastAsia="Aptos" w:hAnsi="Arial" w:cs="Arial"/>
          <w:color w:val="auto"/>
          <w:kern w:val="2"/>
          <w:lang w:eastAsia="en-US"/>
          <w14:ligatures w14:val="standardContextual"/>
        </w:rPr>
        <w:t>ykonaw</w:t>
      </w:r>
      <w:r w:rsidRPr="00A85463">
        <w:rPr>
          <w:rFonts w:ascii="Arial" w:eastAsia="Aptos" w:hAnsi="Arial" w:cs="Arial"/>
          <w:color w:val="auto"/>
          <w:kern w:val="2"/>
          <w:lang w:eastAsia="en-US"/>
          <w14:ligatures w14:val="standardContextual"/>
        </w:rPr>
        <w:t xml:space="preserve">cy ds. inwestycji stwierdził, że to spotkanie ze strony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nie jest realne wskazując nową datę tj. 11.03.2024 r. Termin ten został zatwierdzony przez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i 11.03.2024 r. protokolarnie udostępniono teren budowy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w:t>
      </w:r>
    </w:p>
    <w:p w14:paraId="42605000" w14:textId="54CE2411"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piśmie z 9.04.2024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wystąpił o zwrócenie udostępnionego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owi terenu zgodnie z przekazanym harmonogramem jego prac. Przychylono się również do prośby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 sprawie rozpoczęcia prac w etapie 3, zaznaczając jednocześnie, że przystąpiono do szacowania dodatkowych kosztów związanych z opóźnieniem nie spowodowanym z winy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Ostatecznie dopiero 26.04.2024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zgłoszenie rozpoczęcia prac w etapie 3 określonym w HRF mając na uwadze przekazaną 18.04.2024 r. przez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Tymczasow</w:t>
      </w:r>
      <w:r w:rsidR="003100CB" w:rsidRPr="00A85463">
        <w:rPr>
          <w:rFonts w:ascii="Arial" w:eastAsia="Aptos" w:hAnsi="Arial" w:cs="Arial"/>
          <w:color w:val="auto"/>
          <w:kern w:val="2"/>
          <w:lang w:eastAsia="en-US"/>
          <w14:ligatures w14:val="standardContextual"/>
        </w:rPr>
        <w:t>ą</w:t>
      </w:r>
      <w:r w:rsidRPr="00A85463">
        <w:rPr>
          <w:rFonts w:ascii="Arial" w:eastAsia="Aptos" w:hAnsi="Arial" w:cs="Arial"/>
          <w:color w:val="auto"/>
          <w:kern w:val="2"/>
          <w:lang w:eastAsia="en-US"/>
          <w14:ligatures w14:val="standardContextual"/>
        </w:rPr>
        <w:t xml:space="preserve"> Organizacj</w:t>
      </w:r>
      <w:r w:rsidR="003100CB" w:rsidRPr="00A85463">
        <w:rPr>
          <w:rFonts w:ascii="Arial" w:eastAsia="Aptos" w:hAnsi="Arial" w:cs="Arial"/>
          <w:color w:val="auto"/>
          <w:kern w:val="2"/>
          <w:lang w:eastAsia="en-US"/>
          <w14:ligatures w14:val="standardContextual"/>
        </w:rPr>
        <w:t>ę</w:t>
      </w:r>
      <w:r w:rsidRPr="00A85463">
        <w:rPr>
          <w:rFonts w:ascii="Arial" w:eastAsia="Aptos" w:hAnsi="Arial" w:cs="Arial"/>
          <w:color w:val="auto"/>
          <w:kern w:val="2"/>
          <w:lang w:eastAsia="en-US"/>
          <w14:ligatures w14:val="standardContextual"/>
        </w:rPr>
        <w:t xml:space="preserve"> Ruchu zwanej dalej TOR.</w:t>
      </w:r>
    </w:p>
    <w:p w14:paraId="03E9DED4" w14:textId="21BA2BCF"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Mailem z 10.04.2024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 zakończeniu prac przez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zapraszając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do odebrania placu budowy w terminie uzgodnionym telefonicznie</w:t>
      </w:r>
      <w:r w:rsidR="00F67361">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tj. 12.04.2024 r. o godz. 11:00</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przesyłając w załączeniu badanie płyty dynamicznej.</w:t>
      </w:r>
    </w:p>
    <w:p w14:paraId="3E1621CA" w14:textId="7DD68D72" w:rsidR="00C90DD1" w:rsidRPr="00A85463" w:rsidRDefault="00C90DD1" w:rsidP="00C90DD1">
      <w:pPr>
        <w:overflowPunct/>
        <w:spacing w:after="0" w:line="360" w:lineRule="auto"/>
        <w:jc w:val="both"/>
        <w:rPr>
          <w:rFonts w:ascii="Arial" w:eastAsia="Aptos" w:hAnsi="Arial" w:cs="Arial"/>
          <w:color w:val="auto"/>
          <w:kern w:val="2"/>
          <w:u w:val="single"/>
          <w:lang w:eastAsia="en-US"/>
          <w14:ligatures w14:val="standardContextual"/>
        </w:rPr>
      </w:pPr>
      <w:r w:rsidRPr="00A85463">
        <w:rPr>
          <w:rFonts w:ascii="Arial" w:eastAsia="Aptos" w:hAnsi="Arial" w:cs="Arial"/>
          <w:color w:val="auto"/>
          <w:kern w:val="2"/>
          <w:lang w:eastAsia="en-US"/>
          <w14:ligatures w14:val="standardContextual"/>
        </w:rPr>
        <w:t xml:space="preserve">W piśmie przekazanym drogą mailową 11.04.2024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informuje, że nie zostały mu przekazane podstawowe dokumenty odbiorowe wykonanych prac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związku z wykonaniem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prac w technologii przewiertowej prosi o dokonanie stosownych odbiorów przez gestorów sieci oraz informację jaką rękojmię udziela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na wykonane prace. </w:t>
      </w:r>
      <w:r w:rsidRPr="00A85463">
        <w:rPr>
          <w:rFonts w:ascii="Arial" w:eastAsia="Aptos" w:hAnsi="Arial" w:cs="Arial"/>
          <w:color w:val="auto"/>
          <w:kern w:val="2"/>
          <w:u w:val="single"/>
          <w:lang w:eastAsia="en-US"/>
          <w14:ligatures w14:val="standardContextual"/>
        </w:rPr>
        <w:t xml:space="preserve">Ponadto </w:t>
      </w:r>
      <w:r w:rsidR="0077441B" w:rsidRPr="00A85463">
        <w:rPr>
          <w:rFonts w:ascii="Arial" w:eastAsia="Aptos" w:hAnsi="Arial" w:cs="Arial"/>
          <w:color w:val="auto"/>
          <w:kern w:val="2"/>
          <w:u w:val="single"/>
          <w:lang w:eastAsia="en-US"/>
          <w14:ligatures w14:val="standardContextual"/>
        </w:rPr>
        <w:t>Wykonaw</w:t>
      </w:r>
      <w:r w:rsidRPr="00A85463">
        <w:rPr>
          <w:rFonts w:ascii="Arial" w:eastAsia="Aptos" w:hAnsi="Arial" w:cs="Arial"/>
          <w:color w:val="auto"/>
          <w:kern w:val="2"/>
          <w:u w:val="single"/>
          <w:lang w:eastAsia="en-US"/>
          <w14:ligatures w14:val="standardContextual"/>
        </w:rPr>
        <w:t xml:space="preserve">ca oznajmił, że do czasu przekazania powyższych dokumentów nie jest w stanie przyjąć przekazanego </w:t>
      </w:r>
      <w:r w:rsidR="003100CB" w:rsidRPr="00A85463">
        <w:rPr>
          <w:rFonts w:ascii="Arial" w:eastAsia="Aptos" w:hAnsi="Arial" w:cs="Arial"/>
          <w:color w:val="auto"/>
          <w:kern w:val="2"/>
          <w:u w:val="single"/>
          <w:lang w:eastAsia="en-US"/>
          <w14:ligatures w14:val="standardContextual"/>
        </w:rPr>
        <w:t xml:space="preserve">od </w:t>
      </w:r>
      <w:proofErr w:type="spellStart"/>
      <w:r w:rsidRPr="00A85463">
        <w:rPr>
          <w:rFonts w:ascii="Arial" w:eastAsia="Aptos" w:hAnsi="Arial" w:cs="Arial"/>
          <w:color w:val="auto"/>
          <w:kern w:val="2"/>
          <w:u w:val="single"/>
          <w:lang w:eastAsia="en-US"/>
          <w14:ligatures w14:val="standardContextual"/>
        </w:rPr>
        <w:t>RPWiK</w:t>
      </w:r>
      <w:proofErr w:type="spellEnd"/>
      <w:r w:rsidRPr="00A85463">
        <w:rPr>
          <w:rFonts w:ascii="Arial" w:eastAsia="Aptos" w:hAnsi="Arial" w:cs="Arial"/>
          <w:color w:val="auto"/>
          <w:kern w:val="2"/>
          <w:u w:val="single"/>
          <w:lang w:eastAsia="en-US"/>
          <w14:ligatures w14:val="standardContextual"/>
        </w:rPr>
        <w:t xml:space="preserve"> fragmentu placu budowy. </w:t>
      </w:r>
    </w:p>
    <w:p w14:paraId="721B13C1" w14:textId="7CB5D1D0"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z 11.04.2024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wskazał, że podczas przekazania placu budowy przez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przedsiębiorstwo dostarczy niezbędne dokumenty, które zostaną udostępnione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to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jako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i gestor sieci wodociągowej ponosi odpowiedzialność i rękojmię za te roboty. Odpowiedział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ani wobec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ani wobec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nie wymaga określenia wtórnego modułu odkształcenia w stosunku do zasypek ani mapy przeprowadzonych badań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stosunku do jakiejkolwiek warstwy oraz że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czeka nigdy z dalszą realizacją prac na inwentaryzację geodezyjną poprzednich robót, protokoły dotyczące prac branżowych czy kompletną dokumentację dotyczącą wykonanych prac. </w:t>
      </w:r>
    </w:p>
    <w:p w14:paraId="13D1B6FF" w14:textId="55865BF5"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Tymczasem w mailu z 12.04.2024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(w umówionym dniu spotkania) o godz. 9:56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prosi o przesłanie dokumentacji odbiorowej prac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oficjalnym pismem i informuje, że do czasu przekazania tych dokumentów nie jest wstanie przyjąć przekazanego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-owi fragmentu placu budowy, a tym samym zaproponowane spotkanie jest bezprzedmiotowe. </w:t>
      </w:r>
    </w:p>
    <w:p w14:paraId="2DB8A16E" w14:textId="05CEF075"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 xml:space="preserve">W mailu 19.04.2024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odpowiedzi na pismo z 12.04.2024 r. wyjaśnia, że roboty związane z przebudową wodociągu zostały zakończone i odebrane 12.04.2024 r., potwierdził, że generalny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ponosi odpowiedzialności za roboty podmiotu trzeciego i żaden z gestorów sieci nie zgłosił nieprawidłowości ani uszkodzeń podczas prac wykonanych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Przekazał w załączniku protokół odbioru robót wykonanych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protokół z badania szczelności nowo wybudowanej sieci wodociągowej, wyniki badań nośności zasypek oraz pomiar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czy i mapkę po wykonaniu wybudowanego wodociągu. Ponadto zaproponowano nowy termin przekazania terenu 22.04.2024 r. lub 23.04.2024 r. W mailu z 22.04.2024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dziękując za przesłane materiały poprosił o udzielenie odpowiedzi na pytanie zawarte w piśmie z 12.04.2024 r. w szczególności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zakresie rękojmi na prace wykonane przez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oraz aby uzupełnił na mapie sytuacyjnej miejsca komór przewiertowych wraz z faktycznymi wymiarami. Przejęcie terenu 23.04.2024</w:t>
      </w:r>
      <w:r w:rsidR="00F67361">
        <w:rPr>
          <w:rFonts w:ascii="Arial" w:eastAsia="Aptos" w:hAnsi="Arial" w:cs="Arial"/>
          <w:color w:val="auto"/>
          <w:kern w:val="2"/>
          <w:lang w:eastAsia="en-US"/>
          <w14:ligatures w14:val="standardContextual"/>
        </w:rPr>
        <w:t> </w:t>
      </w:r>
      <w:r w:rsidR="003100CB" w:rsidRPr="00A85463">
        <w:rPr>
          <w:rFonts w:ascii="Arial" w:eastAsia="Aptos" w:hAnsi="Arial" w:cs="Arial"/>
          <w:color w:val="auto"/>
          <w:kern w:val="2"/>
          <w:lang w:eastAsia="en-US"/>
          <w14:ligatures w14:val="standardContextual"/>
        </w:rPr>
        <w:t>r.</w:t>
      </w:r>
      <w:r w:rsidRPr="00A85463">
        <w:rPr>
          <w:rFonts w:ascii="Arial" w:eastAsia="Aptos" w:hAnsi="Arial" w:cs="Arial"/>
          <w:color w:val="auto"/>
          <w:kern w:val="2"/>
          <w:lang w:eastAsia="en-US"/>
          <w14:ligatures w14:val="standardContextual"/>
        </w:rPr>
        <w:t xml:space="preserve"> uzależniono od analizy przesłanych dokumentów i udzielenia oficjalnej odpowiedzi na pismo z dnia 12.02.2024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podniósł również problem braku weryfikacji obszaru, w którym wybudowano sieć wodociągową przez gestorów zgodnie z</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uzbrojeniem terenu.  W tym samym dniu w wiadomości mailowej Inspektor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przypomniał, że kontakt mailowy jest również oficjalna formą, a wszystkie pytania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zostaną dokładnie wyjaśnione w dalszej korespondencji. Potwierdzono, że żaden z gestorów nie zgłaszał problemów z funkcjonowaniem sieci (i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widzi konieczności informowania ich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zakończeniu fragmentu inwestycji). Wątpliwości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co do lokalizacji komór i ich wielkości i jakości prac zosta</w:t>
      </w:r>
      <w:r w:rsidR="00055110">
        <w:rPr>
          <w:rFonts w:ascii="Arial" w:eastAsia="Aptos" w:hAnsi="Arial" w:cs="Arial"/>
          <w:color w:val="auto"/>
          <w:kern w:val="2"/>
          <w:lang w:eastAsia="en-US"/>
          <w14:ligatures w14:val="standardContextual"/>
        </w:rPr>
        <w:t>ną</w:t>
      </w:r>
      <w:r w:rsidRPr="00A85463">
        <w:rPr>
          <w:rFonts w:ascii="Arial" w:eastAsia="Aptos" w:hAnsi="Arial" w:cs="Arial"/>
          <w:color w:val="auto"/>
          <w:kern w:val="2"/>
          <w:lang w:eastAsia="en-US"/>
          <w14:ligatures w14:val="standardContextual"/>
        </w:rPr>
        <w:t xml:space="preserve"> wyjaśnione podczas spotkania. Stąd też informacja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protokole odbioru robót z 12.04.2024 r. dotycząca braku uczestnictwa generalnego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Jego obecność przyspieszyłaby wyjaśnienie sprawy, na czym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bardzo zależy</w:t>
      </w:r>
      <w:r w:rsidR="00330AF7">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tj. rozwiązywaniu tego typu tematów bez zbędnej zwłoki w sposób zadawalający każdą ze stron. Zaproponowano 24.04.2024 r. na przekazanie terenu budowy po pracach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ponieważ 23.04.2024 r. nie jest możliwy dla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W</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mailu z 23.04.2024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przekazał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protokół odbioru terenu budowy od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W dniu 24.04.2024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m.in. prosi o potwierdzenie, że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ma uwag i że nie nastąpiły żadne uszkodzenia układu korzennego oraz samych drzew, kwestionuje potwierdzenie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że żaden z gestorów nie zgłaszał problemów z</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funkcjonowaniem ich sieci. Uznał za bezzasadną propozycję spotkania w</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terenie</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24.04.2024 r. wobec braku uzupełnienia powyższych dokumentów i odpowiedzi na pisma z 12.04.2024 r., 22.04.2024 r.</w:t>
      </w:r>
    </w:p>
    <w:p w14:paraId="1F15B98D" w14:textId="3C5E2289"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DDT/1927/202 r. z 23.04.2024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odpowiedzi na pismo z 12.04.2024 </w:t>
      </w:r>
      <w:r w:rsidR="003100CB" w:rsidRPr="00A85463">
        <w:rPr>
          <w:rFonts w:ascii="Arial" w:eastAsia="Aptos" w:hAnsi="Arial" w:cs="Arial"/>
          <w:color w:val="auto"/>
          <w:kern w:val="2"/>
          <w:lang w:eastAsia="en-US"/>
          <w14:ligatures w14:val="standardContextual"/>
        </w:rPr>
        <w:t xml:space="preserve">r. </w:t>
      </w:r>
      <w:r w:rsidRPr="00A85463">
        <w:rPr>
          <w:rFonts w:ascii="Arial" w:eastAsia="Aptos" w:hAnsi="Arial" w:cs="Arial"/>
          <w:color w:val="auto"/>
          <w:kern w:val="2"/>
          <w:lang w:eastAsia="en-US"/>
          <w14:ligatures w14:val="standardContextual"/>
        </w:rPr>
        <w:t xml:space="preserve">oraz z 22.04.2024 r. podtrzymał stanowisko z pisma DDT/1747.2024/W </w:t>
      </w:r>
      <w:r w:rsidR="00330AF7">
        <w:rPr>
          <w:rFonts w:ascii="Arial" w:eastAsia="Aptos" w:hAnsi="Arial" w:cs="Arial"/>
          <w:color w:val="auto"/>
          <w:kern w:val="2"/>
          <w:lang w:eastAsia="en-US"/>
          <w14:ligatures w14:val="standardContextual"/>
        </w:rPr>
        <w:t xml:space="preserve">i </w:t>
      </w:r>
      <w:r w:rsidRPr="00A85463">
        <w:rPr>
          <w:rFonts w:ascii="Arial" w:eastAsia="Aptos" w:hAnsi="Arial" w:cs="Arial"/>
          <w:color w:val="auto"/>
          <w:kern w:val="2"/>
          <w:lang w:eastAsia="en-US"/>
          <w14:ligatures w14:val="standardContextual"/>
        </w:rPr>
        <w:t xml:space="preserve">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m.in.  że jego uwagi dotyczące zakresu i jakości prac wykonanych przez </w:t>
      </w:r>
      <w:proofErr w:type="spellStart"/>
      <w:r w:rsidR="00A2498F">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lastRenderedPageBreak/>
        <w:t xml:space="preserve">zostały przekazane gestorowi, który dokonał stosownych poprawek oraz podał wymiary komór przewiertowych.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powołał się na § 6 ust. 2 umowy w zakresie procedury odbioru końcowego, gdzie jednoznacznie wskazano, że obecność przedstawicieli gestorów sieci nie jest wymagana. Odniósł się również do możliwości uszkodzenia układu korzeniowego drzew. </w:t>
      </w:r>
    </w:p>
    <w:p w14:paraId="1F7C1FBB" w14:textId="701E57AB"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kolejnym mailu z 24.04.2024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podnosi te same argumenty co w piśmie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23.04.2024 r.</w:t>
      </w:r>
    </w:p>
    <w:p w14:paraId="075A5FCA" w14:textId="2E343B44" w:rsidR="00C90DD1" w:rsidRPr="00A85463" w:rsidRDefault="00E040F6" w:rsidP="00C90DD1">
      <w:pPr>
        <w:overflowPunct/>
        <w:spacing w:after="0" w:line="360" w:lineRule="auto"/>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t>MZUiM</w:t>
      </w:r>
      <w:r w:rsidR="00C90DD1" w:rsidRPr="00A85463">
        <w:rPr>
          <w:rFonts w:ascii="Arial" w:eastAsia="Aptos" w:hAnsi="Arial" w:cs="Arial"/>
          <w:color w:val="auto"/>
          <w:kern w:val="2"/>
          <w:lang w:eastAsia="en-US"/>
          <w14:ligatures w14:val="standardContextual"/>
        </w:rPr>
        <w:t xml:space="preserve"> w piśmie DDT/2056/2024/W z 30.04.2024 r. (przekazanego 6.05.2024 r.) wyjaśnił, że odpowiedzi na pisma z 12.04.2024</w:t>
      </w:r>
      <w:r w:rsidR="003100CB" w:rsidRPr="00A85463">
        <w:rPr>
          <w:rFonts w:ascii="Arial" w:eastAsia="Aptos" w:hAnsi="Arial" w:cs="Arial"/>
          <w:color w:val="auto"/>
          <w:kern w:val="2"/>
          <w:lang w:eastAsia="en-US"/>
          <w14:ligatures w14:val="standardContextual"/>
        </w:rPr>
        <w:t xml:space="preserve"> r.</w:t>
      </w:r>
      <w:r w:rsidR="00C90DD1" w:rsidRPr="00A85463">
        <w:rPr>
          <w:rFonts w:ascii="Arial" w:eastAsia="Aptos" w:hAnsi="Arial" w:cs="Arial"/>
          <w:color w:val="auto"/>
          <w:kern w:val="2"/>
          <w:lang w:eastAsia="en-US"/>
          <w14:ligatures w14:val="standardContextual"/>
        </w:rPr>
        <w:t xml:space="preserve"> i 22.04.2024</w:t>
      </w:r>
      <w:r w:rsidR="003100CB" w:rsidRPr="00A85463">
        <w:rPr>
          <w:rFonts w:ascii="Arial" w:eastAsia="Aptos" w:hAnsi="Arial" w:cs="Arial"/>
          <w:color w:val="auto"/>
          <w:kern w:val="2"/>
          <w:lang w:eastAsia="en-US"/>
          <w14:ligatures w14:val="standardContextual"/>
        </w:rPr>
        <w:t xml:space="preserve"> r.</w:t>
      </w:r>
      <w:r w:rsidR="00C90DD1" w:rsidRPr="00A85463">
        <w:rPr>
          <w:rFonts w:ascii="Arial" w:eastAsia="Aptos" w:hAnsi="Arial" w:cs="Arial"/>
          <w:color w:val="auto"/>
          <w:kern w:val="2"/>
          <w:lang w:eastAsia="en-US"/>
          <w14:ligatures w14:val="standardContextual"/>
        </w:rPr>
        <w:t xml:space="preserve"> udzielono w piśmie z 23.04.2024 r. Ponownie informuje, że dokumenty odbiorowe nowo wybudowanej sieci wodociągowej zostały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cy przekazany mailem przez Inspektora </w:t>
      </w:r>
      <w:r>
        <w:rPr>
          <w:rFonts w:ascii="Arial" w:eastAsia="Aptos" w:hAnsi="Arial" w:cs="Arial"/>
          <w:color w:val="auto"/>
          <w:kern w:val="2"/>
          <w:lang w:eastAsia="en-US"/>
          <w14:ligatures w14:val="standardContextual"/>
        </w:rPr>
        <w:t>Nadzoru</w:t>
      </w:r>
      <w:r w:rsidR="00C90DD1" w:rsidRPr="00A85463">
        <w:rPr>
          <w:rFonts w:ascii="Arial" w:eastAsia="Aptos" w:hAnsi="Arial" w:cs="Arial"/>
          <w:color w:val="auto"/>
          <w:kern w:val="2"/>
          <w:lang w:eastAsia="en-US"/>
          <w14:ligatures w14:val="standardContextual"/>
        </w:rPr>
        <w:t xml:space="preserve"> 19.04.2024 r. W</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załączeniu do pisma przesłano zwrot terenu budowy z 12.04.2024 r. po zakończonych robotach </w:t>
      </w:r>
      <w:proofErr w:type="spellStart"/>
      <w:r w:rsidR="00C90DD1" w:rsidRPr="00A85463">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xml:space="preserve"> oraz plan sytuacyjny z naniesioną lokalizacją miejsc wykonania wykopów oraz lokalizacji komór przewiertowych. Z uwagi na wykonanie przebudowy sieci głównie metodą przewiertową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C90DD1" w:rsidRPr="00A85463">
        <w:rPr>
          <w:rFonts w:ascii="Arial" w:eastAsia="Aptos" w:hAnsi="Arial" w:cs="Arial"/>
          <w:color w:val="auto"/>
          <w:kern w:val="2"/>
          <w:lang w:eastAsia="en-US"/>
          <w14:ligatures w14:val="standardContextual"/>
        </w:rPr>
        <w:t xml:space="preserve"> w piśmie wyraził, że nie widzi możliwości i konieczności zweryfikowania stanu układu korzeniowego istniejących drzew. Ponadto </w:t>
      </w:r>
      <w:proofErr w:type="spellStart"/>
      <w:r w:rsidR="00A2498F">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xml:space="preserve"> złożył oświadczenie, że podczas prac nie doszło do uszkodzenia drzew. Wszystkie prace prowadzone w obrębie drzew zlokalizowanych w pasach drogowym realizowane są na podstawie dwóch umów zawartych z TZUK. Ponownie poinformował </w:t>
      </w:r>
      <w:r w:rsidR="0077441B"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xml:space="preserve">, że badanie stopnia zagęszczenia wykonanych zasypek wykazały, że w stosunku do gruntu zastanego nośność w miejscach prowadzonych prac została poprawiona około trzykrotnie. Wskazał, że wykonanie badań po ułożeniu warstw konstrukcyjnych pozostaje po stronie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cy jak również przed tymi pracami w ramach pozycji mechaniczne profilowanie i</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zagęszczanie podłoża pod warstwy konstrukcyjne nawierzchni. Procedura odbioru końcowego uregulowana jest w § 6 umowy, gdzie jednoznacznie wskazano, że obecność przedstawicieli gestorów sieci podczas odbioru końcowego robót nie jest wymagana. Zgodnie z informacją uzyskaną od przedstawicieli </w:t>
      </w:r>
      <w:proofErr w:type="spellStart"/>
      <w:r w:rsidR="00C90DD1" w:rsidRPr="00A85463">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xml:space="preserve"> zostały zgłoszone nadzory branżowe, nad wykonanymi pracami, gestorom istniejącego uzbrojenia. Wobec tego w</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dotychczasowej korespondencji jednoznacznie potwierdzony został brak odpowiedzialności prawnej z tytułu rękojmi za prace wykonane przez podmiot trzeci.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C90DD1" w:rsidRPr="00A85463">
        <w:rPr>
          <w:rFonts w:ascii="Arial" w:eastAsia="Aptos" w:hAnsi="Arial" w:cs="Arial"/>
          <w:color w:val="auto"/>
          <w:kern w:val="2"/>
          <w:lang w:eastAsia="en-US"/>
          <w14:ligatures w14:val="standardContextual"/>
        </w:rPr>
        <w:t xml:space="preserve"> podtrzymał stanowisko, że odpowiedzialność za prace związane z przebudową sieci wodociągowej ponosi </w:t>
      </w:r>
      <w:proofErr w:type="spellStart"/>
      <w:r w:rsidR="00C90DD1" w:rsidRPr="00A85463">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xml:space="preserve"> na zasadach wg porozumienia oraz przepisów prawa. Nie ma natomiast podstaw do całkowitego zwolnienia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cy z rękojmi za wykonane przez </w:t>
      </w:r>
      <w:r w:rsidR="0077441B"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xml:space="preserve"> roboty w ramach umowy. Wskazał również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cy, że jeżeli nadal będzie odrzucał propozycję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C90DD1" w:rsidRPr="00A85463">
        <w:rPr>
          <w:rFonts w:ascii="Arial" w:eastAsia="Aptos" w:hAnsi="Arial" w:cs="Arial"/>
          <w:color w:val="auto"/>
          <w:kern w:val="2"/>
          <w:lang w:eastAsia="en-US"/>
          <w14:ligatures w14:val="standardContextual"/>
        </w:rPr>
        <w:t xml:space="preserve"> zwrotu terenu poproszono </w:t>
      </w:r>
      <w:r w:rsidR="0077441B"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xml:space="preserve"> o</w:t>
      </w:r>
      <w:r w:rsidR="00330AF7">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przeanalizowanie możliwości wyłączenia przedmiotowego zakresu z umowy w myśl § 2 </w:t>
      </w:r>
      <w:r w:rsidR="00C90DD1" w:rsidRPr="00A85463">
        <w:rPr>
          <w:rFonts w:ascii="Arial" w:eastAsia="Aptos" w:hAnsi="Arial" w:cs="Arial"/>
          <w:color w:val="auto"/>
          <w:kern w:val="2"/>
          <w:lang w:eastAsia="en-US"/>
          <w14:ligatures w14:val="standardContextual"/>
        </w:rPr>
        <w:lastRenderedPageBreak/>
        <w:t>ust. 7.</w:t>
      </w:r>
      <w:r w:rsidR="00330AF7">
        <w:rPr>
          <w:rFonts w:ascii="Arial" w:eastAsia="Aptos" w:hAnsi="Arial" w:cs="Arial"/>
          <w:color w:val="auto"/>
          <w:kern w:val="2"/>
          <w:lang w:eastAsia="en-US"/>
          <w14:ligatures w14:val="standardContextual"/>
        </w:rPr>
        <w:t xml:space="preserve"> </w:t>
      </w:r>
      <w:r w:rsidR="00C90DD1" w:rsidRPr="00A85463">
        <w:rPr>
          <w:rFonts w:ascii="Arial" w:eastAsia="Aptos" w:hAnsi="Arial" w:cs="Arial"/>
          <w:color w:val="auto"/>
          <w:kern w:val="2"/>
          <w:lang w:eastAsia="en-US"/>
          <w14:ligatures w14:val="standardContextual"/>
        </w:rPr>
        <w:t xml:space="preserve">W odpowiedzi na pismo nr DDT/2025/2024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ca przyjął wyjaśnienia </w:t>
      </w:r>
      <w:r>
        <w:rPr>
          <w:rFonts w:ascii="Arial" w:eastAsia="Aptos" w:hAnsi="Arial" w:cs="Arial"/>
          <w:color w:val="auto"/>
          <w:kern w:val="2"/>
          <w:lang w:eastAsia="en-US"/>
          <w14:ligatures w14:val="standardContextual"/>
        </w:rPr>
        <w:t>MZUiM</w:t>
      </w:r>
      <w:r w:rsidR="00C90DD1" w:rsidRPr="00A85463">
        <w:rPr>
          <w:rFonts w:ascii="Arial" w:eastAsia="Aptos" w:hAnsi="Arial" w:cs="Arial"/>
          <w:color w:val="auto"/>
          <w:kern w:val="2"/>
          <w:lang w:eastAsia="en-US"/>
          <w14:ligatures w14:val="standardContextual"/>
        </w:rPr>
        <w:t>-u w</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zakresie zabiegów pielęgnacyjnych przycinania gałęzi i konarów przez TZUK, poprosił o</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przesłanie oświadczenia </w:t>
      </w:r>
      <w:proofErr w:type="spellStart"/>
      <w:r w:rsidR="00C90DD1" w:rsidRPr="00A85463">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że podczas prac nie doszło do uszkodzenia drzew i</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zaproponował dokonanie zwrotu terenu 13.05.2024 r. </w:t>
      </w:r>
    </w:p>
    <w:p w14:paraId="31197532" w14:textId="19CF6E83" w:rsidR="00C90DD1" w:rsidRPr="00A85463" w:rsidRDefault="00C90DD1" w:rsidP="00C90DD1">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efekcie przekazanie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udostępnionego terenu dla </w:t>
      </w:r>
      <w:proofErr w:type="spellStart"/>
      <w:r w:rsidRPr="00A85463">
        <w:rPr>
          <w:rFonts w:ascii="Arial" w:eastAsia="Aptos" w:hAnsi="Arial" w:cs="Arial"/>
          <w:color w:val="auto"/>
          <w:kern w:val="2"/>
          <w:lang w:eastAsia="en-US"/>
          <w14:ligatures w14:val="standardContextual"/>
        </w:rPr>
        <w:t>RPWiK</w:t>
      </w:r>
      <w:proofErr w:type="spellEnd"/>
      <w:r w:rsidRPr="00A85463">
        <w:rPr>
          <w:rFonts w:ascii="Arial" w:eastAsia="Aptos" w:hAnsi="Arial" w:cs="Arial"/>
          <w:color w:val="auto"/>
          <w:kern w:val="2"/>
          <w:lang w:eastAsia="en-US"/>
          <w14:ligatures w14:val="standardContextual"/>
        </w:rPr>
        <w:t xml:space="preserve"> nastąpiło protokolarnie dopiero 13.05.2024 r.</w:t>
      </w:r>
    </w:p>
    <w:p w14:paraId="156384AA" w14:textId="387E9BEB" w:rsidR="00C90DD1" w:rsidRPr="00A85463" w:rsidRDefault="00C90DD1" w:rsidP="00C90DD1">
      <w:pPr>
        <w:overflowPunct/>
        <w:spacing w:after="0" w:line="360" w:lineRule="auto"/>
        <w:ind w:firstLine="708"/>
        <w:jc w:val="both"/>
        <w:rPr>
          <w:rFonts w:ascii="Arial" w:eastAsia="Aptos" w:hAnsi="Arial" w:cs="Arial"/>
          <w:b/>
          <w:bCs/>
          <w:color w:val="auto"/>
          <w:kern w:val="2"/>
          <w:lang w:eastAsia="en-US"/>
          <w14:ligatures w14:val="standardContextual"/>
        </w:rPr>
      </w:pPr>
      <w:bookmarkStart w:id="19" w:name="_Hlk188264271"/>
      <w:r w:rsidRPr="00A85463">
        <w:rPr>
          <w:rFonts w:ascii="Arial" w:eastAsia="Aptos" w:hAnsi="Arial" w:cs="Arial"/>
          <w:b/>
          <w:bCs/>
          <w:color w:val="auto"/>
          <w:kern w:val="2"/>
          <w:lang w:eastAsia="en-US"/>
          <w14:ligatures w14:val="standardContextual"/>
        </w:rPr>
        <w:t xml:space="preserve">Analizując powyższą dokumentację trudno zgodzić się z opinią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że udostępnienia terenu budowy </w:t>
      </w:r>
      <w:proofErr w:type="spellStart"/>
      <w:r w:rsidRPr="00A85463">
        <w:rPr>
          <w:rFonts w:ascii="Arial" w:eastAsia="Aptos" w:hAnsi="Arial" w:cs="Arial"/>
          <w:b/>
          <w:bCs/>
          <w:color w:val="auto"/>
          <w:kern w:val="2"/>
          <w:lang w:eastAsia="en-US"/>
          <w14:ligatures w14:val="standardContextual"/>
        </w:rPr>
        <w:t>RPWiK</w:t>
      </w:r>
      <w:proofErr w:type="spellEnd"/>
      <w:r w:rsidRPr="00A85463">
        <w:rPr>
          <w:rFonts w:ascii="Arial" w:eastAsia="Aptos" w:hAnsi="Arial" w:cs="Arial"/>
          <w:b/>
          <w:bCs/>
          <w:color w:val="auto"/>
          <w:kern w:val="2"/>
          <w:lang w:eastAsia="en-US"/>
          <w14:ligatures w14:val="standardContextual"/>
        </w:rPr>
        <w:t xml:space="preserve"> miało wpływ na opóźnienie prac budowlanych nie z winy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aż o 2,5 miesiąca. Udostępnienie </w:t>
      </w:r>
      <w:r w:rsidRPr="00A85463">
        <w:rPr>
          <w:rFonts w:ascii="Arial" w:eastAsia="Aptos" w:hAnsi="Arial" w:cs="Arial"/>
          <w:b/>
          <w:bCs/>
          <w:color w:val="auto"/>
          <w:kern w:val="2"/>
          <w:u w:val="single"/>
          <w:lang w:eastAsia="en-US"/>
          <w14:ligatures w14:val="standardContextual"/>
        </w:rPr>
        <w:t>części</w:t>
      </w:r>
      <w:r w:rsidRPr="00A85463">
        <w:rPr>
          <w:rFonts w:ascii="Arial" w:eastAsia="Aptos" w:hAnsi="Arial" w:cs="Arial"/>
          <w:b/>
          <w:bCs/>
          <w:color w:val="auto"/>
          <w:kern w:val="2"/>
          <w:lang w:eastAsia="en-US"/>
          <w14:ligatures w14:val="standardContextual"/>
        </w:rPr>
        <w:t xml:space="preserve"> terenu budowy nastąpiło 11.03.2024 r. i już po miesiącu </w:t>
      </w:r>
      <w:proofErr w:type="spellStart"/>
      <w:r w:rsidRPr="00A85463">
        <w:rPr>
          <w:rFonts w:ascii="Arial" w:eastAsia="Aptos" w:hAnsi="Arial" w:cs="Arial"/>
          <w:b/>
          <w:bCs/>
          <w:color w:val="auto"/>
          <w:kern w:val="2"/>
          <w:lang w:eastAsia="en-US"/>
          <w14:ligatures w14:val="standardContextual"/>
        </w:rPr>
        <w:t>RPWiK</w:t>
      </w:r>
      <w:proofErr w:type="spellEnd"/>
      <w:r w:rsidRPr="00A85463">
        <w:rPr>
          <w:rFonts w:ascii="Arial" w:eastAsia="Aptos" w:hAnsi="Arial" w:cs="Arial"/>
          <w:b/>
          <w:bCs/>
          <w:color w:val="auto"/>
          <w:kern w:val="2"/>
          <w:lang w:eastAsia="en-US"/>
          <w14:ligatures w14:val="standardContextual"/>
        </w:rPr>
        <w:t xml:space="preserve"> zakończyło prace i teren został postawiony do dyspozycji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cy, który jednak zwlekał z jego odbiorem, aż do 1</w:t>
      </w:r>
      <w:r w:rsidR="00D95789">
        <w:rPr>
          <w:rFonts w:ascii="Arial" w:eastAsia="Aptos" w:hAnsi="Arial" w:cs="Arial"/>
          <w:b/>
          <w:bCs/>
          <w:color w:val="auto"/>
          <w:kern w:val="2"/>
          <w:lang w:eastAsia="en-US"/>
          <w14:ligatures w14:val="standardContextual"/>
        </w:rPr>
        <w:t>3</w:t>
      </w:r>
      <w:r w:rsidRPr="00A85463">
        <w:rPr>
          <w:rFonts w:ascii="Arial" w:eastAsia="Aptos" w:hAnsi="Arial" w:cs="Arial"/>
          <w:b/>
          <w:bCs/>
          <w:color w:val="auto"/>
          <w:kern w:val="2"/>
          <w:lang w:eastAsia="en-US"/>
          <w14:ligatures w14:val="standardContextual"/>
        </w:rPr>
        <w:t xml:space="preserve">.05.2024 r. Mnogość problemów, uwag i wymogów ujętych w licznej korespondencji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do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w sprawie robót nie objętych jego umową na pewno trudno nazwać współdziałaniem, na które powołuje się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w:t>
      </w:r>
    </w:p>
    <w:p w14:paraId="25E52FFF" w14:textId="1980C2AD" w:rsidR="00C90DD1" w:rsidRPr="00A85463" w:rsidRDefault="00C90DD1" w:rsidP="00AB216A">
      <w:pPr>
        <w:numPr>
          <w:ilvl w:val="0"/>
          <w:numId w:val="50"/>
        </w:numPr>
        <w:overflowPunct/>
        <w:spacing w:after="0" w:line="360" w:lineRule="auto"/>
        <w:ind w:left="0" w:firstLine="0"/>
        <w:contextualSpacing/>
        <w:jc w:val="both"/>
        <w:rPr>
          <w:rFonts w:ascii="Arial" w:eastAsia="Aptos" w:hAnsi="Arial" w:cs="Arial"/>
          <w:color w:val="auto"/>
          <w:kern w:val="2"/>
          <w:lang w:eastAsia="en-US"/>
          <w14:ligatures w14:val="standardContextual"/>
        </w:rPr>
      </w:pPr>
      <w:bookmarkStart w:id="20" w:name="_Hlk188264441"/>
      <w:bookmarkEnd w:id="19"/>
      <w:r w:rsidRPr="00D95789">
        <w:rPr>
          <w:rFonts w:ascii="Arial" w:eastAsia="Aptos" w:hAnsi="Arial" w:cs="Arial"/>
          <w:color w:val="auto"/>
          <w:kern w:val="2"/>
          <w:lang w:eastAsia="en-US"/>
          <w14:ligatures w14:val="standardContextual"/>
        </w:rPr>
        <w:t>„</w:t>
      </w:r>
      <w:r w:rsidRPr="00D95789">
        <w:rPr>
          <w:rFonts w:ascii="Arial" w:eastAsia="Aptos" w:hAnsi="Arial" w:cs="Arial"/>
          <w:color w:val="auto"/>
          <w:kern w:val="2"/>
          <w:u w:val="single"/>
          <w:lang w:eastAsia="en-US"/>
          <w14:ligatures w14:val="standardContextual"/>
        </w:rPr>
        <w:t xml:space="preserve">Brak możliwości realizacji prac na odcinku ul. Czarnej w ramach etapu 3 gdzie były realizowane prace w zakresie budowy centrum handlowego przez podmiot trzeci. </w:t>
      </w:r>
      <w:bookmarkEnd w:id="20"/>
      <w:r w:rsidR="0077441B" w:rsidRPr="00D95789">
        <w:rPr>
          <w:rFonts w:ascii="Arial" w:eastAsia="Aptos" w:hAnsi="Arial" w:cs="Arial"/>
          <w:color w:val="auto"/>
          <w:kern w:val="2"/>
          <w:u w:val="single"/>
          <w:lang w:eastAsia="en-US"/>
          <w14:ligatures w14:val="standardContextual"/>
        </w:rPr>
        <w:t>Wykonaw</w:t>
      </w:r>
      <w:r w:rsidRPr="00D95789">
        <w:rPr>
          <w:rFonts w:ascii="Arial" w:eastAsia="Aptos" w:hAnsi="Arial" w:cs="Arial"/>
          <w:color w:val="auto"/>
          <w:kern w:val="2"/>
          <w:u w:val="single"/>
          <w:lang w:eastAsia="en-US"/>
          <w14:ligatures w14:val="standardContextual"/>
        </w:rPr>
        <w:t>cy, przekazano teren budowy protokołem z 18.04.2024</w:t>
      </w:r>
      <w:r w:rsidR="003100CB" w:rsidRPr="00D95789">
        <w:rPr>
          <w:rFonts w:ascii="Arial" w:eastAsia="Aptos" w:hAnsi="Arial" w:cs="Arial"/>
          <w:color w:val="auto"/>
          <w:kern w:val="2"/>
          <w:u w:val="single"/>
          <w:lang w:eastAsia="en-US"/>
          <w14:ligatures w14:val="standardContextual"/>
        </w:rPr>
        <w:t xml:space="preserve"> r.</w:t>
      </w:r>
      <w:r w:rsidRPr="00D95789">
        <w:rPr>
          <w:rFonts w:ascii="Arial" w:eastAsia="Aptos" w:hAnsi="Arial" w:cs="Arial"/>
          <w:color w:val="auto"/>
          <w:kern w:val="2"/>
          <w:u w:val="single"/>
          <w:lang w:eastAsia="en-US"/>
          <w14:ligatures w14:val="standardContextual"/>
        </w:rPr>
        <w:t>, wobec tego wskazał on na brak możliwości realizacji prac budowlanych w ramach etapu 3 przez prawie 2 miesiące.”</w:t>
      </w:r>
      <w:r w:rsidRPr="00A85463">
        <w:rPr>
          <w:rFonts w:ascii="Arial" w:eastAsia="Aptos" w:hAnsi="Arial" w:cs="Arial"/>
          <w:color w:val="auto"/>
          <w:kern w:val="2"/>
          <w:lang w:eastAsia="en-US"/>
          <w14:ligatures w14:val="standardContextual"/>
        </w:rPr>
        <w:t xml:space="preserve"> – to kolejny </w:t>
      </w:r>
      <w:r w:rsidR="004F6353" w:rsidRPr="00A85463">
        <w:rPr>
          <w:rFonts w:ascii="Arial" w:eastAsia="Aptos" w:hAnsi="Arial" w:cs="Arial"/>
          <w:color w:val="auto"/>
          <w:kern w:val="2"/>
          <w:lang w:eastAsia="en-US"/>
          <w14:ligatures w14:val="standardContextual"/>
        </w:rPr>
        <w:t>powód,</w:t>
      </w:r>
      <w:r w:rsidRPr="00A85463">
        <w:rPr>
          <w:rFonts w:ascii="Arial" w:eastAsia="Aptos" w:hAnsi="Arial" w:cs="Arial"/>
          <w:color w:val="auto"/>
          <w:kern w:val="2"/>
          <w:lang w:eastAsia="en-US"/>
          <w14:ligatures w14:val="standardContextual"/>
        </w:rPr>
        <w:t xml:space="preserve"> na który powołuje się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 związku z opóźnieniami </w:t>
      </w:r>
      <w:r w:rsidR="00413CD3">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t xml:space="preserve">w wykonaniu umowy. </w:t>
      </w:r>
    </w:p>
    <w:p w14:paraId="646F12FD" w14:textId="7C73ED89" w:rsidR="00C90DD1" w:rsidRPr="00A85463" w:rsidRDefault="00C90DD1" w:rsidP="00C90DD1">
      <w:pPr>
        <w:overflowPunct/>
        <w:spacing w:after="0" w:line="360" w:lineRule="auto"/>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Jak już wcześniej zauważono zgodnie z przedłożonym HRF realizację etapu 3 przewidziano w okresie od lipca do października.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wskazuje, że teren był wyłączony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możliwości realizacji prac budowlanych prawie 2 miesiące. </w:t>
      </w:r>
      <w:r w:rsidRPr="00A85463">
        <w:rPr>
          <w:rFonts w:ascii="Arial" w:eastAsia="Aptos" w:hAnsi="Arial" w:cs="Arial"/>
          <w:b/>
          <w:bCs/>
          <w:color w:val="auto"/>
          <w:kern w:val="2"/>
          <w:lang w:eastAsia="en-US"/>
          <w14:ligatures w14:val="standardContextual"/>
        </w:rPr>
        <w:t xml:space="preserve">Tymczasem zgodnie z niżej wskazanym aneksem nr 1 do umowy z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cy zdjęto obowiązek wykonania części robót o wartości 52 801,19 zł obejmujących m.in. wycinkę 3 drzew, roboty montażowe rurociągów o długości 21</w:t>
      </w:r>
      <w:r w:rsidR="003100CB" w:rsidRPr="00A85463">
        <w:rPr>
          <w:rFonts w:ascii="Arial" w:eastAsia="Aptos" w:hAnsi="Arial" w:cs="Arial"/>
          <w:b/>
          <w:bCs/>
          <w:color w:val="auto"/>
          <w:kern w:val="2"/>
          <w:lang w:eastAsia="en-US"/>
          <w14:ligatures w14:val="standardContextual"/>
        </w:rPr>
        <w:t xml:space="preserve"> m</w:t>
      </w:r>
      <w:r w:rsidRPr="00A85463">
        <w:rPr>
          <w:rFonts w:ascii="Arial" w:eastAsia="Aptos" w:hAnsi="Arial" w:cs="Arial"/>
          <w:b/>
          <w:bCs/>
          <w:color w:val="auto"/>
          <w:kern w:val="2"/>
          <w:lang w:eastAsia="en-US"/>
          <w14:ligatures w14:val="standardContextual"/>
        </w:rPr>
        <w:t xml:space="preserve"> oraz budowę chodnika z kostki brukowej o</w:t>
      </w:r>
      <w:r w:rsidR="0046331C">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powierzchni 26 m². Tym bardziej wydłużenie terminu wykonania robót z tej przyczyny nie wydaje się zasadne.</w:t>
      </w:r>
    </w:p>
    <w:p w14:paraId="40095060" w14:textId="655CB3C0" w:rsidR="00C90DD1" w:rsidRPr="00330AF7" w:rsidRDefault="00C90DD1" w:rsidP="00C90DD1">
      <w:pPr>
        <w:overflowPunct/>
        <w:spacing w:after="0" w:line="360" w:lineRule="auto"/>
        <w:jc w:val="both"/>
        <w:rPr>
          <w:rFonts w:ascii="Arial" w:eastAsia="Aptos" w:hAnsi="Arial" w:cs="Arial"/>
          <w:strike/>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Przekazanie placu budowy zgodnie z protokołem nastąpiło </w:t>
      </w:r>
      <w:r w:rsidRPr="00A85463">
        <w:rPr>
          <w:rFonts w:ascii="Arial" w:eastAsia="Aptos" w:hAnsi="Arial" w:cs="Arial"/>
          <w:b/>
          <w:bCs/>
          <w:color w:val="auto"/>
          <w:kern w:val="2"/>
          <w:lang w:eastAsia="en-US"/>
          <w14:ligatures w14:val="standardContextual"/>
        </w:rPr>
        <w:t xml:space="preserve">12.02.2024 r. </w:t>
      </w:r>
      <w:r w:rsidRPr="00A85463">
        <w:rPr>
          <w:rFonts w:ascii="Arial" w:eastAsia="Aptos" w:hAnsi="Arial" w:cs="Arial"/>
          <w:color w:val="auto"/>
          <w:kern w:val="2"/>
          <w:lang w:eastAsia="en-US"/>
          <w14:ligatures w14:val="standardContextual"/>
        </w:rPr>
        <w:t xml:space="preserve">z wyłączeniem zakresu wykonywanego przez podmiot trzeci w związku z budową zjazdu do centrum handlowego.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zobowiązał się do przekazania szkiców z oznaczeniem zakresu wyłączonego. Na przekazaniu placu budowy nie był obecny podmiot zewnętrzny realizujący roboty na wyłączonym obszarze.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przekazał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13.02.2024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drogą mailową protokół wraz z mapką. W tym dniu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wniósł uwagi do przesłanego protokołu o</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treści: „załącznik jest nieczytelny (brak widocznego zakresu wykonanych czy też zrealizowanych robót branżowych (przebudowa sieci gazowej, wodociągu, kanału </w:t>
      </w:r>
      <w:r w:rsidRPr="00A85463">
        <w:rPr>
          <w:rFonts w:ascii="Arial" w:eastAsia="Aptos" w:hAnsi="Arial" w:cs="Arial"/>
          <w:color w:val="auto"/>
          <w:kern w:val="2"/>
          <w:lang w:eastAsia="en-US"/>
          <w14:ligatures w14:val="standardContextual"/>
        </w:rPr>
        <w:lastRenderedPageBreak/>
        <w:t>technologicznego).” Załączono do pisma dokumentację fotograficzną dotyczącą nieuporządkowanego terenu, niezasypanego wykopu w miejscu sieci gazowej. Zawnioskowano o wskazanie faktycznego wyłączenia terenu placu budowy, wskazania na jakim etapie są prace związane ze zjazdem i przebudową sieci przez podmiot zewnętrzny i</w:t>
      </w:r>
      <w:r w:rsidR="00330AF7">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kiedy planowane jest ich zakończenie i</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odbiory (wraz z prośbą o przekazanie inwentaryzacji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czej). </w:t>
      </w:r>
    </w:p>
    <w:p w14:paraId="405D461F" w14:textId="1E633898"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(nr DDT/800.2023.W) z 16.02.2024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że zapis w protokole przekazania terenu budowy zasygnalizował zakres robót, który realizuje podmiot zewnętrzny. Określenie zakresu i styku robót powinno odbyć się na budowie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udziałem przedstawicieli trzech stron, z którego powinien być spisany stosowny protokół. W piśmie w sposób opisowy określono zakres robót i ich obszar. Poinformowano jednocześnie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że:</w:t>
      </w:r>
    </w:p>
    <w:p w14:paraId="5557E588" w14:textId="77777777" w:rsidR="00C90DD1" w:rsidRPr="00A85463" w:rsidRDefault="00C90DD1" w:rsidP="00C90DD1">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zakończono prace związane z przebudową sieci wodociągowej,</w:t>
      </w:r>
    </w:p>
    <w:p w14:paraId="280D7D2E" w14:textId="77777777" w:rsidR="00C90DD1" w:rsidRPr="00A85463" w:rsidRDefault="00C90DD1" w:rsidP="00C90DD1">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ułożono gazociąg pod ul. Czarną,</w:t>
      </w:r>
    </w:p>
    <w:p w14:paraId="28882155" w14:textId="77777777" w:rsidR="00C90DD1" w:rsidRPr="00A85463" w:rsidRDefault="00C90DD1" w:rsidP="00330AF7">
      <w:pPr>
        <w:overflowPunct/>
        <w:spacing w:after="0" w:line="360" w:lineRule="auto"/>
        <w:ind w:left="709" w:hanging="1"/>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na 28.02.2024 r. planowane są prace związane z przepięciem nowo wybudowanego odcinka gazociągu do sieci gazowej, które planowo potrwają około 2 dni,</w:t>
      </w:r>
    </w:p>
    <w:p w14:paraId="097388A2" w14:textId="77777777" w:rsidR="00C90DD1" w:rsidRPr="00A85463" w:rsidRDefault="00C90DD1" w:rsidP="00330AF7">
      <w:pPr>
        <w:overflowPunct/>
        <w:spacing w:after="0" w:line="360" w:lineRule="auto"/>
        <w:ind w:left="709"/>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wycięto drzewa kolidujące z robotami drogowymi i wykonano kanał technologiczny (bez montażu studni).</w:t>
      </w:r>
    </w:p>
    <w:p w14:paraId="304D5EA8" w14:textId="13620C5C" w:rsidR="00C90DD1" w:rsidRPr="00A85463" w:rsidRDefault="00C90DD1" w:rsidP="00C90DD1">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budowę chodnika </w:t>
      </w:r>
      <w:r w:rsidR="006E4174">
        <w:rPr>
          <w:rFonts w:ascii="Arial" w:eastAsia="Aptos" w:hAnsi="Arial" w:cs="Arial"/>
          <w:color w:val="auto"/>
          <w:kern w:val="2"/>
          <w:lang w:eastAsia="en-US"/>
          <w14:ligatures w14:val="standardContextual"/>
        </w:rPr>
        <w:t xml:space="preserve">podmiot zewnętrzny </w:t>
      </w:r>
      <w:r w:rsidRPr="00A85463">
        <w:rPr>
          <w:rFonts w:ascii="Arial" w:eastAsia="Aptos" w:hAnsi="Arial" w:cs="Arial"/>
          <w:color w:val="auto"/>
          <w:kern w:val="2"/>
          <w:lang w:eastAsia="en-US"/>
          <w14:ligatures w14:val="standardContextual"/>
        </w:rPr>
        <w:t xml:space="preserve">deklaruje zakończyć do końca lutego br., </w:t>
      </w:r>
    </w:p>
    <w:p w14:paraId="23352887" w14:textId="77777777" w:rsidR="00C90DD1" w:rsidRPr="00A85463" w:rsidRDefault="00C90DD1" w:rsidP="00C90DD1">
      <w:pPr>
        <w:overflowPunct/>
        <w:spacing w:after="0" w:line="360" w:lineRule="auto"/>
        <w:ind w:firstLine="70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oraz że zobowiązano podmiot zewnętrzny do przekazania harmonogramu robót.</w:t>
      </w:r>
    </w:p>
    <w:p w14:paraId="4960802F" w14:textId="228D83FF" w:rsidR="00C90DD1" w:rsidRPr="00A85463" w:rsidRDefault="00C90DD1" w:rsidP="00330AF7">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Przesłano plan sytuacyjny z naniesionym zakresem robót do wykonania przez podmiot zewnętrzny. W piśmie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poprosił również o udostępnienie terenu budowy na rzecz podmiotu zewnętrznego dla uporządkowania zakresu robót związanych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udostępnieniem terenu budowy.</w:t>
      </w:r>
    </w:p>
    <w:p w14:paraId="16226D4F" w14:textId="76830AB1"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na ww.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19.02.2024 r. stwierdził, że wobec braku graficznego zakresu wyłączenia placu budowy pomimo uwag i monitów, przesłał mapkę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własną propozycją wyłączenia placu budowy z prośbą o akceptację. Wskazał, że nie zamierza ponosić prawnej odpowiedzialności za teren budowy realizowany przez podmiot zewnętrzny do czasu jego protokolarnego odbioru przez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tym przez gestorów sieci.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wniósł również uwagi do opisowego zakresu prac realizowanego przez podmiot zewnętrzny w zakresie wykonania dodatkowo przez niego przejścia kanału technologicznego na drugą stronę ul. Czarnej i wprowadzenie rury ochronnej od SK2 nr 4 do zieleńca. </w:t>
      </w:r>
    </w:p>
    <w:p w14:paraId="41C82832" w14:textId="0994332F"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(nr DDT/906/2024.W) z 22.02.2024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powołując się na zapisy § 4 ust. 2 pkt. 2.26 umowy zażądał udostępnienia terenu budowy od 26.02.2024 r. do 8.03.2024 r. wyznaczając jednocześnie spotkanie trójstronne w tej sprawie na dzień 26.02.2024 na godz. 9.00.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odwołał się do protokołu przekazania terenu budowy oraz pisma </w:t>
      </w:r>
      <w:r w:rsidRPr="00A85463">
        <w:rPr>
          <w:rFonts w:ascii="Arial" w:eastAsia="Aptos" w:hAnsi="Arial" w:cs="Arial"/>
          <w:color w:val="auto"/>
          <w:kern w:val="2"/>
          <w:lang w:eastAsia="en-US"/>
          <w14:ligatures w14:val="standardContextual"/>
        </w:rPr>
        <w:lastRenderedPageBreak/>
        <w:t>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16.02.2024 r. zawierającego opisowy zakres i obszar robót.  Wskazał również, że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wyłączonym obszarze zostały do wykonania inne roboty objęte przedmiotową umową nr</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2/2024. Z pisma wynika, że w opinii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teren budowy został skutecznie przekazany. Potwierdzono również, że po udostępnieniu terenu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będzie zwolniony z prawnej odpowiedzialności za przejęty przez podmiot zewnętrzny teren i poproszono o współpracę celem uniknięcia interwencji w wykonane już roboty. </w:t>
      </w:r>
    </w:p>
    <w:p w14:paraId="36BADE5B" w14:textId="5D7C0D43"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W dniu 26.02.2024 </w:t>
      </w:r>
      <w:r w:rsidR="003100CB" w:rsidRPr="00A85463">
        <w:rPr>
          <w:rFonts w:ascii="Arial" w:eastAsia="Aptos" w:hAnsi="Arial" w:cs="Arial"/>
          <w:b/>
          <w:bCs/>
          <w:color w:val="auto"/>
          <w:kern w:val="2"/>
          <w:lang w:eastAsia="en-US"/>
          <w14:ligatures w14:val="standardContextual"/>
        </w:rPr>
        <w:t xml:space="preserve">r. </w:t>
      </w:r>
      <w:r w:rsidRPr="00A85463">
        <w:rPr>
          <w:rFonts w:ascii="Arial" w:eastAsia="Aptos" w:hAnsi="Arial" w:cs="Arial"/>
          <w:b/>
          <w:bCs/>
          <w:color w:val="auto"/>
          <w:kern w:val="2"/>
          <w:lang w:eastAsia="en-US"/>
          <w14:ligatures w14:val="standardContextual"/>
        </w:rPr>
        <w:t>o godz. 8:58 drogą mailową</w:t>
      </w:r>
      <w:r w:rsidRPr="00A85463">
        <w:rPr>
          <w:rFonts w:ascii="Arial" w:eastAsia="Aptos" w:hAnsi="Arial" w:cs="Arial"/>
          <w:color w:val="auto"/>
          <w:kern w:val="2"/>
          <w:lang w:eastAsia="en-US"/>
          <w14:ligatures w14:val="standardContextual"/>
        </w:rPr>
        <w:t xml:space="preserve"> do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wpłynęło pismo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23.02.2024</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który wyraził swoją opinię, że teren budowy </w:t>
      </w:r>
      <w:r w:rsidRPr="00A85463">
        <w:rPr>
          <w:rFonts w:ascii="Arial" w:eastAsia="Aptos" w:hAnsi="Arial" w:cs="Arial"/>
          <w:color w:val="auto"/>
          <w:kern w:val="2"/>
          <w:u w:val="single"/>
          <w:lang w:eastAsia="en-US"/>
          <w14:ligatures w14:val="standardContextual"/>
        </w:rPr>
        <w:t xml:space="preserve">w zakresie realizowanym przez podmiot zewnętrzny nie został skutecznie </w:t>
      </w:r>
      <w:r w:rsidR="004F6353" w:rsidRPr="00A85463">
        <w:rPr>
          <w:rFonts w:ascii="Arial" w:eastAsia="Aptos" w:hAnsi="Arial" w:cs="Arial"/>
          <w:color w:val="auto"/>
          <w:kern w:val="2"/>
          <w:u w:val="single"/>
          <w:lang w:eastAsia="en-US"/>
          <w14:ligatures w14:val="standardContextual"/>
        </w:rPr>
        <w:t>przekazany,</w:t>
      </w:r>
      <w:r w:rsidRPr="00A85463">
        <w:rPr>
          <w:rFonts w:ascii="Arial" w:eastAsia="Aptos" w:hAnsi="Arial" w:cs="Arial"/>
          <w:color w:val="auto"/>
          <w:kern w:val="2"/>
          <w:u w:val="single"/>
          <w:lang w:eastAsia="en-US"/>
          <w14:ligatures w14:val="standardContextual"/>
        </w:rPr>
        <w:t xml:space="preserve"> gdyż nie została wyjaśniona kwestia wyłączenia zakresu wykonanego przez podmiot zewnętrzny</w:t>
      </w:r>
      <w:r w:rsidRPr="00A85463">
        <w:rPr>
          <w:rFonts w:ascii="Arial" w:eastAsia="Aptos" w:hAnsi="Arial" w:cs="Arial"/>
          <w:color w:val="auto"/>
          <w:kern w:val="2"/>
          <w:lang w:eastAsia="en-US"/>
          <w14:ligatures w14:val="standardContextual"/>
        </w:rPr>
        <w:t>. Wyrażono prośbę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udostępnienie dokumentów w zakresie budowy zjazdu przez ten podmiot zewnętrzny. Podważono powołanie się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na § 4 ust. 2 pkt. 2.26 umowy, mając na uwadze, że podmiot zewnętrzny ma przekazany teren pasa drogowego pod realizację budowy zjazdu oraz robót sieciowych. Zarzucono również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niedoprowadzenie do skutecznego powiadomienia i udziału podmiotu zewnętrznego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sprawie przekazania placu budowy. Ponownie poproszono o zatwierdzenie zaproponowanego wyłączonego obszaru z placu budowy oraz zakresu </w:t>
      </w:r>
      <w:r w:rsidR="004F6353" w:rsidRPr="00A85463">
        <w:rPr>
          <w:rFonts w:ascii="Arial" w:eastAsia="Aptos" w:hAnsi="Arial" w:cs="Arial"/>
          <w:color w:val="auto"/>
          <w:kern w:val="2"/>
          <w:lang w:eastAsia="en-US"/>
          <w14:ligatures w14:val="standardContextual"/>
        </w:rPr>
        <w:t>prac,</w:t>
      </w:r>
      <w:r w:rsidRPr="00A85463">
        <w:rPr>
          <w:rFonts w:ascii="Arial" w:eastAsia="Aptos" w:hAnsi="Arial" w:cs="Arial"/>
          <w:color w:val="auto"/>
          <w:kern w:val="2"/>
          <w:lang w:eastAsia="en-US"/>
          <w14:ligatures w14:val="standardContextual"/>
        </w:rPr>
        <w:t xml:space="preserve"> które ma wykonać podmiot zewnętrzny opisanych w piśmie z 19.02.2024 r. </w:t>
      </w:r>
    </w:p>
    <w:p w14:paraId="39F11AE2" w14:textId="085292D8"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bookmarkStart w:id="21" w:name="_Hlk183791182"/>
      <w:r w:rsidRPr="00A85463">
        <w:rPr>
          <w:rFonts w:ascii="Arial" w:eastAsia="Aptos" w:hAnsi="Arial" w:cs="Arial"/>
          <w:color w:val="auto"/>
          <w:kern w:val="2"/>
          <w:lang w:eastAsia="en-US"/>
          <w14:ligatures w14:val="standardContextual"/>
        </w:rPr>
        <w:t xml:space="preserve">Protokół ze spotkania z 26.02.2024 r. przekazany został przez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drogą mailową 28.02.2024</w:t>
      </w:r>
      <w:r w:rsidR="003100C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r. z prośbą </w:t>
      </w:r>
      <w:r w:rsidR="004F6353" w:rsidRPr="00A85463">
        <w:rPr>
          <w:rFonts w:ascii="Arial" w:eastAsia="Aptos" w:hAnsi="Arial" w:cs="Arial"/>
          <w:color w:val="auto"/>
          <w:kern w:val="2"/>
          <w:lang w:eastAsia="en-US"/>
          <w14:ligatures w14:val="standardContextual"/>
        </w:rPr>
        <w:t>o informację</w:t>
      </w:r>
      <w:r w:rsidRPr="00A85463">
        <w:rPr>
          <w:rFonts w:ascii="Arial" w:eastAsia="Aptos" w:hAnsi="Arial" w:cs="Arial"/>
          <w:color w:val="auto"/>
          <w:kern w:val="2"/>
          <w:lang w:eastAsia="en-US"/>
          <w14:ligatures w14:val="standardContextual"/>
        </w:rPr>
        <w:t xml:space="preserve"> zwrotną. </w:t>
      </w:r>
    </w:p>
    <w:bookmarkEnd w:id="21"/>
    <w:p w14:paraId="71A11110" w14:textId="608A248D"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(wskazując, iż przesłany protokół jest niezgodny z ustaleniami)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drogą mailową 1.03.2024 r. notatkę służbową ze spotkania ze swoją propozycją, z której wynika, że:</w:t>
      </w:r>
    </w:p>
    <w:p w14:paraId="369304DA" w14:textId="58B0B310" w:rsidR="00B208CC" w:rsidRPr="00A85463" w:rsidRDefault="0077441B" w:rsidP="00B208CC">
      <w:pPr>
        <w:pStyle w:val="Akapitzlist"/>
        <w:numPr>
          <w:ilvl w:val="0"/>
          <w:numId w:val="26"/>
        </w:numPr>
        <w:overflowPunct/>
        <w:ind w:left="567" w:hanging="567"/>
        <w:rPr>
          <w:rFonts w:ascii="Arial" w:eastAsia="Aptos" w:hAnsi="Arial" w:cs="Arial"/>
          <w:color w:val="auto"/>
          <w:kern w:val="2"/>
          <w:sz w:val="22"/>
          <w:szCs w:val="22"/>
          <w:lang w:val="pl-PL" w:eastAsia="en-US"/>
          <w14:ligatures w14:val="standardContextual"/>
        </w:rPr>
      </w:pPr>
      <w:r w:rsidRPr="00A85463">
        <w:rPr>
          <w:rFonts w:ascii="Arial" w:eastAsia="Aptos" w:hAnsi="Arial" w:cs="Arial"/>
          <w:color w:val="auto"/>
          <w:kern w:val="2"/>
          <w:sz w:val="22"/>
          <w:szCs w:val="22"/>
          <w:lang w:val="pl-PL" w:eastAsia="en-US"/>
          <w14:ligatures w14:val="standardContextual"/>
        </w:rPr>
        <w:t>Zamaw</w:t>
      </w:r>
      <w:r w:rsidR="00F36AD1" w:rsidRPr="00A85463">
        <w:rPr>
          <w:rFonts w:ascii="Arial" w:eastAsia="Aptos" w:hAnsi="Arial" w:cs="Arial"/>
          <w:color w:val="auto"/>
          <w:kern w:val="2"/>
          <w:sz w:val="22"/>
          <w:szCs w:val="22"/>
          <w:lang w:val="pl-PL" w:eastAsia="en-US"/>
          <w14:ligatures w14:val="standardContextual"/>
        </w:rPr>
        <w:t>iający</w:t>
      </w:r>
      <w:r w:rsidR="00C90DD1" w:rsidRPr="00A85463">
        <w:rPr>
          <w:rFonts w:ascii="Arial" w:eastAsia="Aptos" w:hAnsi="Arial" w:cs="Arial"/>
          <w:color w:val="auto"/>
          <w:kern w:val="2"/>
          <w:sz w:val="22"/>
          <w:szCs w:val="22"/>
          <w:lang w:val="pl-PL" w:eastAsia="en-US"/>
          <w14:ligatures w14:val="standardContextual"/>
        </w:rPr>
        <w:t xml:space="preserve"> zaakceptował propozycję wyłączonego obszaru z odpowiedzialności </w:t>
      </w:r>
      <w:r w:rsidRPr="00A85463">
        <w:rPr>
          <w:rFonts w:ascii="Arial" w:eastAsia="Aptos" w:hAnsi="Arial" w:cs="Arial"/>
          <w:color w:val="auto"/>
          <w:kern w:val="2"/>
          <w:sz w:val="22"/>
          <w:szCs w:val="22"/>
          <w:lang w:val="pl-PL" w:eastAsia="en-US"/>
          <w14:ligatures w14:val="standardContextual"/>
        </w:rPr>
        <w:t>Wykonaw</w:t>
      </w:r>
      <w:r w:rsidR="00C90DD1" w:rsidRPr="00A85463">
        <w:rPr>
          <w:rFonts w:ascii="Arial" w:eastAsia="Aptos" w:hAnsi="Arial" w:cs="Arial"/>
          <w:color w:val="auto"/>
          <w:kern w:val="2"/>
          <w:sz w:val="22"/>
          <w:szCs w:val="22"/>
          <w:lang w:val="pl-PL" w:eastAsia="en-US"/>
          <w14:ligatures w14:val="standardContextual"/>
        </w:rPr>
        <w:t xml:space="preserve">cy tj. (obszar wskazany przez </w:t>
      </w:r>
      <w:r w:rsidRPr="00A85463">
        <w:rPr>
          <w:rFonts w:ascii="Arial" w:eastAsia="Aptos" w:hAnsi="Arial" w:cs="Arial"/>
          <w:color w:val="auto"/>
          <w:kern w:val="2"/>
          <w:sz w:val="22"/>
          <w:szCs w:val="22"/>
          <w:lang w:val="pl-PL" w:eastAsia="en-US"/>
          <w14:ligatures w14:val="standardContextual"/>
        </w:rPr>
        <w:t>Wykonawcę</w:t>
      </w:r>
      <w:r w:rsidR="00C90DD1" w:rsidRPr="00A85463">
        <w:rPr>
          <w:rFonts w:ascii="Arial" w:eastAsia="Aptos" w:hAnsi="Arial" w:cs="Arial"/>
          <w:color w:val="auto"/>
          <w:kern w:val="2"/>
          <w:sz w:val="22"/>
          <w:szCs w:val="22"/>
          <w:lang w:val="pl-PL" w:eastAsia="en-US"/>
          <w14:ligatures w14:val="standardContextual"/>
        </w:rPr>
        <w:t xml:space="preserve"> w piśmie z 19.02.2024 r. i</w:t>
      </w:r>
      <w:r w:rsidR="0046331C">
        <w:rPr>
          <w:rFonts w:ascii="Arial" w:eastAsia="Aptos" w:hAnsi="Arial" w:cs="Arial"/>
          <w:color w:val="auto"/>
          <w:kern w:val="2"/>
          <w:sz w:val="22"/>
          <w:szCs w:val="22"/>
          <w:lang w:val="pl-PL" w:eastAsia="en-US"/>
          <w14:ligatures w14:val="standardContextual"/>
        </w:rPr>
        <w:t> </w:t>
      </w:r>
      <w:r w:rsidR="00C90DD1" w:rsidRPr="00A85463">
        <w:rPr>
          <w:rFonts w:ascii="Arial" w:eastAsia="Aptos" w:hAnsi="Arial" w:cs="Arial"/>
          <w:color w:val="auto"/>
          <w:kern w:val="2"/>
          <w:sz w:val="22"/>
          <w:szCs w:val="22"/>
          <w:lang w:val="pl-PL" w:eastAsia="en-US"/>
          <w14:ligatures w14:val="standardContextual"/>
        </w:rPr>
        <w:t xml:space="preserve">23.02.2024 r.) z dniem przekazania placu budowy tj. 12.02.2024 r. do czasu zakończenia i kompleksowego odbioru prac realizowanych przez firmę zewnętrzną. </w:t>
      </w:r>
    </w:p>
    <w:p w14:paraId="05D3148D" w14:textId="153C810A" w:rsidR="00C90DD1" w:rsidRPr="00A85463" w:rsidRDefault="0077441B" w:rsidP="00B208CC">
      <w:pPr>
        <w:pStyle w:val="Akapitzlist"/>
        <w:numPr>
          <w:ilvl w:val="0"/>
          <w:numId w:val="26"/>
        </w:numPr>
        <w:overflowPunct/>
        <w:ind w:left="567" w:hanging="567"/>
        <w:rPr>
          <w:rFonts w:ascii="Arial" w:eastAsia="Aptos" w:hAnsi="Arial" w:cs="Arial"/>
          <w:color w:val="auto"/>
          <w:kern w:val="2"/>
          <w:sz w:val="22"/>
          <w:szCs w:val="22"/>
          <w:lang w:val="pl-PL" w:eastAsia="en-US"/>
          <w14:ligatures w14:val="standardContextual"/>
        </w:rPr>
      </w:pPr>
      <w:r w:rsidRPr="00A85463">
        <w:rPr>
          <w:rFonts w:ascii="Arial" w:eastAsia="Aptos" w:hAnsi="Arial" w:cs="Arial"/>
          <w:color w:val="auto"/>
          <w:kern w:val="2"/>
          <w:sz w:val="22"/>
          <w:szCs w:val="22"/>
          <w:lang w:val="pl-PL" w:eastAsia="en-US"/>
          <w14:ligatures w14:val="standardContextual"/>
        </w:rPr>
        <w:t>Wykonaw</w:t>
      </w:r>
      <w:r w:rsidR="00C90DD1" w:rsidRPr="00A85463">
        <w:rPr>
          <w:rFonts w:ascii="Arial" w:eastAsia="Aptos" w:hAnsi="Arial" w:cs="Arial"/>
          <w:color w:val="auto"/>
          <w:kern w:val="2"/>
          <w:sz w:val="22"/>
          <w:szCs w:val="22"/>
          <w:lang w:val="pl-PL" w:eastAsia="en-US"/>
          <w14:ligatures w14:val="standardContextual"/>
        </w:rPr>
        <w:t xml:space="preserve">ca mając na uwadze brak możliwości zwiększenia zakresu robót przez </w:t>
      </w:r>
      <w:r w:rsidR="00E040F6">
        <w:rPr>
          <w:rFonts w:ascii="Arial" w:eastAsia="Aptos" w:hAnsi="Arial" w:cs="Arial"/>
          <w:color w:val="auto"/>
          <w:kern w:val="2"/>
          <w:sz w:val="22"/>
          <w:szCs w:val="22"/>
          <w:lang w:val="pl-PL" w:eastAsia="en-US"/>
          <w14:ligatures w14:val="standardContextual"/>
        </w:rPr>
        <w:t>MZUiM</w:t>
      </w:r>
      <w:r w:rsidR="00C90DD1" w:rsidRPr="00A85463">
        <w:rPr>
          <w:rFonts w:ascii="Arial" w:eastAsia="Aptos" w:hAnsi="Arial" w:cs="Arial"/>
          <w:color w:val="auto"/>
          <w:kern w:val="2"/>
          <w:sz w:val="22"/>
          <w:szCs w:val="22"/>
          <w:lang w:val="pl-PL" w:eastAsia="en-US"/>
          <w14:ligatures w14:val="standardContextual"/>
        </w:rPr>
        <w:t xml:space="preserve"> firmie zewnętrznej i biorąc pod uwagę wieloletnią współpracę wyraził zgodę na zrealizowanie przedmiotowych prac tak aby uniknąć ingerencji i niszczenia infrastruktury realizowanej przez podmiot zewnętrzny w ramach budowy zjazdu do centrum handlowego. </w:t>
      </w:r>
    </w:p>
    <w:p w14:paraId="0DC811BC" w14:textId="118FC85A" w:rsidR="00C90DD1" w:rsidRPr="00A85463" w:rsidRDefault="00C90DD1" w:rsidP="00C90DD1">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W notatce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zawarł dość autorytatywny zapis: „Wszystkie tematy wymagające uszczegółowienia, a nie zawarte w protokole będą wyjaśniane zgodnie z</w:t>
      </w:r>
      <w:r w:rsidR="0046331C">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ustaloną procedurą </w:t>
      </w:r>
      <w:r w:rsidRPr="00A85463">
        <w:rPr>
          <w:rFonts w:ascii="Arial" w:eastAsia="Aptos" w:hAnsi="Arial" w:cs="Arial"/>
          <w:b/>
          <w:bCs/>
          <w:color w:val="auto"/>
          <w:kern w:val="2"/>
          <w:u w:val="single"/>
          <w:lang w:eastAsia="en-US"/>
          <w14:ligatures w14:val="standardContextual"/>
        </w:rPr>
        <w:t xml:space="preserve">wskazaną przez </w:t>
      </w:r>
      <w:r w:rsidR="0077441B" w:rsidRPr="00A85463">
        <w:rPr>
          <w:rFonts w:ascii="Arial" w:eastAsia="Aptos" w:hAnsi="Arial" w:cs="Arial"/>
          <w:b/>
          <w:bCs/>
          <w:color w:val="auto"/>
          <w:kern w:val="2"/>
          <w:u w:val="single"/>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w bieżącej korespondencji z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np. pismo z 19.02.2024 r. Powyższy zapis nie zwalnia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z odpowiadania na </w:t>
      </w:r>
      <w:r w:rsidRPr="00A85463">
        <w:rPr>
          <w:rFonts w:ascii="Arial" w:eastAsia="Aptos" w:hAnsi="Arial" w:cs="Arial"/>
          <w:b/>
          <w:bCs/>
          <w:color w:val="auto"/>
          <w:kern w:val="2"/>
          <w:lang w:eastAsia="en-US"/>
          <w14:ligatures w14:val="standardContextual"/>
        </w:rPr>
        <w:lastRenderedPageBreak/>
        <w:t xml:space="preserve">toczącą się korespondencje z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cą robót. </w:t>
      </w:r>
      <w:r w:rsidRPr="00A85463">
        <w:rPr>
          <w:rFonts w:ascii="Arial" w:eastAsia="Aptos" w:hAnsi="Arial" w:cs="Arial"/>
          <w:b/>
          <w:bCs/>
          <w:color w:val="auto"/>
          <w:kern w:val="2"/>
          <w:u w:val="single"/>
          <w:lang w:eastAsia="en-US"/>
          <w14:ligatures w14:val="standardContextual"/>
        </w:rPr>
        <w:t>Korespondencja jest wielowątkowa i</w:t>
      </w:r>
      <w:r w:rsidR="0046331C">
        <w:rPr>
          <w:rFonts w:ascii="Arial" w:eastAsia="Aptos" w:hAnsi="Arial" w:cs="Arial"/>
          <w:b/>
          <w:bCs/>
          <w:color w:val="auto"/>
          <w:kern w:val="2"/>
          <w:u w:val="single"/>
          <w:lang w:eastAsia="en-US"/>
          <w14:ligatures w14:val="standardContextual"/>
        </w:rPr>
        <w:t> </w:t>
      </w:r>
      <w:r w:rsidRPr="00A85463">
        <w:rPr>
          <w:rFonts w:ascii="Arial" w:eastAsia="Aptos" w:hAnsi="Arial" w:cs="Arial"/>
          <w:b/>
          <w:bCs/>
          <w:color w:val="auto"/>
          <w:kern w:val="2"/>
          <w:u w:val="single"/>
          <w:lang w:eastAsia="en-US"/>
          <w14:ligatures w14:val="standardContextual"/>
        </w:rPr>
        <w:t>oczekujemy jasnych i czytelnych odpowiedzi na zadane pytania inwestorowi.”</w:t>
      </w:r>
      <w:r w:rsidRPr="00A85463">
        <w:rPr>
          <w:rFonts w:ascii="Arial" w:eastAsia="Aptos" w:hAnsi="Arial" w:cs="Arial"/>
          <w:b/>
          <w:bCs/>
          <w:color w:val="auto"/>
          <w:kern w:val="2"/>
          <w:lang w:eastAsia="en-US"/>
          <w14:ligatures w14:val="standardContextual"/>
        </w:rPr>
        <w:t xml:space="preserve"> W</w:t>
      </w:r>
      <w:r w:rsidR="0046331C">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piśmie z 19.02.2024 r.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zwrócił uwagę, żeby przy organizacji przez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spotkań, ustaleń na budowie czy też siedzibie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uczestniczył w nich oprócz właściciela firmy kierownik ds. inwestycji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Powiadomienie powinno być kierowane drogą </w:t>
      </w:r>
      <w:r w:rsidR="00E040F6">
        <w:rPr>
          <w:rFonts w:ascii="Arial" w:eastAsia="Aptos" w:hAnsi="Arial" w:cs="Arial"/>
          <w:b/>
          <w:bCs/>
          <w:color w:val="auto"/>
          <w:kern w:val="2"/>
          <w:lang w:eastAsia="en-US"/>
          <w14:ligatures w14:val="standardContextual"/>
        </w:rPr>
        <w:t>mail</w:t>
      </w:r>
      <w:r w:rsidRPr="00A85463">
        <w:rPr>
          <w:rFonts w:ascii="Arial" w:eastAsia="Aptos" w:hAnsi="Arial" w:cs="Arial"/>
          <w:b/>
          <w:bCs/>
          <w:color w:val="auto"/>
          <w:kern w:val="2"/>
          <w:lang w:eastAsia="en-US"/>
          <w14:ligatures w14:val="standardContextual"/>
        </w:rPr>
        <w:t>ową lub w sprawach nagłych drogą telefoniczną.</w:t>
      </w:r>
    </w:p>
    <w:p w14:paraId="4F5D08BA" w14:textId="44FB1AF3"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Dopiero 6.03.2024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przekazał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notatkę z uwzględnieniem uwag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t>
      </w:r>
    </w:p>
    <w:p w14:paraId="3F24A096" w14:textId="3DDB6966" w:rsidR="00C90DD1" w:rsidRPr="00A85463" w:rsidRDefault="0077441B"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ca 7.03.2024 r. przekazał </w:t>
      </w:r>
      <w:r w:rsidRPr="00A85463">
        <w:rPr>
          <w:rFonts w:ascii="Arial" w:eastAsia="Aptos" w:hAnsi="Arial" w:cs="Arial"/>
          <w:color w:val="auto"/>
          <w:kern w:val="2"/>
          <w:lang w:eastAsia="en-US"/>
          <w14:ligatures w14:val="standardContextual"/>
        </w:rPr>
        <w:t>Zamaw</w:t>
      </w:r>
      <w:r w:rsidR="00C90DD1" w:rsidRPr="00A85463">
        <w:rPr>
          <w:rFonts w:ascii="Arial" w:eastAsia="Aptos" w:hAnsi="Arial" w:cs="Arial"/>
          <w:color w:val="auto"/>
          <w:kern w:val="2"/>
          <w:lang w:eastAsia="en-US"/>
          <w14:ligatures w14:val="standardContextual"/>
        </w:rPr>
        <w:t xml:space="preserve">iającemu pismo ponaglające </w:t>
      </w:r>
      <w:r w:rsidR="00C90DD1" w:rsidRPr="00A85463">
        <w:rPr>
          <w:rFonts w:ascii="Arial" w:eastAsia="Aptos" w:hAnsi="Arial" w:cs="Arial"/>
          <w:color w:val="auto"/>
          <w:kern w:val="2"/>
          <w:u w:val="single"/>
          <w:lang w:eastAsia="en-US"/>
          <w14:ligatures w14:val="standardContextual"/>
        </w:rPr>
        <w:t>z ostatnią propozycją</w:t>
      </w:r>
      <w:r w:rsidR="00C90DD1" w:rsidRPr="00A85463">
        <w:rPr>
          <w:rFonts w:ascii="Arial" w:eastAsia="Aptos" w:hAnsi="Arial" w:cs="Arial"/>
          <w:color w:val="auto"/>
          <w:kern w:val="2"/>
          <w:lang w:eastAsia="en-US"/>
          <w14:ligatures w14:val="standardContextual"/>
        </w:rPr>
        <w:t xml:space="preserve"> spisania ustaleń określonych przez </w:t>
      </w:r>
      <w:r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xml:space="preserve"> w przesłanej notatce. </w:t>
      </w:r>
      <w:r w:rsidR="00C90DD1" w:rsidRPr="00A85463">
        <w:rPr>
          <w:rFonts w:ascii="Arial" w:eastAsia="Aptos" w:hAnsi="Arial" w:cs="Arial"/>
          <w:color w:val="auto"/>
          <w:kern w:val="2"/>
          <w:lang w:eastAsia="en-US"/>
          <w14:ligatures w14:val="standardContextual"/>
        </w:rPr>
        <w:br/>
        <w:t xml:space="preserve">W odpowiedzi mailowej </w:t>
      </w:r>
      <w:r w:rsidR="00C90DD1" w:rsidRPr="00A85463">
        <w:rPr>
          <w:rFonts w:ascii="Arial" w:eastAsia="Aptos" w:hAnsi="Arial" w:cs="Arial"/>
          <w:b/>
          <w:bCs/>
          <w:color w:val="auto"/>
          <w:kern w:val="2"/>
          <w:lang w:eastAsia="en-US"/>
          <w14:ligatures w14:val="standardContextual"/>
        </w:rPr>
        <w:t>z 7.03.2024 r.</w:t>
      </w:r>
      <w:r w:rsidR="00C90DD1" w:rsidRPr="00A85463">
        <w:rPr>
          <w:rFonts w:ascii="Arial" w:eastAsia="Aptos" w:hAnsi="Arial" w:cs="Arial"/>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MZUiM</w:t>
      </w:r>
      <w:r w:rsidR="00C90DD1" w:rsidRPr="00A85463">
        <w:rPr>
          <w:rFonts w:ascii="Arial" w:eastAsia="Aptos" w:hAnsi="Arial" w:cs="Arial"/>
          <w:color w:val="auto"/>
          <w:kern w:val="2"/>
          <w:lang w:eastAsia="en-US"/>
          <w14:ligatures w14:val="standardContextual"/>
        </w:rPr>
        <w:t xml:space="preserve"> poinformował </w:t>
      </w:r>
      <w:r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xml:space="preserve">, że wszystkie prace wykonywane w rejonie zjazdu do centrum handlowego omówione podczas spotkania 26.02.2024 r. zostały zakończone i odebrane. Wobec braku przeszkód do kontynuowania prac w tym rejonie polecono realizację robót w tym obszarze. </w:t>
      </w:r>
    </w:p>
    <w:p w14:paraId="7B316C3C" w14:textId="047D820B"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Pismem z 18.03.2024 r. (nr DDT/1314/2024/W)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przekazał 19.03.2024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protokół technicznego odbioru robót zjazdu z ul. Czarnej z 7.03.2024 r., w którym zalecono wykonanie firmie zewnętrznej budującej zjazd</w:t>
      </w:r>
      <w:r w:rsidR="003100CB"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wykonanie oznakowania pionowego zgodnie z projektem oraz dokończenie piaskowania kostki wyjazdu i opasek wraz załącznikami z</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dokumentacji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czej. W odpowiedzi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tego samego dnia wniósł uwagi do przesłanej dokumentacji, że przesłane dokumenty są niekompletne z prośbą o ich uzupełnienie m.in. o inwentaryzację geodezyjną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czą, protokół odbioru końcowego wodociągu oraz o udzielenie całego szeregu wyjaśnień uzależniając przejęcie odpowiedzialności prawnej za wyłączony obszar od przesłania stosownych dokumentów i</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wyjaśnień. </w:t>
      </w:r>
    </w:p>
    <w:p w14:paraId="32124085" w14:textId="10F32270"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dniu 20.03.2024 r. sporządzono protokół w sprawie uwag zawartych w protokole odbioru końcowego budowy zjazdu z ul. Czarnej na działkę 359/26</w:t>
      </w:r>
      <w:r w:rsidR="00330AF7">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 którym nie wniesiono uwag i</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zastrzeżeń. W </w:t>
      </w:r>
      <w:r w:rsidRPr="00A85463">
        <w:rPr>
          <w:rFonts w:ascii="Arial" w:eastAsia="Aptos" w:hAnsi="Arial" w:cs="Arial"/>
          <w:b/>
          <w:bCs/>
          <w:color w:val="auto"/>
          <w:kern w:val="2"/>
          <w:lang w:eastAsia="en-US"/>
          <w14:ligatures w14:val="standardContextual"/>
        </w:rPr>
        <w:t>piśmie (DDT/1593/2024/W) z 3.04.2024 r</w:t>
      </w:r>
      <w:r w:rsidRPr="00A85463">
        <w:rPr>
          <w:rFonts w:ascii="Arial" w:eastAsia="Aptos" w:hAnsi="Arial" w:cs="Arial"/>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prosi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realizację zobowiązań umownych na podstawie dokumentacji projektowej, przy uwzględnieniu wykonanych robót pod nadzorem Inspektora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ponieważ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przedmiotowym obszarze nie są już prowadzone roboty budowlane przez podmioty zewnętrzne a wykonane prace zostały odebrane przez zarządcę drogi. Podkreślono,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ponosi odpowiedzialności prawnej za przekazany teren oraz odpowiedzialności gwarancyjnej za wykonane roboty przez podmiot trzeci. Wskazano również, że oczekiwania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wyartykułowane w piśmie z 19.03.2024 r. na obecnym etapie realizacji wykraczają poza zobowiązania umowne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t>
      </w:r>
    </w:p>
    <w:p w14:paraId="0141F893" w14:textId="2C8B5E30"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 xml:space="preserve">W odpowiedzi z 5.04.2024 r. na pismo z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 3.04.2024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podnosi słusznie, że potrzebne było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14 dni na jego sporządzenie, a które „sprowadza się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zasadzie do braku odpowiedzi na zadane pytania”. W piśmie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opisuje cały przebieg sprawy od momentu próby przekazania placu budowy zarzucając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m.in.: nieudolność, przewlekłość w działaniu oraz pouczając go w stosowaniu przepisów prawa i obowiązków jednostki publicznej.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wyraził swoje oczekiwanie odpowiedzi na wszystkie zadane w sprawie pytania wraz z przekazaniem stosownych dokumentów oraz skutecznego przekazania wyłączonego uprzednio placu budowy wraz z poinformowaniem zainteresowanych stron tak jak to miało miejsce przy przekazaniu placu budowy 12.02.2024</w:t>
      </w:r>
      <w:r w:rsidR="00F6736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 </w:t>
      </w:r>
    </w:p>
    <w:p w14:paraId="5AE9D31A" w14:textId="69E2CD53"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Pismem z 9.04.2024 r. (nr DDT/1684.2024/W)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przypomniał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że zgodnie z prawem budowlanym i zawartą umową przedstawicielem na budowie jest Inspektor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wyznaczony przez inwestora. Nie zgodził się z stanowiskiem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 braku współdziałania czy też występowaniu opóźnień z winy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 piśmie zaakcentowano, że wobec inwentaryzacji zrealizowanych przez podmiot zewnętrzny robót na zjeździe do centrum handlowego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ponosi prawnej oraz gwarancyjnej odpowiedzialności za te roboty. Fizycznie podmiot trzeci zakończył roboty, a zakres przedmiotowy robót został wyłączony z umowy nr 2/2024, wobec tego w opinii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nie występują żadne okoliczności uniemożliwiające realizację prac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t>
      </w:r>
    </w:p>
    <w:p w14:paraId="57547306" w14:textId="01480569"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na powyższe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15.04.2024 r. zaproponował termin protokolarnego przekazania wyłączonego placu budowy na 17.04.2024 r. lub 18.04.2024 r.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godz. 9.00 na skrzyżowaniu z ul. Lawendow</w:t>
      </w:r>
      <w:r w:rsidR="003100CB" w:rsidRPr="00A85463">
        <w:rPr>
          <w:rFonts w:ascii="Arial" w:eastAsia="Aptos" w:hAnsi="Arial" w:cs="Arial"/>
          <w:color w:val="auto"/>
          <w:kern w:val="2"/>
          <w:lang w:eastAsia="en-US"/>
          <w14:ligatures w14:val="standardContextual"/>
        </w:rPr>
        <w:t>ą</w:t>
      </w:r>
      <w:r w:rsidRPr="00A85463">
        <w:rPr>
          <w:rFonts w:ascii="Arial" w:eastAsia="Aptos" w:hAnsi="Arial" w:cs="Arial"/>
          <w:color w:val="auto"/>
          <w:kern w:val="2"/>
          <w:lang w:eastAsia="en-US"/>
          <w14:ligatures w14:val="standardContextual"/>
        </w:rPr>
        <w:t>. Pismem z 17.04.2024</w:t>
      </w:r>
      <w:r w:rsidR="003100CB" w:rsidRPr="00A8546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(nr</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DDT/1801.2024.W)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przekazał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wzór protokołu częściowego przekazania terenu budowy wraz z załącznikiem graficznym w dwóch wersjach wyrażając zgodę na zaproponowany termin odbior</w:t>
      </w:r>
      <w:r w:rsidR="004E1ACD">
        <w:rPr>
          <w:rFonts w:ascii="Arial" w:eastAsia="Aptos" w:hAnsi="Arial" w:cs="Arial"/>
          <w:color w:val="auto"/>
          <w:kern w:val="2"/>
          <w:lang w:eastAsia="en-US"/>
          <w14:ligatures w14:val="standardContextual"/>
        </w:rPr>
        <w:t>u</w:t>
      </w:r>
      <w:r w:rsidRPr="00A85463">
        <w:rPr>
          <w:rFonts w:ascii="Arial" w:eastAsia="Aptos" w:hAnsi="Arial" w:cs="Arial"/>
          <w:color w:val="auto"/>
          <w:kern w:val="2"/>
          <w:lang w:eastAsia="en-US"/>
          <w14:ligatures w14:val="standardContextual"/>
        </w:rPr>
        <w:t xml:space="preserve"> 18.04.2024 r. Protokół przekazania placu budowy dotyczący rejonu zjazdu do centrum handlowego w wersji z załącznikiem graficznym nr 1 obie strony podpisały </w:t>
      </w:r>
      <w:r w:rsidRPr="00A85463">
        <w:rPr>
          <w:rFonts w:ascii="Arial" w:eastAsia="Aptos" w:hAnsi="Arial" w:cs="Arial"/>
          <w:b/>
          <w:bCs/>
          <w:color w:val="auto"/>
          <w:kern w:val="2"/>
          <w:lang w:eastAsia="en-US"/>
          <w14:ligatures w14:val="standardContextual"/>
        </w:rPr>
        <w:t>18.04.2024</w:t>
      </w:r>
      <w:r w:rsidRPr="00A85463">
        <w:rPr>
          <w:rFonts w:ascii="Arial" w:eastAsia="Aptos" w:hAnsi="Arial" w:cs="Arial"/>
          <w:color w:val="auto"/>
          <w:kern w:val="2"/>
          <w:lang w:eastAsia="en-US"/>
          <w14:ligatures w14:val="standardContextual"/>
        </w:rPr>
        <w:t xml:space="preserve"> r., w którym odnotowano uwagi, prośby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potwierdzenie i</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zobowiązanie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i przyjęcie odpowiedzialności prawnej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za przekazany obszar.</w:t>
      </w:r>
    </w:p>
    <w:p w14:paraId="5DCD85AB" w14:textId="7D2DE980" w:rsidR="00C90DD1" w:rsidRPr="00A85463" w:rsidRDefault="00E040F6" w:rsidP="00C90DD1">
      <w:pPr>
        <w:overflowPunct/>
        <w:spacing w:after="0" w:line="360" w:lineRule="auto"/>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t>MZUiM</w:t>
      </w:r>
      <w:r w:rsidR="00C90DD1" w:rsidRPr="00A85463">
        <w:rPr>
          <w:rFonts w:ascii="Arial" w:eastAsia="Aptos" w:hAnsi="Arial" w:cs="Arial"/>
          <w:color w:val="auto"/>
          <w:kern w:val="2"/>
          <w:lang w:eastAsia="en-US"/>
          <w14:ligatures w14:val="standardContextual"/>
        </w:rPr>
        <w:t xml:space="preserve"> </w:t>
      </w:r>
      <w:r w:rsidR="00C90DD1" w:rsidRPr="00A85463">
        <w:rPr>
          <w:rFonts w:ascii="Arial" w:eastAsia="Aptos" w:hAnsi="Arial" w:cs="Arial"/>
          <w:b/>
          <w:bCs/>
          <w:color w:val="auto"/>
          <w:kern w:val="2"/>
          <w:lang w:eastAsia="en-US"/>
          <w14:ligatures w14:val="standardContextual"/>
        </w:rPr>
        <w:t>8.04.2024 r.</w:t>
      </w:r>
      <w:r w:rsidR="00C90DD1" w:rsidRPr="00A85463">
        <w:rPr>
          <w:rFonts w:ascii="Arial" w:eastAsia="Aptos" w:hAnsi="Arial" w:cs="Arial"/>
          <w:color w:val="auto"/>
          <w:kern w:val="2"/>
          <w:lang w:eastAsia="en-US"/>
          <w14:ligatures w14:val="standardContextual"/>
        </w:rPr>
        <w:t xml:space="preserve"> (pismo DDT/1670/24/W) w nawiązaniu do prowadzonej korespondencji dla rozwiania wątpliwości interpretacyjnych dotyczących zakresu robót w rejonie zjazdu do centrum handlowego stosownie do zapisów § 2 ust 7 umowy poinformował </w:t>
      </w:r>
      <w:r w:rsidR="0077441B" w:rsidRPr="00A85463">
        <w:rPr>
          <w:rFonts w:ascii="Arial" w:eastAsia="Aptos" w:hAnsi="Arial" w:cs="Arial"/>
          <w:color w:val="auto"/>
          <w:kern w:val="2"/>
          <w:lang w:eastAsia="en-US"/>
          <w14:ligatures w14:val="standardContextual"/>
        </w:rPr>
        <w:t>Wykonawcę</w:t>
      </w:r>
      <w:r w:rsidR="00C90DD1" w:rsidRPr="00A85463">
        <w:rPr>
          <w:rFonts w:ascii="Arial" w:eastAsia="Aptos" w:hAnsi="Arial" w:cs="Arial"/>
          <w:color w:val="auto"/>
          <w:kern w:val="2"/>
          <w:lang w:eastAsia="en-US"/>
          <w14:ligatures w14:val="standardContextual"/>
        </w:rPr>
        <w:t>, że zostanie zmniejszony zakres robót określony w zamówieniu podstawowym wg</w:t>
      </w:r>
      <w:r w:rsidR="00DE223F" w:rsidRPr="00A85463">
        <w:rPr>
          <w:rFonts w:ascii="Arial" w:eastAsia="Aptos" w:hAnsi="Arial" w:cs="Arial"/>
          <w:color w:val="auto"/>
          <w:kern w:val="2"/>
          <w:lang w:eastAsia="en-US"/>
          <w14:ligatures w14:val="standardContextual"/>
        </w:rPr>
        <w:t xml:space="preserve"> </w:t>
      </w:r>
      <w:r w:rsidR="00C90DD1" w:rsidRPr="00A85463">
        <w:rPr>
          <w:rFonts w:ascii="Arial" w:eastAsia="Aptos" w:hAnsi="Arial" w:cs="Arial"/>
          <w:color w:val="auto"/>
          <w:kern w:val="2"/>
          <w:lang w:eastAsia="en-US"/>
          <w14:ligatures w14:val="standardContextual"/>
        </w:rPr>
        <w:t xml:space="preserve">załączonego rysunku oraz wyciągu z kosztorysu. Wyłączony zakres robót obejmował budowę chodnika na wysokości zjazdu, przebudowę wodociągu, gazociągu oraz budowę kanału </w:t>
      </w:r>
      <w:r w:rsidR="00C90DD1" w:rsidRPr="00A85463">
        <w:rPr>
          <w:rFonts w:ascii="Arial" w:eastAsia="Aptos" w:hAnsi="Arial" w:cs="Arial"/>
          <w:color w:val="auto"/>
          <w:kern w:val="2"/>
          <w:lang w:eastAsia="en-US"/>
          <w14:ligatures w14:val="standardContextual"/>
        </w:rPr>
        <w:lastRenderedPageBreak/>
        <w:t xml:space="preserve">technologicznego pod zjazdem (bez studni). W piśmie zawarto informację o przekazaniu aneksu do umowy odrębnym pismem, co uczyniono </w:t>
      </w:r>
      <w:r w:rsidR="00C90DD1" w:rsidRPr="00A85463">
        <w:rPr>
          <w:rFonts w:ascii="Arial" w:eastAsia="Aptos" w:hAnsi="Arial" w:cs="Arial"/>
          <w:b/>
          <w:bCs/>
          <w:color w:val="auto"/>
          <w:kern w:val="2"/>
          <w:lang w:eastAsia="en-US"/>
          <w14:ligatures w14:val="standardContextual"/>
        </w:rPr>
        <w:t>dopiero</w:t>
      </w:r>
      <w:r w:rsidR="00C90DD1" w:rsidRPr="00A85463">
        <w:rPr>
          <w:rFonts w:ascii="Arial" w:eastAsia="Aptos" w:hAnsi="Arial" w:cs="Arial"/>
          <w:color w:val="auto"/>
          <w:kern w:val="2"/>
          <w:lang w:eastAsia="en-US"/>
          <w14:ligatures w14:val="standardContextual"/>
        </w:rPr>
        <w:t xml:space="preserve"> </w:t>
      </w:r>
      <w:r w:rsidR="00C90DD1" w:rsidRPr="00A85463">
        <w:rPr>
          <w:rFonts w:ascii="Arial" w:eastAsia="Aptos" w:hAnsi="Arial" w:cs="Arial"/>
          <w:b/>
          <w:bCs/>
          <w:color w:val="auto"/>
          <w:kern w:val="2"/>
          <w:lang w:eastAsia="en-US"/>
          <w14:ligatures w14:val="standardContextual"/>
        </w:rPr>
        <w:t>17.05.2024 r.</w:t>
      </w:r>
      <w:r w:rsidR="00C90DD1" w:rsidRPr="00A85463">
        <w:rPr>
          <w:rFonts w:ascii="Arial" w:eastAsia="Aptos" w:hAnsi="Arial" w:cs="Arial"/>
          <w:color w:val="auto"/>
          <w:kern w:val="2"/>
          <w:lang w:eastAsia="en-US"/>
          <w14:ligatures w14:val="standardContextual"/>
        </w:rPr>
        <w:t xml:space="preserve"> (przekazany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cy mailem 20.05.2024 r.) </w:t>
      </w:r>
      <w:r w:rsidR="00C90DD1" w:rsidRPr="00A85463">
        <w:rPr>
          <w:rFonts w:ascii="Arial" w:eastAsia="Aptos" w:hAnsi="Arial" w:cs="Arial"/>
          <w:b/>
          <w:bCs/>
          <w:color w:val="auto"/>
          <w:kern w:val="2"/>
          <w:lang w:eastAsia="en-US"/>
          <w14:ligatures w14:val="standardContextual"/>
        </w:rPr>
        <w:t xml:space="preserve"> </w:t>
      </w:r>
      <w:r w:rsidR="00C90DD1" w:rsidRPr="00A85463">
        <w:rPr>
          <w:rFonts w:ascii="Arial" w:eastAsia="Aptos" w:hAnsi="Arial" w:cs="Arial"/>
          <w:color w:val="auto"/>
          <w:kern w:val="2"/>
          <w:lang w:eastAsia="en-US"/>
          <w14:ligatures w14:val="standardContextual"/>
        </w:rPr>
        <w:t xml:space="preserve">Aneks nr 1 ostatecznie podpisano 23.05.2024 r. Aneksem zmniejszono zakres robót określonych w zamówieniu podstawowym o roboty wykonane przez podmiot zewnętrzny i zmniejszono proporcjonalnie wynagrodzenie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cy o</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kwotę 52 801,19 zł przy zachowaniu cen jednostkowych przedstawionych w kosztorysie ofertowym co </w:t>
      </w:r>
      <w:r w:rsidR="004F6353" w:rsidRPr="00A85463">
        <w:rPr>
          <w:rFonts w:ascii="Arial" w:eastAsia="Aptos" w:hAnsi="Arial" w:cs="Arial"/>
          <w:color w:val="auto"/>
          <w:kern w:val="2"/>
          <w:lang w:eastAsia="en-US"/>
          <w14:ligatures w14:val="standardContextual"/>
        </w:rPr>
        <w:t>skutkowało zmniejszeniem</w:t>
      </w:r>
      <w:r w:rsidR="00C90DD1" w:rsidRPr="00A85463">
        <w:rPr>
          <w:rFonts w:ascii="Arial" w:eastAsia="Aptos" w:hAnsi="Arial" w:cs="Arial"/>
          <w:color w:val="auto"/>
          <w:kern w:val="2"/>
          <w:lang w:eastAsia="en-US"/>
          <w14:ligatures w14:val="standardContextual"/>
        </w:rPr>
        <w:t xml:space="preserve"> wynagrodzenia </w:t>
      </w:r>
      <w:r w:rsidR="0077441B"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cy do kwoty 2</w:t>
      </w:r>
      <w:r w:rsidR="00F67361">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197</w:t>
      </w:r>
      <w:r w:rsidR="00F67361">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055,34</w:t>
      </w:r>
      <w:r w:rsidR="00F67361">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zł brutto. Zmiany umowy dokonano na </w:t>
      </w:r>
      <w:bookmarkStart w:id="22" w:name="_Hlk184306923"/>
      <w:r w:rsidR="00C90DD1" w:rsidRPr="00A85463">
        <w:rPr>
          <w:rFonts w:ascii="Arial" w:eastAsia="Aptos" w:hAnsi="Arial" w:cs="Arial"/>
          <w:color w:val="auto"/>
          <w:kern w:val="2"/>
          <w:lang w:eastAsia="en-US"/>
          <w14:ligatures w14:val="standardContextual"/>
        </w:rPr>
        <w:t xml:space="preserve">podstawie § 2 ust. 7 </w:t>
      </w:r>
      <w:bookmarkEnd w:id="22"/>
      <w:r w:rsidR="00C90DD1" w:rsidRPr="00A85463">
        <w:rPr>
          <w:rFonts w:ascii="Arial" w:eastAsia="Aptos" w:hAnsi="Arial" w:cs="Arial"/>
          <w:color w:val="auto"/>
          <w:kern w:val="2"/>
          <w:lang w:eastAsia="en-US"/>
          <w14:ligatures w14:val="standardContextual"/>
        </w:rPr>
        <w:t>umowy zgodnie z</w:t>
      </w:r>
      <w:r w:rsidR="00330AF7">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którym </w:t>
      </w:r>
      <w:r w:rsidR="0077441B" w:rsidRPr="00A85463">
        <w:rPr>
          <w:rFonts w:ascii="Arial" w:eastAsia="Aptos" w:hAnsi="Arial" w:cs="Arial"/>
          <w:color w:val="auto"/>
          <w:kern w:val="2"/>
          <w:lang w:eastAsia="en-US"/>
          <w14:ligatures w14:val="standardContextual"/>
        </w:rPr>
        <w:t>Zamaw</w:t>
      </w:r>
      <w:r w:rsidR="00C90DD1" w:rsidRPr="00A85463">
        <w:rPr>
          <w:rFonts w:ascii="Arial" w:eastAsia="Aptos" w:hAnsi="Arial" w:cs="Arial"/>
          <w:color w:val="auto"/>
          <w:kern w:val="2"/>
          <w:lang w:eastAsia="en-US"/>
          <w14:ligatures w14:val="standardContextual"/>
        </w:rPr>
        <w:t>iającemu przysługuje uprawnienie do jednostronnego zmniejszenia zakresu robót określonego w zamówieniu podstawowym, z zastrzeżeniem jednak, iż ograniczenie zakresu przedmiotu zamówienia nie przekroczy 30% wartości zamówienia określonej pierwotnie w</w:t>
      </w:r>
      <w:r w:rsidR="0046331C">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umowie. </w:t>
      </w:r>
    </w:p>
    <w:p w14:paraId="0F671E70" w14:textId="6BC5F38F" w:rsidR="00FD541D" w:rsidRPr="00FD541D" w:rsidRDefault="00FD541D" w:rsidP="00FD541D">
      <w:pPr>
        <w:overflowPunct/>
        <w:spacing w:after="0" w:line="360" w:lineRule="auto"/>
        <w:jc w:val="both"/>
        <w:rPr>
          <w:rFonts w:ascii="Arial" w:eastAsia="Aptos" w:hAnsi="Arial" w:cs="Arial"/>
          <w:b/>
          <w:bCs/>
          <w:color w:val="auto"/>
          <w:kern w:val="2"/>
          <w:lang w:eastAsia="en-US"/>
          <w14:ligatures w14:val="standardContextual"/>
        </w:rPr>
      </w:pPr>
      <w:bookmarkStart w:id="23" w:name="_Hlk188264562"/>
      <w:r w:rsidRPr="00FD541D">
        <w:rPr>
          <w:rFonts w:ascii="Arial" w:eastAsia="Aptos" w:hAnsi="Arial" w:cs="Arial"/>
          <w:b/>
          <w:bCs/>
          <w:color w:val="auto"/>
          <w:kern w:val="2"/>
          <w:lang w:eastAsia="en-US"/>
          <w14:ligatures w14:val="standardContextual"/>
        </w:rPr>
        <w:t>Po zapoznaniu się z ww. obszerną korespondencją nasuwa się wniosek, że w</w:t>
      </w:r>
      <w:r w:rsidR="0046331C">
        <w:rPr>
          <w:rFonts w:ascii="Arial" w:eastAsia="Aptos" w:hAnsi="Arial" w:cs="Arial"/>
          <w:b/>
          <w:bCs/>
          <w:color w:val="auto"/>
          <w:kern w:val="2"/>
          <w:lang w:eastAsia="en-US"/>
          <w14:ligatures w14:val="standardContextual"/>
        </w:rPr>
        <w:t> </w:t>
      </w:r>
      <w:r w:rsidRPr="00FD541D">
        <w:rPr>
          <w:rFonts w:ascii="Arial" w:eastAsia="Aptos" w:hAnsi="Arial" w:cs="Arial"/>
          <w:b/>
          <w:bCs/>
          <w:color w:val="auto"/>
          <w:kern w:val="2"/>
          <w:lang w:eastAsia="en-US"/>
          <w14:ligatures w14:val="standardContextual"/>
        </w:rPr>
        <w:t xml:space="preserve">zachowaniu obydwu stron trudno doszukać się współdziałania. Wykonawca od początku przez </w:t>
      </w:r>
      <w:r w:rsidR="004F6353" w:rsidRPr="00FD541D">
        <w:rPr>
          <w:rFonts w:ascii="Arial" w:eastAsia="Aptos" w:hAnsi="Arial" w:cs="Arial"/>
          <w:b/>
          <w:bCs/>
          <w:color w:val="auto"/>
          <w:kern w:val="2"/>
          <w:lang w:eastAsia="en-US"/>
          <w14:ligatures w14:val="standardContextual"/>
        </w:rPr>
        <w:t>miesiąc kwestionował</w:t>
      </w:r>
      <w:r w:rsidRPr="00FD541D">
        <w:rPr>
          <w:rFonts w:ascii="Arial" w:eastAsia="Aptos" w:hAnsi="Arial" w:cs="Arial"/>
          <w:b/>
          <w:bCs/>
          <w:color w:val="auto"/>
          <w:kern w:val="2"/>
          <w:lang w:eastAsia="en-US"/>
          <w14:ligatures w14:val="standardContextual"/>
        </w:rPr>
        <w:t xml:space="preserve"> sposób i skuteczność przekazania placu budowy przez Zamawiającego, w kwestii wyłączonego obszaru z terenu budowy na </w:t>
      </w:r>
      <w:r w:rsidR="00A95641" w:rsidRPr="00FD541D">
        <w:rPr>
          <w:rFonts w:ascii="Arial" w:eastAsia="Aptos" w:hAnsi="Arial" w:cs="Arial"/>
          <w:b/>
          <w:bCs/>
          <w:color w:val="auto"/>
          <w:kern w:val="2"/>
          <w:lang w:eastAsia="en-US"/>
          <w14:ligatures w14:val="standardContextual"/>
        </w:rPr>
        <w:t>którym podmiot</w:t>
      </w:r>
      <w:r w:rsidRPr="00FD541D">
        <w:rPr>
          <w:rFonts w:ascii="Arial" w:eastAsia="Aptos" w:hAnsi="Arial" w:cs="Arial"/>
          <w:b/>
          <w:bCs/>
          <w:color w:val="auto"/>
          <w:kern w:val="2"/>
          <w:lang w:eastAsia="en-US"/>
          <w14:ligatures w14:val="standardContextual"/>
        </w:rPr>
        <w:t xml:space="preserve"> trzeci wykonywał zjazd do centrum handlowego. </w:t>
      </w:r>
      <w:r w:rsidR="004F6353" w:rsidRPr="00FD541D">
        <w:rPr>
          <w:rFonts w:ascii="Arial" w:eastAsia="Aptos" w:hAnsi="Arial" w:cs="Arial"/>
          <w:b/>
          <w:bCs/>
          <w:color w:val="auto"/>
          <w:kern w:val="2"/>
          <w:lang w:eastAsia="en-US"/>
          <w14:ligatures w14:val="standardContextual"/>
        </w:rPr>
        <w:t>Ostatecznie,</w:t>
      </w:r>
      <w:r w:rsidRPr="00FD541D">
        <w:rPr>
          <w:rFonts w:ascii="Arial" w:eastAsia="Aptos" w:hAnsi="Arial" w:cs="Arial"/>
          <w:b/>
          <w:bCs/>
          <w:color w:val="auto"/>
          <w:kern w:val="2"/>
          <w:lang w:eastAsia="en-US"/>
          <w14:ligatures w14:val="standardContextual"/>
        </w:rPr>
        <w:t xml:space="preserve"> gdy prace na wyłączonym terenie zostały zakończone przez kolejny miesiąc Wykonawca nie podejmował robót mając zastrzeżenia do dokumentacji odbiorowej dotyczącej robót na wyłączonym terenie.</w:t>
      </w:r>
      <w:r w:rsidR="004E1ACD">
        <w:rPr>
          <w:rFonts w:ascii="Arial" w:eastAsia="Aptos" w:hAnsi="Arial" w:cs="Arial"/>
          <w:b/>
          <w:bCs/>
          <w:color w:val="auto"/>
          <w:kern w:val="2"/>
          <w:lang w:eastAsia="en-US"/>
          <w14:ligatures w14:val="standardContextual"/>
        </w:rPr>
        <w:t xml:space="preserve"> </w:t>
      </w:r>
      <w:r w:rsidRPr="00FD541D">
        <w:rPr>
          <w:rFonts w:ascii="Arial" w:eastAsia="Aptos" w:hAnsi="Arial" w:cs="Arial"/>
          <w:b/>
          <w:bCs/>
          <w:color w:val="auto"/>
          <w:kern w:val="2"/>
          <w:lang w:eastAsia="en-US"/>
          <w14:ligatures w14:val="standardContextual"/>
        </w:rPr>
        <w:t>Powyższe świadczy o uchybieniu obowiązkom wynikających z</w:t>
      </w:r>
      <w:r w:rsidR="0046331C">
        <w:rPr>
          <w:rFonts w:ascii="Arial" w:eastAsia="Aptos" w:hAnsi="Arial" w:cs="Arial"/>
          <w:b/>
          <w:bCs/>
          <w:color w:val="auto"/>
          <w:kern w:val="2"/>
          <w:lang w:eastAsia="en-US"/>
          <w14:ligatures w14:val="standardContextual"/>
        </w:rPr>
        <w:t> </w:t>
      </w:r>
      <w:r w:rsidRPr="00FD541D">
        <w:rPr>
          <w:rFonts w:ascii="Arial" w:eastAsia="Aptos" w:hAnsi="Arial" w:cs="Arial"/>
          <w:b/>
          <w:bCs/>
          <w:color w:val="auto"/>
          <w:kern w:val="2"/>
          <w:lang w:eastAsia="en-US"/>
          <w14:ligatures w14:val="standardContextual"/>
        </w:rPr>
        <w:t>umowy określonych w § 4 ust. 2.26 umowy</w:t>
      </w:r>
      <w:r w:rsidR="00330AF7">
        <w:rPr>
          <w:rFonts w:ascii="Arial" w:eastAsia="Aptos" w:hAnsi="Arial" w:cs="Arial"/>
          <w:b/>
          <w:bCs/>
          <w:color w:val="auto"/>
          <w:kern w:val="2"/>
          <w:lang w:eastAsia="en-US"/>
          <w14:ligatures w14:val="standardContextual"/>
        </w:rPr>
        <w:t>,</w:t>
      </w:r>
      <w:r w:rsidRPr="00FD541D">
        <w:rPr>
          <w:rFonts w:ascii="Arial" w:eastAsia="Aptos" w:hAnsi="Arial" w:cs="Arial"/>
          <w:b/>
          <w:bCs/>
          <w:color w:val="auto"/>
          <w:kern w:val="2"/>
          <w:lang w:eastAsia="en-US"/>
          <w14:ligatures w14:val="standardContextual"/>
        </w:rPr>
        <w:t xml:space="preserve"> zgodnie z którym Wykonawca na żądanie Zamawiającego zobowiązany jest do udostępnienia części terenu budowy innym Wykonawcom wskazanym przez Zamawiającego w czasie realizacji umowy. Udostępnienie następuje w drodze protokolarnej, a w odniesieniu do udostępnionego terenu Wykonawcy nie obciążają obowiązki prawnej odpowiedzialność za przejęty protokolarnie teren. </w:t>
      </w:r>
    </w:p>
    <w:p w14:paraId="65C91778" w14:textId="4C976ACF" w:rsidR="00FD541D" w:rsidRPr="00A85463" w:rsidRDefault="00FD541D" w:rsidP="00C90DD1">
      <w:pPr>
        <w:overflowPunct/>
        <w:spacing w:after="0" w:line="360" w:lineRule="auto"/>
        <w:jc w:val="both"/>
        <w:rPr>
          <w:rFonts w:ascii="Arial" w:eastAsia="Aptos" w:hAnsi="Arial" w:cs="Arial"/>
          <w:b/>
          <w:bCs/>
          <w:color w:val="auto"/>
          <w:kern w:val="2"/>
          <w:lang w:eastAsia="en-US"/>
          <w14:ligatures w14:val="standardContextual"/>
        </w:rPr>
      </w:pPr>
      <w:r w:rsidRPr="00FD541D">
        <w:rPr>
          <w:rFonts w:ascii="Arial" w:eastAsia="Aptos" w:hAnsi="Arial" w:cs="Arial"/>
          <w:b/>
          <w:bCs/>
          <w:color w:val="auto"/>
          <w:kern w:val="2"/>
          <w:lang w:eastAsia="en-US"/>
          <w14:ligatures w14:val="standardContextual"/>
        </w:rPr>
        <w:t>Zamawiający natomiast był opieszały w przekazywaniu kompletnej dokumentacji dotyczącej przekazywania i odbioru placu budowy. Wydaje się ponadto, że aneks do umowy zmniejszający zakres i wartość umowy winien być zawarty w momencie wyłączenia części terenu budowy.</w:t>
      </w:r>
      <w:bookmarkEnd w:id="23"/>
    </w:p>
    <w:p w14:paraId="4A436823" w14:textId="3F4ACE55" w:rsidR="00C90DD1" w:rsidRPr="00A85463" w:rsidRDefault="00C90DD1" w:rsidP="00AB216A">
      <w:pPr>
        <w:pStyle w:val="Akapitzlist"/>
        <w:numPr>
          <w:ilvl w:val="0"/>
          <w:numId w:val="50"/>
        </w:numPr>
        <w:overflowPunct/>
        <w:autoSpaceDE w:val="0"/>
        <w:autoSpaceDN w:val="0"/>
        <w:adjustRightInd w:val="0"/>
        <w:ind w:left="0" w:firstLine="0"/>
        <w:rPr>
          <w:rFonts w:ascii="Arial" w:eastAsia="Aptos" w:hAnsi="Arial" w:cs="Arial"/>
          <w:color w:val="000000"/>
          <w:sz w:val="22"/>
          <w:szCs w:val="22"/>
          <w:u w:val="single"/>
          <w:lang w:val="pl-PL" w:eastAsia="en-US"/>
          <w14:ligatures w14:val="standardContextual"/>
        </w:rPr>
      </w:pPr>
      <w:bookmarkStart w:id="24" w:name="_Hlk188265442"/>
      <w:r w:rsidRPr="00A85463">
        <w:rPr>
          <w:rFonts w:ascii="Arial" w:eastAsia="Aptos" w:hAnsi="Arial" w:cs="Arial"/>
          <w:color w:val="000000"/>
          <w:sz w:val="22"/>
          <w:szCs w:val="22"/>
          <w:u w:val="single"/>
          <w:lang w:val="pl-PL" w:eastAsia="en-US"/>
          <w14:ligatures w14:val="standardContextual"/>
        </w:rPr>
        <w:t xml:space="preserve">Brak projektu tymczasowej organizacji ruchu (TOR) dla realizacji m.in. prac związanych z budową kanalizacji deszczowej. </w:t>
      </w:r>
      <w:bookmarkEnd w:id="24"/>
      <w:r w:rsidRPr="00A85463">
        <w:rPr>
          <w:rFonts w:ascii="Arial" w:eastAsia="Aptos" w:hAnsi="Arial" w:cs="Arial"/>
          <w:color w:val="000000"/>
          <w:sz w:val="22"/>
          <w:szCs w:val="22"/>
          <w:u w:val="single"/>
          <w:lang w:val="pl-PL" w:eastAsia="en-US"/>
          <w14:ligatures w14:val="standardContextual"/>
        </w:rPr>
        <w:t xml:space="preserve">W piśmie </w:t>
      </w:r>
      <w:r w:rsidR="0077441B" w:rsidRPr="00A85463">
        <w:rPr>
          <w:rFonts w:ascii="Arial" w:eastAsia="Aptos" w:hAnsi="Arial" w:cs="Arial"/>
          <w:color w:val="000000"/>
          <w:sz w:val="22"/>
          <w:szCs w:val="22"/>
          <w:u w:val="single"/>
          <w:lang w:val="pl-PL" w:eastAsia="en-US"/>
          <w14:ligatures w14:val="standardContextual"/>
        </w:rPr>
        <w:t>Wykonaw</w:t>
      </w:r>
      <w:r w:rsidRPr="00A85463">
        <w:rPr>
          <w:rFonts w:ascii="Arial" w:eastAsia="Aptos" w:hAnsi="Arial" w:cs="Arial"/>
          <w:color w:val="000000"/>
          <w:sz w:val="22"/>
          <w:szCs w:val="22"/>
          <w:u w:val="single"/>
          <w:lang w:val="pl-PL" w:eastAsia="en-US"/>
          <w14:ligatures w14:val="standardContextual"/>
        </w:rPr>
        <w:t xml:space="preserve">ca wskazuje, że </w:t>
      </w:r>
      <w:r w:rsidR="00E040F6">
        <w:rPr>
          <w:rFonts w:ascii="Arial" w:eastAsia="Aptos" w:hAnsi="Arial" w:cs="Arial"/>
          <w:color w:val="000000"/>
          <w:sz w:val="22"/>
          <w:szCs w:val="22"/>
          <w:u w:val="single"/>
          <w:lang w:val="pl-PL" w:eastAsia="en-US"/>
          <w14:ligatures w14:val="standardContextual"/>
        </w:rPr>
        <w:t>MZUiM</w:t>
      </w:r>
      <w:r w:rsidRPr="00A85463">
        <w:rPr>
          <w:rFonts w:ascii="Arial" w:eastAsia="Aptos" w:hAnsi="Arial" w:cs="Arial"/>
          <w:color w:val="000000"/>
          <w:sz w:val="22"/>
          <w:szCs w:val="22"/>
          <w:u w:val="single"/>
          <w:lang w:val="pl-PL" w:eastAsia="en-US"/>
          <w14:ligatures w14:val="standardContextual"/>
        </w:rPr>
        <w:t xml:space="preserve"> </w:t>
      </w:r>
      <w:r w:rsidRPr="00A85463">
        <w:rPr>
          <w:rFonts w:ascii="Arial" w:eastAsia="Aptos" w:hAnsi="Arial" w:cs="Arial"/>
          <w:color w:val="auto"/>
          <w:sz w:val="22"/>
          <w:szCs w:val="22"/>
          <w:u w:val="single"/>
          <w:lang w:val="pl-PL" w:eastAsia="en-US"/>
          <w14:ligatures w14:val="standardContextual"/>
        </w:rPr>
        <w:t xml:space="preserve">przekazał w dniu 18.04.2024 r. zatwierdzony przez Wydział Komunikacji projekt TOR. Pierwszy wdrożony etap nr 4 był odebrany przez Wydział Komunikacji w dniu 29.04.2024 r. </w:t>
      </w:r>
      <w:r w:rsidR="0077441B" w:rsidRPr="00A85463">
        <w:rPr>
          <w:rFonts w:ascii="Arial" w:eastAsia="Aptos" w:hAnsi="Arial" w:cs="Arial"/>
          <w:color w:val="auto"/>
          <w:sz w:val="22"/>
          <w:szCs w:val="22"/>
          <w:u w:val="single"/>
          <w:lang w:val="pl-PL" w:eastAsia="en-US"/>
          <w14:ligatures w14:val="standardContextual"/>
        </w:rPr>
        <w:t>Wykonaw</w:t>
      </w:r>
      <w:r w:rsidRPr="00A85463">
        <w:rPr>
          <w:rFonts w:ascii="Arial" w:eastAsia="Aptos" w:hAnsi="Arial" w:cs="Arial"/>
          <w:color w:val="auto"/>
          <w:sz w:val="22"/>
          <w:szCs w:val="22"/>
          <w:u w:val="single"/>
          <w:lang w:val="pl-PL" w:eastAsia="en-US"/>
          <w14:ligatures w14:val="standardContextual"/>
        </w:rPr>
        <w:t>ca uważa, że brak dokumentacji TOR dla robót kanalizacyjnych opóźnił prace o 2 miesiące</w:t>
      </w:r>
      <w:r w:rsidRPr="00A85463">
        <w:rPr>
          <w:rFonts w:ascii="Arial" w:eastAsia="Aptos" w:hAnsi="Arial" w:cs="Arial"/>
          <w:color w:val="auto"/>
          <w:sz w:val="22"/>
          <w:szCs w:val="22"/>
          <w:lang w:val="pl-PL" w:eastAsia="en-US"/>
          <w14:ligatures w14:val="standardContextual"/>
        </w:rPr>
        <w:t xml:space="preserve">. </w:t>
      </w:r>
    </w:p>
    <w:p w14:paraId="4CBCC4F4" w14:textId="060A1814" w:rsidR="00C90DD1" w:rsidRPr="00330AF7" w:rsidRDefault="00C90DD1" w:rsidP="00C90DD1">
      <w:pPr>
        <w:overflowPunct/>
        <w:autoSpaceDE w:val="0"/>
        <w:autoSpaceDN w:val="0"/>
        <w:adjustRightInd w:val="0"/>
        <w:spacing w:after="0" w:line="360" w:lineRule="auto"/>
        <w:jc w:val="both"/>
        <w:rPr>
          <w:rFonts w:ascii="Arial" w:eastAsia="Aptos" w:hAnsi="Arial" w:cs="Arial"/>
          <w:b/>
          <w:bCs/>
          <w:color w:val="auto"/>
          <w:lang w:eastAsia="en-US"/>
          <w14:ligatures w14:val="standardContextual"/>
        </w:rPr>
      </w:pPr>
      <w:r w:rsidRPr="00A85463">
        <w:rPr>
          <w:rFonts w:ascii="Arial" w:eastAsia="Aptos" w:hAnsi="Arial" w:cs="Arial"/>
          <w:color w:val="000000"/>
          <w:lang w:eastAsia="en-US"/>
          <w14:ligatures w14:val="standardContextual"/>
        </w:rPr>
        <w:lastRenderedPageBreak/>
        <w:t xml:space="preserve">W związku z rozważaniem nowych rozwiązań dotyczących kanalizacji deszczowej </w:t>
      </w:r>
      <w:r w:rsidR="0077441B" w:rsidRPr="00A85463">
        <w:rPr>
          <w:rFonts w:ascii="Arial" w:eastAsia="Aptos" w:hAnsi="Arial" w:cs="Arial"/>
          <w:color w:val="000000"/>
          <w:lang w:eastAsia="en-US"/>
          <w14:ligatures w14:val="standardContextual"/>
        </w:rPr>
        <w:t>Wykonaw</w:t>
      </w:r>
      <w:r w:rsidRPr="00A85463">
        <w:rPr>
          <w:rFonts w:ascii="Arial" w:eastAsia="Aptos" w:hAnsi="Arial" w:cs="Arial"/>
          <w:color w:val="000000"/>
          <w:lang w:eastAsia="en-US"/>
          <w14:ligatures w14:val="standardContextual"/>
        </w:rPr>
        <w:t xml:space="preserve">ca zawnioskował do </w:t>
      </w:r>
      <w:r w:rsidR="0077441B" w:rsidRPr="00A85463">
        <w:rPr>
          <w:rFonts w:ascii="Arial" w:eastAsia="Aptos" w:hAnsi="Arial" w:cs="Arial"/>
          <w:color w:val="000000"/>
          <w:lang w:eastAsia="en-US"/>
          <w14:ligatures w14:val="standardContextual"/>
        </w:rPr>
        <w:t>Zamaw</w:t>
      </w:r>
      <w:r w:rsidR="00F36AD1" w:rsidRPr="00A85463">
        <w:rPr>
          <w:rFonts w:ascii="Arial" w:eastAsia="Aptos" w:hAnsi="Arial" w:cs="Arial"/>
          <w:color w:val="000000"/>
          <w:lang w:eastAsia="en-US"/>
          <w14:ligatures w14:val="standardContextual"/>
        </w:rPr>
        <w:t>iającego</w:t>
      </w:r>
      <w:r w:rsidRPr="00A85463">
        <w:rPr>
          <w:rFonts w:ascii="Arial" w:eastAsia="Aptos" w:hAnsi="Arial" w:cs="Arial"/>
          <w:color w:val="000000"/>
          <w:lang w:eastAsia="en-US"/>
          <w14:ligatures w14:val="standardContextual"/>
        </w:rPr>
        <w:t xml:space="preserve"> 20.02.2024 r. o aktualizację TOR. </w:t>
      </w:r>
      <w:r w:rsidR="0077441B" w:rsidRPr="00A85463">
        <w:rPr>
          <w:rFonts w:ascii="Arial" w:eastAsia="Aptos" w:hAnsi="Arial" w:cs="Arial"/>
          <w:color w:val="000000"/>
          <w:lang w:eastAsia="en-US"/>
          <w14:ligatures w14:val="standardContextual"/>
        </w:rPr>
        <w:t>Zamaw</w:t>
      </w:r>
      <w:r w:rsidR="00F36AD1" w:rsidRPr="00A85463">
        <w:rPr>
          <w:rFonts w:ascii="Arial" w:eastAsia="Aptos" w:hAnsi="Arial" w:cs="Arial"/>
          <w:color w:val="000000"/>
          <w:lang w:eastAsia="en-US"/>
          <w14:ligatures w14:val="standardContextual"/>
        </w:rPr>
        <w:t>iający</w:t>
      </w:r>
      <w:r w:rsidRPr="00A85463">
        <w:rPr>
          <w:rFonts w:ascii="Arial" w:eastAsia="Aptos" w:hAnsi="Arial" w:cs="Arial"/>
          <w:color w:val="000000"/>
          <w:lang w:eastAsia="en-US"/>
          <w14:ligatures w14:val="standardContextual"/>
        </w:rPr>
        <w:t xml:space="preserve"> w </w:t>
      </w:r>
      <w:bookmarkStart w:id="25" w:name="_Hlk187229744"/>
      <w:r w:rsidRPr="00A85463">
        <w:rPr>
          <w:rFonts w:ascii="Arial" w:eastAsia="Aptos" w:hAnsi="Arial" w:cs="Arial"/>
          <w:color w:val="000000"/>
          <w:lang w:eastAsia="en-US"/>
          <w14:ligatures w14:val="standardContextual"/>
        </w:rPr>
        <w:t>piśmie (nr DDT/</w:t>
      </w:r>
      <w:r w:rsidR="006F7A56">
        <w:rPr>
          <w:rFonts w:ascii="Arial" w:eastAsia="Aptos" w:hAnsi="Arial" w:cs="Arial"/>
          <w:color w:val="000000"/>
          <w:lang w:eastAsia="en-US"/>
          <w14:ligatures w14:val="standardContextual"/>
        </w:rPr>
        <w:t>1140</w:t>
      </w:r>
      <w:r w:rsidRPr="00A85463">
        <w:rPr>
          <w:rFonts w:ascii="Arial" w:eastAsia="Aptos" w:hAnsi="Arial" w:cs="Arial"/>
          <w:color w:val="000000"/>
          <w:lang w:eastAsia="en-US"/>
          <w14:ligatures w14:val="standardContextual"/>
        </w:rPr>
        <w:t xml:space="preserve">/2024/W) z 8.03.2024 r. </w:t>
      </w:r>
      <w:bookmarkEnd w:id="25"/>
      <w:r w:rsidR="004F6353" w:rsidRPr="00A85463">
        <w:rPr>
          <w:rFonts w:ascii="Arial" w:eastAsia="Aptos" w:hAnsi="Arial" w:cs="Arial"/>
          <w:color w:val="000000"/>
          <w:lang w:eastAsia="en-US"/>
          <w14:ligatures w14:val="standardContextual"/>
        </w:rPr>
        <w:t>poprosił Wykonawcę</w:t>
      </w:r>
      <w:r w:rsidRPr="00A85463">
        <w:rPr>
          <w:rFonts w:ascii="Arial" w:eastAsia="Aptos" w:hAnsi="Arial" w:cs="Arial"/>
          <w:color w:val="000000"/>
          <w:lang w:eastAsia="en-US"/>
          <w14:ligatures w14:val="standardContextual"/>
        </w:rPr>
        <w:t xml:space="preserve"> o</w:t>
      </w:r>
      <w:r w:rsidR="0046331C">
        <w:rPr>
          <w:rFonts w:ascii="Arial" w:eastAsia="Aptos" w:hAnsi="Arial" w:cs="Arial"/>
          <w:color w:val="000000"/>
          <w:lang w:eastAsia="en-US"/>
          <w14:ligatures w14:val="standardContextual"/>
        </w:rPr>
        <w:t> </w:t>
      </w:r>
      <w:r w:rsidRPr="00A85463">
        <w:rPr>
          <w:rFonts w:ascii="Arial" w:eastAsia="Aptos" w:hAnsi="Arial" w:cs="Arial"/>
          <w:color w:val="000000"/>
          <w:lang w:eastAsia="en-US"/>
          <w14:ligatures w14:val="standardContextual"/>
        </w:rPr>
        <w:t xml:space="preserve">określenie niezbędnego czasu na wykonanie prac związanych z układaniem </w:t>
      </w:r>
      <w:proofErr w:type="spellStart"/>
      <w:r w:rsidRPr="00A85463">
        <w:rPr>
          <w:rFonts w:ascii="Arial" w:eastAsia="Aptos" w:hAnsi="Arial" w:cs="Arial"/>
          <w:color w:val="000000"/>
          <w:lang w:eastAsia="en-US"/>
          <w14:ligatures w14:val="standardContextual"/>
        </w:rPr>
        <w:t>przykanalików</w:t>
      </w:r>
      <w:proofErr w:type="spellEnd"/>
      <w:r w:rsidRPr="00A85463">
        <w:rPr>
          <w:rFonts w:ascii="Arial" w:eastAsia="Aptos" w:hAnsi="Arial" w:cs="Arial"/>
          <w:color w:val="000000"/>
          <w:lang w:eastAsia="en-US"/>
          <w14:ligatures w14:val="standardContextual"/>
        </w:rPr>
        <w:t xml:space="preserve"> wybraną przez </w:t>
      </w:r>
      <w:r w:rsidR="0077441B" w:rsidRPr="00A85463">
        <w:rPr>
          <w:rFonts w:ascii="Arial" w:eastAsia="Aptos" w:hAnsi="Arial" w:cs="Arial"/>
          <w:color w:val="000000"/>
          <w:lang w:eastAsia="en-US"/>
          <w14:ligatures w14:val="standardContextual"/>
        </w:rPr>
        <w:t>Wykonawcę</w:t>
      </w:r>
      <w:r w:rsidRPr="00A85463">
        <w:rPr>
          <w:rFonts w:ascii="Arial" w:eastAsia="Aptos" w:hAnsi="Arial" w:cs="Arial"/>
          <w:color w:val="000000"/>
          <w:lang w:eastAsia="en-US"/>
          <w14:ligatures w14:val="standardContextual"/>
        </w:rPr>
        <w:t xml:space="preserve"> technologią przy założeniu, że studnie wyposażone będą w</w:t>
      </w:r>
      <w:r w:rsidR="0046331C">
        <w:rPr>
          <w:rFonts w:ascii="Arial" w:eastAsia="Aptos" w:hAnsi="Arial" w:cs="Arial"/>
          <w:color w:val="000000"/>
          <w:lang w:eastAsia="en-US"/>
          <w14:ligatures w14:val="standardContextual"/>
        </w:rPr>
        <w:t> </w:t>
      </w:r>
      <w:r w:rsidRPr="00A85463">
        <w:rPr>
          <w:rFonts w:ascii="Arial" w:eastAsia="Aptos" w:hAnsi="Arial" w:cs="Arial"/>
          <w:color w:val="000000"/>
          <w:lang w:eastAsia="en-US"/>
          <w14:ligatures w14:val="standardContextual"/>
        </w:rPr>
        <w:t xml:space="preserve">kaskady wewnętrzne lub będzie możliwe z nich zrezygnowanie oraz wskazanie odcinków </w:t>
      </w:r>
      <w:r w:rsidRPr="00A85463">
        <w:rPr>
          <w:rFonts w:ascii="Arial" w:eastAsia="Aptos" w:hAnsi="Arial" w:cs="Arial"/>
          <w:color w:val="auto"/>
          <w:lang w:eastAsia="en-US"/>
          <w14:ligatures w14:val="standardContextual"/>
        </w:rPr>
        <w:t xml:space="preserve">bezwzględnie koniecznych do zamknięcia w </w:t>
      </w:r>
      <w:r w:rsidR="00A95641" w:rsidRPr="00A85463">
        <w:rPr>
          <w:rFonts w:ascii="Arial" w:eastAsia="Aptos" w:hAnsi="Arial" w:cs="Arial"/>
          <w:color w:val="auto"/>
          <w:lang w:eastAsia="en-US"/>
          <w14:ligatures w14:val="standardContextual"/>
        </w:rPr>
        <w:t>całości i</w:t>
      </w:r>
      <w:r w:rsidRPr="00A85463">
        <w:rPr>
          <w:rFonts w:ascii="Arial" w:eastAsia="Aptos" w:hAnsi="Arial" w:cs="Arial"/>
          <w:color w:val="auto"/>
          <w:lang w:eastAsia="en-US"/>
          <w14:ligatures w14:val="standardContextual"/>
        </w:rPr>
        <w:t xml:space="preserve"> takich które można realizować połówkowo. </w:t>
      </w:r>
      <w:r w:rsidR="00807622" w:rsidRPr="00A85463">
        <w:rPr>
          <w:rFonts w:ascii="Arial" w:eastAsia="Aptos" w:hAnsi="Arial" w:cs="Arial"/>
          <w:color w:val="auto"/>
          <w:lang w:eastAsia="en-US"/>
          <w14:ligatures w14:val="standardContextual"/>
        </w:rPr>
        <w:t>Wykonawca nie odpowiedział na to pismo Zamawiającego</w:t>
      </w:r>
      <w:r w:rsidRPr="00A85463">
        <w:rPr>
          <w:rFonts w:ascii="Arial" w:eastAsia="Aptos" w:hAnsi="Arial" w:cs="Arial"/>
          <w:color w:val="auto"/>
          <w:lang w:eastAsia="en-US"/>
          <w14:ligatures w14:val="standardContextual"/>
        </w:rPr>
        <w:t xml:space="preserve">. Nowe rozwiązania dotyczące kanalizacji deszczowej wymagały uzgodnienia z gestorem sieci. W wiadomości mailowej z 14.03.2024 r.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iający</w:t>
      </w:r>
      <w:r w:rsidRPr="00A85463">
        <w:rPr>
          <w:rFonts w:ascii="Arial" w:eastAsia="Aptos" w:hAnsi="Arial" w:cs="Arial"/>
          <w:color w:val="auto"/>
          <w:lang w:eastAsia="en-US"/>
          <w14:ligatures w14:val="standardContextual"/>
        </w:rPr>
        <w:t xml:space="preserve"> zlecił wykonanie aktualizacji TOR podmiotowi zewnętrznemu. Dopiero 5.04.2024 r. </w:t>
      </w:r>
      <w:r w:rsidR="0015042A" w:rsidRPr="00A85463">
        <w:rPr>
          <w:rFonts w:ascii="Arial" w:eastAsia="Aptos" w:hAnsi="Arial" w:cs="Arial"/>
          <w:color w:val="auto"/>
          <w:lang w:eastAsia="en-US"/>
          <w14:ligatures w14:val="standardContextual"/>
        </w:rPr>
        <w:t>MZUiM</w:t>
      </w:r>
      <w:r w:rsidRPr="00A85463">
        <w:rPr>
          <w:rFonts w:ascii="Arial" w:eastAsia="Aptos" w:hAnsi="Arial" w:cs="Arial"/>
          <w:color w:val="auto"/>
          <w:lang w:eastAsia="en-US"/>
          <w14:ligatures w14:val="standardContextual"/>
        </w:rPr>
        <w:t xml:space="preserve"> zaopiniował TOR, który został zatwierdzony przez Wydział Komunikacji 15.04.2024 r. i przekazany </w:t>
      </w:r>
      <w:r w:rsidR="0077441B" w:rsidRPr="00A85463">
        <w:rPr>
          <w:rFonts w:ascii="Arial" w:eastAsia="Aptos" w:hAnsi="Arial" w:cs="Arial"/>
          <w:color w:val="auto"/>
          <w:lang w:eastAsia="en-US"/>
          <w14:ligatures w14:val="standardContextual"/>
        </w:rPr>
        <w:t>Wykonaw</w:t>
      </w:r>
      <w:r w:rsidRPr="00A85463">
        <w:rPr>
          <w:rFonts w:ascii="Arial" w:eastAsia="Aptos" w:hAnsi="Arial" w:cs="Arial"/>
          <w:color w:val="auto"/>
          <w:lang w:eastAsia="en-US"/>
          <w14:ligatures w14:val="standardContextual"/>
        </w:rPr>
        <w:t xml:space="preserve">cy 18.04.2024 r.  </w:t>
      </w:r>
      <w:r w:rsidR="0077441B" w:rsidRPr="00A85463">
        <w:rPr>
          <w:rFonts w:ascii="Arial" w:eastAsia="Aptos" w:hAnsi="Arial" w:cs="Arial"/>
          <w:color w:val="auto"/>
          <w:lang w:eastAsia="en-US"/>
          <w14:ligatures w14:val="standardContextual"/>
        </w:rPr>
        <w:t>Wykonaw</w:t>
      </w:r>
      <w:r w:rsidRPr="00A85463">
        <w:rPr>
          <w:rFonts w:ascii="Arial" w:eastAsia="Aptos" w:hAnsi="Arial" w:cs="Arial"/>
          <w:color w:val="auto"/>
          <w:lang w:eastAsia="en-US"/>
          <w14:ligatures w14:val="standardContextual"/>
        </w:rPr>
        <w:t>ca dopiero 29.04.2024 r. zgłosił do zatwierdzenia oznakowania TOR (etap.4) do Wydziału Komunikacji, który został odebrany przez Wydział w następnym dniu. W mailu z</w:t>
      </w:r>
      <w:r w:rsidR="00330AF7">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 xml:space="preserve">6.05.2024 r. Inspektor </w:t>
      </w:r>
      <w:r w:rsidR="00E040F6">
        <w:rPr>
          <w:rFonts w:ascii="Arial" w:eastAsia="Aptos" w:hAnsi="Arial" w:cs="Arial"/>
          <w:color w:val="auto"/>
          <w:lang w:eastAsia="en-US"/>
          <w14:ligatures w14:val="standardContextual"/>
        </w:rPr>
        <w:t>Nadzoru</w:t>
      </w:r>
      <w:r w:rsidRPr="00A85463">
        <w:rPr>
          <w:rFonts w:ascii="Arial" w:eastAsia="Aptos" w:hAnsi="Arial" w:cs="Arial"/>
          <w:color w:val="auto"/>
          <w:lang w:eastAsia="en-US"/>
          <w14:ligatures w14:val="standardContextual"/>
        </w:rPr>
        <w:t xml:space="preserve"> w związku z wprowadzeniem TOR poprosił o jak najszybsze rozpoczęcie prac, na potrzeby których wprowadzono przedmiotowy TOR z uwagi na prace dotyczące głębokich wykopów i zminimalizowaniu utrudnień dla użytkowników ul.</w:t>
      </w:r>
      <w:r w:rsidR="003E11A3">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 xml:space="preserve">Czarnej. W dniu 18.10.2024 r. </w:t>
      </w:r>
      <w:r w:rsidR="0077441B" w:rsidRPr="00A85463">
        <w:rPr>
          <w:rFonts w:ascii="Arial" w:eastAsia="Aptos" w:hAnsi="Arial" w:cs="Arial"/>
          <w:color w:val="auto"/>
          <w:lang w:eastAsia="en-US"/>
          <w14:ligatures w14:val="standardContextual"/>
        </w:rPr>
        <w:t>Wykonaw</w:t>
      </w:r>
      <w:r w:rsidRPr="00A85463">
        <w:rPr>
          <w:rFonts w:ascii="Arial" w:eastAsia="Aptos" w:hAnsi="Arial" w:cs="Arial"/>
          <w:color w:val="auto"/>
          <w:lang w:eastAsia="en-US"/>
          <w14:ligatures w14:val="standardContextual"/>
        </w:rPr>
        <w:t xml:space="preserve">ca przedłożył </w:t>
      </w:r>
      <w:r w:rsidR="0077441B" w:rsidRPr="00A85463">
        <w:rPr>
          <w:rFonts w:ascii="Arial" w:eastAsia="Aptos" w:hAnsi="Arial" w:cs="Arial"/>
          <w:color w:val="auto"/>
          <w:lang w:eastAsia="en-US"/>
          <w14:ligatures w14:val="standardContextual"/>
        </w:rPr>
        <w:t>Zamaw</w:t>
      </w:r>
      <w:r w:rsidRPr="00A85463">
        <w:rPr>
          <w:rFonts w:ascii="Arial" w:eastAsia="Aptos" w:hAnsi="Arial" w:cs="Arial"/>
          <w:color w:val="auto"/>
          <w:lang w:eastAsia="en-US"/>
          <w14:ligatures w14:val="standardContextual"/>
        </w:rPr>
        <w:t>iającemu kosztorys ofertowy dla tymczasowej organizacji ruchu dla realizacji budowy elementów sieci kanalizacji deszczowej na kwotę 69 294,81</w:t>
      </w:r>
      <w:r w:rsidR="00793A4B">
        <w:rPr>
          <w:rFonts w:ascii="Arial" w:eastAsia="Aptos" w:hAnsi="Arial" w:cs="Arial"/>
          <w:color w:val="auto"/>
          <w:lang w:eastAsia="en-US"/>
          <w14:ligatures w14:val="standardContextual"/>
        </w:rPr>
        <w:t xml:space="preserve"> zł</w:t>
      </w:r>
      <w:r w:rsidRPr="00A85463">
        <w:rPr>
          <w:rFonts w:ascii="Arial" w:eastAsia="Aptos" w:hAnsi="Arial" w:cs="Arial"/>
          <w:color w:val="auto"/>
          <w:lang w:eastAsia="en-US"/>
          <w14:ligatures w14:val="standardContextual"/>
        </w:rPr>
        <w:t xml:space="preserve"> </w:t>
      </w:r>
      <w:r w:rsidR="00793A4B">
        <w:rPr>
          <w:rFonts w:ascii="Arial" w:eastAsia="Aptos" w:hAnsi="Arial" w:cs="Arial"/>
          <w:color w:val="auto"/>
          <w:lang w:eastAsia="en-US"/>
          <w14:ligatures w14:val="standardContextual"/>
        </w:rPr>
        <w:t>brutto</w:t>
      </w:r>
      <w:r w:rsidRPr="00A85463">
        <w:rPr>
          <w:rFonts w:ascii="Arial" w:eastAsia="Aptos" w:hAnsi="Arial" w:cs="Arial"/>
          <w:color w:val="auto"/>
          <w:lang w:eastAsia="en-US"/>
          <w14:ligatures w14:val="standardContextual"/>
        </w:rPr>
        <w:t xml:space="preserve"> dla konieczności realizacji prac dodatkowych z</w:t>
      </w:r>
      <w:r w:rsidR="00793A4B">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prośbą o</w:t>
      </w:r>
      <w:r w:rsidR="0046331C">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przygotowanie protokołu konieczności i aneksu do umowy. W kosztorysie wykazano koszt:</w:t>
      </w:r>
    </w:p>
    <w:p w14:paraId="00DCA334"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xml:space="preserve">- 1 480,32 zł dotyczący sygnalistów (3 osoby) do kierowania ruchem - 2 dni wg analizy indywidualnej, </w:t>
      </w:r>
    </w:p>
    <w:p w14:paraId="2B6DBE36" w14:textId="708A71A1"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utrzymanie oznakowania tymczasowego na czas realizacji robót wg analizy indywidualnej w kwocie 7 658 zł,</w:t>
      </w:r>
    </w:p>
    <w:p w14:paraId="2C26D990" w14:textId="5CEA3FA0" w:rsidR="00C90DD1" w:rsidRPr="00A85463" w:rsidRDefault="00C90DD1" w:rsidP="00C90DD1">
      <w:pPr>
        <w:overflowPunct/>
        <w:autoSpaceDE w:val="0"/>
        <w:autoSpaceDN w:val="0"/>
        <w:adjustRightInd w:val="0"/>
        <w:spacing w:after="0" w:line="360" w:lineRule="auto"/>
        <w:jc w:val="both"/>
        <w:rPr>
          <w:rFonts w:ascii="Arial" w:eastAsia="Aptos" w:hAnsi="Arial" w:cs="Arial"/>
          <w:color w:val="FF0000"/>
          <w:lang w:eastAsia="en-US"/>
          <w14:ligatures w14:val="standardContextual"/>
        </w:rPr>
      </w:pPr>
      <w:r w:rsidRPr="00A85463">
        <w:rPr>
          <w:rFonts w:ascii="Arial" w:eastAsia="Aptos" w:hAnsi="Arial" w:cs="Arial"/>
          <w:color w:val="auto"/>
          <w:lang w:eastAsia="en-US"/>
          <w14:ligatures w14:val="standardContextual"/>
        </w:rPr>
        <w:t>- kwotę 6 564 zł (wg kalkulacji własnej)</w:t>
      </w:r>
      <w:r w:rsidRPr="00A85463">
        <w:rPr>
          <w:rFonts w:ascii="Arial" w:eastAsia="Aptos" w:hAnsi="Arial" w:cs="Arial"/>
          <w:color w:val="FF0000"/>
          <w:lang w:eastAsia="en-US"/>
          <w14:ligatures w14:val="standardContextual"/>
        </w:rPr>
        <w:t xml:space="preserve"> </w:t>
      </w:r>
      <w:r w:rsidRPr="00A85463">
        <w:rPr>
          <w:rFonts w:ascii="Arial" w:eastAsia="Aptos" w:hAnsi="Arial" w:cs="Arial"/>
          <w:color w:val="auto"/>
          <w:lang w:eastAsia="en-US"/>
          <w14:ligatures w14:val="standardContextual"/>
        </w:rPr>
        <w:t xml:space="preserve">na czas trwania prac </w:t>
      </w:r>
      <w:r w:rsidR="004F6353" w:rsidRPr="00A85463">
        <w:rPr>
          <w:rFonts w:ascii="Arial" w:eastAsia="Aptos" w:hAnsi="Arial" w:cs="Arial"/>
          <w:color w:val="auto"/>
          <w:lang w:eastAsia="en-US"/>
          <w14:ligatures w14:val="standardContextual"/>
        </w:rPr>
        <w:t>- zapewnienie</w:t>
      </w:r>
      <w:r w:rsidRPr="00A85463">
        <w:rPr>
          <w:rFonts w:ascii="Arial" w:eastAsia="Aptos" w:hAnsi="Arial" w:cs="Arial"/>
          <w:color w:val="auto"/>
          <w:lang w:eastAsia="en-US"/>
          <w14:ligatures w14:val="standardContextual"/>
        </w:rPr>
        <w:t xml:space="preserve"> odpowiedniego zabezpieczonego i doraźnego obejścia terenu robót oraz dojścia pieszych, przystanków autobusowych oraz budynków, wykonanie nawierzchni dojść do przejść dla pieszych z</w:t>
      </w:r>
      <w:r w:rsidR="0046331C">
        <w:rPr>
          <w:rFonts w:ascii="Arial" w:eastAsia="Aptos" w:hAnsi="Arial" w:cs="Arial"/>
          <w:color w:val="auto"/>
          <w:lang w:eastAsia="en-US"/>
          <w14:ligatures w14:val="standardContextual"/>
        </w:rPr>
        <w:t> </w:t>
      </w:r>
      <w:r w:rsidR="00A95641" w:rsidRPr="00A85463">
        <w:rPr>
          <w:rFonts w:ascii="Arial" w:eastAsia="Aptos" w:hAnsi="Arial" w:cs="Arial"/>
          <w:color w:val="auto"/>
          <w:lang w:eastAsia="en-US"/>
          <w14:ligatures w14:val="standardContextual"/>
        </w:rPr>
        <w:t>materiałów,</w:t>
      </w:r>
      <w:r w:rsidRPr="00A85463">
        <w:rPr>
          <w:rFonts w:ascii="Arial" w:eastAsia="Aptos" w:hAnsi="Arial" w:cs="Arial"/>
          <w:color w:val="auto"/>
          <w:lang w:eastAsia="en-US"/>
          <w14:ligatures w14:val="standardContextual"/>
        </w:rPr>
        <w:t xml:space="preserve"> na których nie będą powstawały kałuże oraz która pod wpływem wody nie będzie tworzyła błota. </w:t>
      </w:r>
    </w:p>
    <w:p w14:paraId="69753447" w14:textId="2F0F8D64"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W odpowiedzi na przesłany kosztorys w piśmie DDT/5376/2024.W/KM z 14.11.2024 r</w:t>
      </w:r>
      <w:r w:rsidRPr="00575F88">
        <w:rPr>
          <w:rFonts w:ascii="Arial" w:eastAsia="Aptos" w:hAnsi="Arial" w:cs="Arial"/>
          <w:color w:val="auto"/>
          <w:lang w:eastAsia="en-US"/>
          <w14:ligatures w14:val="standardContextual"/>
        </w:rPr>
        <w:t xml:space="preserve">. </w:t>
      </w:r>
      <w:r w:rsidR="0015042A" w:rsidRPr="00A85463">
        <w:rPr>
          <w:rFonts w:ascii="Arial" w:eastAsia="Aptos" w:hAnsi="Arial" w:cs="Arial"/>
          <w:color w:val="auto"/>
          <w:lang w:eastAsia="en-US"/>
          <w14:ligatures w14:val="standardContextual"/>
        </w:rPr>
        <w:t>MZUiM</w:t>
      </w:r>
      <w:r w:rsidRPr="00A85463">
        <w:rPr>
          <w:rFonts w:ascii="Arial" w:eastAsia="Aptos" w:hAnsi="Arial" w:cs="Arial"/>
          <w:color w:val="auto"/>
          <w:lang w:eastAsia="en-US"/>
          <w14:ligatures w14:val="standardContextual"/>
        </w:rPr>
        <w:t xml:space="preserve"> poinformował </w:t>
      </w:r>
      <w:r w:rsidR="0077441B" w:rsidRPr="00A85463">
        <w:rPr>
          <w:rFonts w:ascii="Arial" w:eastAsia="Aptos" w:hAnsi="Arial" w:cs="Arial"/>
          <w:color w:val="auto"/>
          <w:lang w:eastAsia="en-US"/>
          <w14:ligatures w14:val="standardContextual"/>
        </w:rPr>
        <w:t>Wykonawcę</w:t>
      </w:r>
      <w:r w:rsidRPr="00A85463">
        <w:rPr>
          <w:rFonts w:ascii="Arial" w:eastAsia="Aptos" w:hAnsi="Arial" w:cs="Arial"/>
          <w:color w:val="auto"/>
          <w:lang w:eastAsia="en-US"/>
          <w14:ligatures w14:val="standardContextual"/>
        </w:rPr>
        <w:t>, że po weryfikacji kosztorysu oraz po porównaniu kolejnych etapów projektu TOR będącej częścią projektu dla tej inwestycji oraz jej części dodatkowej zabudowy elementów kanalizacji deszczowej należy uwzględnić następujące uwagi, wymieniając m.in.:</w:t>
      </w:r>
    </w:p>
    <w:p w14:paraId="50636A83"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lastRenderedPageBreak/>
        <w:t>1) „stawka roboczogodziny jest niewłaściwa, powinno być 30,13 zł, o czym wspominano wielokrotnie przy sprawdzaniu poprzednich kosztorysów.”</w:t>
      </w:r>
    </w:p>
    <w:p w14:paraId="10F9F62A"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2) „ustawienie i demontaż słupków oznakowania w większości zawiera się w pierwotnym projekcie oznakowania”.</w:t>
      </w:r>
    </w:p>
    <w:p w14:paraId="6065632D"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3) do wyceny montażu znaków U-20a, U-20b…użyto niewłaściwych pozycji KNR.</w:t>
      </w:r>
    </w:p>
    <w:p w14:paraId="2C9A9ED9"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4) koszt sygnalistów był wkalkulowany w pierwotny projekt oznakowania.</w:t>
      </w:r>
    </w:p>
    <w:p w14:paraId="42CCBB15"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5) utrzymanie oznakowania na czas realizacji robót przewidziane było w projekcie pierwotnym.</w:t>
      </w:r>
    </w:p>
    <w:p w14:paraId="4331DCB6"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xml:space="preserve">6) wykonanie przejść i dojść do przystanków czy przejść dla pieszych za pomocą materiałów, na których nie będą się tworzyły kałuże oraz które pod wpływem wody nie będą tworzyły błota nie było realizowane. </w:t>
      </w:r>
    </w:p>
    <w:p w14:paraId="6AED01EA" w14:textId="3172E8B2"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xml:space="preserve">Tym samym w takiej formie kosztorys na roboty dodatkowe nie został zaakceptowany przez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iającego</w:t>
      </w:r>
      <w:r w:rsidRPr="00A85463">
        <w:rPr>
          <w:rFonts w:ascii="Arial" w:eastAsia="Aptos" w:hAnsi="Arial" w:cs="Arial"/>
          <w:color w:val="auto"/>
          <w:lang w:eastAsia="en-US"/>
          <w14:ligatures w14:val="standardContextual"/>
        </w:rPr>
        <w:t xml:space="preserve">.  Dodatkowo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iający</w:t>
      </w:r>
      <w:r w:rsidRPr="00A85463">
        <w:rPr>
          <w:rFonts w:ascii="Arial" w:eastAsia="Aptos" w:hAnsi="Arial" w:cs="Arial"/>
          <w:color w:val="auto"/>
          <w:lang w:eastAsia="en-US"/>
          <w14:ligatures w14:val="standardContextual"/>
        </w:rPr>
        <w:t xml:space="preserve"> argumentował swoją decyzję faktem, że kosztorys został przedłożony kilka miesięcy od wprowadzenia </w:t>
      </w:r>
      <w:r w:rsidR="004F6353" w:rsidRPr="00A85463">
        <w:rPr>
          <w:rFonts w:ascii="Arial" w:eastAsia="Aptos" w:hAnsi="Arial" w:cs="Arial"/>
          <w:color w:val="auto"/>
          <w:lang w:eastAsia="en-US"/>
          <w14:ligatures w14:val="standardContextual"/>
        </w:rPr>
        <w:t>TOR,</w:t>
      </w:r>
      <w:r w:rsidRPr="00A85463">
        <w:rPr>
          <w:rFonts w:ascii="Arial" w:eastAsia="Aptos" w:hAnsi="Arial" w:cs="Arial"/>
          <w:color w:val="auto"/>
          <w:lang w:eastAsia="en-US"/>
          <w14:ligatures w14:val="standardContextual"/>
        </w:rPr>
        <w:t xml:space="preserve"> kiedy część etapów było już zrealizowany nie dając możliwości ich zweryfikowania. </w:t>
      </w:r>
    </w:p>
    <w:p w14:paraId="216F5902" w14:textId="4BA43497" w:rsidR="00C90DD1" w:rsidRPr="00A85463" w:rsidRDefault="00C90DD1"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xml:space="preserve">W piśmie z 19.11.2024 r. </w:t>
      </w:r>
      <w:r w:rsidR="0077441B" w:rsidRPr="00A85463">
        <w:rPr>
          <w:rFonts w:ascii="Arial" w:eastAsia="Aptos" w:hAnsi="Arial" w:cs="Arial"/>
          <w:color w:val="auto"/>
          <w:lang w:eastAsia="en-US"/>
          <w14:ligatures w14:val="standardContextual"/>
        </w:rPr>
        <w:t>Wykonaw</w:t>
      </w:r>
      <w:r w:rsidRPr="00A85463">
        <w:rPr>
          <w:rFonts w:ascii="Arial" w:eastAsia="Aptos" w:hAnsi="Arial" w:cs="Arial"/>
          <w:color w:val="auto"/>
          <w:lang w:eastAsia="en-US"/>
          <w14:ligatures w14:val="standardContextual"/>
        </w:rPr>
        <w:t>ca zgodził się z korektą stawki roboczogodziny natomiast pozostał przy stanowisku, że realizacja prac związanych z montażem i demontażem dodatkowej i odrębnej tymczasowej organizacji ruchu nie były przedmiotem umowy. W</w:t>
      </w:r>
      <w:r w:rsidR="0046331C">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załączeniu przesłał skorygowany kosztorys z uwagi na stawkę roboczogodziny opiewający na 68 736,02 zł</w:t>
      </w:r>
      <w:r w:rsidR="00793A4B">
        <w:rPr>
          <w:rFonts w:ascii="Arial" w:eastAsia="Aptos" w:hAnsi="Arial" w:cs="Arial"/>
          <w:color w:val="auto"/>
          <w:lang w:eastAsia="en-US"/>
          <w14:ligatures w14:val="standardContextual"/>
        </w:rPr>
        <w:t xml:space="preserve"> brutto</w:t>
      </w:r>
      <w:r w:rsidRPr="00A85463">
        <w:rPr>
          <w:rFonts w:ascii="Arial" w:eastAsia="Aptos" w:hAnsi="Arial" w:cs="Arial"/>
          <w:color w:val="auto"/>
          <w:lang w:eastAsia="en-US"/>
          <w14:ligatures w14:val="standardContextual"/>
        </w:rPr>
        <w:t xml:space="preserve">. </w:t>
      </w:r>
    </w:p>
    <w:p w14:paraId="47B663E3" w14:textId="0A07BC96" w:rsidR="00C90DD1" w:rsidRPr="00A85463" w:rsidRDefault="0015042A"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MZUiM</w:t>
      </w:r>
      <w:r w:rsidR="00C90DD1" w:rsidRPr="00A85463">
        <w:rPr>
          <w:rFonts w:ascii="Arial" w:eastAsia="Aptos" w:hAnsi="Arial" w:cs="Arial"/>
          <w:color w:val="auto"/>
          <w:lang w:eastAsia="en-US"/>
          <w14:ligatures w14:val="standardContextual"/>
        </w:rPr>
        <w:t xml:space="preserve"> 9.12.2024 r. w odpowiedzi na ww. pismo i przesłany kosztorys nadal wniósł uwagi wymienione w punktach od </w:t>
      </w:r>
      <w:r w:rsidR="00793A4B">
        <w:rPr>
          <w:rFonts w:ascii="Arial" w:eastAsia="Aptos" w:hAnsi="Arial" w:cs="Arial"/>
          <w:color w:val="auto"/>
          <w:lang w:eastAsia="en-US"/>
          <w14:ligatures w14:val="standardContextual"/>
        </w:rPr>
        <w:t>2</w:t>
      </w:r>
      <w:r w:rsidR="00C90DD1" w:rsidRPr="00A85463">
        <w:rPr>
          <w:rFonts w:ascii="Arial" w:eastAsia="Aptos" w:hAnsi="Arial" w:cs="Arial"/>
          <w:color w:val="auto"/>
          <w:lang w:eastAsia="en-US"/>
          <w14:ligatures w14:val="standardContextual"/>
        </w:rPr>
        <w:t xml:space="preserve"> do 6 w piśmie z 14.11.2024 r. Ponadto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iający</w:t>
      </w:r>
      <w:r w:rsidR="00C90DD1" w:rsidRPr="00A85463">
        <w:rPr>
          <w:rFonts w:ascii="Arial" w:eastAsia="Aptos" w:hAnsi="Arial" w:cs="Arial"/>
          <w:color w:val="auto"/>
          <w:lang w:eastAsia="en-US"/>
          <w14:ligatures w14:val="standardContextual"/>
        </w:rPr>
        <w:t xml:space="preserve"> wskazał, że skoro w pozycjach dotyczących oznakowania pojawia się cena za materiał to znaki powinny być własnością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iającego</w:t>
      </w:r>
      <w:r w:rsidR="00C90DD1" w:rsidRPr="00A85463">
        <w:rPr>
          <w:rFonts w:ascii="Arial" w:eastAsia="Aptos" w:hAnsi="Arial" w:cs="Arial"/>
          <w:color w:val="auto"/>
          <w:lang w:eastAsia="en-US"/>
          <w14:ligatures w14:val="standardContextual"/>
        </w:rPr>
        <w:t xml:space="preserve">. Wobec skorygowania kosztorysu bez uwzględnienia ww. uwag nie przyjęto przedstawionej wyceny. Ponadto </w:t>
      </w:r>
      <w:r w:rsidR="0077441B"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iający</w:t>
      </w:r>
      <w:r w:rsidR="00C90DD1" w:rsidRPr="00A85463">
        <w:rPr>
          <w:rFonts w:ascii="Arial" w:eastAsia="Aptos" w:hAnsi="Arial" w:cs="Arial"/>
          <w:color w:val="auto"/>
          <w:lang w:eastAsia="en-US"/>
          <w14:ligatures w14:val="standardContextual"/>
        </w:rPr>
        <w:t xml:space="preserve"> wskazał, że w ramach współpracy zgadza się, aby Kierownik Budowy przedstawił zdjęcia dokumentujące wykonane prace i jakie oznakowanie krok po kroku było ustawione i</w:t>
      </w:r>
      <w:r w:rsidR="0046331C">
        <w:rPr>
          <w:rFonts w:ascii="Arial" w:eastAsia="Aptos" w:hAnsi="Arial" w:cs="Arial"/>
          <w:color w:val="auto"/>
          <w:lang w:eastAsia="en-US"/>
          <w14:ligatures w14:val="standardContextual"/>
        </w:rPr>
        <w:t> </w:t>
      </w:r>
      <w:r w:rsidR="00C90DD1" w:rsidRPr="00A85463">
        <w:rPr>
          <w:rFonts w:ascii="Arial" w:eastAsia="Aptos" w:hAnsi="Arial" w:cs="Arial"/>
          <w:color w:val="auto"/>
          <w:lang w:eastAsia="en-US"/>
          <w14:ligatures w14:val="standardContextual"/>
        </w:rPr>
        <w:t>demontowane oraz przeprowadził dodatkowe ustalenia z Inspektorem Nadzoru, co pozwoli mu rzeczowo oceni</w:t>
      </w:r>
      <w:r w:rsidR="00DE223F" w:rsidRPr="00A85463">
        <w:rPr>
          <w:rFonts w:ascii="Arial" w:eastAsia="Aptos" w:hAnsi="Arial" w:cs="Arial"/>
          <w:color w:val="auto"/>
          <w:lang w:eastAsia="en-US"/>
          <w14:ligatures w14:val="standardContextual"/>
        </w:rPr>
        <w:t>ć</w:t>
      </w:r>
      <w:r w:rsidR="00C90DD1" w:rsidRPr="00A85463">
        <w:rPr>
          <w:rFonts w:ascii="Arial" w:eastAsia="Aptos" w:hAnsi="Arial" w:cs="Arial"/>
          <w:color w:val="auto"/>
          <w:lang w:eastAsia="en-US"/>
          <w14:ligatures w14:val="standardContextual"/>
        </w:rPr>
        <w:t xml:space="preserve"> zakres faktycznie realizowanych prac. </w:t>
      </w:r>
    </w:p>
    <w:p w14:paraId="3B22E437" w14:textId="5854F213" w:rsidR="00C90DD1" w:rsidRPr="00A85463" w:rsidRDefault="0077441B" w:rsidP="00C90DD1">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Wykonaw</w:t>
      </w:r>
      <w:r w:rsidR="00C90DD1" w:rsidRPr="00A85463">
        <w:rPr>
          <w:rFonts w:ascii="Arial" w:eastAsia="Aptos" w:hAnsi="Arial" w:cs="Arial"/>
          <w:color w:val="auto"/>
          <w:lang w:eastAsia="en-US"/>
          <w14:ligatures w14:val="standardContextual"/>
        </w:rPr>
        <w:t>ca w odpowiedzi wystosował 12.12.2024 r. pismo na 16 stron (opisujące całą sprawę od 20.02.2024</w:t>
      </w:r>
      <w:r w:rsidR="00DE223F" w:rsidRPr="00A85463">
        <w:rPr>
          <w:rFonts w:ascii="Arial" w:eastAsia="Aptos" w:hAnsi="Arial" w:cs="Arial"/>
          <w:color w:val="auto"/>
          <w:lang w:eastAsia="en-US"/>
          <w14:ligatures w14:val="standardContextual"/>
        </w:rPr>
        <w:t xml:space="preserve"> r.</w:t>
      </w:r>
      <w:r w:rsidR="00C90DD1" w:rsidRPr="00A85463">
        <w:rPr>
          <w:rFonts w:ascii="Arial" w:eastAsia="Aptos" w:hAnsi="Arial" w:cs="Arial"/>
          <w:color w:val="auto"/>
          <w:lang w:eastAsia="en-US"/>
          <w14:ligatures w14:val="standardContextual"/>
        </w:rPr>
        <w:t xml:space="preserve"> z wyliczeniem reakcji na korespondencję </w:t>
      </w:r>
      <w:r w:rsidRPr="00A85463">
        <w:rPr>
          <w:rFonts w:ascii="Arial" w:eastAsia="Aptos" w:hAnsi="Arial" w:cs="Arial"/>
          <w:color w:val="auto"/>
          <w:lang w:eastAsia="en-US"/>
          <w14:ligatures w14:val="standardContextual"/>
        </w:rPr>
        <w:t>Wykonaw</w:t>
      </w:r>
      <w:r w:rsidR="00C90DD1" w:rsidRPr="00A85463">
        <w:rPr>
          <w:rFonts w:ascii="Arial" w:eastAsia="Aptos" w:hAnsi="Arial" w:cs="Arial"/>
          <w:color w:val="auto"/>
          <w:lang w:eastAsia="en-US"/>
          <w14:ligatures w14:val="standardContextual"/>
        </w:rPr>
        <w:t>cy i</w:t>
      </w:r>
      <w:r w:rsidR="0046331C">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iającego</w:t>
      </w:r>
      <w:r w:rsidR="00C90DD1" w:rsidRPr="00A85463">
        <w:rPr>
          <w:rFonts w:ascii="Arial" w:eastAsia="Aptos" w:hAnsi="Arial" w:cs="Arial"/>
          <w:color w:val="auto"/>
          <w:lang w:eastAsia="en-US"/>
          <w14:ligatures w14:val="standardContextual"/>
        </w:rPr>
        <w:t xml:space="preserve"> tj. odpowiednio 2 i 3 dni a </w:t>
      </w:r>
      <w:r w:rsidRPr="00A85463">
        <w:rPr>
          <w:rFonts w:ascii="Arial" w:eastAsia="Aptos" w:hAnsi="Arial" w:cs="Arial"/>
          <w:color w:val="auto"/>
          <w:lang w:eastAsia="en-US"/>
          <w14:ligatures w14:val="standardContextual"/>
        </w:rPr>
        <w:t>Zamaw</w:t>
      </w:r>
      <w:r w:rsidR="00F36AD1" w:rsidRPr="00A85463">
        <w:rPr>
          <w:rFonts w:ascii="Arial" w:eastAsia="Aptos" w:hAnsi="Arial" w:cs="Arial"/>
          <w:color w:val="auto"/>
          <w:lang w:eastAsia="en-US"/>
          <w14:ligatures w14:val="standardContextual"/>
        </w:rPr>
        <w:t>iającego</w:t>
      </w:r>
      <w:r w:rsidR="00C90DD1" w:rsidRPr="00A85463">
        <w:rPr>
          <w:rFonts w:ascii="Arial" w:eastAsia="Aptos" w:hAnsi="Arial" w:cs="Arial"/>
          <w:color w:val="auto"/>
          <w:lang w:eastAsia="en-US"/>
          <w14:ligatures w14:val="standardContextual"/>
        </w:rPr>
        <w:t xml:space="preserve"> 31 i 20 dni</w:t>
      </w:r>
      <w:r w:rsidR="00E4294E">
        <w:rPr>
          <w:rFonts w:ascii="Arial" w:eastAsia="Aptos" w:hAnsi="Arial" w:cs="Arial"/>
          <w:color w:val="auto"/>
          <w:lang w:eastAsia="en-US"/>
          <w14:ligatures w14:val="standardContextual"/>
        </w:rPr>
        <w:t>)</w:t>
      </w:r>
      <w:r w:rsidR="00C90DD1" w:rsidRPr="00A85463">
        <w:rPr>
          <w:rFonts w:ascii="Arial" w:eastAsia="Aptos" w:hAnsi="Arial" w:cs="Arial"/>
          <w:color w:val="auto"/>
          <w:lang w:eastAsia="en-US"/>
          <w14:ligatures w14:val="standardContextual"/>
        </w:rPr>
        <w:t>. Meritum sprawy, jednakże pozostało nierozstrzygnięte przedłożony skorygowany kosztorys opiewał na kwotę 62 456,45</w:t>
      </w:r>
      <w:r w:rsidR="00490C87">
        <w:rPr>
          <w:rFonts w:ascii="Arial" w:eastAsia="Aptos" w:hAnsi="Arial" w:cs="Arial"/>
          <w:color w:val="auto"/>
          <w:lang w:eastAsia="en-US"/>
          <w14:ligatures w14:val="standardContextual"/>
        </w:rPr>
        <w:t xml:space="preserve"> brutto</w:t>
      </w:r>
      <w:r w:rsidR="00C90DD1" w:rsidRPr="00A85463">
        <w:rPr>
          <w:rFonts w:ascii="Arial" w:eastAsia="Aptos" w:hAnsi="Arial" w:cs="Arial"/>
          <w:color w:val="auto"/>
          <w:lang w:eastAsia="en-US"/>
          <w14:ligatures w14:val="standardContextual"/>
        </w:rPr>
        <w:t xml:space="preserve"> zł. </w:t>
      </w:r>
      <w:r w:rsidRPr="00A85463">
        <w:rPr>
          <w:rFonts w:ascii="Arial" w:eastAsia="Aptos" w:hAnsi="Arial" w:cs="Arial"/>
          <w:color w:val="auto"/>
          <w:lang w:eastAsia="en-US"/>
          <w14:ligatures w14:val="standardContextual"/>
        </w:rPr>
        <w:t>Wykonaw</w:t>
      </w:r>
      <w:r w:rsidR="00C90DD1" w:rsidRPr="00A85463">
        <w:rPr>
          <w:rFonts w:ascii="Arial" w:eastAsia="Aptos" w:hAnsi="Arial" w:cs="Arial"/>
          <w:color w:val="auto"/>
          <w:lang w:eastAsia="en-US"/>
          <w14:ligatures w14:val="standardContextual"/>
        </w:rPr>
        <w:t xml:space="preserve">ca zarzucił </w:t>
      </w:r>
      <w:r w:rsidRPr="00A85463">
        <w:rPr>
          <w:rFonts w:ascii="Arial" w:eastAsia="Aptos" w:hAnsi="Arial" w:cs="Arial"/>
          <w:color w:val="auto"/>
          <w:lang w:eastAsia="en-US"/>
          <w14:ligatures w14:val="standardContextual"/>
        </w:rPr>
        <w:t>Zamaw</w:t>
      </w:r>
      <w:r w:rsidR="00C90DD1" w:rsidRPr="00A85463">
        <w:rPr>
          <w:rFonts w:ascii="Arial" w:eastAsia="Aptos" w:hAnsi="Arial" w:cs="Arial"/>
          <w:color w:val="auto"/>
          <w:lang w:eastAsia="en-US"/>
          <w14:ligatures w14:val="standardContextual"/>
        </w:rPr>
        <w:t>iającemu, że od razu nie wskazał właściwych KNR</w:t>
      </w:r>
      <w:r w:rsidR="00F67361">
        <w:rPr>
          <w:rFonts w:ascii="Arial" w:eastAsia="Aptos" w:hAnsi="Arial" w:cs="Arial"/>
          <w:color w:val="auto"/>
          <w:lang w:eastAsia="en-US"/>
          <w14:ligatures w14:val="standardContextual"/>
        </w:rPr>
        <w:t> -</w:t>
      </w:r>
      <w:r w:rsidR="00C90DD1" w:rsidRPr="00A85463">
        <w:rPr>
          <w:rFonts w:ascii="Arial" w:eastAsia="Aptos" w:hAnsi="Arial" w:cs="Arial"/>
          <w:color w:val="auto"/>
          <w:lang w:eastAsia="en-US"/>
          <w14:ligatures w14:val="standardContextual"/>
        </w:rPr>
        <w:t xml:space="preserve">ów. Wyjaśniono, że przyjęto na wszystkich wymaganych pozycjach współczynnik zużycia materiału na poziomie od 20% do 30%. Powołując się na odpowiednie </w:t>
      </w:r>
      <w:r w:rsidR="00C90DD1" w:rsidRPr="00A85463">
        <w:rPr>
          <w:rFonts w:ascii="Arial" w:eastAsia="Aptos" w:hAnsi="Arial" w:cs="Arial"/>
          <w:color w:val="auto"/>
          <w:lang w:eastAsia="en-US"/>
          <w14:ligatures w14:val="standardContextual"/>
        </w:rPr>
        <w:lastRenderedPageBreak/>
        <w:t>współdziałanie i</w:t>
      </w:r>
      <w:r w:rsidR="0046331C">
        <w:rPr>
          <w:rFonts w:ascii="Arial" w:eastAsia="Aptos" w:hAnsi="Arial" w:cs="Arial"/>
          <w:color w:val="auto"/>
          <w:lang w:eastAsia="en-US"/>
          <w14:ligatures w14:val="standardContextual"/>
        </w:rPr>
        <w:t> </w:t>
      </w:r>
      <w:r w:rsidR="00C90DD1" w:rsidRPr="00A85463">
        <w:rPr>
          <w:rFonts w:ascii="Arial" w:eastAsia="Aptos" w:hAnsi="Arial" w:cs="Arial"/>
          <w:color w:val="auto"/>
          <w:lang w:eastAsia="en-US"/>
          <w14:ligatures w14:val="standardContextual"/>
        </w:rPr>
        <w:t xml:space="preserve">współpracę </w:t>
      </w:r>
      <w:r w:rsidRPr="00A85463">
        <w:rPr>
          <w:rFonts w:ascii="Arial" w:eastAsia="Aptos" w:hAnsi="Arial" w:cs="Arial"/>
          <w:color w:val="auto"/>
          <w:lang w:eastAsia="en-US"/>
          <w14:ligatures w14:val="standardContextual"/>
        </w:rPr>
        <w:t>Wykonaw</w:t>
      </w:r>
      <w:r w:rsidR="00C90DD1" w:rsidRPr="00A85463">
        <w:rPr>
          <w:rFonts w:ascii="Arial" w:eastAsia="Aptos" w:hAnsi="Arial" w:cs="Arial"/>
          <w:color w:val="auto"/>
          <w:lang w:eastAsia="en-US"/>
          <w14:ligatures w14:val="standardContextual"/>
        </w:rPr>
        <w:t>ca dokonał zmniejszenia poz. dotyczącej utrzymania oznakowania w</w:t>
      </w:r>
      <w:r w:rsidR="0046331C">
        <w:rPr>
          <w:rFonts w:ascii="Arial" w:eastAsia="Aptos" w:hAnsi="Arial" w:cs="Arial"/>
          <w:color w:val="auto"/>
          <w:lang w:eastAsia="en-US"/>
          <w14:ligatures w14:val="standardContextual"/>
        </w:rPr>
        <w:t> </w:t>
      </w:r>
      <w:r w:rsidR="00C90DD1" w:rsidRPr="00A85463">
        <w:rPr>
          <w:rFonts w:ascii="Arial" w:eastAsia="Aptos" w:hAnsi="Arial" w:cs="Arial"/>
          <w:color w:val="auto"/>
          <w:lang w:eastAsia="en-US"/>
          <w14:ligatures w14:val="standardContextual"/>
        </w:rPr>
        <w:t xml:space="preserve">okresie realizacji robót o kwotę 5 360,60 zł netto. </w:t>
      </w:r>
      <w:r w:rsidRPr="00A85463">
        <w:rPr>
          <w:rFonts w:ascii="Arial" w:eastAsia="Aptos" w:hAnsi="Arial" w:cs="Arial"/>
          <w:color w:val="auto"/>
          <w:lang w:eastAsia="en-US"/>
          <w14:ligatures w14:val="standardContextual"/>
        </w:rPr>
        <w:t>Wykonaw</w:t>
      </w:r>
      <w:r w:rsidR="00C90DD1" w:rsidRPr="00A85463">
        <w:rPr>
          <w:rFonts w:ascii="Arial" w:eastAsia="Aptos" w:hAnsi="Arial" w:cs="Arial"/>
          <w:color w:val="auto"/>
          <w:lang w:eastAsia="en-US"/>
          <w14:ligatures w14:val="standardContextual"/>
        </w:rPr>
        <w:t>ca poprosił o</w:t>
      </w:r>
      <w:r w:rsidR="00F67361">
        <w:rPr>
          <w:rFonts w:ascii="Arial" w:eastAsia="Aptos" w:hAnsi="Arial" w:cs="Arial"/>
          <w:color w:val="auto"/>
          <w:lang w:eastAsia="en-US"/>
          <w14:ligatures w14:val="standardContextual"/>
        </w:rPr>
        <w:t> </w:t>
      </w:r>
      <w:r w:rsidR="00C90DD1" w:rsidRPr="00A85463">
        <w:rPr>
          <w:rFonts w:ascii="Arial" w:eastAsia="Aptos" w:hAnsi="Arial" w:cs="Arial"/>
          <w:color w:val="auto"/>
          <w:lang w:eastAsia="en-US"/>
          <w14:ligatures w14:val="standardContextual"/>
        </w:rPr>
        <w:t xml:space="preserve">rozliczenie prac dodatkowych tj. przygotowanie protokołu konieczności i aneksu do umowy. </w:t>
      </w:r>
    </w:p>
    <w:p w14:paraId="03400E33" w14:textId="5B475478" w:rsidR="00B208CC" w:rsidRPr="00A85463" w:rsidRDefault="0014131A" w:rsidP="0014131A">
      <w:pPr>
        <w:overflowPunct/>
        <w:autoSpaceDE w:val="0"/>
        <w:autoSpaceDN w:val="0"/>
        <w:adjustRightInd w:val="0"/>
        <w:spacing w:after="0" w:line="360" w:lineRule="auto"/>
        <w:jc w:val="both"/>
        <w:rPr>
          <w:rFonts w:ascii="Arial" w:eastAsia="Aptos" w:hAnsi="Arial" w:cs="Arial"/>
          <w:color w:val="auto"/>
          <w:lang w:eastAsia="en-US"/>
          <w14:ligatures w14:val="standardContextual"/>
        </w:rPr>
      </w:pPr>
      <w:r w:rsidRPr="00A85463">
        <w:rPr>
          <w:rFonts w:ascii="Arial" w:eastAsia="Aptos" w:hAnsi="Arial" w:cs="Arial"/>
          <w:color w:val="auto"/>
          <w:lang w:eastAsia="en-US"/>
          <w14:ligatures w14:val="standardContextual"/>
        </w:rPr>
        <w:t xml:space="preserve">W </w:t>
      </w:r>
      <w:r w:rsidR="004F6353" w:rsidRPr="00A85463">
        <w:rPr>
          <w:rFonts w:ascii="Arial" w:eastAsia="Aptos" w:hAnsi="Arial" w:cs="Arial"/>
          <w:color w:val="auto"/>
          <w:lang w:eastAsia="en-US"/>
          <w14:ligatures w14:val="standardContextual"/>
        </w:rPr>
        <w:t>odpowiedzi, w piśmie</w:t>
      </w:r>
      <w:r w:rsidRPr="00A85463">
        <w:rPr>
          <w:rFonts w:ascii="Arial" w:eastAsia="Aptos" w:hAnsi="Arial" w:cs="Arial"/>
          <w:color w:val="auto"/>
          <w:lang w:eastAsia="en-US"/>
          <w14:ligatures w14:val="standardContextual"/>
        </w:rPr>
        <w:t xml:space="preserve"> z 27.12.2024 r. MZUiM nie przyjął przedstawionej wyceny m.in. z</w:t>
      </w:r>
      <w:r w:rsidR="0046331C">
        <w:rPr>
          <w:rFonts w:ascii="Arial" w:eastAsia="Aptos" w:hAnsi="Arial" w:cs="Arial"/>
          <w:color w:val="auto"/>
          <w:lang w:eastAsia="en-US"/>
          <w14:ligatures w14:val="standardContextual"/>
        </w:rPr>
        <w:t> </w:t>
      </w:r>
      <w:r w:rsidRPr="00A85463">
        <w:rPr>
          <w:rFonts w:ascii="Arial" w:eastAsia="Aptos" w:hAnsi="Arial" w:cs="Arial"/>
          <w:color w:val="auto"/>
          <w:lang w:eastAsia="en-US"/>
          <w14:ligatures w14:val="standardContextual"/>
        </w:rPr>
        <w:t xml:space="preserve">uwagi na powielające się oznakowanie w obu TOR -ach, nieuwzględnienia zmniejszonych w nowym TOR nakładów na utrzymanie sygnalistów, </w:t>
      </w:r>
      <w:r w:rsidR="00AB216A" w:rsidRPr="00A85463">
        <w:rPr>
          <w:rFonts w:ascii="Arial" w:eastAsia="Aptos" w:hAnsi="Arial" w:cs="Arial"/>
          <w:color w:val="auto"/>
          <w:lang w:eastAsia="en-US"/>
          <w14:ligatures w14:val="standardContextual"/>
        </w:rPr>
        <w:t xml:space="preserve">braku </w:t>
      </w:r>
      <w:r w:rsidR="004F6353" w:rsidRPr="00A85463">
        <w:rPr>
          <w:rFonts w:ascii="Arial" w:eastAsia="Aptos" w:hAnsi="Arial" w:cs="Arial"/>
          <w:color w:val="auto"/>
          <w:lang w:eastAsia="en-US"/>
          <w14:ligatures w14:val="standardContextual"/>
        </w:rPr>
        <w:t>potwierdzenia w</w:t>
      </w:r>
      <w:r w:rsidR="00AB216A" w:rsidRPr="00A85463">
        <w:rPr>
          <w:rFonts w:ascii="Arial" w:eastAsia="Aptos" w:hAnsi="Arial" w:cs="Arial"/>
          <w:color w:val="auto"/>
          <w:lang w:eastAsia="en-US"/>
          <w14:ligatures w14:val="standardContextual"/>
        </w:rPr>
        <w:t xml:space="preserve"> dokumentacji </w:t>
      </w:r>
      <w:r w:rsidR="004F6353" w:rsidRPr="00A85463">
        <w:rPr>
          <w:rFonts w:ascii="Arial" w:eastAsia="Aptos" w:hAnsi="Arial" w:cs="Arial"/>
          <w:color w:val="auto"/>
          <w:lang w:eastAsia="en-US"/>
          <w14:ligatures w14:val="standardContextual"/>
        </w:rPr>
        <w:t>zdjęciowej,</w:t>
      </w:r>
      <w:r w:rsidR="00AB216A" w:rsidRPr="00A85463">
        <w:rPr>
          <w:rFonts w:ascii="Arial" w:eastAsia="Aptos" w:hAnsi="Arial" w:cs="Arial"/>
          <w:color w:val="auto"/>
          <w:lang w:eastAsia="en-US"/>
          <w14:ligatures w14:val="standardContextual"/>
        </w:rPr>
        <w:t xml:space="preserve"> że zastosowano na przejściach i dojściach do przystanków </w:t>
      </w:r>
      <w:r w:rsidR="00A95641" w:rsidRPr="00A85463">
        <w:rPr>
          <w:rFonts w:ascii="Arial" w:eastAsia="Aptos" w:hAnsi="Arial" w:cs="Arial"/>
          <w:color w:val="auto"/>
          <w:lang w:eastAsia="en-US"/>
          <w14:ligatures w14:val="standardContextual"/>
        </w:rPr>
        <w:t>materiały,</w:t>
      </w:r>
      <w:r w:rsidR="00AB216A" w:rsidRPr="00A85463">
        <w:rPr>
          <w:rFonts w:ascii="Arial" w:eastAsia="Aptos" w:hAnsi="Arial" w:cs="Arial"/>
          <w:color w:val="auto"/>
          <w:lang w:eastAsia="en-US"/>
          <w14:ligatures w14:val="standardContextual"/>
        </w:rPr>
        <w:t xml:space="preserve"> na których nie tworzą się kałuże i nie powstaje błoto. </w:t>
      </w:r>
      <w:r w:rsidR="00CF0929" w:rsidRPr="00A85463">
        <w:rPr>
          <w:rFonts w:ascii="Arial" w:eastAsia="Aptos" w:hAnsi="Arial" w:cs="Arial"/>
          <w:color w:val="auto"/>
          <w:lang w:eastAsia="en-US"/>
          <w14:ligatures w14:val="standardContextual"/>
        </w:rPr>
        <w:t>Pismem z 8.01.202</w:t>
      </w:r>
      <w:r w:rsidR="00793A4B">
        <w:rPr>
          <w:rFonts w:ascii="Arial" w:eastAsia="Aptos" w:hAnsi="Arial" w:cs="Arial"/>
          <w:color w:val="auto"/>
          <w:lang w:eastAsia="en-US"/>
          <w14:ligatures w14:val="standardContextual"/>
        </w:rPr>
        <w:t>5</w:t>
      </w:r>
      <w:r w:rsidR="00CF0929" w:rsidRPr="00A85463">
        <w:rPr>
          <w:rFonts w:ascii="Arial" w:eastAsia="Aptos" w:hAnsi="Arial" w:cs="Arial"/>
          <w:color w:val="auto"/>
          <w:lang w:eastAsia="en-US"/>
          <w14:ligatures w14:val="standardContextual"/>
        </w:rPr>
        <w:t xml:space="preserve"> r. Wykonawca ponownie złożył obszerne wyjaśnienia w przedmiotowej sprawie dotyczące rozliczenia i kosztorysu, podtrzymując swoją argumentacje wyrażoną w poprzedniej korespondencji. Jednocześnie zwrócił się do Zamawiającego z prośbą o rozliczenie prac dodatkowych (na przedstawionych przez siebie warunkach) i przygotowanie protokołu konieczności i aneksu do umowy. </w:t>
      </w:r>
    </w:p>
    <w:p w14:paraId="4499E946"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b/>
          <w:bCs/>
          <w:color w:val="auto"/>
          <w:lang w:eastAsia="en-US"/>
          <w14:ligatures w14:val="standardContextual"/>
        </w:rPr>
      </w:pPr>
      <w:bookmarkStart w:id="26" w:name="_Hlk188265496"/>
      <w:r w:rsidRPr="00A85463">
        <w:rPr>
          <w:rFonts w:ascii="Arial" w:eastAsia="Aptos" w:hAnsi="Arial" w:cs="Arial"/>
          <w:b/>
          <w:bCs/>
          <w:color w:val="auto"/>
          <w:lang w:eastAsia="en-US"/>
          <w14:ligatures w14:val="standardContextual"/>
        </w:rPr>
        <w:t xml:space="preserve">Analiza przedłożonej dokumentacji potwierdza, że przygotowanie projektu TOR trwało przez dwa miesiące co mogło mieć wpływ na opóźnienie </w:t>
      </w:r>
      <w:r w:rsidRPr="00A85463">
        <w:rPr>
          <w:rFonts w:ascii="Arial" w:eastAsia="Aptos" w:hAnsi="Arial" w:cs="Arial"/>
          <w:b/>
          <w:bCs/>
          <w:color w:val="auto"/>
          <w:u w:val="single"/>
          <w:lang w:eastAsia="en-US"/>
          <w14:ligatures w14:val="standardContextual"/>
        </w:rPr>
        <w:t>części robót</w:t>
      </w:r>
      <w:r w:rsidRPr="00A85463">
        <w:rPr>
          <w:rFonts w:ascii="Arial" w:eastAsia="Aptos" w:hAnsi="Arial" w:cs="Arial"/>
          <w:b/>
          <w:bCs/>
          <w:color w:val="auto"/>
          <w:lang w:eastAsia="en-US"/>
          <w14:ligatures w14:val="standardContextual"/>
        </w:rPr>
        <w:t>.</w:t>
      </w:r>
    </w:p>
    <w:p w14:paraId="5F96ED5B" w14:textId="77777777" w:rsidR="00C90DD1" w:rsidRPr="00A85463" w:rsidRDefault="00C90DD1" w:rsidP="00C90DD1">
      <w:pPr>
        <w:overflowPunct/>
        <w:autoSpaceDE w:val="0"/>
        <w:autoSpaceDN w:val="0"/>
        <w:adjustRightInd w:val="0"/>
        <w:spacing w:after="0" w:line="360" w:lineRule="auto"/>
        <w:jc w:val="both"/>
        <w:rPr>
          <w:rFonts w:ascii="Arial" w:eastAsia="Aptos" w:hAnsi="Arial" w:cs="Arial"/>
          <w:b/>
          <w:bCs/>
          <w:color w:val="auto"/>
          <w:lang w:eastAsia="en-US"/>
          <w14:ligatures w14:val="standardContextual"/>
        </w:rPr>
      </w:pPr>
      <w:r w:rsidRPr="00A85463">
        <w:rPr>
          <w:rFonts w:ascii="Arial" w:eastAsia="Aptos" w:hAnsi="Arial" w:cs="Arial"/>
          <w:b/>
          <w:bCs/>
          <w:color w:val="auto"/>
          <w:lang w:eastAsia="en-US"/>
          <w14:ligatures w14:val="standardContextual"/>
        </w:rPr>
        <w:t xml:space="preserve">Na dzień zakończenia kontroli problem rozliczenia robót dodatkowych już wykonanych nie został rozstrzygnięty z uwagi na pozostawanie w sporze w tym temacie przez obie strony. </w:t>
      </w:r>
    </w:p>
    <w:p w14:paraId="335E3FCF" w14:textId="7F1632EA" w:rsidR="00C90DD1" w:rsidRPr="00444681" w:rsidRDefault="00C90DD1" w:rsidP="00C90DD1">
      <w:pPr>
        <w:overflowPunct/>
        <w:autoSpaceDE w:val="0"/>
        <w:autoSpaceDN w:val="0"/>
        <w:adjustRightInd w:val="0"/>
        <w:spacing w:after="0" w:line="360" w:lineRule="auto"/>
        <w:jc w:val="both"/>
        <w:rPr>
          <w:rFonts w:ascii="Arial" w:eastAsia="Aptos" w:hAnsi="Arial" w:cs="Arial"/>
          <w:b/>
          <w:bCs/>
          <w:color w:val="000000"/>
          <w:lang w:eastAsia="en-US"/>
          <w14:ligatures w14:val="standardContextual"/>
        </w:rPr>
      </w:pPr>
      <w:r w:rsidRPr="00A85463">
        <w:rPr>
          <w:rFonts w:ascii="Arial" w:eastAsia="Aptos" w:hAnsi="Arial" w:cs="Arial"/>
          <w:b/>
          <w:bCs/>
          <w:color w:val="000000"/>
          <w:lang w:eastAsia="en-US"/>
          <w14:ligatures w14:val="standardContextual"/>
        </w:rPr>
        <w:t xml:space="preserve">Zgodnie z § 12 ust. 6 umowy, zmiany umowy mają być dokonywane poprzez kolejno numerowane aneksy sporządzone przez strony w formie pisemnej pod rygorem nieważności. Wobec powyższego wydaje się, że dla ważności realizowanych robót aneks poprzedzony protokołem konieczności winien być podpisany przed realizacją robót. </w:t>
      </w:r>
      <w:r w:rsidRPr="00A85463">
        <w:rPr>
          <w:rFonts w:ascii="Arial" w:eastAsia="Aptos" w:hAnsi="Arial" w:cs="Arial"/>
          <w:b/>
          <w:bCs/>
          <w:color w:val="auto"/>
          <w:lang w:eastAsia="en-US"/>
          <w14:ligatures w14:val="standardContextual"/>
        </w:rPr>
        <w:t xml:space="preserve">Ponadto złożenie przez </w:t>
      </w:r>
      <w:r w:rsidR="0077441B" w:rsidRPr="00A85463">
        <w:rPr>
          <w:rFonts w:ascii="Arial" w:eastAsia="Aptos" w:hAnsi="Arial" w:cs="Arial"/>
          <w:b/>
          <w:bCs/>
          <w:color w:val="auto"/>
          <w:lang w:eastAsia="en-US"/>
          <w14:ligatures w14:val="standardContextual"/>
        </w:rPr>
        <w:t>Wykonawcę</w:t>
      </w:r>
      <w:r w:rsidRPr="00A85463">
        <w:rPr>
          <w:rFonts w:ascii="Arial" w:eastAsia="Aptos" w:hAnsi="Arial" w:cs="Arial"/>
          <w:b/>
          <w:bCs/>
          <w:color w:val="auto"/>
          <w:lang w:eastAsia="en-US"/>
          <w14:ligatures w14:val="standardContextual"/>
        </w:rPr>
        <w:t xml:space="preserve"> kosztorysu na wykonanie dodatkowego TOR (niezbędnego do sporządzenia aneksu) dopiero w październiku jest niewątpliwie opieszałością w jego działaniu.</w:t>
      </w:r>
    </w:p>
    <w:p w14:paraId="66309B99" w14:textId="0A227081" w:rsidR="00C90DD1" w:rsidRPr="00A85463" w:rsidRDefault="00C90DD1" w:rsidP="00AC6F95">
      <w:pPr>
        <w:overflowPunct/>
        <w:autoSpaceDE w:val="0"/>
        <w:autoSpaceDN w:val="0"/>
        <w:adjustRightInd w:val="0"/>
        <w:spacing w:after="0" w:line="360" w:lineRule="auto"/>
        <w:jc w:val="both"/>
        <w:rPr>
          <w:rFonts w:ascii="Arial" w:eastAsia="Aptos" w:hAnsi="Arial" w:cs="Arial"/>
          <w:b/>
          <w:bCs/>
          <w:color w:val="000000"/>
          <w:lang w:eastAsia="en-US"/>
          <w14:ligatures w14:val="standardContextual"/>
        </w:rPr>
      </w:pPr>
      <w:r w:rsidRPr="00A85463">
        <w:rPr>
          <w:rFonts w:ascii="Arial" w:eastAsia="Aptos" w:hAnsi="Arial" w:cs="Arial"/>
          <w:b/>
          <w:bCs/>
          <w:color w:val="auto"/>
          <w:lang w:eastAsia="en-US"/>
          <w14:ligatures w14:val="standardContextual"/>
        </w:rPr>
        <w:t xml:space="preserve">Zauważa się, że w przedmiotowej umowie w § 2 ust. 2 wskazano, że wynagrodzenie obejmuje wszystkie koszty </w:t>
      </w:r>
      <w:r w:rsidR="0077441B" w:rsidRPr="00A85463">
        <w:rPr>
          <w:rFonts w:ascii="Arial" w:eastAsia="Aptos" w:hAnsi="Arial" w:cs="Arial"/>
          <w:b/>
          <w:bCs/>
          <w:color w:val="auto"/>
          <w:lang w:eastAsia="en-US"/>
          <w14:ligatures w14:val="standardContextual"/>
        </w:rPr>
        <w:t>Wykonaw</w:t>
      </w:r>
      <w:r w:rsidRPr="00A85463">
        <w:rPr>
          <w:rFonts w:ascii="Arial" w:eastAsia="Aptos" w:hAnsi="Arial" w:cs="Arial"/>
          <w:b/>
          <w:bCs/>
          <w:color w:val="auto"/>
          <w:lang w:eastAsia="en-US"/>
          <w14:ligatures w14:val="standardContextual"/>
        </w:rPr>
        <w:t>cy związane z wykonaniem przedmiotu umowy w</w:t>
      </w:r>
      <w:r w:rsidR="0046331C">
        <w:rPr>
          <w:rFonts w:ascii="Arial" w:eastAsia="Aptos" w:hAnsi="Arial" w:cs="Arial"/>
          <w:b/>
          <w:bCs/>
          <w:color w:val="auto"/>
          <w:lang w:eastAsia="en-US"/>
          <w14:ligatures w14:val="standardContextual"/>
        </w:rPr>
        <w:t> </w:t>
      </w:r>
      <w:r w:rsidRPr="00A85463">
        <w:rPr>
          <w:rFonts w:ascii="Arial" w:eastAsia="Aptos" w:hAnsi="Arial" w:cs="Arial"/>
          <w:b/>
          <w:bCs/>
          <w:color w:val="000000"/>
          <w:u w:val="single"/>
          <w:lang w:eastAsia="en-US"/>
          <w14:ligatures w14:val="standardContextual"/>
        </w:rPr>
        <w:t>tym koszt wykonania projektu i ustawienia tymczasowej organizacji ruchu</w:t>
      </w:r>
      <w:r w:rsidRPr="00A85463">
        <w:rPr>
          <w:rFonts w:ascii="Arial" w:eastAsia="Aptos" w:hAnsi="Arial" w:cs="Arial"/>
          <w:b/>
          <w:bCs/>
          <w:color w:val="000000"/>
          <w:lang w:eastAsia="en-US"/>
          <w14:ligatures w14:val="standardContextual"/>
        </w:rPr>
        <w:t xml:space="preserve"> i inne koszty wynikające z niniejszej umowy. Tymczasem projekt tymczasowej organizacji ruchu przygotował </w:t>
      </w:r>
      <w:r w:rsidR="0077441B" w:rsidRPr="00A85463">
        <w:rPr>
          <w:rFonts w:ascii="Arial" w:eastAsia="Aptos" w:hAnsi="Arial" w:cs="Arial"/>
          <w:b/>
          <w:bCs/>
          <w:color w:val="000000"/>
          <w:lang w:eastAsia="en-US"/>
          <w14:ligatures w14:val="standardContextual"/>
        </w:rPr>
        <w:t>Zamaw</w:t>
      </w:r>
      <w:r w:rsidR="00F36AD1" w:rsidRPr="00A85463">
        <w:rPr>
          <w:rFonts w:ascii="Arial" w:eastAsia="Aptos" w:hAnsi="Arial" w:cs="Arial"/>
          <w:b/>
          <w:bCs/>
          <w:color w:val="000000"/>
          <w:lang w:eastAsia="en-US"/>
          <w14:ligatures w14:val="standardContextual"/>
        </w:rPr>
        <w:t>iający</w:t>
      </w:r>
      <w:r w:rsidRPr="00A85463">
        <w:rPr>
          <w:rFonts w:ascii="Arial" w:eastAsia="Aptos" w:hAnsi="Arial" w:cs="Arial"/>
          <w:b/>
          <w:bCs/>
          <w:color w:val="000000"/>
          <w:lang w:eastAsia="en-US"/>
          <w14:ligatures w14:val="standardContextual"/>
        </w:rPr>
        <w:t xml:space="preserve">. </w:t>
      </w:r>
    </w:p>
    <w:p w14:paraId="71CE2A80" w14:textId="77777777" w:rsidR="00C90DD1" w:rsidRPr="00A85463" w:rsidRDefault="00C90DD1" w:rsidP="00AB216A">
      <w:pPr>
        <w:numPr>
          <w:ilvl w:val="0"/>
          <w:numId w:val="50"/>
        </w:numPr>
        <w:overflowPunct/>
        <w:spacing w:after="160" w:line="360" w:lineRule="auto"/>
        <w:ind w:left="0" w:firstLine="0"/>
        <w:contextualSpacing/>
        <w:jc w:val="both"/>
        <w:rPr>
          <w:rFonts w:ascii="Arial" w:eastAsia="Times New Roman" w:hAnsi="Arial" w:cs="Arial"/>
          <w:color w:val="auto"/>
          <w:u w:val="single"/>
        </w:rPr>
      </w:pPr>
      <w:bookmarkStart w:id="27" w:name="_Hlk188265779"/>
      <w:bookmarkEnd w:id="26"/>
      <w:r w:rsidRPr="00A85463">
        <w:rPr>
          <w:rFonts w:ascii="Arial" w:eastAsia="Aptos" w:hAnsi="Arial" w:cs="Arial"/>
          <w:color w:val="auto"/>
          <w:kern w:val="2"/>
          <w:u w:val="single"/>
          <w:lang w:eastAsia="en-US"/>
          <w14:ligatures w14:val="standardContextual"/>
        </w:rPr>
        <w:t xml:space="preserve">Brak możliwości wycinki dwóch drzew nr 27 i nr 35 w związku z koniecznością wprowadzenia procedury związanej z decyzją RDOŚ. </w:t>
      </w:r>
    </w:p>
    <w:bookmarkEnd w:id="27"/>
    <w:p w14:paraId="0D415C40" w14:textId="49377DE7" w:rsidR="00C90DD1" w:rsidRPr="00A85463" w:rsidRDefault="00C90DD1" w:rsidP="00C90DD1">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(nr DDT/577.2024.W) z 6.02.2024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poinformował m.in.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przekazaniu placu budowy 7.02.2024</w:t>
      </w:r>
      <w:r w:rsidR="00074003">
        <w:rPr>
          <w:rFonts w:ascii="Arial" w:eastAsia="Aptos" w:hAnsi="Arial" w:cs="Arial"/>
          <w:color w:val="auto"/>
          <w:kern w:val="2"/>
          <w:lang w:eastAsia="en-US"/>
          <w14:ligatures w14:val="standardContextual"/>
        </w:rPr>
        <w:t xml:space="preserve"> r</w:t>
      </w:r>
      <w:r w:rsidRPr="00A85463">
        <w:rPr>
          <w:rFonts w:ascii="Arial" w:eastAsia="Aptos" w:hAnsi="Arial" w:cs="Arial"/>
          <w:color w:val="auto"/>
          <w:kern w:val="2"/>
          <w:lang w:eastAsia="en-US"/>
          <w14:ligatures w14:val="standardContextual"/>
        </w:rPr>
        <w:t xml:space="preserve">. Na wniosek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odwołano jednak ten termin i w piśmie (nr DDT/593/2024W) z 6.02.2024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wyraził zgodę na przekazanie placu budowy na wnioskowany termin tj. 12.02.2024 r. z prośbą o pełną </w:t>
      </w:r>
      <w:r w:rsidRPr="00A85463">
        <w:rPr>
          <w:rFonts w:ascii="Arial" w:eastAsia="Aptos" w:hAnsi="Arial" w:cs="Arial"/>
          <w:color w:val="auto"/>
          <w:kern w:val="2"/>
          <w:lang w:eastAsia="en-US"/>
          <w14:ligatures w14:val="standardContextual"/>
        </w:rPr>
        <w:lastRenderedPageBreak/>
        <w:t>mobilizację w</w:t>
      </w:r>
      <w:r w:rsidR="0046331C">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zakresie wykonania wycinki drzew i krzewów z zachowaniem wyznaczonego decyzją ZRID terminu tj. do końca lutego br. </w:t>
      </w:r>
    </w:p>
    <w:p w14:paraId="1F7CBE85" w14:textId="441F557F" w:rsidR="00C90DD1" w:rsidRPr="00A85463" w:rsidRDefault="00C90DD1" w:rsidP="00C90DD1">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 protokołu przekazania placu budowy wynika,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zadeklarował rozpoczęcie robót związanych wycinką drzew 13.02.2024 r. zarazem zgłaszając istnienie 3 gniazd ptaków chronionych na drzewach nr 27 i nr 35. W piśmie z 12.02.2024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 oględzinach terenu budowy zwrócił uwagę: „iż wzdłuż zachodniej strony ul. Czarnej pośród koron drzew zlokalizowano kable światłowodowe, które w sposób znaczący utrudniają i opóźniają roboty związane z wycinką drzew.”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że może dojść do niekontrolowanych oberwań konarów, które doprowadzą do zerwania tych sieci. </w:t>
      </w:r>
    </w:p>
    <w:p w14:paraId="0FA5C1CC" w14:textId="76F9D683" w:rsidR="00C90DD1" w:rsidRPr="00A85463" w:rsidRDefault="00C90DD1" w:rsidP="00AB216A">
      <w:pPr>
        <w:overflowPunct/>
        <w:spacing w:after="160" w:line="360" w:lineRule="auto"/>
        <w:contextualSpacing/>
        <w:jc w:val="both"/>
        <w:rPr>
          <w:rFonts w:ascii="Arial" w:eastAsia="Times New Roman" w:hAnsi="Arial" w:cs="Arial"/>
          <w:color w:val="000000"/>
        </w:rPr>
      </w:pPr>
      <w:r w:rsidRPr="00A85463">
        <w:rPr>
          <w:rFonts w:ascii="Arial" w:eastAsia="Aptos" w:hAnsi="Arial" w:cs="Arial"/>
          <w:color w:val="auto"/>
          <w:kern w:val="2"/>
          <w:lang w:eastAsia="en-US"/>
          <w14:ligatures w14:val="standardContextual"/>
        </w:rPr>
        <w:t xml:space="preserve">W odpowiedzi (nr DDT/727/2024/W) z 13.02.2024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zachęcał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do niezwłocznego</w:t>
      </w:r>
      <w:r w:rsidRPr="00A85463">
        <w:rPr>
          <w:rFonts w:ascii="Arial" w:eastAsia="Aptos" w:hAnsi="Arial" w:cs="Arial"/>
          <w:color w:val="auto"/>
          <w:kern w:val="2"/>
          <w:lang w:eastAsia="en-US"/>
          <w14:ligatures w14:val="standardContextual"/>
        </w:rPr>
        <w:t xml:space="preserve"> przystąpienia do robót związanych z wycinką drzew zgodnie z zawartą umową argumentując,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znany był projekt budowlany Rysunek PZT oraz projekt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czy inwentaryzacja zieleni, część opisowa strona 6 „prawie wszystkie drzewa mają </w:t>
      </w:r>
      <w:r w:rsidR="00A95641" w:rsidRPr="00A85463">
        <w:rPr>
          <w:rFonts w:ascii="Arial" w:eastAsia="Aptos" w:hAnsi="Arial" w:cs="Arial"/>
          <w:color w:val="auto"/>
          <w:kern w:val="2"/>
          <w:lang w:eastAsia="en-US"/>
          <w14:ligatures w14:val="standardContextual"/>
        </w:rPr>
        <w:t>kontakt z</w:t>
      </w:r>
      <w:r w:rsidRPr="00A85463">
        <w:rPr>
          <w:rFonts w:ascii="Arial" w:eastAsia="Aptos" w:hAnsi="Arial" w:cs="Arial"/>
          <w:color w:val="auto"/>
          <w:kern w:val="2"/>
          <w:lang w:eastAsia="en-US"/>
          <w14:ligatures w14:val="standardContextual"/>
        </w:rPr>
        <w:t xml:space="preserve"> sieciami napowietrznymi...” </w:t>
      </w:r>
    </w:p>
    <w:p w14:paraId="65085B8A" w14:textId="0223006A" w:rsidR="00C90DD1" w:rsidRPr="00A85463" w:rsidRDefault="00C90DD1" w:rsidP="00C90DD1">
      <w:pPr>
        <w:overflowPunct/>
        <w:spacing w:after="160" w:line="360" w:lineRule="auto"/>
        <w:contextualSpacing/>
        <w:jc w:val="both"/>
        <w:rPr>
          <w:rFonts w:ascii="Arial" w:eastAsia="Times New Roman" w:hAnsi="Arial" w:cs="Arial"/>
          <w:color w:val="000000"/>
        </w:rPr>
      </w:pPr>
      <w:r w:rsidRPr="00A85463">
        <w:rPr>
          <w:rFonts w:ascii="Arial" w:eastAsia="Times New Roman" w:hAnsi="Arial" w:cs="Arial"/>
          <w:color w:val="000000"/>
        </w:rPr>
        <w:t xml:space="preserve">Z przedłożonej do kontroli dokumentacji wynika, że w protokole z oględzin z 18.02.2024 r. podpisanym przez firmę przeprowadzającą ekspertyzy przyrodnicze i kartograficzne stanowiącym załącznik do karty </w:t>
      </w:r>
      <w:r w:rsidR="00E040F6">
        <w:rPr>
          <w:rFonts w:ascii="Arial" w:eastAsia="Times New Roman" w:hAnsi="Arial" w:cs="Arial"/>
          <w:color w:val="000000"/>
        </w:rPr>
        <w:t>Nadzoru</w:t>
      </w:r>
      <w:r w:rsidRPr="00A85463">
        <w:rPr>
          <w:rFonts w:ascii="Arial" w:eastAsia="Times New Roman" w:hAnsi="Arial" w:cs="Arial"/>
          <w:color w:val="000000"/>
        </w:rPr>
        <w:t xml:space="preserve"> autorskiego 1/885 w związku z </w:t>
      </w:r>
      <w:r w:rsidR="004F6353" w:rsidRPr="00A85463">
        <w:rPr>
          <w:rFonts w:ascii="Arial" w:eastAsia="Times New Roman" w:hAnsi="Arial" w:cs="Arial"/>
          <w:color w:val="000000"/>
        </w:rPr>
        <w:t xml:space="preserve">pismem </w:t>
      </w:r>
      <w:r w:rsidR="00E040F6">
        <w:rPr>
          <w:rFonts w:ascii="Arial" w:eastAsia="Times New Roman" w:hAnsi="Arial" w:cs="Arial"/>
          <w:color w:val="000000"/>
        </w:rPr>
        <w:t>MZUiM</w:t>
      </w:r>
      <w:r w:rsidRPr="00A85463">
        <w:rPr>
          <w:rFonts w:ascii="Arial" w:eastAsia="Times New Roman" w:hAnsi="Arial" w:cs="Arial"/>
          <w:color w:val="000000"/>
        </w:rPr>
        <w:t xml:space="preserve"> z</w:t>
      </w:r>
      <w:r w:rsidR="0046331C">
        <w:rPr>
          <w:rFonts w:ascii="Arial" w:eastAsia="Times New Roman" w:hAnsi="Arial" w:cs="Arial"/>
          <w:color w:val="000000"/>
        </w:rPr>
        <w:t> </w:t>
      </w:r>
      <w:r w:rsidRPr="00A85463">
        <w:rPr>
          <w:rFonts w:ascii="Arial" w:eastAsia="Times New Roman" w:hAnsi="Arial" w:cs="Arial"/>
          <w:color w:val="000000"/>
        </w:rPr>
        <w:t>13.02.2024 r. stwierdzono, że można usunąć drzewa, ponieważ są to nie zasiedlone gniazda gołębia miejskiego o czym w piśmie (nr DDT/909.2024/W</w:t>
      </w:r>
      <w:r w:rsidR="00DE223F" w:rsidRPr="00A85463">
        <w:rPr>
          <w:rFonts w:ascii="Arial" w:eastAsia="Times New Roman" w:hAnsi="Arial" w:cs="Arial"/>
          <w:color w:val="000000"/>
        </w:rPr>
        <w:t xml:space="preserve">) </w:t>
      </w:r>
      <w:r w:rsidRPr="00A85463">
        <w:rPr>
          <w:rFonts w:ascii="Arial" w:eastAsia="Times New Roman" w:hAnsi="Arial" w:cs="Arial"/>
          <w:color w:val="000000"/>
        </w:rPr>
        <w:t xml:space="preserve">z 23.02.2024 r. poinformowano </w:t>
      </w:r>
      <w:r w:rsidR="0077441B" w:rsidRPr="00A85463">
        <w:rPr>
          <w:rFonts w:ascii="Arial" w:eastAsia="Times New Roman" w:hAnsi="Arial" w:cs="Arial"/>
          <w:color w:val="000000"/>
        </w:rPr>
        <w:t>Wykonawcę</w:t>
      </w:r>
      <w:r w:rsidRPr="00A85463">
        <w:rPr>
          <w:rFonts w:ascii="Arial" w:eastAsia="Times New Roman" w:hAnsi="Arial" w:cs="Arial"/>
          <w:color w:val="000000"/>
        </w:rPr>
        <w:t>.</w:t>
      </w:r>
    </w:p>
    <w:p w14:paraId="0CACB253" w14:textId="37309618" w:rsidR="00C90DD1" w:rsidRPr="00A85463" w:rsidRDefault="00C90DD1" w:rsidP="00C90DD1">
      <w:pPr>
        <w:overflowPunct/>
        <w:spacing w:after="160" w:line="360" w:lineRule="auto"/>
        <w:contextualSpacing/>
        <w:jc w:val="both"/>
        <w:rPr>
          <w:rFonts w:ascii="Arial" w:eastAsia="Times New Roman" w:hAnsi="Arial" w:cs="Arial"/>
          <w:color w:val="000000"/>
        </w:rPr>
      </w:pPr>
      <w:r w:rsidRPr="00A85463">
        <w:rPr>
          <w:rFonts w:ascii="Arial" w:eastAsia="Times New Roman" w:hAnsi="Arial" w:cs="Arial"/>
          <w:color w:val="000000"/>
        </w:rPr>
        <w:t xml:space="preserve">W odpowiedzi na to pismo </w:t>
      </w:r>
      <w:r w:rsidR="0077441B" w:rsidRPr="00A85463">
        <w:rPr>
          <w:rFonts w:ascii="Arial" w:eastAsia="Times New Roman" w:hAnsi="Arial" w:cs="Arial"/>
          <w:color w:val="000000"/>
        </w:rPr>
        <w:t>Wykonaw</w:t>
      </w:r>
      <w:r w:rsidRPr="00A85463">
        <w:rPr>
          <w:rFonts w:ascii="Arial" w:eastAsia="Times New Roman" w:hAnsi="Arial" w:cs="Arial"/>
          <w:color w:val="000000"/>
        </w:rPr>
        <w:t xml:space="preserve">ca 27.02.2024 r. poinformował </w:t>
      </w:r>
      <w:r w:rsidR="00E040F6">
        <w:rPr>
          <w:rFonts w:ascii="Arial" w:eastAsia="Times New Roman" w:hAnsi="Arial" w:cs="Arial"/>
          <w:color w:val="000000"/>
        </w:rPr>
        <w:t>MZUiM</w:t>
      </w:r>
      <w:r w:rsidRPr="00A85463">
        <w:rPr>
          <w:rFonts w:ascii="Arial" w:eastAsia="Times New Roman" w:hAnsi="Arial" w:cs="Arial"/>
          <w:color w:val="000000"/>
        </w:rPr>
        <w:t xml:space="preserve">, że nie zgadza się ze stanowiskiem </w:t>
      </w:r>
      <w:r w:rsidR="0077441B" w:rsidRPr="00A85463">
        <w:rPr>
          <w:rFonts w:ascii="Arial" w:eastAsia="Times New Roman" w:hAnsi="Arial" w:cs="Arial"/>
          <w:color w:val="000000"/>
        </w:rPr>
        <w:t>Zamaw</w:t>
      </w:r>
      <w:r w:rsidR="00F36AD1" w:rsidRPr="00A85463">
        <w:rPr>
          <w:rFonts w:ascii="Arial" w:eastAsia="Times New Roman" w:hAnsi="Arial" w:cs="Arial"/>
          <w:color w:val="000000"/>
        </w:rPr>
        <w:t>iającego</w:t>
      </w:r>
      <w:r w:rsidRPr="00A85463">
        <w:rPr>
          <w:rFonts w:ascii="Arial" w:eastAsia="Times New Roman" w:hAnsi="Arial" w:cs="Arial"/>
          <w:color w:val="000000"/>
        </w:rPr>
        <w:t xml:space="preserve"> w zakresie gatunku zasiedlającego gniazda, gdyż wg </w:t>
      </w:r>
      <w:r w:rsidR="00E040F6">
        <w:rPr>
          <w:rFonts w:ascii="Arial" w:eastAsia="Times New Roman" w:hAnsi="Arial" w:cs="Arial"/>
          <w:color w:val="000000"/>
        </w:rPr>
        <w:t>Nadzoru</w:t>
      </w:r>
      <w:r w:rsidRPr="00A85463">
        <w:rPr>
          <w:rFonts w:ascii="Arial" w:eastAsia="Times New Roman" w:hAnsi="Arial" w:cs="Arial"/>
          <w:color w:val="000000"/>
        </w:rPr>
        <w:t xml:space="preserve"> przyrodniczego </w:t>
      </w:r>
      <w:r w:rsidR="0077441B" w:rsidRPr="00A85463">
        <w:rPr>
          <w:rFonts w:ascii="Arial" w:eastAsia="Times New Roman" w:hAnsi="Arial" w:cs="Arial"/>
          <w:color w:val="000000"/>
        </w:rPr>
        <w:t>Wykonaw</w:t>
      </w:r>
      <w:r w:rsidRPr="00A85463">
        <w:rPr>
          <w:rFonts w:ascii="Arial" w:eastAsia="Times New Roman" w:hAnsi="Arial" w:cs="Arial"/>
          <w:color w:val="000000"/>
        </w:rPr>
        <w:t xml:space="preserve">cy gniazda należą do gatunku sierpówki pospolitej objętej w Polsce ochroną. Kierując się zasadą przezorności </w:t>
      </w:r>
      <w:r w:rsidR="0077441B" w:rsidRPr="00A85463">
        <w:rPr>
          <w:rFonts w:ascii="Arial" w:eastAsia="Times New Roman" w:hAnsi="Arial" w:cs="Arial"/>
          <w:color w:val="000000"/>
        </w:rPr>
        <w:t>Wykonaw</w:t>
      </w:r>
      <w:r w:rsidRPr="00A85463">
        <w:rPr>
          <w:rFonts w:ascii="Arial" w:eastAsia="Times New Roman" w:hAnsi="Arial" w:cs="Arial"/>
          <w:color w:val="000000"/>
        </w:rPr>
        <w:t xml:space="preserve">ca przygotował wniosek do podpisania o uzyskanie zgody RDOŚ w Katowicach. W dniu 28.02.2024 r. </w:t>
      </w:r>
      <w:r w:rsidR="0077441B" w:rsidRPr="00A85463">
        <w:rPr>
          <w:rFonts w:ascii="Arial" w:eastAsia="Times New Roman" w:hAnsi="Arial" w:cs="Arial"/>
          <w:color w:val="000000"/>
        </w:rPr>
        <w:t>Wykonaw</w:t>
      </w:r>
      <w:r w:rsidRPr="00A85463">
        <w:rPr>
          <w:rFonts w:ascii="Arial" w:eastAsia="Times New Roman" w:hAnsi="Arial" w:cs="Arial"/>
          <w:color w:val="000000"/>
        </w:rPr>
        <w:t xml:space="preserve">ca uzupełnił poprzednie pismo przekazując opinię swojego </w:t>
      </w:r>
      <w:r w:rsidR="00E040F6">
        <w:rPr>
          <w:rFonts w:ascii="Arial" w:eastAsia="Times New Roman" w:hAnsi="Arial" w:cs="Arial"/>
          <w:color w:val="000000"/>
        </w:rPr>
        <w:t>Nadzoru</w:t>
      </w:r>
      <w:r w:rsidRPr="00A85463">
        <w:rPr>
          <w:rFonts w:ascii="Arial" w:eastAsia="Times New Roman" w:hAnsi="Arial" w:cs="Arial"/>
          <w:color w:val="000000"/>
        </w:rPr>
        <w:t xml:space="preserve"> przyrodniczego.</w:t>
      </w:r>
    </w:p>
    <w:p w14:paraId="5841D0EC" w14:textId="7BEED205" w:rsidR="00C90DD1" w:rsidRPr="00A85463" w:rsidRDefault="00C90DD1" w:rsidP="00C90DD1">
      <w:pPr>
        <w:overflowPunct/>
        <w:spacing w:after="160" w:line="360" w:lineRule="auto"/>
        <w:contextualSpacing/>
        <w:jc w:val="both"/>
        <w:rPr>
          <w:rFonts w:ascii="Arial" w:eastAsia="Times New Roman" w:hAnsi="Arial" w:cs="Arial"/>
          <w:color w:val="000000"/>
        </w:rPr>
      </w:pPr>
      <w:r w:rsidRPr="00A85463">
        <w:rPr>
          <w:rFonts w:ascii="Arial" w:eastAsia="Times New Roman" w:hAnsi="Arial" w:cs="Arial"/>
          <w:color w:val="000000"/>
        </w:rPr>
        <w:t xml:space="preserve">Pismem (nr DDT/1113.2024/W) z 7.03.2024 r. </w:t>
      </w:r>
      <w:r w:rsidR="00E040F6">
        <w:rPr>
          <w:rFonts w:ascii="Arial" w:eastAsia="Times New Roman" w:hAnsi="Arial" w:cs="Arial"/>
          <w:color w:val="000000"/>
        </w:rPr>
        <w:t>MZUiM</w:t>
      </w:r>
      <w:r w:rsidRPr="00A85463">
        <w:rPr>
          <w:rFonts w:ascii="Arial" w:eastAsia="Times New Roman" w:hAnsi="Arial" w:cs="Arial"/>
          <w:color w:val="000000"/>
        </w:rPr>
        <w:t xml:space="preserve"> poinformował </w:t>
      </w:r>
      <w:r w:rsidR="0077441B" w:rsidRPr="00A85463">
        <w:rPr>
          <w:rFonts w:ascii="Arial" w:eastAsia="Times New Roman" w:hAnsi="Arial" w:cs="Arial"/>
          <w:color w:val="000000"/>
        </w:rPr>
        <w:t>Wykonawcę</w:t>
      </w:r>
      <w:r w:rsidRPr="00A85463">
        <w:rPr>
          <w:rFonts w:ascii="Arial" w:eastAsia="Times New Roman" w:hAnsi="Arial" w:cs="Arial"/>
          <w:color w:val="000000"/>
        </w:rPr>
        <w:t xml:space="preserve">, że mając na uwadze zasadę przezorności podjął działania mające na celu uzyskanie zezwolenia od właściwego </w:t>
      </w:r>
      <w:r w:rsidR="00E040F6">
        <w:rPr>
          <w:rFonts w:ascii="Arial" w:eastAsia="Times New Roman" w:hAnsi="Arial" w:cs="Arial"/>
          <w:color w:val="000000"/>
        </w:rPr>
        <w:t>Nadzoru</w:t>
      </w:r>
      <w:r w:rsidRPr="00A85463">
        <w:rPr>
          <w:rFonts w:ascii="Arial" w:eastAsia="Times New Roman" w:hAnsi="Arial" w:cs="Arial"/>
          <w:color w:val="000000"/>
        </w:rPr>
        <w:t xml:space="preserve"> na usuniecie drzew nr 27 i nr 35. </w:t>
      </w:r>
    </w:p>
    <w:p w14:paraId="6FF8E578" w14:textId="44955088" w:rsidR="00C90DD1" w:rsidRPr="00A85463" w:rsidRDefault="00C90DD1"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t xml:space="preserve">W piśmie (nr 1365.2024/W) z 19.03.2024 r., </w:t>
      </w:r>
      <w:r w:rsidR="00E040F6">
        <w:rPr>
          <w:rFonts w:ascii="Arial" w:eastAsia="Times New Roman" w:hAnsi="Arial" w:cs="Arial"/>
          <w:color w:val="auto"/>
        </w:rPr>
        <w:t>MZUiM</w:t>
      </w:r>
      <w:r w:rsidRPr="00A85463">
        <w:rPr>
          <w:rFonts w:ascii="Arial" w:eastAsia="Times New Roman" w:hAnsi="Arial" w:cs="Arial"/>
          <w:color w:val="auto"/>
        </w:rPr>
        <w:t xml:space="preserve"> przekazał </w:t>
      </w:r>
      <w:r w:rsidR="0077441B" w:rsidRPr="00A85463">
        <w:rPr>
          <w:rFonts w:ascii="Arial" w:eastAsia="Times New Roman" w:hAnsi="Arial" w:cs="Arial"/>
          <w:color w:val="auto"/>
        </w:rPr>
        <w:t>Wykonaw</w:t>
      </w:r>
      <w:r w:rsidRPr="00A85463">
        <w:rPr>
          <w:rFonts w:ascii="Arial" w:eastAsia="Times New Roman" w:hAnsi="Arial" w:cs="Arial"/>
          <w:color w:val="auto"/>
        </w:rPr>
        <w:t>cy decyzję RDOŚ.</w:t>
      </w:r>
    </w:p>
    <w:p w14:paraId="3A881079" w14:textId="65BCF775" w:rsidR="00C90DD1" w:rsidRPr="00A85463" w:rsidRDefault="0077441B"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t>Wykonaw</w:t>
      </w:r>
      <w:r w:rsidR="00C90DD1" w:rsidRPr="00A85463">
        <w:rPr>
          <w:rFonts w:ascii="Arial" w:eastAsia="Times New Roman" w:hAnsi="Arial" w:cs="Arial"/>
          <w:color w:val="auto"/>
        </w:rPr>
        <w:t>ca 20.03.2024 r. w odpowiedzi na ww. pismo poinformował, że może dokonać wycinki drzew na warunkach określonych w decyzji RDOŚ z 15.03.2024 r. (w terminie do 30.04.2024 r.), ale wymaga to poniesienia dodatkowych kosztów. Poproszono o</w:t>
      </w:r>
      <w:r w:rsidR="0046331C">
        <w:rPr>
          <w:rFonts w:ascii="Arial" w:eastAsia="Times New Roman" w:hAnsi="Arial" w:cs="Arial"/>
          <w:color w:val="auto"/>
        </w:rPr>
        <w:t> </w:t>
      </w:r>
      <w:r w:rsidR="00C90DD1" w:rsidRPr="00A85463">
        <w:rPr>
          <w:rFonts w:ascii="Arial" w:eastAsia="Times New Roman" w:hAnsi="Arial" w:cs="Arial"/>
          <w:color w:val="auto"/>
        </w:rPr>
        <w:t xml:space="preserve">zatwierdzenie tych kosztów w tym: pracy, opinii ornitologa i pomocy w przygotowaniu sprawozdania do RDOŚ z wykorzystania zezwolenia, dodatkowa mobilizacja sprzętu w tym zwyżki, samochodu do wywozu, pni, gałęzi w tym dodatkowe koszty organizacyjne </w:t>
      </w:r>
      <w:r w:rsidR="00C90DD1" w:rsidRPr="00A85463">
        <w:rPr>
          <w:rFonts w:ascii="Arial" w:eastAsia="Times New Roman" w:hAnsi="Arial" w:cs="Arial"/>
          <w:color w:val="auto"/>
        </w:rPr>
        <w:lastRenderedPageBreak/>
        <w:t>i</w:t>
      </w:r>
      <w:r w:rsidR="0046331C">
        <w:rPr>
          <w:rFonts w:ascii="Arial" w:eastAsia="Times New Roman" w:hAnsi="Arial" w:cs="Arial"/>
          <w:color w:val="auto"/>
        </w:rPr>
        <w:t> </w:t>
      </w:r>
      <w:r w:rsidR="00C90DD1" w:rsidRPr="00A85463">
        <w:rPr>
          <w:rFonts w:ascii="Arial" w:eastAsia="Times New Roman" w:hAnsi="Arial" w:cs="Arial"/>
          <w:color w:val="auto"/>
        </w:rPr>
        <w:t>techniczne, ponowne wprowadzenie tymczasowej organizacji ruchu. Wartość tym robót oszacowano na 9 000 zł</w:t>
      </w:r>
      <w:r w:rsidR="00074003">
        <w:rPr>
          <w:rFonts w:ascii="Arial" w:eastAsia="Times New Roman" w:hAnsi="Arial" w:cs="Arial"/>
          <w:color w:val="auto"/>
        </w:rPr>
        <w:t xml:space="preserve"> netto</w:t>
      </w:r>
      <w:r w:rsidR="00C90DD1" w:rsidRPr="00A85463">
        <w:rPr>
          <w:rFonts w:ascii="Arial" w:eastAsia="Times New Roman" w:hAnsi="Arial" w:cs="Arial"/>
          <w:color w:val="auto"/>
        </w:rPr>
        <w:t xml:space="preserve">. </w:t>
      </w:r>
    </w:p>
    <w:p w14:paraId="10ECD0BF" w14:textId="1377D5CC" w:rsidR="00C90DD1" w:rsidRPr="00A85463" w:rsidRDefault="0077441B"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t>Wykonaw</w:t>
      </w:r>
      <w:r w:rsidR="00C90DD1" w:rsidRPr="00A85463">
        <w:rPr>
          <w:rFonts w:ascii="Arial" w:eastAsia="Times New Roman" w:hAnsi="Arial" w:cs="Arial"/>
          <w:color w:val="auto"/>
        </w:rPr>
        <w:t xml:space="preserve">ca 28.03.2024 r. poinformował </w:t>
      </w:r>
      <w:r w:rsidRPr="00A85463">
        <w:rPr>
          <w:rFonts w:ascii="Arial" w:eastAsia="Times New Roman" w:hAnsi="Arial" w:cs="Arial"/>
          <w:color w:val="auto"/>
        </w:rPr>
        <w:t>Zamaw</w:t>
      </w:r>
      <w:r w:rsidR="00F36AD1" w:rsidRPr="00A85463">
        <w:rPr>
          <w:rFonts w:ascii="Arial" w:eastAsia="Times New Roman" w:hAnsi="Arial" w:cs="Arial"/>
          <w:color w:val="auto"/>
        </w:rPr>
        <w:t>iającego</w:t>
      </w:r>
      <w:r w:rsidR="00C90DD1" w:rsidRPr="00A85463">
        <w:rPr>
          <w:rFonts w:ascii="Arial" w:eastAsia="Times New Roman" w:hAnsi="Arial" w:cs="Arial"/>
          <w:color w:val="auto"/>
        </w:rPr>
        <w:t>, że obecnie dokonuje wyceny prac dodatkowych w postaci kosztorysu, który prześle w celu weryfikacji i przesłania protokołu konieczności.  Kosztorys został przesłany 4.04.2024 r. na łączna kwotę 9 156 zł</w:t>
      </w:r>
      <w:r w:rsidR="00074003">
        <w:rPr>
          <w:rFonts w:ascii="Arial" w:eastAsia="Times New Roman" w:hAnsi="Arial" w:cs="Arial"/>
          <w:color w:val="auto"/>
        </w:rPr>
        <w:t xml:space="preserve"> netto</w:t>
      </w:r>
      <w:r w:rsidR="00C90DD1" w:rsidRPr="00A85463">
        <w:rPr>
          <w:rFonts w:ascii="Arial" w:eastAsia="Times New Roman" w:hAnsi="Arial" w:cs="Arial"/>
          <w:color w:val="auto"/>
        </w:rPr>
        <w:t xml:space="preserve"> </w:t>
      </w:r>
      <w:r w:rsidR="006D25FD">
        <w:rPr>
          <w:rFonts w:ascii="Arial" w:eastAsia="Times New Roman" w:hAnsi="Arial" w:cs="Arial"/>
          <w:color w:val="auto"/>
        </w:rPr>
        <w:t xml:space="preserve"> </w:t>
      </w:r>
      <w:r w:rsidR="00C90DD1" w:rsidRPr="00A85463">
        <w:rPr>
          <w:rFonts w:ascii="Arial" w:eastAsia="Times New Roman" w:hAnsi="Arial" w:cs="Arial"/>
          <w:color w:val="auto"/>
        </w:rPr>
        <w:t>i</w:t>
      </w:r>
      <w:r w:rsidR="006D25FD">
        <w:rPr>
          <w:rFonts w:ascii="Arial" w:eastAsia="Times New Roman" w:hAnsi="Arial" w:cs="Arial"/>
          <w:color w:val="auto"/>
        </w:rPr>
        <w:t> </w:t>
      </w:r>
      <w:r w:rsidR="00C90DD1" w:rsidRPr="00A85463">
        <w:rPr>
          <w:rFonts w:ascii="Arial" w:eastAsia="Times New Roman" w:hAnsi="Arial" w:cs="Arial"/>
          <w:color w:val="auto"/>
        </w:rPr>
        <w:t>w</w:t>
      </w:r>
      <w:r w:rsidR="006D25FD">
        <w:rPr>
          <w:rFonts w:ascii="Arial" w:eastAsia="Times New Roman" w:hAnsi="Arial" w:cs="Arial"/>
          <w:color w:val="auto"/>
        </w:rPr>
        <w:t> </w:t>
      </w:r>
      <w:r w:rsidR="00C90DD1" w:rsidRPr="00A85463">
        <w:rPr>
          <w:rFonts w:ascii="Arial" w:eastAsia="Times New Roman" w:hAnsi="Arial" w:cs="Arial"/>
          <w:color w:val="auto"/>
        </w:rPr>
        <w:t>całości został wyceniony w oparciu o kalkulację własną.</w:t>
      </w:r>
    </w:p>
    <w:p w14:paraId="6810DA3E" w14:textId="200FC22C" w:rsidR="00C90DD1" w:rsidRPr="00A85463" w:rsidRDefault="00E040F6" w:rsidP="00C90DD1">
      <w:pPr>
        <w:overflowPunct/>
        <w:spacing w:after="160" w:line="360" w:lineRule="auto"/>
        <w:contextualSpacing/>
        <w:jc w:val="both"/>
        <w:rPr>
          <w:rFonts w:ascii="Arial" w:eastAsia="Times New Roman" w:hAnsi="Arial" w:cs="Arial"/>
          <w:color w:val="auto"/>
        </w:rPr>
      </w:pPr>
      <w:r>
        <w:rPr>
          <w:rFonts w:ascii="Arial" w:eastAsia="Times New Roman" w:hAnsi="Arial" w:cs="Arial"/>
          <w:color w:val="auto"/>
        </w:rPr>
        <w:t>MZUiM</w:t>
      </w:r>
      <w:r w:rsidR="00C90DD1" w:rsidRPr="00A85463">
        <w:rPr>
          <w:rFonts w:ascii="Arial" w:eastAsia="Times New Roman" w:hAnsi="Arial" w:cs="Arial"/>
          <w:color w:val="auto"/>
        </w:rPr>
        <w:t xml:space="preserve"> pismem (DDT/1682.2024/W) z 9.04.2024 r. poinformował </w:t>
      </w:r>
      <w:r w:rsidR="0077441B" w:rsidRPr="00A85463">
        <w:rPr>
          <w:rFonts w:ascii="Arial" w:eastAsia="Times New Roman" w:hAnsi="Arial" w:cs="Arial"/>
          <w:color w:val="auto"/>
        </w:rPr>
        <w:t>Wykonawcę</w:t>
      </w:r>
      <w:r w:rsidR="00C90DD1" w:rsidRPr="00A85463">
        <w:rPr>
          <w:rFonts w:ascii="Arial" w:eastAsia="Times New Roman" w:hAnsi="Arial" w:cs="Arial"/>
          <w:color w:val="auto"/>
        </w:rPr>
        <w:t xml:space="preserve">, że sporządzona przez </w:t>
      </w:r>
      <w:r w:rsidR="0077441B" w:rsidRPr="00A85463">
        <w:rPr>
          <w:rFonts w:ascii="Arial" w:eastAsia="Times New Roman" w:hAnsi="Arial" w:cs="Arial"/>
          <w:color w:val="auto"/>
        </w:rPr>
        <w:t>Wykonawcę</w:t>
      </w:r>
      <w:r w:rsidR="00C90DD1" w:rsidRPr="00A85463">
        <w:rPr>
          <w:rFonts w:ascii="Arial" w:eastAsia="Times New Roman" w:hAnsi="Arial" w:cs="Arial"/>
          <w:color w:val="auto"/>
        </w:rPr>
        <w:t xml:space="preserve"> kalkulacja stoi w sprzeczności z postanowieniami umowy. Wycena powinna opierać się o ceny jednostkowe kosztorysu ofertowego, a w przypadku braku możliwości takiego ustalenia ceny o publikację </w:t>
      </w:r>
      <w:proofErr w:type="spellStart"/>
      <w:r w:rsidR="00C90DD1" w:rsidRPr="00A85463">
        <w:rPr>
          <w:rFonts w:ascii="Arial" w:eastAsia="Times New Roman" w:hAnsi="Arial" w:cs="Arial"/>
          <w:color w:val="auto"/>
        </w:rPr>
        <w:t>Sekocenbud</w:t>
      </w:r>
      <w:proofErr w:type="spellEnd"/>
      <w:r w:rsidR="00C90DD1" w:rsidRPr="00A85463">
        <w:rPr>
          <w:rFonts w:ascii="Arial" w:eastAsia="Times New Roman" w:hAnsi="Arial" w:cs="Arial"/>
          <w:color w:val="auto"/>
        </w:rPr>
        <w:t xml:space="preserve">. </w:t>
      </w:r>
      <w:r w:rsidR="0077441B" w:rsidRPr="00A85463">
        <w:rPr>
          <w:rFonts w:ascii="Arial" w:eastAsia="Times New Roman" w:hAnsi="Arial" w:cs="Arial"/>
          <w:color w:val="auto"/>
        </w:rPr>
        <w:t>Zamaw</w:t>
      </w:r>
      <w:r w:rsidR="00F36AD1" w:rsidRPr="00A85463">
        <w:rPr>
          <w:rFonts w:ascii="Arial" w:eastAsia="Times New Roman" w:hAnsi="Arial" w:cs="Arial"/>
          <w:color w:val="auto"/>
        </w:rPr>
        <w:t>iający</w:t>
      </w:r>
      <w:r w:rsidR="00C90DD1" w:rsidRPr="00A85463">
        <w:rPr>
          <w:rFonts w:ascii="Arial" w:eastAsia="Times New Roman" w:hAnsi="Arial" w:cs="Arial"/>
          <w:color w:val="auto"/>
        </w:rPr>
        <w:t xml:space="preserve"> wskazał, że pozycje kosztorysu dotyczące pracy i opinii ornitologa oraz kosztu sporządzenia sprawozdania powinny zostać ujęte w poz. nr 5a kosztorysu ofertowego – nadzór przyrodniczy, a tymczasowa organizacja ruchu została ujęta w poz. nr 4 kosztorysu ofertowego. Pozycje te w kosztorysie ofertowym określone są ryczałtowo więc zgodnie z</w:t>
      </w:r>
      <w:r w:rsidR="0046331C">
        <w:rPr>
          <w:rFonts w:ascii="Arial" w:eastAsia="Times New Roman" w:hAnsi="Arial" w:cs="Arial"/>
          <w:color w:val="auto"/>
        </w:rPr>
        <w:t> </w:t>
      </w:r>
      <w:r w:rsidR="00C90DD1" w:rsidRPr="00A85463">
        <w:rPr>
          <w:rFonts w:ascii="Arial" w:eastAsia="Times New Roman" w:hAnsi="Arial" w:cs="Arial"/>
          <w:color w:val="auto"/>
        </w:rPr>
        <w:t xml:space="preserve">umową brak jest możliwości zmiany ceny. </w:t>
      </w:r>
      <w:r w:rsidR="0077441B" w:rsidRPr="00A85463">
        <w:rPr>
          <w:rFonts w:ascii="Arial" w:eastAsia="Times New Roman" w:hAnsi="Arial" w:cs="Arial"/>
          <w:color w:val="auto"/>
        </w:rPr>
        <w:t>Wykonaw</w:t>
      </w:r>
      <w:r w:rsidR="00C90DD1" w:rsidRPr="00A85463">
        <w:rPr>
          <w:rFonts w:ascii="Arial" w:eastAsia="Times New Roman" w:hAnsi="Arial" w:cs="Arial"/>
          <w:color w:val="auto"/>
        </w:rPr>
        <w:t xml:space="preserve">ca w zakresie dodatkowej mobilizacji sprzętu nie przedstawił cen jednostkowych z określeniem pracy sprzętu w dostosowaniu do przyjętej przez </w:t>
      </w:r>
      <w:r w:rsidR="0077441B" w:rsidRPr="00A85463">
        <w:rPr>
          <w:rFonts w:ascii="Arial" w:eastAsia="Times New Roman" w:hAnsi="Arial" w:cs="Arial"/>
          <w:color w:val="auto"/>
        </w:rPr>
        <w:t>Wykonawcę</w:t>
      </w:r>
      <w:r w:rsidR="00C90DD1" w:rsidRPr="00A85463">
        <w:rPr>
          <w:rFonts w:ascii="Arial" w:eastAsia="Times New Roman" w:hAnsi="Arial" w:cs="Arial"/>
          <w:color w:val="auto"/>
        </w:rPr>
        <w:t xml:space="preserve"> technologii prac, obejmujących realizację wycinki przez kilka dni. Przyjmując powyższe założenia wartość robót związanych wycink</w:t>
      </w:r>
      <w:r w:rsidR="00DE223F" w:rsidRPr="00A85463">
        <w:rPr>
          <w:rFonts w:ascii="Arial" w:eastAsia="Times New Roman" w:hAnsi="Arial" w:cs="Arial"/>
          <w:color w:val="auto"/>
        </w:rPr>
        <w:t>ą</w:t>
      </w:r>
      <w:r w:rsidR="00C90DD1" w:rsidRPr="00A85463">
        <w:rPr>
          <w:rFonts w:ascii="Arial" w:eastAsia="Times New Roman" w:hAnsi="Arial" w:cs="Arial"/>
          <w:color w:val="auto"/>
        </w:rPr>
        <w:t xml:space="preserve"> tj. 11 000 zł (dla 11 drzew) szacunkowy wskaźnik pracy sprzętu 10%, koszt dodatkowej mobilizacji sprzętu do wycinki może wynosić 1 100 zł</w:t>
      </w:r>
      <w:r w:rsidR="00F8099B" w:rsidRPr="00A85463">
        <w:rPr>
          <w:rFonts w:ascii="Arial" w:eastAsia="Times New Roman" w:hAnsi="Arial" w:cs="Arial"/>
          <w:color w:val="auto"/>
        </w:rPr>
        <w:t>.</w:t>
      </w:r>
      <w:r w:rsidR="00C90DD1" w:rsidRPr="00A85463">
        <w:rPr>
          <w:rFonts w:ascii="Arial" w:eastAsia="Times New Roman" w:hAnsi="Arial" w:cs="Arial"/>
          <w:color w:val="auto"/>
        </w:rPr>
        <w:t xml:space="preserve"> </w:t>
      </w:r>
      <w:r w:rsidR="0077441B" w:rsidRPr="00A85463">
        <w:rPr>
          <w:rFonts w:ascii="Arial" w:eastAsia="Times New Roman" w:hAnsi="Arial" w:cs="Arial"/>
          <w:color w:val="auto"/>
        </w:rPr>
        <w:t>Zamaw</w:t>
      </w:r>
      <w:r w:rsidR="00F36AD1" w:rsidRPr="00A85463">
        <w:rPr>
          <w:rFonts w:ascii="Arial" w:eastAsia="Times New Roman" w:hAnsi="Arial" w:cs="Arial"/>
          <w:color w:val="auto"/>
        </w:rPr>
        <w:t>iający</w:t>
      </w:r>
      <w:r w:rsidR="00C90DD1" w:rsidRPr="00A85463">
        <w:rPr>
          <w:rFonts w:ascii="Arial" w:eastAsia="Times New Roman" w:hAnsi="Arial" w:cs="Arial"/>
          <w:color w:val="auto"/>
        </w:rPr>
        <w:t xml:space="preserve"> poprosił o akceptację przedstawionej kalkulacji</w:t>
      </w:r>
      <w:r w:rsidR="00F8099B" w:rsidRPr="00A85463">
        <w:rPr>
          <w:rFonts w:ascii="Arial" w:eastAsia="Times New Roman" w:hAnsi="Arial" w:cs="Arial"/>
          <w:color w:val="auto"/>
        </w:rPr>
        <w:t xml:space="preserve"> na łączną kwotę 1 800 zł</w:t>
      </w:r>
      <w:r w:rsidR="00074003">
        <w:rPr>
          <w:rFonts w:ascii="Arial" w:eastAsia="Times New Roman" w:hAnsi="Arial" w:cs="Arial"/>
          <w:color w:val="auto"/>
        </w:rPr>
        <w:t xml:space="preserve"> netto</w:t>
      </w:r>
      <w:r w:rsidR="00F8099B" w:rsidRPr="00A85463">
        <w:rPr>
          <w:rFonts w:ascii="Arial" w:eastAsia="Times New Roman" w:hAnsi="Arial" w:cs="Arial"/>
          <w:color w:val="auto"/>
        </w:rPr>
        <w:t>.</w:t>
      </w:r>
      <w:r w:rsidR="00C90DD1" w:rsidRPr="00A85463">
        <w:rPr>
          <w:rFonts w:ascii="Arial" w:eastAsia="Times New Roman" w:hAnsi="Arial" w:cs="Arial"/>
          <w:color w:val="auto"/>
        </w:rPr>
        <w:t xml:space="preserve"> </w:t>
      </w:r>
    </w:p>
    <w:p w14:paraId="699178D4" w14:textId="19873308" w:rsidR="00C90DD1" w:rsidRPr="00A85463" w:rsidRDefault="0077441B"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t>Wykonaw</w:t>
      </w:r>
      <w:r w:rsidR="00C90DD1" w:rsidRPr="00A85463">
        <w:rPr>
          <w:rFonts w:ascii="Arial" w:eastAsia="Times New Roman" w:hAnsi="Arial" w:cs="Arial"/>
          <w:color w:val="auto"/>
        </w:rPr>
        <w:t xml:space="preserve">ca w odpowiedzi z 12.04.2024 r. twierdził, że nie ma w umowie ani innych dokumentach przytoczonego zakresu pracy </w:t>
      </w:r>
      <w:r w:rsidR="00E040F6">
        <w:rPr>
          <w:rFonts w:ascii="Arial" w:eastAsia="Times New Roman" w:hAnsi="Arial" w:cs="Arial"/>
          <w:color w:val="auto"/>
        </w:rPr>
        <w:t>Nadzoru</w:t>
      </w:r>
      <w:r w:rsidR="00C90DD1" w:rsidRPr="00A85463">
        <w:rPr>
          <w:rFonts w:ascii="Arial" w:eastAsia="Times New Roman" w:hAnsi="Arial" w:cs="Arial"/>
          <w:color w:val="auto"/>
        </w:rPr>
        <w:t xml:space="preserve"> przyrodniczego, a inwentaryzacja zieleni była opracowana w listopadzie 2021</w:t>
      </w:r>
      <w:r w:rsidR="00DE223F" w:rsidRPr="00A85463">
        <w:rPr>
          <w:rFonts w:ascii="Arial" w:eastAsia="Times New Roman" w:hAnsi="Arial" w:cs="Arial"/>
          <w:color w:val="auto"/>
        </w:rPr>
        <w:t xml:space="preserve"> </w:t>
      </w:r>
      <w:r w:rsidR="00C90DD1" w:rsidRPr="00A85463">
        <w:rPr>
          <w:rFonts w:ascii="Arial" w:eastAsia="Times New Roman" w:hAnsi="Arial" w:cs="Arial"/>
          <w:color w:val="auto"/>
        </w:rPr>
        <w:t xml:space="preserve">r. i nie była zaktualizowana. </w:t>
      </w:r>
      <w:r w:rsidRPr="00A85463">
        <w:rPr>
          <w:rFonts w:ascii="Arial" w:eastAsia="Times New Roman" w:hAnsi="Arial" w:cs="Arial"/>
          <w:color w:val="auto"/>
        </w:rPr>
        <w:t>Wykonaw</w:t>
      </w:r>
      <w:r w:rsidR="00C90DD1" w:rsidRPr="00A85463">
        <w:rPr>
          <w:rFonts w:ascii="Arial" w:eastAsia="Times New Roman" w:hAnsi="Arial" w:cs="Arial"/>
          <w:color w:val="auto"/>
        </w:rPr>
        <w:t xml:space="preserve">ca uznał, że w kosztorysie ofertowym pozycje 1, 2, </w:t>
      </w:r>
      <w:r w:rsidR="004F6353" w:rsidRPr="00A85463">
        <w:rPr>
          <w:rFonts w:ascii="Arial" w:eastAsia="Times New Roman" w:hAnsi="Arial" w:cs="Arial"/>
          <w:color w:val="auto"/>
        </w:rPr>
        <w:t>3 na</w:t>
      </w:r>
      <w:r w:rsidR="00C90DD1" w:rsidRPr="00A85463">
        <w:rPr>
          <w:rFonts w:ascii="Arial" w:eastAsia="Times New Roman" w:hAnsi="Arial" w:cs="Arial"/>
          <w:color w:val="auto"/>
        </w:rPr>
        <w:t xml:space="preserve"> roboty dodatkowe są prawidłowe i podlegały kalkulacji </w:t>
      </w:r>
      <w:r w:rsidR="00A95641" w:rsidRPr="00A85463">
        <w:rPr>
          <w:rFonts w:ascii="Arial" w:eastAsia="Times New Roman" w:hAnsi="Arial" w:cs="Arial"/>
          <w:color w:val="auto"/>
        </w:rPr>
        <w:t>własnej,</w:t>
      </w:r>
      <w:r w:rsidR="00C90DD1" w:rsidRPr="00A85463">
        <w:rPr>
          <w:rFonts w:ascii="Arial" w:eastAsia="Times New Roman" w:hAnsi="Arial" w:cs="Arial"/>
          <w:color w:val="auto"/>
        </w:rPr>
        <w:t xml:space="preserve"> ponieważ nie mają odzwierciedlenia w publikacji </w:t>
      </w:r>
      <w:proofErr w:type="spellStart"/>
      <w:r w:rsidR="00C90DD1" w:rsidRPr="00A85463">
        <w:rPr>
          <w:rFonts w:ascii="Arial" w:eastAsia="Times New Roman" w:hAnsi="Arial" w:cs="Arial"/>
          <w:color w:val="auto"/>
        </w:rPr>
        <w:t>Sekocenbud</w:t>
      </w:r>
      <w:proofErr w:type="spellEnd"/>
      <w:r w:rsidR="00C90DD1" w:rsidRPr="00A85463">
        <w:rPr>
          <w:rFonts w:ascii="Arial" w:eastAsia="Times New Roman" w:hAnsi="Arial" w:cs="Arial"/>
          <w:color w:val="auto"/>
        </w:rPr>
        <w:t xml:space="preserve">, a poz. 5 koszt dodatkowej mobilizacji sprzętu </w:t>
      </w:r>
      <w:r w:rsidR="00F8099B" w:rsidRPr="00A85463">
        <w:rPr>
          <w:rFonts w:ascii="Arial" w:eastAsia="Times New Roman" w:hAnsi="Arial" w:cs="Arial"/>
          <w:color w:val="auto"/>
        </w:rPr>
        <w:t>oszacowano jako około 37 % metody obliczeniowej wskazanej przez Zamawiającego</w:t>
      </w:r>
      <w:r w:rsidR="00C90DD1" w:rsidRPr="00A85463">
        <w:rPr>
          <w:rFonts w:ascii="Arial" w:eastAsia="Times New Roman" w:hAnsi="Arial" w:cs="Arial"/>
          <w:color w:val="auto"/>
        </w:rPr>
        <w:t xml:space="preserve">. W ramach negocjacji </w:t>
      </w:r>
      <w:r w:rsidRPr="00A85463">
        <w:rPr>
          <w:rFonts w:ascii="Arial" w:eastAsia="Times New Roman" w:hAnsi="Arial" w:cs="Arial"/>
          <w:color w:val="auto"/>
        </w:rPr>
        <w:t>Wykonaw</w:t>
      </w:r>
      <w:r w:rsidR="00C90DD1" w:rsidRPr="00A85463">
        <w:rPr>
          <w:rFonts w:ascii="Arial" w:eastAsia="Times New Roman" w:hAnsi="Arial" w:cs="Arial"/>
          <w:color w:val="auto"/>
        </w:rPr>
        <w:t>ca wyraził propozycję obniżenia zakładanego kosztu ofertowego o około 2 000 zł szacując globalną wartość robót na 7 156 zł</w:t>
      </w:r>
      <w:r w:rsidR="00074003">
        <w:rPr>
          <w:rFonts w:ascii="Arial" w:eastAsia="Times New Roman" w:hAnsi="Arial" w:cs="Arial"/>
          <w:color w:val="auto"/>
        </w:rPr>
        <w:t xml:space="preserve"> netto</w:t>
      </w:r>
      <w:r w:rsidR="00C90DD1" w:rsidRPr="00A85463">
        <w:rPr>
          <w:rFonts w:ascii="Arial" w:eastAsia="Times New Roman" w:hAnsi="Arial" w:cs="Arial"/>
          <w:color w:val="auto"/>
        </w:rPr>
        <w:t>.</w:t>
      </w:r>
    </w:p>
    <w:p w14:paraId="0CD543F8" w14:textId="1479306C" w:rsidR="00C90DD1" w:rsidRPr="00A85463" w:rsidRDefault="00C90DD1"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t xml:space="preserve">W odpowiedzi (nr DDT/1813.2024) z 17.04.2024 r. </w:t>
      </w:r>
      <w:r w:rsidR="0077441B" w:rsidRPr="00A85463">
        <w:rPr>
          <w:rFonts w:ascii="Arial" w:eastAsia="Times New Roman" w:hAnsi="Arial" w:cs="Arial"/>
          <w:color w:val="auto"/>
        </w:rPr>
        <w:t>Zamaw</w:t>
      </w:r>
      <w:r w:rsidR="00F36AD1" w:rsidRPr="00A85463">
        <w:rPr>
          <w:rFonts w:ascii="Arial" w:eastAsia="Times New Roman" w:hAnsi="Arial" w:cs="Arial"/>
          <w:color w:val="auto"/>
        </w:rPr>
        <w:t>iający</w:t>
      </w:r>
      <w:r w:rsidRPr="00A85463">
        <w:rPr>
          <w:rFonts w:ascii="Arial" w:eastAsia="Times New Roman" w:hAnsi="Arial" w:cs="Arial"/>
          <w:color w:val="auto"/>
        </w:rPr>
        <w:t xml:space="preserve"> ponownie </w:t>
      </w:r>
      <w:r w:rsidR="004F6353" w:rsidRPr="00A85463">
        <w:rPr>
          <w:rFonts w:ascii="Arial" w:eastAsia="Times New Roman" w:hAnsi="Arial" w:cs="Arial"/>
          <w:color w:val="auto"/>
        </w:rPr>
        <w:t>wskazał,</w:t>
      </w:r>
      <w:r w:rsidRPr="00A85463">
        <w:rPr>
          <w:rFonts w:ascii="Arial" w:eastAsia="Times New Roman" w:hAnsi="Arial" w:cs="Arial"/>
          <w:color w:val="auto"/>
        </w:rPr>
        <w:t xml:space="preserve"> że nadzór przyrodniczy w który wpisują się roboty związane z pracą ornitologa znajduje się w</w:t>
      </w:r>
      <w:r w:rsidR="00333CA9">
        <w:rPr>
          <w:rFonts w:ascii="Arial" w:eastAsia="Times New Roman" w:hAnsi="Arial" w:cs="Arial"/>
          <w:color w:val="auto"/>
        </w:rPr>
        <w:t> </w:t>
      </w:r>
      <w:r w:rsidRPr="00A85463">
        <w:rPr>
          <w:rFonts w:ascii="Arial" w:eastAsia="Times New Roman" w:hAnsi="Arial" w:cs="Arial"/>
          <w:color w:val="auto"/>
        </w:rPr>
        <w:t xml:space="preserve">poz. DM.00.00.00 poz.5a kosztorysu ofertowego. </w:t>
      </w:r>
      <w:r w:rsidR="0077441B" w:rsidRPr="00A85463">
        <w:rPr>
          <w:rFonts w:ascii="Arial" w:eastAsia="Times New Roman" w:hAnsi="Arial" w:cs="Arial"/>
          <w:color w:val="auto"/>
        </w:rPr>
        <w:t>Zamaw</w:t>
      </w:r>
      <w:r w:rsidR="00F36AD1" w:rsidRPr="00A85463">
        <w:rPr>
          <w:rFonts w:ascii="Arial" w:eastAsia="Times New Roman" w:hAnsi="Arial" w:cs="Arial"/>
          <w:color w:val="auto"/>
        </w:rPr>
        <w:t>iający</w:t>
      </w:r>
      <w:r w:rsidRPr="00A85463">
        <w:rPr>
          <w:rFonts w:ascii="Arial" w:eastAsia="Times New Roman" w:hAnsi="Arial" w:cs="Arial"/>
          <w:color w:val="auto"/>
        </w:rPr>
        <w:t xml:space="preserve"> pozostał przy swojej propozycji zapłacenia za mobilizację sprzętu oraz za stworzenie raportu, w łącznej kwocie </w:t>
      </w:r>
      <w:r w:rsidR="00413CD3">
        <w:rPr>
          <w:rFonts w:ascii="Arial" w:eastAsia="Times New Roman" w:hAnsi="Arial" w:cs="Arial"/>
          <w:color w:val="auto"/>
        </w:rPr>
        <w:br/>
      </w:r>
      <w:r w:rsidRPr="00A85463">
        <w:rPr>
          <w:rFonts w:ascii="Arial" w:eastAsia="Times New Roman" w:hAnsi="Arial" w:cs="Arial"/>
          <w:color w:val="auto"/>
        </w:rPr>
        <w:t xml:space="preserve">1 800 zł </w:t>
      </w:r>
      <w:r w:rsidR="00074003">
        <w:rPr>
          <w:rFonts w:ascii="Arial" w:eastAsia="Times New Roman" w:hAnsi="Arial" w:cs="Arial"/>
          <w:color w:val="auto"/>
        </w:rPr>
        <w:t xml:space="preserve">netto </w:t>
      </w:r>
      <w:r w:rsidRPr="00A85463">
        <w:rPr>
          <w:rFonts w:ascii="Arial" w:eastAsia="Times New Roman" w:hAnsi="Arial" w:cs="Arial"/>
          <w:color w:val="auto"/>
        </w:rPr>
        <w:t xml:space="preserve">przesyłając w załączeniu protokół konieczności i skorygowany przez Inspektora </w:t>
      </w:r>
      <w:r w:rsidR="00E040F6">
        <w:rPr>
          <w:rFonts w:ascii="Arial" w:eastAsia="Times New Roman" w:hAnsi="Arial" w:cs="Arial"/>
          <w:color w:val="auto"/>
        </w:rPr>
        <w:t>Nadzoru</w:t>
      </w:r>
      <w:r w:rsidRPr="00A85463">
        <w:rPr>
          <w:rFonts w:ascii="Arial" w:eastAsia="Times New Roman" w:hAnsi="Arial" w:cs="Arial"/>
          <w:color w:val="auto"/>
        </w:rPr>
        <w:t xml:space="preserve"> kosztorys ofertowy.</w:t>
      </w:r>
    </w:p>
    <w:p w14:paraId="6C9D4A99" w14:textId="37523709" w:rsidR="00C90DD1" w:rsidRPr="00A85463" w:rsidRDefault="00C90DD1" w:rsidP="00C90DD1">
      <w:pPr>
        <w:overflowPunct/>
        <w:spacing w:after="160" w:line="360" w:lineRule="auto"/>
        <w:contextualSpacing/>
        <w:jc w:val="both"/>
        <w:rPr>
          <w:rFonts w:ascii="Arial" w:eastAsia="Times New Roman" w:hAnsi="Arial" w:cs="Arial"/>
          <w:color w:val="auto"/>
        </w:rPr>
      </w:pPr>
      <w:r w:rsidRPr="00A85463">
        <w:rPr>
          <w:rFonts w:ascii="Arial" w:eastAsia="Times New Roman" w:hAnsi="Arial" w:cs="Arial"/>
          <w:color w:val="auto"/>
        </w:rPr>
        <w:lastRenderedPageBreak/>
        <w:t xml:space="preserve">W piśmie z 22.04.2024 r. i z 24.04.2024 r. </w:t>
      </w:r>
      <w:r w:rsidR="0077441B" w:rsidRPr="00A85463">
        <w:rPr>
          <w:rFonts w:ascii="Arial" w:eastAsia="Times New Roman" w:hAnsi="Arial" w:cs="Arial"/>
          <w:color w:val="auto"/>
        </w:rPr>
        <w:t>Wykonaw</w:t>
      </w:r>
      <w:r w:rsidRPr="00A85463">
        <w:rPr>
          <w:rFonts w:ascii="Arial" w:eastAsia="Times New Roman" w:hAnsi="Arial" w:cs="Arial"/>
          <w:color w:val="auto"/>
        </w:rPr>
        <w:t xml:space="preserve">ca podtrzymuje swoje stanowisko przedstawione w piśmie z 12.04.2024 r. argumentując je koniecznością poniesienia dodatkowych znacznych kosztów związanych z ponownym wprowadzeniem tymczasowej organizacji ruchu i ponowną mobilizacją sprzętu, które w kosztorysie ofertowym zostały skalkulowane jednoetapowo. </w:t>
      </w:r>
    </w:p>
    <w:p w14:paraId="6943B0B0" w14:textId="061A40E6" w:rsidR="00C90DD1" w:rsidRPr="00A85463" w:rsidRDefault="00E040F6" w:rsidP="00F92F6A">
      <w:pPr>
        <w:overflowPunct/>
        <w:spacing w:after="160" w:line="360" w:lineRule="auto"/>
        <w:contextualSpacing/>
        <w:jc w:val="both"/>
        <w:rPr>
          <w:rFonts w:ascii="Arial" w:eastAsia="Times New Roman" w:hAnsi="Arial" w:cs="Arial"/>
          <w:color w:val="auto"/>
        </w:rPr>
      </w:pPr>
      <w:r>
        <w:rPr>
          <w:rFonts w:ascii="Arial" w:eastAsia="Times New Roman" w:hAnsi="Arial" w:cs="Arial"/>
          <w:color w:val="auto"/>
        </w:rPr>
        <w:t>MZUiM</w:t>
      </w:r>
      <w:r w:rsidR="00C90DD1" w:rsidRPr="00A85463">
        <w:rPr>
          <w:rFonts w:ascii="Arial" w:eastAsia="Times New Roman" w:hAnsi="Arial" w:cs="Arial"/>
          <w:color w:val="auto"/>
        </w:rPr>
        <w:t xml:space="preserve"> w piśmie (DDT/1976.2024/W) z 25.04.2024 r. po ponownej analizie argumentacji </w:t>
      </w:r>
      <w:r w:rsidR="0077441B" w:rsidRPr="00A85463">
        <w:rPr>
          <w:rFonts w:ascii="Arial" w:eastAsia="Times New Roman" w:hAnsi="Arial" w:cs="Arial"/>
          <w:color w:val="auto"/>
        </w:rPr>
        <w:t>Wykonaw</w:t>
      </w:r>
      <w:r w:rsidR="00C90DD1" w:rsidRPr="00A85463">
        <w:rPr>
          <w:rFonts w:ascii="Arial" w:eastAsia="Times New Roman" w:hAnsi="Arial" w:cs="Arial"/>
          <w:color w:val="auto"/>
        </w:rPr>
        <w:t xml:space="preserve">cy i mając na uwadze aspekt środowiskowy i zasadę współdziałania na rzecz prawidłowej realizacji umowy zaakceptował propozycję </w:t>
      </w:r>
      <w:r w:rsidR="0077441B" w:rsidRPr="00A85463">
        <w:rPr>
          <w:rFonts w:ascii="Arial" w:eastAsia="Times New Roman" w:hAnsi="Arial" w:cs="Arial"/>
          <w:color w:val="auto"/>
        </w:rPr>
        <w:t>Wykonaw</w:t>
      </w:r>
      <w:r w:rsidR="00C90DD1" w:rsidRPr="00A85463">
        <w:rPr>
          <w:rFonts w:ascii="Arial" w:eastAsia="Times New Roman" w:hAnsi="Arial" w:cs="Arial"/>
          <w:color w:val="auto"/>
        </w:rPr>
        <w:t xml:space="preserve">cy na kwotę </w:t>
      </w:r>
      <w:bookmarkStart w:id="28" w:name="_Hlk189053830"/>
      <w:r w:rsidR="00F92F6A" w:rsidRPr="00F92F6A">
        <w:rPr>
          <w:rFonts w:ascii="Arial" w:eastAsia="Times New Roman" w:hAnsi="Arial" w:cs="Arial"/>
          <w:color w:val="auto"/>
        </w:rPr>
        <w:t>7 156 zł</w:t>
      </w:r>
      <w:bookmarkEnd w:id="28"/>
      <w:r w:rsidR="00074003">
        <w:rPr>
          <w:rFonts w:ascii="Arial" w:eastAsia="Times New Roman" w:hAnsi="Arial" w:cs="Arial"/>
          <w:color w:val="auto"/>
        </w:rPr>
        <w:t xml:space="preserve"> netto</w:t>
      </w:r>
      <w:r w:rsidR="00F92F6A" w:rsidRPr="00F92F6A">
        <w:rPr>
          <w:rFonts w:ascii="Arial" w:eastAsia="Times New Roman" w:hAnsi="Arial" w:cs="Arial"/>
          <w:color w:val="auto"/>
        </w:rPr>
        <w:t>.</w:t>
      </w:r>
      <w:r w:rsidR="00F92F6A">
        <w:rPr>
          <w:rFonts w:ascii="Arial" w:eastAsia="Times New Roman" w:hAnsi="Arial" w:cs="Arial"/>
          <w:color w:val="auto"/>
        </w:rPr>
        <w:br/>
      </w:r>
      <w:r w:rsidR="00C90DD1" w:rsidRPr="00A85463">
        <w:rPr>
          <w:rFonts w:ascii="Arial" w:eastAsia="Times New Roman" w:hAnsi="Arial" w:cs="Arial"/>
          <w:color w:val="auto"/>
        </w:rPr>
        <w:t xml:space="preserve">W załączeniu przesłano mailem 29.04.2024 r. skorygowany protokół konieczności nr 1/2024 z prośbą o niezwłoczne przystąpienie do wycinki zgodnie z decyzją RDOŚ (termin 30.04.2024 r.) </w:t>
      </w:r>
    </w:p>
    <w:p w14:paraId="64DE395C" w14:textId="3934962E" w:rsidR="00C90DD1" w:rsidRPr="00A85463" w:rsidRDefault="0077441B" w:rsidP="00C90DD1">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ca 26.04.2024 r. poinformował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C90DD1" w:rsidRPr="00A85463">
        <w:rPr>
          <w:rFonts w:ascii="Arial" w:eastAsia="Aptos" w:hAnsi="Arial" w:cs="Arial"/>
          <w:color w:val="auto"/>
          <w:kern w:val="2"/>
          <w:lang w:eastAsia="en-US"/>
          <w14:ligatures w14:val="standardContextual"/>
        </w:rPr>
        <w:t xml:space="preserve">, że zamierza wyciąć przedmiotowe drzewa 29.04.2024 r. na warunkach określonych w decyzji RDOŚ, prosząc jednocześnie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C90DD1" w:rsidRPr="00A85463">
        <w:rPr>
          <w:rFonts w:ascii="Arial" w:eastAsia="Aptos" w:hAnsi="Arial" w:cs="Arial"/>
          <w:color w:val="auto"/>
          <w:kern w:val="2"/>
          <w:lang w:eastAsia="en-US"/>
          <w14:ligatures w14:val="standardContextual"/>
        </w:rPr>
        <w:t xml:space="preserve"> o wykreślenie z protokołu konieczności części zadania: „zabezpieczenie istniejących kabli światłowodowych i zlecenie </w:t>
      </w:r>
      <w:r w:rsidR="00E040F6">
        <w:rPr>
          <w:rFonts w:ascii="Arial" w:eastAsia="Aptos" w:hAnsi="Arial" w:cs="Arial"/>
          <w:color w:val="auto"/>
          <w:kern w:val="2"/>
          <w:lang w:eastAsia="en-US"/>
          <w14:ligatures w14:val="standardContextual"/>
        </w:rPr>
        <w:t>Nadzoru</w:t>
      </w:r>
      <w:r w:rsidR="00C90DD1" w:rsidRPr="00A85463">
        <w:rPr>
          <w:rFonts w:ascii="Arial" w:eastAsia="Aptos" w:hAnsi="Arial" w:cs="Arial"/>
          <w:color w:val="auto"/>
          <w:kern w:val="2"/>
          <w:lang w:eastAsia="en-US"/>
          <w14:ligatures w14:val="standardContextual"/>
        </w:rPr>
        <w:t xml:space="preserve"> właściwym operatorom pozostaje po stronie </w:t>
      </w:r>
      <w:r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cy” oraz aby Inspektor Nadzoru tymczasowo przekazał punktowe miejsca pod wycinkę drzew, które wchodzą w zakres udostępnienia części terenu spółce </w:t>
      </w:r>
      <w:proofErr w:type="spellStart"/>
      <w:r w:rsidR="00A2498F">
        <w:rPr>
          <w:rFonts w:ascii="Arial" w:eastAsia="Aptos" w:hAnsi="Arial" w:cs="Arial"/>
          <w:color w:val="auto"/>
          <w:kern w:val="2"/>
          <w:lang w:eastAsia="en-US"/>
          <w14:ligatures w14:val="standardContextual"/>
        </w:rPr>
        <w:t>RPWiK</w:t>
      </w:r>
      <w:proofErr w:type="spellEnd"/>
      <w:r w:rsidR="00C90DD1" w:rsidRPr="00A85463">
        <w:rPr>
          <w:rFonts w:ascii="Arial" w:eastAsia="Aptos" w:hAnsi="Arial" w:cs="Arial"/>
          <w:color w:val="auto"/>
          <w:kern w:val="2"/>
          <w:lang w:eastAsia="en-US"/>
          <w14:ligatures w14:val="standardContextual"/>
        </w:rPr>
        <w:t xml:space="preserve">. Następnie </w:t>
      </w:r>
      <w:r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ca 29.04.2024 r. poinformował o wykonaniu wycinki drzew zgodnie z</w:t>
      </w:r>
      <w:r w:rsidR="00A3589F">
        <w:rPr>
          <w:rFonts w:ascii="Arial" w:eastAsia="Aptos" w:hAnsi="Arial" w:cs="Arial"/>
          <w:color w:val="auto"/>
          <w:kern w:val="2"/>
          <w:lang w:eastAsia="en-US"/>
          <w14:ligatures w14:val="standardContextual"/>
        </w:rPr>
        <w:t> </w:t>
      </w:r>
      <w:r w:rsidR="00C90DD1" w:rsidRPr="00A85463">
        <w:rPr>
          <w:rFonts w:ascii="Arial" w:eastAsia="Aptos" w:hAnsi="Arial" w:cs="Arial"/>
          <w:color w:val="auto"/>
          <w:kern w:val="2"/>
          <w:lang w:eastAsia="en-US"/>
          <w14:ligatures w14:val="standardContextual"/>
        </w:rPr>
        <w:t xml:space="preserve">decyzją RDOŚ przekazując w załączeniu skan protokołu udostępnienia punktowego terenu, a 30.04.2024 r. przekazał opinię ornitologa o braku zasiedlenia gniazd na drzewach przeznaczonych do usunięcia. Następnie 14.05.2024 r. </w:t>
      </w:r>
      <w:r w:rsidRPr="00A85463">
        <w:rPr>
          <w:rFonts w:ascii="Arial" w:eastAsia="Aptos" w:hAnsi="Arial" w:cs="Arial"/>
          <w:color w:val="auto"/>
          <w:kern w:val="2"/>
          <w:lang w:eastAsia="en-US"/>
          <w14:ligatures w14:val="standardContextual"/>
        </w:rPr>
        <w:t>Wykonaw</w:t>
      </w:r>
      <w:r w:rsidR="00C90DD1" w:rsidRPr="00A85463">
        <w:rPr>
          <w:rFonts w:ascii="Arial" w:eastAsia="Aptos" w:hAnsi="Arial" w:cs="Arial"/>
          <w:color w:val="auto"/>
          <w:kern w:val="2"/>
          <w:lang w:eastAsia="en-US"/>
          <w14:ligatures w14:val="standardContextual"/>
        </w:rPr>
        <w:t xml:space="preserve">ca przekazał </w:t>
      </w:r>
      <w:r w:rsidR="00E040F6">
        <w:rPr>
          <w:rFonts w:ascii="Arial" w:eastAsia="Aptos" w:hAnsi="Arial" w:cs="Arial"/>
          <w:color w:val="auto"/>
          <w:kern w:val="2"/>
          <w:lang w:eastAsia="en-US"/>
          <w14:ligatures w14:val="standardContextual"/>
        </w:rPr>
        <w:t>MZUiM</w:t>
      </w:r>
      <w:r w:rsidR="00C90DD1" w:rsidRPr="00A85463">
        <w:rPr>
          <w:rFonts w:ascii="Arial" w:eastAsia="Aptos" w:hAnsi="Arial" w:cs="Arial"/>
          <w:color w:val="auto"/>
          <w:kern w:val="2"/>
          <w:lang w:eastAsia="en-US"/>
          <w14:ligatures w14:val="standardContextual"/>
        </w:rPr>
        <w:t xml:space="preserve"> sprawozdanie do RDOŚ z wykorzystania zezwolenia. </w:t>
      </w:r>
    </w:p>
    <w:p w14:paraId="3C4B6E11" w14:textId="5BEA1EE6" w:rsidR="00C90DD1" w:rsidRPr="00A85463" w:rsidRDefault="00C90DD1" w:rsidP="00C90DD1">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dniu 14.05.2024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iającemu fakturę nr 55/2024 z</w:t>
      </w:r>
      <w:r w:rsidR="00A3589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14.05.2024 r. wraz z podpisanym protokołem konieczności nr 1 w którym nie wskazano konkretnej daty podpisania (04.2024</w:t>
      </w:r>
      <w:r w:rsidR="00333CA9">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r.) na kwotę </w:t>
      </w:r>
      <w:r w:rsidR="00074003" w:rsidRPr="00F92F6A">
        <w:rPr>
          <w:rFonts w:ascii="Arial" w:eastAsia="Times New Roman" w:hAnsi="Arial" w:cs="Arial"/>
          <w:color w:val="auto"/>
        </w:rPr>
        <w:t>7 156 zł</w:t>
      </w:r>
      <w:r w:rsidR="00074003">
        <w:rPr>
          <w:rFonts w:ascii="Arial" w:eastAsia="Times New Roman" w:hAnsi="Arial" w:cs="Arial"/>
          <w:color w:val="auto"/>
        </w:rPr>
        <w:t xml:space="preserve"> netto</w:t>
      </w:r>
      <w:r w:rsidRPr="00A85463">
        <w:rPr>
          <w:rFonts w:ascii="Arial" w:eastAsia="Aptos" w:hAnsi="Arial" w:cs="Arial"/>
          <w:color w:val="auto"/>
          <w:kern w:val="2"/>
          <w:lang w:eastAsia="en-US"/>
          <w14:ligatures w14:val="standardContextual"/>
        </w:rPr>
        <w:t>. Pismem (nr</w:t>
      </w:r>
      <w:r w:rsidR="00A3589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DDT/2322/.2024/W) 17.05.2024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odesłał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przedmiotową fakturę z</w:t>
      </w:r>
      <w:r w:rsidR="00A3589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uwagi na brak podstaw jej wystawienia tj. przekazany protokół konieczności nie zawierał podpisu kierownika budowy.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powołał się na § 2 ust.6 umowy</w:t>
      </w:r>
      <w:r w:rsidR="00333CA9">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zgodnie z którym roboty dodatkowe zostaną potwierdzone stosownym aneksem do umowy. Czynnością poprzedzającą powyższe jest sporządzenie protokołu koniczności potwierdzonego przez kierownika budowy, Inspektora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i zatwierdzonego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Wraz z</w:t>
      </w:r>
      <w:r w:rsidR="00A3589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odesłanymi dwoma egzemplarzami protokołu przekazano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aneks nr 2 do umowy. Następnie pismem (DDT/2376.2024/W) z 21.05.2024 r. anulowano pismo nr</w:t>
      </w:r>
      <w:r w:rsidR="00A3589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DDT/2322/.2024/W z uwagi na zmianę załącznika</w:t>
      </w:r>
      <w:r w:rsidR="00DC4993"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i przesłano nowe załączniki tj. </w:t>
      </w:r>
      <w:r w:rsidR="00DE223F" w:rsidRPr="00A85463">
        <w:rPr>
          <w:rFonts w:ascii="Arial" w:eastAsia="Aptos" w:hAnsi="Arial" w:cs="Arial"/>
          <w:color w:val="auto"/>
          <w:kern w:val="2"/>
          <w:lang w:eastAsia="en-US"/>
          <w14:ligatures w14:val="standardContextual"/>
        </w:rPr>
        <w:t>m.in</w:t>
      </w:r>
      <w:r w:rsidRPr="00A85463">
        <w:rPr>
          <w:rFonts w:ascii="Arial" w:eastAsia="Aptos" w:hAnsi="Arial" w:cs="Arial"/>
          <w:color w:val="auto"/>
          <w:kern w:val="2"/>
          <w:lang w:eastAsia="en-US"/>
          <w14:ligatures w14:val="standardContextual"/>
        </w:rPr>
        <w:t xml:space="preserve">. protokół konieczności nr 1, fakturę nr 53//2024 oraz aneks nr 1. W tym samym dniu wysłano kolejne pismo </w:t>
      </w:r>
      <w:r w:rsidR="004F6353" w:rsidRPr="00A85463">
        <w:rPr>
          <w:rFonts w:ascii="Arial" w:eastAsia="Aptos" w:hAnsi="Arial" w:cs="Arial"/>
          <w:color w:val="auto"/>
          <w:kern w:val="2"/>
          <w:lang w:eastAsia="en-US"/>
          <w14:ligatures w14:val="standardContextual"/>
        </w:rPr>
        <w:t>(DDT</w:t>
      </w:r>
      <w:r w:rsidRPr="00A85463">
        <w:rPr>
          <w:rFonts w:ascii="Arial" w:eastAsia="Aptos" w:hAnsi="Arial" w:cs="Arial"/>
          <w:color w:val="auto"/>
          <w:kern w:val="2"/>
          <w:lang w:eastAsia="en-US"/>
          <w14:ligatures w14:val="standardContextual"/>
        </w:rPr>
        <w:t>/2388.2024/W). Zmieniono t</w:t>
      </w:r>
      <w:r w:rsidR="00DE223F" w:rsidRPr="00A85463">
        <w:rPr>
          <w:rFonts w:ascii="Arial" w:eastAsia="Aptos" w:hAnsi="Arial" w:cs="Arial"/>
          <w:color w:val="auto"/>
          <w:kern w:val="2"/>
          <w:lang w:eastAsia="en-US"/>
          <w14:ligatures w14:val="standardContextual"/>
        </w:rPr>
        <w:t>r</w:t>
      </w:r>
      <w:r w:rsidRPr="00A85463">
        <w:rPr>
          <w:rFonts w:ascii="Arial" w:eastAsia="Aptos" w:hAnsi="Arial" w:cs="Arial"/>
          <w:color w:val="auto"/>
          <w:kern w:val="2"/>
          <w:lang w:eastAsia="en-US"/>
          <w14:ligatures w14:val="standardContextual"/>
        </w:rPr>
        <w:t xml:space="preserve">eść pisma poprzez wyłączenie wymogu </w:t>
      </w:r>
      <w:r w:rsidRPr="00A85463">
        <w:rPr>
          <w:rFonts w:ascii="Arial" w:eastAsia="Aptos" w:hAnsi="Arial" w:cs="Arial"/>
          <w:color w:val="auto"/>
          <w:kern w:val="2"/>
          <w:lang w:eastAsia="en-US"/>
          <w14:ligatures w14:val="standardContextual"/>
        </w:rPr>
        <w:lastRenderedPageBreak/>
        <w:t xml:space="preserve">podpisania protokołu konieczności przez kierownika budowy. Ostatecznie strony umowy dopiero </w:t>
      </w:r>
      <w:r w:rsidRPr="00A85463">
        <w:rPr>
          <w:rFonts w:ascii="Arial" w:eastAsia="Aptos" w:hAnsi="Arial" w:cs="Arial"/>
          <w:b/>
          <w:bCs/>
          <w:color w:val="auto"/>
          <w:kern w:val="2"/>
          <w:lang w:eastAsia="en-US"/>
          <w14:ligatures w14:val="standardContextual"/>
        </w:rPr>
        <w:t>23.05.2024</w:t>
      </w:r>
      <w:r w:rsidR="00DE223F" w:rsidRPr="00A85463">
        <w:rPr>
          <w:rFonts w:ascii="Arial" w:eastAsia="Aptos" w:hAnsi="Arial" w:cs="Arial"/>
          <w:b/>
          <w:bCs/>
          <w:color w:val="auto"/>
          <w:kern w:val="2"/>
          <w:lang w:eastAsia="en-US"/>
          <w14:ligatures w14:val="standardContextual"/>
        </w:rPr>
        <w:t xml:space="preserve"> </w:t>
      </w:r>
      <w:r w:rsidR="00A95641" w:rsidRPr="00A85463">
        <w:rPr>
          <w:rFonts w:ascii="Arial" w:eastAsia="Aptos" w:hAnsi="Arial" w:cs="Arial"/>
          <w:b/>
          <w:bCs/>
          <w:color w:val="auto"/>
          <w:kern w:val="2"/>
          <w:lang w:eastAsia="en-US"/>
          <w14:ligatures w14:val="standardContextual"/>
        </w:rPr>
        <w:t>r.,</w:t>
      </w:r>
      <w:r w:rsidRPr="00A85463">
        <w:rPr>
          <w:rFonts w:ascii="Arial" w:eastAsia="Aptos" w:hAnsi="Arial" w:cs="Arial"/>
          <w:color w:val="auto"/>
          <w:kern w:val="2"/>
          <w:lang w:eastAsia="en-US"/>
          <w14:ligatures w14:val="standardContextual"/>
        </w:rPr>
        <w:t xml:space="preserve"> czyli po wykonaniu wycinki zawarły aneks nr 2/2024 do umowy</w:t>
      </w:r>
      <w:r w:rsidRPr="00A85463">
        <w:rPr>
          <w:rFonts w:ascii="Arial" w:eastAsia="Times New Roman" w:hAnsi="Arial" w:cs="Arial"/>
          <w:color w:val="000000"/>
        </w:rPr>
        <w:t xml:space="preserve"> na podstawie § 2 ust. 6 umowy na prace dodatkowe w zakresie wycięcie drzewa nr 27 i nr 35 zwiększając wynagrodzenia za umowę do kwoty 2 205 857,</w:t>
      </w:r>
      <w:r w:rsidR="004F6353" w:rsidRPr="00A85463">
        <w:rPr>
          <w:rFonts w:ascii="Arial" w:eastAsia="Times New Roman" w:hAnsi="Arial" w:cs="Arial"/>
          <w:color w:val="000000"/>
        </w:rPr>
        <w:t>22 zł.</w:t>
      </w:r>
      <w:r w:rsidRPr="00A85463">
        <w:rPr>
          <w:rFonts w:ascii="Arial" w:eastAsia="Times New Roman" w:hAnsi="Arial" w:cs="Arial"/>
          <w:color w:val="000000"/>
        </w:rPr>
        <w:t xml:space="preserve"> Co zostało rozliczone fakturą nr 55/2024 z </w:t>
      </w:r>
      <w:r w:rsidRPr="00A85463">
        <w:rPr>
          <w:rFonts w:ascii="Arial" w:eastAsia="Times New Roman" w:hAnsi="Arial" w:cs="Arial"/>
          <w:b/>
          <w:bCs/>
          <w:color w:val="000000"/>
        </w:rPr>
        <w:t>23.05.2024</w:t>
      </w:r>
      <w:r w:rsidRPr="00A85463">
        <w:rPr>
          <w:rFonts w:ascii="Arial" w:eastAsia="Times New Roman" w:hAnsi="Arial" w:cs="Arial"/>
          <w:color w:val="000000"/>
        </w:rPr>
        <w:t xml:space="preserve"> </w:t>
      </w:r>
      <w:r w:rsidR="00DE223F" w:rsidRPr="00A85463">
        <w:rPr>
          <w:rFonts w:ascii="Arial" w:eastAsia="Times New Roman" w:hAnsi="Arial" w:cs="Arial"/>
          <w:color w:val="000000"/>
        </w:rPr>
        <w:t xml:space="preserve">r. </w:t>
      </w:r>
      <w:r w:rsidRPr="00A85463">
        <w:rPr>
          <w:rFonts w:ascii="Arial" w:eastAsia="Times New Roman" w:hAnsi="Arial" w:cs="Arial"/>
          <w:color w:val="000000"/>
        </w:rPr>
        <w:t xml:space="preserve">na kwotę </w:t>
      </w:r>
      <w:r w:rsidR="00074003">
        <w:rPr>
          <w:rFonts w:ascii="Arial" w:eastAsia="Times New Roman" w:hAnsi="Arial" w:cs="Arial"/>
          <w:color w:val="000000"/>
        </w:rPr>
        <w:t>7 156</w:t>
      </w:r>
      <w:r w:rsidRPr="00A85463">
        <w:rPr>
          <w:rFonts w:ascii="Arial" w:eastAsia="Times New Roman" w:hAnsi="Arial" w:cs="Arial"/>
          <w:color w:val="000000"/>
        </w:rPr>
        <w:t xml:space="preserve"> zł</w:t>
      </w:r>
      <w:r w:rsidR="00F92F6A">
        <w:rPr>
          <w:rFonts w:ascii="Arial" w:eastAsia="Times New Roman" w:hAnsi="Arial" w:cs="Arial"/>
          <w:color w:val="000000"/>
        </w:rPr>
        <w:t xml:space="preserve"> </w:t>
      </w:r>
      <w:r w:rsidR="00074003">
        <w:rPr>
          <w:rFonts w:ascii="Arial" w:eastAsia="Times New Roman" w:hAnsi="Arial" w:cs="Arial"/>
          <w:color w:val="000000"/>
        </w:rPr>
        <w:t>netto (8 801,88 zł brutto)</w:t>
      </w:r>
      <w:r w:rsidRPr="00A85463">
        <w:rPr>
          <w:rFonts w:ascii="Arial" w:eastAsia="Times New Roman" w:hAnsi="Arial" w:cs="Arial"/>
          <w:color w:val="000000"/>
        </w:rPr>
        <w:t>.</w:t>
      </w:r>
    </w:p>
    <w:p w14:paraId="34CA4E61" w14:textId="05ABAC1A" w:rsidR="00C90DD1" w:rsidRPr="00A85463" w:rsidRDefault="00C90DD1" w:rsidP="00C90DD1">
      <w:pPr>
        <w:overflowPunct/>
        <w:spacing w:after="0" w:line="360" w:lineRule="auto"/>
        <w:ind w:firstLine="708"/>
        <w:jc w:val="both"/>
        <w:rPr>
          <w:rFonts w:ascii="Arial" w:eastAsia="Aptos" w:hAnsi="Arial" w:cs="Arial"/>
          <w:b/>
          <w:bCs/>
          <w:color w:val="auto"/>
          <w:kern w:val="2"/>
          <w:lang w:eastAsia="en-US"/>
          <w14:ligatures w14:val="standardContextual"/>
        </w:rPr>
      </w:pPr>
      <w:bookmarkStart w:id="29" w:name="_Hlk188265853"/>
      <w:r w:rsidRPr="00A85463">
        <w:rPr>
          <w:rFonts w:ascii="Arial" w:eastAsia="Aptos" w:hAnsi="Arial" w:cs="Arial"/>
          <w:b/>
          <w:bCs/>
          <w:color w:val="auto"/>
          <w:kern w:val="2"/>
          <w:lang w:eastAsia="en-US"/>
          <w14:ligatures w14:val="standardContextual"/>
        </w:rPr>
        <w:t xml:space="preserve">Analizując powyższą dokumentację można potwierdzić, brak możliwości wycięcia dwóch drzew (co do których strony miały odmienne stanowisko) co miało częściowy wpływ na opóźnienie prac. Można jednak zauważyć doszukiwanie się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dodatkowych problemów przy realizacji tego zadania. Ponownie strony nie znajd</w:t>
      </w:r>
      <w:r w:rsidR="00524F8F" w:rsidRPr="00A85463">
        <w:rPr>
          <w:rFonts w:ascii="Arial" w:eastAsia="Aptos" w:hAnsi="Arial" w:cs="Arial"/>
          <w:b/>
          <w:bCs/>
          <w:color w:val="auto"/>
          <w:kern w:val="2"/>
          <w:lang w:eastAsia="en-US"/>
          <w14:ligatures w14:val="standardContextual"/>
        </w:rPr>
        <w:t>owały</w:t>
      </w:r>
      <w:r w:rsidRPr="00A85463">
        <w:rPr>
          <w:rFonts w:ascii="Arial" w:eastAsia="Aptos" w:hAnsi="Arial" w:cs="Arial"/>
          <w:b/>
          <w:bCs/>
          <w:color w:val="auto"/>
          <w:kern w:val="2"/>
          <w:lang w:eastAsia="en-US"/>
          <w14:ligatures w14:val="standardContextual"/>
        </w:rPr>
        <w:t xml:space="preserve"> nici porozumienia w zakresie wyceny już wykonanych robót, a która winna nastąpić i zostać pisemnie uregulowana przed ich realizacją. Zgodnie z § 1 ust. 8 </w:t>
      </w:r>
      <w:r w:rsidR="004F6353" w:rsidRPr="00A85463">
        <w:rPr>
          <w:rFonts w:ascii="Arial" w:eastAsia="Aptos" w:hAnsi="Arial" w:cs="Arial"/>
          <w:b/>
          <w:bCs/>
          <w:color w:val="auto"/>
          <w:kern w:val="2"/>
          <w:lang w:eastAsia="en-US"/>
          <w14:ligatures w14:val="standardContextual"/>
        </w:rPr>
        <w:t>umowy,</w:t>
      </w:r>
      <w:r w:rsidRPr="00A85463">
        <w:rPr>
          <w:rFonts w:ascii="Arial" w:eastAsia="Aptos" w:hAnsi="Arial" w:cs="Arial"/>
          <w:b/>
          <w:bCs/>
          <w:color w:val="auto"/>
          <w:kern w:val="2"/>
          <w:lang w:eastAsia="en-US"/>
          <w14:ligatures w14:val="standardContextual"/>
        </w:rPr>
        <w:t xml:space="preserve"> jeżeli w trakcie realizacji robót w SWZ znajdzie się jakakolwiek sprzeczność lub rozbieżność lub wady to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przed przystąpieniem do dalszych działań wystąpi do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o jednoznaczne zajęcie stanowiska co do rozstrzygnięcia tej sprzeczności lub rozbieżności lub wady.</w:t>
      </w:r>
    </w:p>
    <w:p w14:paraId="502DAEA9" w14:textId="77777777" w:rsidR="00C90DD1" w:rsidRPr="00A85463" w:rsidRDefault="00C90DD1" w:rsidP="00C90DD1">
      <w:pPr>
        <w:overflowPunct/>
        <w:spacing w:after="0" w:line="360" w:lineRule="auto"/>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W umowie sposób rozliczenia robót dodatkowych został uregulowany następująco:</w:t>
      </w:r>
    </w:p>
    <w:bookmarkEnd w:id="29"/>
    <w:p w14:paraId="039277EB" w14:textId="77777777" w:rsidR="00C90DD1" w:rsidRPr="00A85463" w:rsidRDefault="00C90DD1" w:rsidP="00C90DD1">
      <w:pPr>
        <w:overflowPunct/>
        <w:spacing w:after="0" w:line="360" w:lineRule="auto"/>
        <w:jc w:val="both"/>
        <w:rPr>
          <w:rFonts w:ascii="Arial" w:eastAsia="Aptos" w:hAnsi="Arial" w:cs="Arial"/>
          <w:color w:val="auto"/>
          <w:kern w:val="2"/>
          <w:u w:val="single"/>
          <w:lang w:eastAsia="en-US"/>
          <w14:ligatures w14:val="standardContextual"/>
        </w:rPr>
      </w:pPr>
      <w:r w:rsidRPr="00A85463">
        <w:rPr>
          <w:rFonts w:ascii="Arial" w:eastAsia="Aptos" w:hAnsi="Arial" w:cs="Arial"/>
          <w:color w:val="auto"/>
          <w:kern w:val="2"/>
          <w:lang w:eastAsia="en-US"/>
          <w14:ligatures w14:val="standardContextual"/>
        </w:rPr>
        <w:t xml:space="preserve">„W przypadku robót dodatkowych, robót zamiennych oraz robót </w:t>
      </w:r>
      <w:r w:rsidRPr="00A85463">
        <w:rPr>
          <w:rFonts w:ascii="Arial" w:eastAsia="Aptos" w:hAnsi="Arial" w:cs="Arial"/>
          <w:color w:val="auto"/>
          <w:kern w:val="2"/>
          <w:u w:val="single"/>
          <w:lang w:eastAsia="en-US"/>
          <w14:ligatures w14:val="standardContextual"/>
        </w:rPr>
        <w:t xml:space="preserve">ujętych w dokumentacji projektowej a nie uwzględnionych w przedmiarach robót, dla których nie można ustalić wartości w oparciu o ceny jednostkowe kosztorysu ofertowego, wycena tych robót zostanie wykonana w formie kosztorysu sporządzonego metodą szczegółową, przy zastosowaniu następujących składników cenotwórczych: </w:t>
      </w:r>
    </w:p>
    <w:p w14:paraId="250F22C7"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Stawka roboczogodziny „R” – średnia w robotach inżynieryjnych dla pozostałych miejscowości województwa śląskiego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w:t>
      </w:r>
    </w:p>
    <w:p w14:paraId="50B5ECCE"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Koszty pośrednie „</w:t>
      </w:r>
      <w:proofErr w:type="spellStart"/>
      <w:r w:rsidRPr="00A85463">
        <w:rPr>
          <w:rFonts w:ascii="Arial" w:eastAsia="Aptos" w:hAnsi="Arial" w:cs="Arial"/>
          <w:color w:val="auto"/>
          <w:kern w:val="2"/>
          <w:lang w:eastAsia="en-US"/>
          <w14:ligatures w14:val="standardContextual"/>
        </w:rPr>
        <w:t>Kp</w:t>
      </w:r>
      <w:proofErr w:type="spellEnd"/>
      <w:r w:rsidRPr="00A85463">
        <w:rPr>
          <w:rFonts w:ascii="Arial" w:eastAsia="Aptos" w:hAnsi="Arial" w:cs="Arial"/>
          <w:color w:val="auto"/>
          <w:kern w:val="2"/>
          <w:lang w:eastAsia="en-US"/>
          <w14:ligatures w14:val="standardContextual"/>
        </w:rPr>
        <w:t xml:space="preserve">” (od R+S) – średnie, w robotach inżynieryjnych,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w:t>
      </w:r>
    </w:p>
    <w:p w14:paraId="6E4A83BC"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Zysk kalkulacyjny „Z” (od </w:t>
      </w:r>
      <w:proofErr w:type="spellStart"/>
      <w:r w:rsidRPr="00A85463">
        <w:rPr>
          <w:rFonts w:ascii="Arial" w:eastAsia="Aptos" w:hAnsi="Arial" w:cs="Arial"/>
          <w:color w:val="auto"/>
          <w:kern w:val="2"/>
          <w:lang w:eastAsia="en-US"/>
          <w14:ligatures w14:val="standardContextual"/>
        </w:rPr>
        <w:t>R+S+Kp</w:t>
      </w:r>
      <w:proofErr w:type="spellEnd"/>
      <w:r w:rsidRPr="00A85463">
        <w:rPr>
          <w:rFonts w:ascii="Arial" w:eastAsia="Aptos" w:hAnsi="Arial" w:cs="Arial"/>
          <w:color w:val="auto"/>
          <w:kern w:val="2"/>
          <w:lang w:eastAsia="en-US"/>
          <w14:ligatures w14:val="standardContextual"/>
        </w:rPr>
        <w:t xml:space="preserve">) – średnie, w robotach inżynieryjnych,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w:t>
      </w:r>
    </w:p>
    <w:p w14:paraId="3BACA887"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Koszty zakupu materiałów – średnie, w robotach inżynieryjnych,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w:t>
      </w:r>
    </w:p>
    <w:p w14:paraId="69CA05CD"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Ceny jednostkowe materiałów – wg cen nabycia tj. na podstawie faktury zakupu, wystawionej w okresie obowiązywania umowy. W przypadku braku faktury cena średnia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w:t>
      </w:r>
    </w:p>
    <w:p w14:paraId="064D839C" w14:textId="7CF3775B" w:rsidR="00C90DD1" w:rsidRPr="00A85463" w:rsidRDefault="00C90DD1" w:rsidP="00B27C2F">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Ceny jednostkowe sprzętu – średnie ceny najmu lub pracy według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aktualnych na dzień sporządzenia kosztorysu, a w przypadku ich braku ceny sprzętu zostaną </w:t>
      </w:r>
      <w:r w:rsidRPr="00A85463">
        <w:rPr>
          <w:rFonts w:ascii="Arial" w:eastAsia="Aptos" w:hAnsi="Arial" w:cs="Arial"/>
          <w:color w:val="auto"/>
          <w:kern w:val="2"/>
          <w:lang w:eastAsia="en-US"/>
          <w14:ligatures w14:val="standardContextual"/>
        </w:rPr>
        <w:lastRenderedPageBreak/>
        <w:t xml:space="preserve">przyjęte na podstawie cen najmu na stronach internetowych, ofert handlowych, ogólnie dostępnych katalogów (co najmniej dwie ceny najmu), </w:t>
      </w:r>
    </w:p>
    <w:p w14:paraId="66BEADFE" w14:textId="77777777" w:rsidR="00C90DD1" w:rsidRPr="00A85463" w:rsidRDefault="00C90DD1" w:rsidP="009E78AA">
      <w:pPr>
        <w:numPr>
          <w:ilvl w:val="0"/>
          <w:numId w:val="35"/>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Nakłady rzeczowe – na podstawie dostępnych Katalogów Nakładów Rzeczowych KNR, KNNR, KNP, a w przypadku braku nakładów rzeczowych w dostępnych katalogach norm według kalkulacji własnej, </w:t>
      </w:r>
    </w:p>
    <w:p w14:paraId="3C25DD90" w14:textId="77777777" w:rsidR="00C90DD1" w:rsidRPr="00A85463" w:rsidRDefault="00C90DD1" w:rsidP="009E78AA">
      <w:pPr>
        <w:numPr>
          <w:ilvl w:val="0"/>
          <w:numId w:val="36"/>
        </w:num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Wycena robót dodatkowych, robót zamiennych oraz robót ujętych w dokumentacji projektowej a nie uwzględnionych w przedmiarach robót podlega weryfikacji i zatwierdzeniu przez Inspektora Nadzoru. </w:t>
      </w:r>
    </w:p>
    <w:p w14:paraId="13B1B38F" w14:textId="32A2C718" w:rsidR="00C90DD1" w:rsidRPr="00A85463" w:rsidRDefault="00C90DD1" w:rsidP="00C90DD1">
      <w:pPr>
        <w:overflowPunct/>
        <w:spacing w:after="160" w:line="360" w:lineRule="auto"/>
        <w:contextualSpacing/>
        <w:jc w:val="both"/>
        <w:rPr>
          <w:rFonts w:ascii="Arial" w:eastAsia="Aptos" w:hAnsi="Arial" w:cs="Arial"/>
          <w:b/>
          <w:bCs/>
          <w:color w:val="auto"/>
          <w:kern w:val="2"/>
          <w:lang w:eastAsia="en-US"/>
          <w14:ligatures w14:val="standardContextual"/>
        </w:rPr>
      </w:pPr>
      <w:bookmarkStart w:id="30" w:name="_Hlk188265871"/>
      <w:r w:rsidRPr="00A85463">
        <w:rPr>
          <w:rFonts w:ascii="Arial" w:eastAsia="Aptos" w:hAnsi="Arial" w:cs="Arial"/>
          <w:b/>
          <w:bCs/>
          <w:color w:val="auto"/>
          <w:kern w:val="2"/>
          <w:lang w:eastAsia="en-US"/>
          <w14:ligatures w14:val="standardContextual"/>
        </w:rPr>
        <w:t>Pomimo takich uregulowań wydawałoby się jednoznacznych w przedmiotowym zadaniu przy każdej robocie dodatkowej strony wymieniają się dokumentami nie potrafiąc dojść do porozumienia. Prawo Inspektora Nadzoru do weryfikacji i</w:t>
      </w:r>
      <w:r w:rsidR="00A3589F">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zatwierdzenia sprowadza się do kilkakrotnych weryfikacji kosztorysu w efekcie kończących się negocjacją wyceny robót dodatkowych. </w:t>
      </w:r>
    </w:p>
    <w:bookmarkEnd w:id="30"/>
    <w:p w14:paraId="20ECC016" w14:textId="4E3080AD" w:rsidR="00F73B10" w:rsidRPr="00333CA9" w:rsidRDefault="00AC6F95" w:rsidP="00333CA9">
      <w:pPr>
        <w:pStyle w:val="Akapitzlist"/>
        <w:numPr>
          <w:ilvl w:val="0"/>
          <w:numId w:val="50"/>
        </w:numPr>
        <w:tabs>
          <w:tab w:val="left" w:pos="284"/>
        </w:tabs>
        <w:overflowPunct/>
        <w:ind w:left="567" w:hanging="567"/>
        <w:rPr>
          <w:rFonts w:ascii="Arial" w:eastAsia="Aptos" w:hAnsi="Arial" w:cs="Arial"/>
          <w:color w:val="auto"/>
          <w:kern w:val="2"/>
          <w:sz w:val="22"/>
          <w:szCs w:val="22"/>
          <w:u w:val="single"/>
          <w:lang w:val="pl-PL" w:eastAsia="en-US"/>
          <w14:ligatures w14:val="standardContextual"/>
        </w:rPr>
      </w:pPr>
      <w:r w:rsidRPr="00A85463">
        <w:rPr>
          <w:rFonts w:ascii="Arial" w:eastAsia="Aptos" w:hAnsi="Arial" w:cs="Arial"/>
          <w:color w:val="auto"/>
          <w:kern w:val="2"/>
          <w:sz w:val="22"/>
          <w:szCs w:val="22"/>
          <w:u w:val="single"/>
          <w:lang w:val="pl-PL" w:eastAsia="en-US"/>
          <w14:ligatures w14:val="standardContextual"/>
        </w:rPr>
        <w:t xml:space="preserve">Konieczność realizacji prac dodatkowych: </w:t>
      </w:r>
    </w:p>
    <w:p w14:paraId="0B6AB73E" w14:textId="6703F8D8" w:rsidR="00DA7245" w:rsidRPr="00A85463" w:rsidRDefault="00F9174D" w:rsidP="00AC6F95">
      <w:pPr>
        <w:overflowPunct/>
        <w:spacing w:after="0" w:line="360" w:lineRule="auto"/>
        <w:jc w:val="both"/>
        <w:rPr>
          <w:rFonts w:ascii="Arial" w:eastAsia="Aptos" w:hAnsi="Arial" w:cs="Arial"/>
          <w:color w:val="auto"/>
          <w:kern w:val="2"/>
          <w:u w:val="single"/>
          <w:lang w:eastAsia="en-US"/>
          <w14:ligatures w14:val="standardContextual"/>
        </w:rPr>
      </w:pPr>
      <w:r w:rsidRPr="00A85463">
        <w:rPr>
          <w:rFonts w:ascii="Arial" w:eastAsia="Aptos" w:hAnsi="Arial" w:cs="Arial"/>
          <w:color w:val="auto"/>
          <w:kern w:val="2"/>
          <w:u w:val="single"/>
          <w:lang w:eastAsia="en-US"/>
          <w14:ligatures w14:val="standardContextual"/>
        </w:rPr>
        <w:t>a)</w:t>
      </w:r>
      <w:r w:rsidR="00AC6F95" w:rsidRPr="00A85463">
        <w:rPr>
          <w:rFonts w:ascii="Arial" w:eastAsia="Aptos" w:hAnsi="Arial" w:cs="Arial"/>
          <w:color w:val="auto"/>
          <w:kern w:val="2"/>
          <w:lang w:eastAsia="en-US"/>
          <w14:ligatures w14:val="standardContextual"/>
        </w:rPr>
        <w:t xml:space="preserve"> </w:t>
      </w:r>
      <w:r w:rsidR="00AC6F95" w:rsidRPr="00A85463">
        <w:rPr>
          <w:rFonts w:ascii="Arial" w:eastAsia="Aptos" w:hAnsi="Arial" w:cs="Arial"/>
          <w:color w:val="auto"/>
          <w:kern w:val="2"/>
          <w:u w:val="single"/>
          <w:lang w:eastAsia="en-US"/>
          <w14:ligatures w14:val="standardContextual"/>
        </w:rPr>
        <w:t xml:space="preserve"> </w:t>
      </w:r>
      <w:bookmarkStart w:id="31" w:name="_Hlk188266691"/>
      <w:r w:rsidR="00AC6F95" w:rsidRPr="00A85463">
        <w:rPr>
          <w:rFonts w:ascii="Arial" w:eastAsia="Aptos" w:hAnsi="Arial" w:cs="Arial"/>
          <w:color w:val="auto"/>
          <w:kern w:val="2"/>
          <w:u w:val="single"/>
          <w:lang w:eastAsia="en-US"/>
          <w14:ligatures w14:val="standardContextual"/>
        </w:rPr>
        <w:t xml:space="preserve">Budowa odwodnienia istniejących drenaży posesji </w:t>
      </w:r>
      <w:r w:rsidR="00FD541D" w:rsidRPr="00A85463">
        <w:rPr>
          <w:rFonts w:ascii="Arial" w:eastAsia="Aptos" w:hAnsi="Arial" w:cs="Arial"/>
          <w:color w:val="auto"/>
          <w:kern w:val="2"/>
          <w:u w:val="single"/>
          <w:lang w:eastAsia="en-US"/>
          <w14:ligatures w14:val="standardContextual"/>
        </w:rPr>
        <w:t>A</w:t>
      </w:r>
      <w:r w:rsidR="00AC6F95" w:rsidRPr="00A85463">
        <w:rPr>
          <w:rFonts w:ascii="Arial" w:eastAsia="Aptos" w:hAnsi="Arial" w:cs="Arial"/>
          <w:color w:val="auto"/>
          <w:kern w:val="2"/>
          <w:u w:val="single"/>
          <w:lang w:eastAsia="en-US"/>
          <w14:ligatures w14:val="standardContextual"/>
        </w:rPr>
        <w:t xml:space="preserve"> i </w:t>
      </w:r>
      <w:bookmarkEnd w:id="31"/>
      <w:r w:rsidR="00FD541D" w:rsidRPr="00A85463">
        <w:rPr>
          <w:rFonts w:ascii="Arial" w:eastAsia="Aptos" w:hAnsi="Arial" w:cs="Arial"/>
          <w:color w:val="auto"/>
          <w:kern w:val="2"/>
          <w:u w:val="single"/>
          <w:lang w:eastAsia="en-US"/>
          <w14:ligatures w14:val="standardContextual"/>
        </w:rPr>
        <w:t>B</w:t>
      </w:r>
    </w:p>
    <w:p w14:paraId="1750B6E3" w14:textId="2EF472CC" w:rsidR="00B6307A"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Pierwsze informacje dotyczące przyłączenia istniejących drenaży z posesji nr </w:t>
      </w:r>
      <w:r w:rsidR="00FD541D"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nr </w:t>
      </w:r>
      <w:r w:rsidR="00FD541D"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do projektowanego drenażu francuskiego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pismem </w:t>
      </w:r>
      <w:r w:rsidR="00413CD3">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t xml:space="preserve">z 20.02.2024 r. W treści ww. pisma </w:t>
      </w:r>
      <w:r w:rsidR="00F9174D" w:rsidRPr="00A85463">
        <w:rPr>
          <w:rFonts w:ascii="Arial" w:eastAsia="Aptos" w:hAnsi="Arial" w:cs="Arial"/>
          <w:color w:val="auto"/>
          <w:kern w:val="2"/>
          <w:lang w:eastAsia="en-US"/>
          <w14:ligatures w14:val="standardContextual"/>
        </w:rPr>
        <w:t>Wykonawca</w:t>
      </w:r>
      <w:r w:rsidRPr="00A85463">
        <w:rPr>
          <w:rFonts w:ascii="Arial" w:eastAsia="Aptos" w:hAnsi="Arial" w:cs="Arial"/>
          <w:color w:val="auto"/>
          <w:kern w:val="2"/>
          <w:lang w:eastAsia="en-US"/>
          <w14:ligatures w14:val="standardContextual"/>
        </w:rPr>
        <w:t xml:space="preserve"> zwróci</w:t>
      </w:r>
      <w:r w:rsidR="00F9174D" w:rsidRPr="00A85463">
        <w:rPr>
          <w:rFonts w:ascii="Arial" w:eastAsia="Aptos" w:hAnsi="Arial" w:cs="Arial"/>
          <w:color w:val="auto"/>
          <w:kern w:val="2"/>
          <w:lang w:eastAsia="en-US"/>
          <w14:ligatures w14:val="standardContextual"/>
        </w:rPr>
        <w:t>ł</w:t>
      </w:r>
      <w:r w:rsidRPr="00A85463">
        <w:rPr>
          <w:rFonts w:ascii="Arial" w:eastAsia="Aptos" w:hAnsi="Arial" w:cs="Arial"/>
          <w:color w:val="auto"/>
          <w:kern w:val="2"/>
          <w:lang w:eastAsia="en-US"/>
          <w14:ligatures w14:val="standardContextual"/>
        </w:rPr>
        <w:t xml:space="preserve"> uwagę „</w:t>
      </w:r>
      <w:r w:rsidR="00F9174D" w:rsidRPr="00A85463">
        <w:rPr>
          <w:rFonts w:ascii="Arial" w:eastAsia="Aptos" w:hAnsi="Arial" w:cs="Arial"/>
          <w:color w:val="auto"/>
          <w:kern w:val="2"/>
          <w:lang w:eastAsia="en-US"/>
          <w14:ligatures w14:val="standardContextual"/>
        </w:rPr>
        <w:t xml:space="preserve">że </w:t>
      </w:r>
      <w:r w:rsidRPr="00A85463">
        <w:rPr>
          <w:rFonts w:ascii="Arial" w:eastAsia="Aptos" w:hAnsi="Arial" w:cs="Arial"/>
          <w:color w:val="auto"/>
          <w:kern w:val="2"/>
          <w:lang w:eastAsia="en-US"/>
          <w14:ligatures w14:val="standardContextual"/>
        </w:rPr>
        <w:t xml:space="preserve">przyjęte w projekcie technicznym budowy kanalizacji deszczowej przełączenie istniejących drenaży z budynku nr </w:t>
      </w:r>
      <w:r w:rsidR="00FD541D"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w:t>
      </w:r>
      <w:r w:rsidR="00333CA9">
        <w:rPr>
          <w:rFonts w:ascii="Arial" w:eastAsia="Aptos" w:hAnsi="Arial" w:cs="Arial"/>
          <w:color w:val="auto"/>
          <w:kern w:val="2"/>
          <w:lang w:eastAsia="en-US"/>
          <w14:ligatures w14:val="standardContextual"/>
        </w:rPr>
        <w:t xml:space="preserve">nr </w:t>
      </w:r>
      <w:r w:rsidR="00FD541D"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przy ul. Czarnej do projektowanego drenażu francuskiego jest rozwiązaniem tymczasowym, krótkoterminowym w zakresie prawidłowej eksploatacji […]”. Jednocześnie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zaproponował, aby w zakresie 4 drenaży z budynków </w:t>
      </w:r>
      <w:r w:rsidR="00FD541D"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w:t>
      </w:r>
      <w:r w:rsidR="00FD541D"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wykonać w śladzie rowu odcinek kanalizacji deszczowej z trzema studzienkami rewizyjnymi (niezależnie od zaprojektowanego drenażu francuskiego), który zabierze wodę z tych posesji do najbliższej studni rewizyjnej lub zabudować ją obok studzienki ściekowej.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zwrócił się </w:t>
      </w:r>
      <w:r w:rsidR="00413CD3">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t xml:space="preserve">z prośbą do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o przeanalizowanie tych uwag. W odpowiedzi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poinformował, że zwrócono się do biura projektowego, które wykonało projekt z wnioskiem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zajęcie stanowiska w sprawie zgłoszonych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pytań i wątpliwości. Odpowiedzi udzielono pismem z 6.03.2024 r. (nr DDT/1090.2023/W/KM). Zgodnie z treścią ww. pisma wątpliwości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zostały przeanalizowane przez projektanta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porozumieniu z Wydziałem Komunalnym, Ochrony Środowiska i Rolnictwa UM Tychy.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ich opinii „drenaż został wprowadzony i włączony do kanalizacji deszczowej na wyraźne życzenie mieszkańców […]. Projektowany dren wyposażony jest w rurę w pełni sączącą a</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wypełnienie przewidziane jest do wykonania z kruszywa odpornego na działanie wody i</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dodatkowo uzupełnione materiałem przepuszczalnym do powierzchni terenu. Dreny </w:t>
      </w:r>
      <w:r w:rsidRPr="00A85463">
        <w:rPr>
          <w:rFonts w:ascii="Arial" w:eastAsia="Aptos" w:hAnsi="Arial" w:cs="Arial"/>
          <w:color w:val="auto"/>
          <w:kern w:val="2"/>
          <w:lang w:eastAsia="en-US"/>
          <w14:ligatures w14:val="standardContextual"/>
        </w:rPr>
        <w:lastRenderedPageBreak/>
        <w:t>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terenów prywatnych należy wpiąć za pomocą kształtek systemowych do rury zlokalizowanej w projektowanym drenażu[</w:t>
      </w:r>
      <w:r w:rsidR="00E60310"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w:t>
      </w:r>
      <w:r w:rsidR="00F9174D"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Projektowany drenaż jest wprowadzony do pobliskiego projektowanego wpustu ulicznego. Jest to rozwiązanie powszechnie stosowane. Wadliwe działanie drenażu może nastąpić jedynie w przypadku złego wykonania przedmiotowego obiektu.” W odpowiedzi na</w:t>
      </w:r>
      <w:r w:rsidR="00A2498F">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12.03.2024 r. przekazał kolejne wyjaśnienie w tym zakresie uściślając, że </w:t>
      </w:r>
      <w:r w:rsidR="004F6353" w:rsidRPr="00A85463">
        <w:rPr>
          <w:rFonts w:ascii="Arial" w:eastAsia="Aptos" w:hAnsi="Arial" w:cs="Arial"/>
          <w:color w:val="auto"/>
          <w:kern w:val="2"/>
          <w:lang w:eastAsia="en-US"/>
          <w14:ligatures w14:val="standardContextual"/>
        </w:rPr>
        <w:t>„istniejący</w:t>
      </w:r>
      <w:r w:rsidRPr="00A85463">
        <w:rPr>
          <w:rFonts w:ascii="Arial" w:eastAsia="Aptos" w:hAnsi="Arial" w:cs="Arial"/>
          <w:color w:val="auto"/>
          <w:kern w:val="2"/>
          <w:lang w:eastAsia="en-US"/>
          <w14:ligatures w14:val="standardContextual"/>
        </w:rPr>
        <w:t xml:space="preserve"> drenaż z budynku nr </w:t>
      </w:r>
      <w:r w:rsidR="00A85463" w:rsidRPr="00A85463">
        <w:rPr>
          <w:rFonts w:ascii="Arial" w:eastAsia="Aptos" w:hAnsi="Arial" w:cs="Arial"/>
          <w:color w:val="auto"/>
          <w:kern w:val="2"/>
          <w:lang w:eastAsia="en-US"/>
          <w14:ligatures w14:val="standardContextual"/>
        </w:rPr>
        <w:t xml:space="preserve">A </w:t>
      </w:r>
      <w:r w:rsidRPr="00A85463">
        <w:rPr>
          <w:rFonts w:ascii="Arial" w:eastAsia="Aptos" w:hAnsi="Arial" w:cs="Arial"/>
          <w:color w:val="auto"/>
          <w:kern w:val="2"/>
          <w:lang w:eastAsia="en-US"/>
          <w14:ligatures w14:val="standardContextual"/>
        </w:rPr>
        <w:t xml:space="preserve">i </w:t>
      </w:r>
      <w:r w:rsidR="00A85463"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przy ul. Czarnej, generuje bardzo duże ilości wody po opadach deszczu co może mieć wpływ na jego prawidłowe funkcjonowanie w zakładanym czasie, w związku z tym ponawiamy i</w:t>
      </w:r>
      <w:r w:rsidR="00575F88">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uściślamy nasz</w:t>
      </w:r>
      <w:r w:rsidR="00F9174D" w:rsidRPr="00A85463">
        <w:rPr>
          <w:rFonts w:ascii="Arial" w:eastAsia="Aptos" w:hAnsi="Arial" w:cs="Arial"/>
          <w:color w:val="auto"/>
          <w:kern w:val="2"/>
          <w:lang w:eastAsia="en-US"/>
          <w14:ligatures w14:val="standardContextual"/>
        </w:rPr>
        <w:t>ą</w:t>
      </w:r>
      <w:r w:rsidRPr="00A85463">
        <w:rPr>
          <w:rFonts w:ascii="Arial" w:eastAsia="Aptos" w:hAnsi="Arial" w:cs="Arial"/>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prośbę,</w:t>
      </w:r>
      <w:r w:rsidRPr="00A85463">
        <w:rPr>
          <w:rFonts w:ascii="Arial" w:eastAsia="Aptos" w:hAnsi="Arial" w:cs="Arial"/>
          <w:color w:val="auto"/>
          <w:kern w:val="2"/>
          <w:lang w:eastAsia="en-US"/>
          <w14:ligatures w14:val="standardContextual"/>
        </w:rPr>
        <w:t xml:space="preserve"> aby rozdzielić te dwa odwodnienia. Zaprojektowany drenaż francuski będzie służył do odwodnienia konstrukcji korony drogi i chodnika […] a</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osobne odwodnienie dotyczyłoby odprowadzenia wody z istniejących drenaży budynków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w:t>
      </w:r>
      <w:r w:rsidR="00A85463"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 włączenie odwodnienia do nowej studni betonowej DN1200 zlokalizowanej przed samą studzienką W7, tak aby całkowicie odseparować dopływy z poszczególnych odwodnień.” W dniu 13.03.2024 r. Inspektor Nadzoru zwrócił się poprzez wiadomość mail do osoby pełniącej nadzór projektowy w przedmiotowej sprawie z prośbą o opracowanie koncepcji przedstawionej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z kilkoma zmianami dotyczącymi studni. W dniu 28.03.2024 r. Inspektor Nadzoru zwrócił się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 prośbą o wycenę szacunkowego kosztu prac dodatkowych w związku z budową systemu odwodnienia dla istniejących drenaży z </w:t>
      </w:r>
      <w:r w:rsidR="00A85463" w:rsidRPr="00A85463">
        <w:rPr>
          <w:rFonts w:ascii="Arial" w:eastAsia="Aptos" w:hAnsi="Arial" w:cs="Arial"/>
          <w:color w:val="auto"/>
          <w:kern w:val="2"/>
          <w:lang w:eastAsia="en-US"/>
          <w14:ligatures w14:val="standardContextual"/>
        </w:rPr>
        <w:t xml:space="preserve">przedmiotowych </w:t>
      </w:r>
      <w:r w:rsidRPr="00A85463">
        <w:rPr>
          <w:rFonts w:ascii="Arial" w:eastAsia="Aptos" w:hAnsi="Arial" w:cs="Arial"/>
          <w:color w:val="auto"/>
          <w:kern w:val="2"/>
          <w:lang w:eastAsia="en-US"/>
          <w14:ligatures w14:val="standardContextual"/>
        </w:rPr>
        <w:t xml:space="preserve">posesji.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 załączeniu do pisma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9.04.2024 r. przedłożył kosztorys ofertowy w zakresie prac dodatkowych związanych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budową odwodnienia na łączną kwotę 31 277,26 zł netto.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poinformował również, że w przypadku wyceny robót dodatkowych ceny jednostkowe określone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kosztorysie ofertowym nie miały zastosowania, gdyż </w:t>
      </w:r>
      <w:r w:rsidR="004F6353" w:rsidRPr="00A85463">
        <w:rPr>
          <w:rFonts w:ascii="Arial" w:eastAsia="Aptos" w:hAnsi="Arial" w:cs="Arial"/>
          <w:color w:val="auto"/>
          <w:kern w:val="2"/>
          <w:lang w:eastAsia="en-US"/>
          <w14:ligatures w14:val="standardContextual"/>
        </w:rPr>
        <w:t>„roboty</w:t>
      </w:r>
      <w:r w:rsidRPr="00A85463">
        <w:rPr>
          <w:rFonts w:ascii="Arial" w:eastAsia="Aptos" w:hAnsi="Arial" w:cs="Arial"/>
          <w:color w:val="auto"/>
          <w:kern w:val="2"/>
          <w:lang w:eastAsia="en-US"/>
          <w14:ligatures w14:val="standardContextual"/>
        </w:rPr>
        <w:t xml:space="preserve"> te nie odpowiadają opisowi wynikającemu z objętych zamówieniem projektowi branżowemu […]”.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zwrócił się z prośbą o pilną weryfikację oraz przygotowanie protokołu konieczności i aneksu do umowy.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pismem nr DDT/1814.2024/</w:t>
      </w:r>
      <w:r w:rsidR="004F6353" w:rsidRPr="00A85463">
        <w:rPr>
          <w:rFonts w:ascii="Arial" w:eastAsia="Aptos" w:hAnsi="Arial" w:cs="Arial"/>
          <w:color w:val="auto"/>
          <w:kern w:val="2"/>
          <w:lang w:eastAsia="en-US"/>
          <w14:ligatures w14:val="standardContextual"/>
        </w:rPr>
        <w:t>W z</w:t>
      </w:r>
      <w:r w:rsidRPr="00A85463">
        <w:rPr>
          <w:rFonts w:ascii="Arial" w:eastAsia="Aptos" w:hAnsi="Arial" w:cs="Arial"/>
          <w:color w:val="auto"/>
          <w:kern w:val="2"/>
          <w:lang w:eastAsia="en-US"/>
          <w14:ligatures w14:val="standardContextual"/>
        </w:rPr>
        <w:t xml:space="preserve"> 11.04.2024 r.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że w jego opinii prace przedstawione w przesłanym kosztorysie w większości nie odbiegają od przewidzianych w kosztorysie ofertowym, zatem prawidłowym sposobem rozliczenia pozycji przedmiaru zgodnie z § 2 pkt. 4 umowy 02/2024 jest obowiązujący</w:t>
      </w:r>
      <w:r w:rsidR="009D78B5"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kosztorys.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uznał pozycje 11, 14 oraz 15 kosztorysu, podkreślając, że reszta prac powinna zostać rozliczona z pozycji kosztorysowych. Łączna kwota kosztorysu na prace dodatkowe w opinii </w:t>
      </w:r>
      <w:r w:rsidR="009D78B5" w:rsidRPr="00A85463">
        <w:rPr>
          <w:rFonts w:ascii="Arial" w:eastAsia="Aptos" w:hAnsi="Arial" w:cs="Arial"/>
          <w:color w:val="auto"/>
          <w:kern w:val="2"/>
          <w:lang w:eastAsia="en-US"/>
          <w14:ligatures w14:val="standardContextual"/>
        </w:rPr>
        <w:t>Zamawiającego</w:t>
      </w:r>
      <w:r w:rsidRPr="00A85463">
        <w:rPr>
          <w:rFonts w:ascii="Arial" w:eastAsia="Aptos" w:hAnsi="Arial" w:cs="Arial"/>
          <w:color w:val="auto"/>
          <w:kern w:val="2"/>
          <w:lang w:eastAsia="en-US"/>
          <w14:ligatures w14:val="standardContextual"/>
        </w:rPr>
        <w:t xml:space="preserve"> powinn</w:t>
      </w:r>
      <w:r w:rsidR="007B1C1F"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wynosić 8 653,58 zł netto. Z powyższym nie zgodził się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który pismem z 9.05.2024 r. (data wpływu do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10.05.2024 r.) ponownie podniósł argumenty, iż budowa systemu odwodnienia z posesji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w:t>
      </w:r>
      <w:r w:rsidR="00A85463"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stanowi odrębne, niezależne zadanie, które nie było przedmiotem oferty. Oferta zawierała bowiem konkretną wycenę w zakresie procedowanych przez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materiałów </w:t>
      </w:r>
      <w:r w:rsidRPr="00A85463">
        <w:rPr>
          <w:rFonts w:ascii="Arial" w:eastAsia="Aptos" w:hAnsi="Arial" w:cs="Arial"/>
          <w:color w:val="auto"/>
          <w:kern w:val="2"/>
          <w:lang w:eastAsia="en-US"/>
          <w14:ligatures w14:val="standardContextual"/>
        </w:rPr>
        <w:lastRenderedPageBreak/>
        <w:t xml:space="preserve">projektowych i wyliczonych na ich podstawie ilości. Według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prace te podlegają nowej kalkulacji wg publikacji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Jednocześnie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skorygował kosztorys uwzględniając w dwóch pozycjach uwagi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w efekcie czego wartość kosztorysowa robót wyniosła 30 672,94 zł netto. Z treści pisma nr 4713 z 23.05.2024 r. wynika,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rozpoczął realizację odwodnienia w postaci drenażu francuskiego od zjazdu nr 3, jak również prac dodatkowych związanych z systemem odwodnienia istniejących drenaży</w:t>
      </w:r>
      <w:r w:rsidR="007B1C1F" w:rsidRPr="00A85463">
        <w:rPr>
          <w:rFonts w:ascii="Arial" w:eastAsia="Aptos" w:hAnsi="Arial" w:cs="Arial"/>
          <w:color w:val="D86DCB"/>
          <w:kern w:val="2"/>
          <w:lang w:eastAsia="en-US"/>
          <w14:ligatures w14:val="standardContextual"/>
        </w:rPr>
        <w:t xml:space="preserve"> </w:t>
      </w:r>
      <w:r w:rsidR="007B1C1F" w:rsidRPr="00A85463">
        <w:rPr>
          <w:rFonts w:ascii="Arial" w:eastAsia="Aptos" w:hAnsi="Arial" w:cs="Arial"/>
          <w:color w:val="auto"/>
          <w:kern w:val="2"/>
          <w:lang w:eastAsia="en-US"/>
          <w14:ligatures w14:val="standardContextual"/>
        </w:rPr>
        <w:t xml:space="preserve">pomimo braku sporządzenia stosownej dokumentacji. </w:t>
      </w:r>
      <w:r w:rsidRPr="00A85463">
        <w:rPr>
          <w:rFonts w:ascii="Arial" w:eastAsia="Aptos" w:hAnsi="Arial" w:cs="Arial"/>
          <w:color w:val="auto"/>
          <w:kern w:val="2"/>
          <w:lang w:eastAsia="en-US"/>
          <w14:ligatures w14:val="standardContextual"/>
        </w:rPr>
        <w:t xml:space="preserve">Jednocześnie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wskazał, że w związku z obfitymi opadami deszczu odwodnienia wymaga rów zalany wodą opadową spływającą z istniejących drenaży.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poinformował, że przedłoży kosztorys ofertowy w zakresie realizacji prac dodatkowych związanych z odwodnieniem ww. rowu. W odpowiedzi Inspektor Nadzoru stwierdził, że „prace prowadzicie Państwo w sposób niezgodny ze sztuką </w:t>
      </w:r>
      <w:r w:rsidR="004F6353" w:rsidRPr="00A85463">
        <w:rPr>
          <w:rFonts w:ascii="Arial" w:eastAsia="Aptos" w:hAnsi="Arial" w:cs="Arial"/>
          <w:color w:val="auto"/>
          <w:kern w:val="2"/>
          <w:lang w:eastAsia="en-US"/>
          <w14:ligatures w14:val="standardContextual"/>
        </w:rPr>
        <w:t>budowlaną [</w:t>
      </w:r>
      <w:r w:rsidRPr="00A85463">
        <w:rPr>
          <w:rFonts w:ascii="Arial" w:eastAsia="Aptos" w:hAnsi="Arial" w:cs="Arial"/>
          <w:color w:val="auto"/>
          <w:kern w:val="2"/>
          <w:lang w:eastAsia="en-US"/>
          <w14:ligatures w14:val="standardContextual"/>
        </w:rPr>
        <w:t xml:space="preserve">…]. Mimo moich uwag nie podjęli </w:t>
      </w:r>
      <w:r w:rsidR="004F6353" w:rsidRPr="00A85463">
        <w:rPr>
          <w:rFonts w:ascii="Arial" w:eastAsia="Aptos" w:hAnsi="Arial" w:cs="Arial"/>
          <w:color w:val="auto"/>
          <w:kern w:val="2"/>
          <w:lang w:eastAsia="en-US"/>
          <w14:ligatures w14:val="standardContextual"/>
        </w:rPr>
        <w:t>Państwa żadnych</w:t>
      </w:r>
      <w:r w:rsidRPr="00A85463">
        <w:rPr>
          <w:rFonts w:ascii="Arial" w:eastAsia="Aptos" w:hAnsi="Arial" w:cs="Arial"/>
          <w:color w:val="auto"/>
          <w:kern w:val="2"/>
          <w:lang w:eastAsia="en-US"/>
          <w14:ligatures w14:val="standardContextual"/>
        </w:rPr>
        <w:t xml:space="preserve"> </w:t>
      </w:r>
      <w:r w:rsidR="00A95641" w:rsidRPr="00A85463">
        <w:rPr>
          <w:rFonts w:ascii="Arial" w:eastAsia="Aptos" w:hAnsi="Arial" w:cs="Arial"/>
          <w:color w:val="auto"/>
          <w:kern w:val="2"/>
          <w:lang w:eastAsia="en-US"/>
          <w14:ligatures w14:val="standardContextual"/>
        </w:rPr>
        <w:t>działań. [</w:t>
      </w:r>
      <w:r w:rsidRPr="00A85463">
        <w:rPr>
          <w:rFonts w:ascii="Arial" w:eastAsia="Aptos" w:hAnsi="Arial" w:cs="Arial"/>
          <w:color w:val="auto"/>
          <w:kern w:val="2"/>
          <w:lang w:eastAsia="en-US"/>
          <w14:ligatures w14:val="standardContextual"/>
        </w:rPr>
        <w:t xml:space="preserve">…] Podsumowując pełną odpowiedzialność za sposób prowadzenia prac jak i za zapewnienie prawidłowego odwodnienia oraz zachowanie przepisów BHP na terenie budowy ponosi Kierownik Budowy. Nie ma tu mowy o rekompensowaniu Państwu jakichkolwiek kosztów za wypełnienie podstawowych obowiązków nałożonych na niego przez Prawo Budowlane.”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zgodził się ze stanowiskiem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i 23.05.2024 r. przekazał kosztorys ofertowy na prace dodatkowe związane z odwodnieniem przedmiotowego rowu na </w:t>
      </w:r>
      <w:r w:rsidR="004F6353" w:rsidRPr="00A85463">
        <w:rPr>
          <w:rFonts w:ascii="Arial" w:eastAsia="Aptos" w:hAnsi="Arial" w:cs="Arial"/>
          <w:color w:val="auto"/>
          <w:kern w:val="2"/>
          <w:lang w:eastAsia="en-US"/>
          <w14:ligatures w14:val="standardContextual"/>
        </w:rPr>
        <w:t>kwotę 989</w:t>
      </w:r>
      <w:r w:rsidRPr="00A85463">
        <w:rPr>
          <w:rFonts w:ascii="Arial" w:eastAsia="Aptos" w:hAnsi="Arial" w:cs="Arial"/>
          <w:color w:val="auto"/>
          <w:kern w:val="2"/>
          <w:lang w:eastAsia="en-US"/>
          <w14:ligatures w14:val="standardContextual"/>
        </w:rPr>
        <w:t>,89 zł z prośbą o przesłanie protokołu konieczności.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międzyczasie Inspektor Nadzoru otrzymał wiadomość mail od mieszkańca o treści: „Uprzejmie proszę o zabezpieczenie przed dalszym zabrudzeniem mojego ogrodzenia zarówno od ul. Zwierzynieckiej jak i Czarnej. Usunięcie </w:t>
      </w:r>
      <w:r w:rsidR="007B1C1F" w:rsidRPr="00A85463">
        <w:rPr>
          <w:rFonts w:ascii="Arial" w:eastAsia="Aptos" w:hAnsi="Arial" w:cs="Arial"/>
          <w:color w:val="auto"/>
          <w:kern w:val="2"/>
          <w:lang w:eastAsia="en-US"/>
          <w14:ligatures w14:val="standardContextual"/>
        </w:rPr>
        <w:t xml:space="preserve">z </w:t>
      </w:r>
      <w:r w:rsidRPr="00A85463">
        <w:rPr>
          <w:rFonts w:ascii="Arial" w:eastAsia="Aptos" w:hAnsi="Arial" w:cs="Arial"/>
          <w:color w:val="auto"/>
          <w:kern w:val="2"/>
          <w:lang w:eastAsia="en-US"/>
          <w14:ligatures w14:val="standardContextual"/>
        </w:rPr>
        <w:t>klinkieru zanieczyszczeń będzie wymagało specjalistycznych środków /kwasy/, będzie czasochłonne i kosztowne. Przed rozpoczęciem robót klinkier był czysty i prosiłbym by taki pozostał”. W dniu</w:t>
      </w:r>
      <w:r w:rsidR="00B6307A"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28.05.2024 r.</w:t>
      </w:r>
      <w:r w:rsidR="00B6307A"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Zastępca </w:t>
      </w:r>
      <w:r w:rsidR="004F6353" w:rsidRPr="00A85463">
        <w:rPr>
          <w:rFonts w:ascii="Arial" w:eastAsia="Aptos" w:hAnsi="Arial" w:cs="Arial"/>
          <w:color w:val="auto"/>
          <w:kern w:val="2"/>
          <w:lang w:eastAsia="en-US"/>
          <w14:ligatures w14:val="standardContextual"/>
        </w:rPr>
        <w:t>Dyrektora ds.</w:t>
      </w:r>
      <w:r w:rsidRPr="00A85463">
        <w:rPr>
          <w:rFonts w:ascii="Arial" w:eastAsia="Aptos" w:hAnsi="Arial" w:cs="Arial"/>
          <w:color w:val="auto"/>
          <w:kern w:val="2"/>
          <w:lang w:eastAsia="en-US"/>
          <w14:ligatures w14:val="standardContextual"/>
        </w:rPr>
        <w:t xml:space="preserve"> technicznych pismem DDT/2488.2024.W.KM odmówił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zapłaty za odpompowanie wody z </w:t>
      </w:r>
      <w:r w:rsidR="00A95641" w:rsidRPr="00A85463">
        <w:rPr>
          <w:rFonts w:ascii="Arial" w:eastAsia="Aptos" w:hAnsi="Arial" w:cs="Arial"/>
          <w:color w:val="auto"/>
          <w:kern w:val="2"/>
          <w:lang w:eastAsia="en-US"/>
          <w14:ligatures w14:val="standardContextual"/>
        </w:rPr>
        <w:t>wykopów,</w:t>
      </w:r>
      <w:r w:rsidRPr="00A85463">
        <w:rPr>
          <w:rFonts w:ascii="Arial" w:eastAsia="Aptos" w:hAnsi="Arial" w:cs="Arial"/>
          <w:color w:val="auto"/>
          <w:kern w:val="2"/>
          <w:lang w:eastAsia="en-US"/>
          <w14:ligatures w14:val="standardContextual"/>
        </w:rPr>
        <w:t xml:space="preserve"> ponieważ w opinii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są to zobowiązania umowne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oraz ustawowe Kierownika Budowy.</w:t>
      </w:r>
      <w:r w:rsidR="00FD6674" w:rsidRPr="00A85463">
        <w:rPr>
          <w:rFonts w:ascii="Arial" w:eastAsia="Aptos" w:hAnsi="Arial" w:cs="Arial"/>
          <w:color w:val="auto"/>
          <w:kern w:val="2"/>
          <w:lang w:eastAsia="en-US"/>
          <w14:ligatures w14:val="standardContextual"/>
        </w:rPr>
        <w:t xml:space="preserve"> Wykonawca w </w:t>
      </w:r>
      <w:r w:rsidR="004F6353" w:rsidRPr="00A85463">
        <w:rPr>
          <w:rFonts w:ascii="Arial" w:eastAsia="Aptos" w:hAnsi="Arial" w:cs="Arial"/>
          <w:color w:val="auto"/>
          <w:kern w:val="2"/>
          <w:lang w:eastAsia="en-US"/>
          <w14:ligatures w14:val="standardContextual"/>
        </w:rPr>
        <w:t>piśmie z</w:t>
      </w:r>
      <w:r w:rsidR="00A2498F">
        <w:rPr>
          <w:rFonts w:ascii="Arial" w:eastAsia="Aptos" w:hAnsi="Arial" w:cs="Arial"/>
          <w:color w:val="auto"/>
          <w:kern w:val="2"/>
          <w:lang w:eastAsia="en-US"/>
          <w14:ligatures w14:val="standardContextual"/>
        </w:rPr>
        <w:t> </w:t>
      </w:r>
      <w:r w:rsidR="00FD6674" w:rsidRPr="00A85463">
        <w:rPr>
          <w:rFonts w:ascii="Arial" w:eastAsia="Aptos" w:hAnsi="Arial" w:cs="Arial"/>
          <w:color w:val="auto"/>
          <w:kern w:val="2"/>
          <w:lang w:eastAsia="en-US"/>
          <w14:ligatures w14:val="standardContextual"/>
        </w:rPr>
        <w:t>8.01.2025</w:t>
      </w:r>
      <w:r w:rsidR="00F67361">
        <w:rPr>
          <w:rFonts w:ascii="Arial" w:eastAsia="Aptos" w:hAnsi="Arial" w:cs="Arial"/>
          <w:color w:val="auto"/>
          <w:kern w:val="2"/>
          <w:lang w:eastAsia="en-US"/>
          <w14:ligatures w14:val="standardContextual"/>
        </w:rPr>
        <w:t> </w:t>
      </w:r>
      <w:r w:rsidR="00FD6674" w:rsidRPr="00A85463">
        <w:rPr>
          <w:rFonts w:ascii="Arial" w:eastAsia="Aptos" w:hAnsi="Arial" w:cs="Arial"/>
          <w:color w:val="auto"/>
          <w:kern w:val="2"/>
          <w:lang w:eastAsia="en-US"/>
          <w14:ligatures w14:val="standardContextual"/>
        </w:rPr>
        <w:t>r. nadal upomina się o rozliczenie prac za pompowania wody z wykopu i wyraził oczekiwanie przekazania protokołu konieczności i aneksu do umowy w tym zakresie.</w:t>
      </w:r>
    </w:p>
    <w:p w14:paraId="59DDA121" w14:textId="46DC4980" w:rsidR="00DA7245" w:rsidRPr="00A85463" w:rsidRDefault="00DA7245" w:rsidP="00453A48">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Inspektor Nadzoru w wiadomości mail z 4</w:t>
      </w:r>
      <w:r w:rsidR="00516D92">
        <w:rPr>
          <w:rFonts w:ascii="Arial" w:eastAsia="Aptos" w:hAnsi="Arial" w:cs="Arial"/>
          <w:color w:val="auto"/>
          <w:kern w:val="2"/>
          <w:lang w:eastAsia="en-US"/>
          <w14:ligatures w14:val="standardContextual"/>
        </w:rPr>
        <w:t>.06.</w:t>
      </w:r>
      <w:r w:rsidRPr="00A85463">
        <w:rPr>
          <w:rFonts w:ascii="Arial" w:eastAsia="Aptos" w:hAnsi="Arial" w:cs="Arial"/>
          <w:color w:val="auto"/>
          <w:kern w:val="2"/>
          <w:lang w:eastAsia="en-US"/>
          <w14:ligatures w14:val="standardContextual"/>
        </w:rPr>
        <w:t>2024 r. skierowan</w:t>
      </w:r>
      <w:r w:rsidR="00A2498F">
        <w:rPr>
          <w:rFonts w:ascii="Arial" w:eastAsia="Aptos" w:hAnsi="Arial" w:cs="Arial"/>
          <w:color w:val="auto"/>
          <w:kern w:val="2"/>
          <w:lang w:eastAsia="en-US"/>
          <w14:ligatures w14:val="standardContextual"/>
        </w:rPr>
        <w:t>ej</w:t>
      </w:r>
      <w:r w:rsidRPr="00A85463">
        <w:rPr>
          <w:rFonts w:ascii="Arial" w:eastAsia="Aptos" w:hAnsi="Arial" w:cs="Arial"/>
          <w:color w:val="auto"/>
          <w:kern w:val="2"/>
          <w:lang w:eastAsia="en-US"/>
          <w14:ligatures w14:val="standardContextual"/>
        </w:rPr>
        <w:t xml:space="preserve">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ponownie odniósł się do kosztorysu sporządzonego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 zakresie prac dodatkowych związanych z budową osobnego odwodnienia istniejących drenaży z posesji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i </w:t>
      </w:r>
      <w:r w:rsidR="00A85463"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„nie negujemy wystąpienia robót dodatkowych w postaci wykonania powyższego odwodnienia. Oczekujemy jednak wykonania go w tej samej technologii i z tych samych materiałów co analogiczne elementy realizowane zgodnie z dokumentacją projektową. W</w:t>
      </w:r>
      <w:r w:rsidR="00413CD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naszych uwagach do kosztorysu wskazaliśmy, które pozycje należy rozliczyć zgodnie z</w:t>
      </w:r>
      <w:r w:rsidR="00413CD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publikacją </w:t>
      </w:r>
      <w:proofErr w:type="spellStart"/>
      <w:r w:rsidRPr="00A85463">
        <w:rPr>
          <w:rFonts w:ascii="Arial" w:eastAsia="Aptos" w:hAnsi="Arial" w:cs="Arial"/>
          <w:i/>
          <w:iCs/>
          <w:color w:val="auto"/>
          <w:kern w:val="2"/>
          <w:lang w:eastAsia="en-US"/>
          <w14:ligatures w14:val="standardContextual"/>
        </w:rPr>
        <w:lastRenderedPageBreak/>
        <w:t>Sekocenbud</w:t>
      </w:r>
      <w:proofErr w:type="spellEnd"/>
      <w:r w:rsidRPr="00A85463">
        <w:rPr>
          <w:rFonts w:ascii="Arial" w:eastAsia="Aptos" w:hAnsi="Arial" w:cs="Arial"/>
          <w:i/>
          <w:iCs/>
          <w:color w:val="auto"/>
          <w:kern w:val="2"/>
          <w:lang w:eastAsia="en-US"/>
          <w14:ligatures w14:val="standardContextual"/>
        </w:rPr>
        <w:t xml:space="preserve">, a które zostały wycenione w kosztorysie będącym załącznikiem do umowy. Zgadzamy się, że roboty te nie były ujęte w Projekcie branżowym i </w:t>
      </w:r>
      <w:r w:rsidR="004F6353" w:rsidRPr="00A85463">
        <w:rPr>
          <w:rFonts w:ascii="Arial" w:eastAsia="Aptos" w:hAnsi="Arial" w:cs="Arial"/>
          <w:i/>
          <w:iCs/>
          <w:color w:val="auto"/>
          <w:kern w:val="2"/>
          <w:lang w:eastAsia="en-US"/>
          <w14:ligatures w14:val="standardContextual"/>
        </w:rPr>
        <w:t>kosztorysie,</w:t>
      </w:r>
      <w:r w:rsidRPr="00A85463">
        <w:rPr>
          <w:rFonts w:ascii="Arial" w:eastAsia="Aptos" w:hAnsi="Arial" w:cs="Arial"/>
          <w:i/>
          <w:iCs/>
          <w:color w:val="auto"/>
          <w:kern w:val="2"/>
          <w:lang w:eastAsia="en-US"/>
          <w14:ligatures w14:val="standardContextual"/>
        </w:rPr>
        <w:t xml:space="preserve"> gdyż z definicji są robotami dodatkowymi. Prowadzą Państwo prace w tej samej lokalizacji, oczekujemy ich realizacji zgodnie z tą samą</w:t>
      </w:r>
      <w:r w:rsidR="004C6E54"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technologią wykonania i z materiałów nie wykraczających poza wymogi określone w Specyfikacji Technicznej. Przypominamy, że zgodnie z zapisami umowy §</w:t>
      </w:r>
      <w:r w:rsidR="004C6E54"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 xml:space="preserve">2 </w:t>
      </w:r>
      <w:r w:rsidR="004C6E54" w:rsidRPr="00A85463">
        <w:rPr>
          <w:rFonts w:ascii="Arial" w:eastAsia="Aptos" w:hAnsi="Arial" w:cs="Arial"/>
          <w:i/>
          <w:iCs/>
          <w:color w:val="auto"/>
          <w:kern w:val="2"/>
          <w:lang w:eastAsia="en-US"/>
          <w14:ligatures w14:val="standardContextual"/>
        </w:rPr>
        <w:t>p</w:t>
      </w:r>
      <w:r w:rsidRPr="00A85463">
        <w:rPr>
          <w:rFonts w:ascii="Arial" w:eastAsia="Aptos" w:hAnsi="Arial" w:cs="Arial"/>
          <w:i/>
          <w:iCs/>
          <w:color w:val="auto"/>
          <w:kern w:val="2"/>
          <w:lang w:eastAsia="en-US"/>
          <w14:ligatures w14:val="standardContextual"/>
        </w:rPr>
        <w:t>kt 4. „W przypadku robót dodatkowych, robót zamiennych oraz robót ujętych w dokumentacji projektowej a nie uwzględnionych w przedmiarach robót, dla których nie można ustalić wartości w oparciu o ceny jednostkowe kosztorysu ofertowego, wycena tych robót zostanie wykonana w formie kosztorysu sporządzonego metodą szczegółową.”</w:t>
      </w:r>
      <w:r w:rsidRPr="00A85463">
        <w:rPr>
          <w:rFonts w:ascii="Arial" w:eastAsia="Aptos" w:hAnsi="Arial" w:cs="Arial"/>
          <w:color w:val="D86DCB"/>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Następnie w dniu 14.06.2024 r.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wysłano wiadomość mail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załączonym do akceptacji protokołem konieczności oraz aneksem do umowy z których wynika, że </w:t>
      </w:r>
      <w:r w:rsidR="004F6353" w:rsidRPr="00A85463">
        <w:rPr>
          <w:rFonts w:ascii="Arial" w:eastAsia="Aptos" w:hAnsi="Arial" w:cs="Arial"/>
          <w:color w:val="auto"/>
          <w:kern w:val="2"/>
          <w:lang w:eastAsia="en-US"/>
          <w14:ligatures w14:val="standardContextual"/>
        </w:rPr>
        <w:t>„w</w:t>
      </w:r>
      <w:r w:rsidRPr="00A85463">
        <w:rPr>
          <w:rFonts w:ascii="Arial" w:eastAsia="Aptos" w:hAnsi="Arial" w:cs="Arial"/>
          <w:i/>
          <w:iCs/>
          <w:color w:val="auto"/>
          <w:kern w:val="2"/>
          <w:lang w:eastAsia="en-US"/>
          <w14:ligatures w14:val="standardContextual"/>
        </w:rPr>
        <w:t xml:space="preserve"> wyniku przeprowadzonych negocjacji dotyczących ww. robót strony ustaliły</w:t>
      </w:r>
      <w:r w:rsidRPr="00A85463">
        <w:rPr>
          <w:rFonts w:ascii="Arial" w:eastAsia="Aptos" w:hAnsi="Arial" w:cs="Arial"/>
          <w:color w:val="auto"/>
          <w:kern w:val="2"/>
          <w:lang w:eastAsia="en-US"/>
          <w14:ligatures w14:val="standardContextual"/>
        </w:rPr>
        <w:t xml:space="preserve">”, że wartość robót </w:t>
      </w:r>
      <w:r w:rsidRPr="00A2498F">
        <w:rPr>
          <w:rFonts w:ascii="Arial" w:eastAsia="Aptos" w:hAnsi="Arial" w:cs="Arial"/>
          <w:color w:val="auto"/>
          <w:kern w:val="2"/>
          <w:lang w:eastAsia="en-US"/>
          <w14:ligatures w14:val="standardContextual"/>
        </w:rPr>
        <w:t>wyniesie 29 128,85 zł netto (35 828,49 zł brutto). D</w:t>
      </w:r>
      <w:r w:rsidRPr="00A85463">
        <w:rPr>
          <w:rFonts w:ascii="Arial" w:eastAsia="Aptos" w:hAnsi="Arial" w:cs="Arial"/>
          <w:color w:val="auto"/>
          <w:kern w:val="2"/>
          <w:lang w:eastAsia="en-US"/>
          <w14:ligatures w14:val="standardContextual"/>
        </w:rPr>
        <w:t xml:space="preserve">raft datowano na 12.06.2024 r. w przypadku protokołu konieczności i na 14.06.2024 r. w przypadku aneksu do umowy. Zgodnie z wyjaśnieniami złożonymi kontrolującym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nie odesłał podpisanych dokumentów.</w:t>
      </w:r>
    </w:p>
    <w:p w14:paraId="267B460F" w14:textId="1A391EB0" w:rsidR="00DA7245" w:rsidRPr="00A85463" w:rsidRDefault="00DA7245" w:rsidP="00DA7245">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Podkreślić zatem należy, że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przystąpił do wykonania prac dodatkowych pomimo braku podpisania protokołu konieczności oraz stosownego aneksu do umowy, a tym samym bez konkretnych ustaleń co do wartości wykonywanych robót.</w:t>
      </w:r>
      <w:r w:rsidRPr="00A85463">
        <w:rPr>
          <w:rFonts w:ascii="Arial" w:eastAsia="Aptos" w:hAnsi="Arial" w:cs="Arial"/>
          <w:color w:val="auto"/>
          <w:kern w:val="2"/>
          <w:lang w:eastAsia="en-US"/>
          <w14:ligatures w14:val="standardContextual"/>
        </w:rPr>
        <w:t xml:space="preserve"> Następnie, jak wynika z dokumentacji przedłożonej do kontroli,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pismem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23.09.2024 r. przekazał </w:t>
      </w:r>
      <w:r w:rsidR="0077441B" w:rsidRPr="00A85463">
        <w:rPr>
          <w:rFonts w:ascii="Arial" w:eastAsia="Aptos" w:hAnsi="Arial" w:cs="Arial"/>
          <w:color w:val="auto"/>
          <w:kern w:val="2"/>
          <w:lang w:eastAsia="en-US"/>
          <w14:ligatures w14:val="standardContextual"/>
        </w:rPr>
        <w:t>Zamaw</w:t>
      </w:r>
      <w:r w:rsidRPr="00A85463">
        <w:rPr>
          <w:rFonts w:ascii="Arial" w:eastAsia="Aptos" w:hAnsi="Arial" w:cs="Arial"/>
          <w:color w:val="auto"/>
          <w:kern w:val="2"/>
          <w:lang w:eastAsia="en-US"/>
          <w14:ligatures w14:val="standardContextual"/>
        </w:rPr>
        <w:t xml:space="preserve">iającemu kosztorys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 wraz z geodezją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czą (z 13.09.</w:t>
      </w:r>
      <w:r w:rsidR="004F6353" w:rsidRPr="00A85463">
        <w:rPr>
          <w:rFonts w:ascii="Arial" w:eastAsia="Aptos" w:hAnsi="Arial" w:cs="Arial"/>
          <w:color w:val="auto"/>
          <w:kern w:val="2"/>
          <w:lang w:eastAsia="en-US"/>
          <w14:ligatures w14:val="standardContextual"/>
        </w:rPr>
        <w:t>2024 r.</w:t>
      </w:r>
      <w:r w:rsidRPr="00A85463">
        <w:rPr>
          <w:rFonts w:ascii="Arial" w:eastAsia="Aptos" w:hAnsi="Arial" w:cs="Arial"/>
          <w:color w:val="auto"/>
          <w:kern w:val="2"/>
          <w:lang w:eastAsia="en-US"/>
          <w14:ligatures w14:val="standardContextual"/>
        </w:rPr>
        <w:t>) w celu rozliczenia. Jednocześnie zwrócił się z prośbą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potwierdzenie możliwości zafakturowania prac dodatkowych. Kosztorys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czy opiewał na kwotę 35 689,70 zł netto (43 898,33 zł brutto). </w:t>
      </w:r>
      <w:r w:rsidRPr="00A2498F">
        <w:rPr>
          <w:rFonts w:ascii="Arial" w:eastAsia="Aptos" w:hAnsi="Arial" w:cs="Arial"/>
          <w:color w:val="auto"/>
          <w:kern w:val="2"/>
          <w:lang w:eastAsia="en-US"/>
          <w14:ligatures w14:val="standardContextual"/>
        </w:rPr>
        <w:t xml:space="preserve">Jak wynika z dokumentów przedłożonych do kontroli, wartość robót po przeprowadzonych z </w:t>
      </w:r>
      <w:r w:rsidR="0077441B" w:rsidRPr="00A2498F">
        <w:rPr>
          <w:rFonts w:ascii="Arial" w:eastAsia="Aptos" w:hAnsi="Arial" w:cs="Arial"/>
          <w:color w:val="auto"/>
          <w:kern w:val="2"/>
          <w:lang w:eastAsia="en-US"/>
          <w14:ligatures w14:val="standardContextual"/>
        </w:rPr>
        <w:t>Wykonaw</w:t>
      </w:r>
      <w:r w:rsidRPr="00A2498F">
        <w:rPr>
          <w:rFonts w:ascii="Arial" w:eastAsia="Aptos" w:hAnsi="Arial" w:cs="Arial"/>
          <w:color w:val="auto"/>
          <w:kern w:val="2"/>
          <w:lang w:eastAsia="en-US"/>
          <w14:ligatures w14:val="standardContextual"/>
        </w:rPr>
        <w:t xml:space="preserve">cą negocjacjach ustalono ostatecznie na poziomie ustalonym w dokumentach przekazanych </w:t>
      </w:r>
      <w:r w:rsidR="0077441B" w:rsidRPr="00A2498F">
        <w:rPr>
          <w:rFonts w:ascii="Arial" w:eastAsia="Aptos" w:hAnsi="Arial" w:cs="Arial"/>
          <w:color w:val="auto"/>
          <w:kern w:val="2"/>
          <w:lang w:eastAsia="en-US"/>
          <w14:ligatures w14:val="standardContextual"/>
        </w:rPr>
        <w:t>Wykonaw</w:t>
      </w:r>
      <w:r w:rsidRPr="00A2498F">
        <w:rPr>
          <w:rFonts w:ascii="Arial" w:eastAsia="Aptos" w:hAnsi="Arial" w:cs="Arial"/>
          <w:color w:val="auto"/>
          <w:kern w:val="2"/>
          <w:lang w:eastAsia="en-US"/>
          <w14:ligatures w14:val="standardContextual"/>
        </w:rPr>
        <w:t>cy w</w:t>
      </w:r>
      <w:r w:rsidR="00575F88">
        <w:rPr>
          <w:rFonts w:ascii="Arial" w:eastAsia="Aptos" w:hAnsi="Arial" w:cs="Arial"/>
          <w:color w:val="auto"/>
          <w:kern w:val="2"/>
          <w:lang w:eastAsia="en-US"/>
          <w14:ligatures w14:val="standardContextual"/>
        </w:rPr>
        <w:t> </w:t>
      </w:r>
      <w:r w:rsidRPr="00A2498F">
        <w:rPr>
          <w:rFonts w:ascii="Arial" w:eastAsia="Aptos" w:hAnsi="Arial" w:cs="Arial"/>
          <w:color w:val="auto"/>
          <w:kern w:val="2"/>
          <w:lang w:eastAsia="en-US"/>
          <w14:ligatures w14:val="standardContextual"/>
        </w:rPr>
        <w:t>czerwcu, tj.  29 128,85 zł netto (35 828,49 zł brutto).</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Wobec powyższego z datą 23.09.2024</w:t>
      </w:r>
      <w:r w:rsidR="00575F88">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r. (pierwotna data 12.06.2024 r. została odręcznie przekreślona i zaparafowana) obie strony umowy podpisały stosowny protokół konieczności nr 2/2024, a następnie z datą 2.10.2024 zawarto aneks nr 3/2024 do umowy 2/2024 r.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5.02.2024 r. Faktura 132/24 za wykonanie ww. prac wystawiona została 24.10.2024 r.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terminem płatności do 23.11.2024 r</w:t>
      </w:r>
      <w:r w:rsidR="00625E16"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Do faktury załączono protokół odbioru wykonanych robót z 24.10.2024 r. Fakturę zapłacono 15.11.2024 r. </w:t>
      </w:r>
    </w:p>
    <w:p w14:paraId="623B6379" w14:textId="76B85812" w:rsidR="00DA7245" w:rsidRPr="00A85463" w:rsidRDefault="00DA7245" w:rsidP="00DA7245">
      <w:pPr>
        <w:overflowPunct/>
        <w:spacing w:after="0" w:line="360" w:lineRule="auto"/>
        <w:ind w:firstLine="360"/>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ab/>
      </w:r>
      <w:bookmarkStart w:id="32" w:name="_Hlk187661126"/>
      <w:r w:rsidRPr="00A85463">
        <w:rPr>
          <w:rFonts w:ascii="Arial" w:eastAsia="Aptos" w:hAnsi="Arial" w:cs="Arial"/>
          <w:b/>
          <w:bCs/>
          <w:color w:val="auto"/>
          <w:kern w:val="2"/>
          <w:lang w:eastAsia="en-US"/>
          <w14:ligatures w14:val="standardContextual"/>
        </w:rPr>
        <w:t xml:space="preserve">Podsumowując, wskazać należy, że </w:t>
      </w:r>
      <w:r w:rsidR="004F6353" w:rsidRPr="00A85463">
        <w:rPr>
          <w:rFonts w:ascii="Arial" w:eastAsia="Aptos" w:hAnsi="Arial" w:cs="Arial"/>
          <w:b/>
          <w:bCs/>
          <w:color w:val="auto"/>
          <w:kern w:val="2"/>
          <w:lang w:eastAsia="en-US"/>
          <w14:ligatures w14:val="standardContextual"/>
        </w:rPr>
        <w:t>korespondencja związana</w:t>
      </w:r>
      <w:r w:rsidRPr="00A85463">
        <w:rPr>
          <w:rFonts w:ascii="Arial" w:eastAsia="Aptos" w:hAnsi="Arial" w:cs="Arial"/>
          <w:b/>
          <w:bCs/>
          <w:color w:val="auto"/>
          <w:kern w:val="2"/>
          <w:lang w:eastAsia="en-US"/>
          <w14:ligatures w14:val="standardContextual"/>
        </w:rPr>
        <w:t xml:space="preserve"> z budową odrębnego odwodnienia dla istniejących drenaży z posesji </w:t>
      </w:r>
      <w:r w:rsidR="00A85463" w:rsidRPr="00A85463">
        <w:rPr>
          <w:rFonts w:ascii="Arial" w:eastAsia="Aptos" w:hAnsi="Arial" w:cs="Arial"/>
          <w:b/>
          <w:bCs/>
          <w:color w:val="auto"/>
          <w:kern w:val="2"/>
          <w:lang w:eastAsia="en-US"/>
          <w14:ligatures w14:val="standardContextual"/>
        </w:rPr>
        <w:t>A</w:t>
      </w:r>
      <w:r w:rsidRPr="00A85463">
        <w:rPr>
          <w:rFonts w:ascii="Arial" w:eastAsia="Aptos" w:hAnsi="Arial" w:cs="Arial"/>
          <w:b/>
          <w:bCs/>
          <w:color w:val="auto"/>
          <w:kern w:val="2"/>
          <w:lang w:eastAsia="en-US"/>
          <w14:ligatures w14:val="standardContextual"/>
        </w:rPr>
        <w:t xml:space="preserve"> oraz </w:t>
      </w:r>
      <w:r w:rsidR="00A85463" w:rsidRPr="00A85463">
        <w:rPr>
          <w:rFonts w:ascii="Arial" w:eastAsia="Aptos" w:hAnsi="Arial" w:cs="Arial"/>
          <w:b/>
          <w:bCs/>
          <w:color w:val="auto"/>
          <w:kern w:val="2"/>
          <w:lang w:eastAsia="en-US"/>
          <w14:ligatures w14:val="standardContextual"/>
        </w:rPr>
        <w:t>B</w:t>
      </w:r>
      <w:r w:rsidRPr="00A85463">
        <w:rPr>
          <w:rFonts w:ascii="Arial" w:eastAsia="Aptos" w:hAnsi="Arial" w:cs="Arial"/>
          <w:b/>
          <w:bCs/>
          <w:color w:val="auto"/>
          <w:kern w:val="2"/>
          <w:lang w:eastAsia="en-US"/>
          <w14:ligatures w14:val="standardContextual"/>
        </w:rPr>
        <w:t xml:space="preserve"> toczyła się przez okres od lutego do października 2024 r. Decyzja o zmianie rozwiązania projektowego </w:t>
      </w:r>
      <w:r w:rsidRPr="00A85463">
        <w:rPr>
          <w:rFonts w:ascii="Arial" w:eastAsia="Aptos" w:hAnsi="Arial" w:cs="Arial"/>
          <w:b/>
          <w:bCs/>
          <w:color w:val="auto"/>
          <w:kern w:val="2"/>
          <w:lang w:eastAsia="en-US"/>
          <w14:ligatures w14:val="standardContextual"/>
        </w:rPr>
        <w:lastRenderedPageBreak/>
        <w:t xml:space="preserve">podjęta została po czasie ok. miesiąca od </w:t>
      </w:r>
      <w:r w:rsidR="004F6353" w:rsidRPr="00A85463">
        <w:rPr>
          <w:rFonts w:ascii="Arial" w:eastAsia="Aptos" w:hAnsi="Arial" w:cs="Arial"/>
          <w:b/>
          <w:bCs/>
          <w:color w:val="auto"/>
          <w:kern w:val="2"/>
          <w:lang w:eastAsia="en-US"/>
          <w14:ligatures w14:val="standardContextual"/>
        </w:rPr>
        <w:t>momentu,</w:t>
      </w:r>
      <w:r w:rsidRPr="00A85463">
        <w:rPr>
          <w:rFonts w:ascii="Arial" w:eastAsia="Aptos" w:hAnsi="Arial" w:cs="Arial"/>
          <w:b/>
          <w:bCs/>
          <w:color w:val="auto"/>
          <w:kern w:val="2"/>
          <w:lang w:eastAsia="en-US"/>
          <w14:ligatures w14:val="standardContextual"/>
        </w:rPr>
        <w:t xml:space="preserve"> kiedy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wyszedł z</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inicjatywą oddzielenia odwodnienia z prywatnych posesji od nowo budowanego drenu francuskiego. Pierwszy kosztorys na prace dodatkowe został złożony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po niespełna dwóch tygodniach. </w:t>
      </w:r>
      <w:r w:rsidR="004F6353" w:rsidRPr="00A85463">
        <w:rPr>
          <w:rFonts w:ascii="Arial" w:eastAsia="Aptos" w:hAnsi="Arial" w:cs="Arial"/>
          <w:b/>
          <w:bCs/>
          <w:color w:val="auto"/>
          <w:kern w:val="2"/>
          <w:lang w:eastAsia="en-US"/>
          <w14:ligatures w14:val="standardContextual"/>
        </w:rPr>
        <w:t>Wskutek</w:t>
      </w:r>
      <w:r w:rsidRPr="00A85463">
        <w:rPr>
          <w:rFonts w:ascii="Arial" w:eastAsia="Aptos" w:hAnsi="Arial" w:cs="Arial"/>
          <w:b/>
          <w:bCs/>
          <w:color w:val="auto"/>
          <w:kern w:val="2"/>
          <w:lang w:eastAsia="en-US"/>
          <w14:ligatures w14:val="standardContextual"/>
        </w:rPr>
        <w:t xml:space="preserve"> braku akceptacji ze strony Z</w:t>
      </w:r>
      <w:r w:rsidR="00C80455" w:rsidRPr="00A85463">
        <w:rPr>
          <w:rFonts w:ascii="Arial" w:eastAsia="Aptos" w:hAnsi="Arial" w:cs="Arial"/>
          <w:b/>
          <w:bCs/>
          <w:color w:val="auto"/>
          <w:kern w:val="2"/>
          <w:lang w:eastAsia="en-US"/>
          <w14:ligatures w14:val="standardContextual"/>
        </w:rPr>
        <w:t>a</w:t>
      </w:r>
      <w:r w:rsidRPr="00A85463">
        <w:rPr>
          <w:rFonts w:ascii="Arial" w:eastAsia="Aptos" w:hAnsi="Arial" w:cs="Arial"/>
          <w:b/>
          <w:bCs/>
          <w:color w:val="auto"/>
          <w:kern w:val="2"/>
          <w:lang w:eastAsia="en-US"/>
          <w14:ligatures w14:val="standardContextual"/>
        </w:rPr>
        <w:t xml:space="preserve">mawiającego kolejny kosztorys został złożony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po upływie niespełna miesiąca.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prowadził z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cą negocjacje, w efekcie których 14.06.2024 r. przekazał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projekt protokołu konieczności oraz aneksu do umowy. </w:t>
      </w:r>
      <w:r w:rsidR="004F6353" w:rsidRPr="00A85463">
        <w:rPr>
          <w:rFonts w:ascii="Arial" w:eastAsia="Aptos" w:hAnsi="Arial" w:cs="Arial"/>
          <w:b/>
          <w:bCs/>
          <w:color w:val="auto"/>
          <w:kern w:val="2"/>
          <w:lang w:eastAsia="en-US"/>
          <w14:ligatures w14:val="standardContextual"/>
        </w:rPr>
        <w:t>Wykonawca, pomimo</w:t>
      </w:r>
      <w:r w:rsidRPr="00A85463">
        <w:rPr>
          <w:rFonts w:ascii="Arial" w:eastAsia="Aptos" w:hAnsi="Arial" w:cs="Arial"/>
          <w:b/>
          <w:bCs/>
          <w:color w:val="auto"/>
          <w:kern w:val="2"/>
          <w:lang w:eastAsia="en-US"/>
          <w14:ligatures w14:val="standardContextual"/>
        </w:rPr>
        <w:t xml:space="preserve"> że nie dopełnił formalności związanych z</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podpisaniem ww. dokumentów (a tym samym pomimo braku akceptacji przedstawionych w nich kosztów) rozpoczął już prace w ramach przedmiotowych robót dodatkowych. </w:t>
      </w:r>
    </w:p>
    <w:p w14:paraId="1B63F160" w14:textId="489CBB9C" w:rsidR="00DA7245" w:rsidRPr="00A85463" w:rsidRDefault="00DA7245" w:rsidP="00DA7245">
      <w:pPr>
        <w:overflowPunct/>
        <w:spacing w:after="0" w:line="360" w:lineRule="auto"/>
        <w:ind w:firstLine="360"/>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Akceptacja ostatecznego protokołu konieczności oraz sporządzenie aneksu do umowy nastąpiło w okresie tygodnia od złożenia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kosztorysu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czego.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odnosząc się do tematu przedmiotowych prac dodatkowych zarzucił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że sprawa ta była przez kontrolowaną jednostkę „długo procedowana” i jest to okoliczność, która wpłynęła na opóźnienie w realizacji prac budowlanych, podkreślając, że powstała </w:t>
      </w:r>
      <w:r w:rsidR="00625E16" w:rsidRPr="00A85463">
        <w:rPr>
          <w:rFonts w:ascii="Arial" w:eastAsia="Aptos" w:hAnsi="Arial" w:cs="Arial"/>
          <w:b/>
          <w:bCs/>
          <w:color w:val="auto"/>
          <w:kern w:val="2"/>
          <w:lang w:eastAsia="en-US"/>
          <w14:ligatures w14:val="standardContextual"/>
        </w:rPr>
        <w:t xml:space="preserve">ona </w:t>
      </w:r>
      <w:r w:rsidRPr="00A85463">
        <w:rPr>
          <w:rFonts w:ascii="Arial" w:eastAsia="Aptos" w:hAnsi="Arial" w:cs="Arial"/>
          <w:b/>
          <w:bCs/>
          <w:color w:val="auto"/>
          <w:kern w:val="2"/>
          <w:lang w:eastAsia="en-US"/>
          <w14:ligatures w14:val="standardContextual"/>
        </w:rPr>
        <w:t xml:space="preserve">wyłącznie z przyczyn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Istotnie, nie sposób nie zgodzić się z faktem, że prace dodatkowe mogą mieć wpływ na powstanie opóźnień w realizacji prac podstawowych oraz wydłużenie terminu realizacji umowy, co zostało przewidziane w § 12 ust. 2 lit. g. umowy. </w:t>
      </w:r>
    </w:p>
    <w:p w14:paraId="642FB03D" w14:textId="3AA7FC16" w:rsidR="00DA7245" w:rsidRPr="00A85463" w:rsidRDefault="00DA7245" w:rsidP="00DA7245">
      <w:pPr>
        <w:overflowPunct/>
        <w:spacing w:after="0" w:line="360" w:lineRule="auto"/>
        <w:jc w:val="both"/>
        <w:rPr>
          <w:rFonts w:ascii="Arial" w:eastAsia="Aptos" w:hAnsi="Arial" w:cs="Arial"/>
          <w:b/>
          <w:bCs/>
          <w:color w:val="auto"/>
          <w:kern w:val="2"/>
          <w:lang w:eastAsia="en-US"/>
          <w14:ligatures w14:val="standardContextual"/>
        </w:rPr>
      </w:pPr>
      <w:bookmarkStart w:id="33" w:name="_Hlk188266752"/>
      <w:r w:rsidRPr="00A85463">
        <w:rPr>
          <w:rFonts w:ascii="Arial" w:eastAsia="Aptos" w:hAnsi="Arial" w:cs="Arial"/>
          <w:b/>
          <w:bCs/>
          <w:color w:val="auto"/>
          <w:kern w:val="2"/>
          <w:lang w:eastAsia="en-US"/>
          <w14:ligatures w14:val="standardContextual"/>
        </w:rPr>
        <w:t xml:space="preserve">Analiza przeprowadzona w toku czynności kontrolnych nie potwierdziła jednak zarzutów, że odpowiedzialność za powstałe okoliczności ponosi w całości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gdyż przyjęcie nowego rozwiązania było inicjatywą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cy, a</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następnie wspólnym ustaleniem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i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konsultowanym również z projektantem. Ponadto, na długość okresu „procedowania” wpływ miała zarówno postawa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jak i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a w szczególności brak zgodności w zakresie kosztu prac dodatkowych. </w:t>
      </w:r>
    </w:p>
    <w:bookmarkEnd w:id="32"/>
    <w:bookmarkEnd w:id="33"/>
    <w:p w14:paraId="424A2FE0" w14:textId="77777777" w:rsidR="002C6E2B" w:rsidRPr="00A85463" w:rsidRDefault="002C6E2B" w:rsidP="00DA7245">
      <w:pPr>
        <w:overflowPunct/>
        <w:spacing w:after="0" w:line="360" w:lineRule="auto"/>
        <w:jc w:val="both"/>
        <w:rPr>
          <w:rFonts w:ascii="Arial" w:eastAsia="Aptos" w:hAnsi="Arial" w:cs="Arial"/>
          <w:color w:val="auto"/>
          <w:kern w:val="2"/>
          <w:lang w:eastAsia="en-US"/>
          <w14:ligatures w14:val="standardContextual"/>
        </w:rPr>
      </w:pPr>
    </w:p>
    <w:p w14:paraId="0501B826" w14:textId="35701F25" w:rsidR="002C6E2B" w:rsidRPr="00A85463" w:rsidRDefault="002C6E2B" w:rsidP="002C6E2B">
      <w:pPr>
        <w:pStyle w:val="Akapitzlist"/>
        <w:widowControl/>
        <w:suppressAutoHyphens w:val="0"/>
        <w:overflowPunct/>
        <w:ind w:left="0"/>
        <w:textAlignment w:val="auto"/>
        <w:rPr>
          <w:rFonts w:ascii="Arial" w:eastAsia="Aptos" w:hAnsi="Arial" w:cs="Arial"/>
          <w:strike/>
          <w:color w:val="auto"/>
          <w:kern w:val="2"/>
          <w:sz w:val="22"/>
          <w:szCs w:val="22"/>
          <w:u w:val="single"/>
          <w:lang w:val="pl-PL" w:eastAsia="en-US"/>
          <w14:ligatures w14:val="standardContextual"/>
        </w:rPr>
      </w:pPr>
      <w:r w:rsidRPr="00A85463">
        <w:rPr>
          <w:rFonts w:ascii="Arial" w:eastAsia="Aptos" w:hAnsi="Arial" w:cs="Arial"/>
          <w:color w:val="auto"/>
          <w:kern w:val="2"/>
          <w:sz w:val="22"/>
          <w:szCs w:val="22"/>
          <w:lang w:val="pl-PL" w:eastAsia="en-US"/>
          <w14:ligatures w14:val="standardContextual"/>
        </w:rPr>
        <w:t xml:space="preserve">b) </w:t>
      </w:r>
      <w:bookmarkStart w:id="34" w:name="_Hlk188266933"/>
      <w:r w:rsidRPr="00A85463">
        <w:rPr>
          <w:rFonts w:ascii="Arial" w:eastAsia="Aptos" w:hAnsi="Arial" w:cs="Arial"/>
          <w:color w:val="auto"/>
          <w:kern w:val="2"/>
          <w:sz w:val="22"/>
          <w:szCs w:val="22"/>
          <w:lang w:val="pl-PL" w:eastAsia="en-US"/>
          <w14:ligatures w14:val="standardContextual"/>
        </w:rPr>
        <w:t>„</w:t>
      </w:r>
      <w:r w:rsidRPr="00A85463">
        <w:rPr>
          <w:rFonts w:ascii="Arial" w:eastAsia="Aptos" w:hAnsi="Arial" w:cs="Arial"/>
          <w:color w:val="auto"/>
          <w:kern w:val="2"/>
          <w:sz w:val="22"/>
          <w:szCs w:val="22"/>
          <w:u w:val="single"/>
          <w:lang w:val="pl-PL" w:eastAsia="en-US"/>
          <w14:ligatures w14:val="standardContextual"/>
        </w:rPr>
        <w:t xml:space="preserve">Budowa odwodnienia w miejscu kolizji projektowanego drenu francuskiego z istniejącą siecią wodociągową GPW </w:t>
      </w:r>
    </w:p>
    <w:bookmarkEnd w:id="34"/>
    <w:p w14:paraId="2E023291" w14:textId="4E0F4A3E" w:rsidR="002C6E2B" w:rsidRPr="00A85463" w:rsidRDefault="002C6E2B" w:rsidP="002C6E2B">
      <w:pPr>
        <w:overflowPunct/>
        <w:spacing w:after="0" w:line="360" w:lineRule="auto"/>
        <w:contextualSpacing/>
        <w:jc w:val="both"/>
        <w:rPr>
          <w:rFonts w:ascii="Arial" w:eastAsia="Aptos" w:hAnsi="Arial" w:cs="Arial"/>
          <w:color w:val="auto"/>
          <w:kern w:val="2"/>
          <w:u w:val="single"/>
          <w:lang w:eastAsia="en-US"/>
          <w14:ligatures w14:val="standardContextual"/>
        </w:rPr>
      </w:pPr>
      <w:r w:rsidRPr="00A85463">
        <w:rPr>
          <w:rFonts w:ascii="Arial" w:eastAsia="Aptos" w:hAnsi="Arial" w:cs="Arial"/>
          <w:color w:val="auto"/>
          <w:kern w:val="2"/>
          <w:lang w:eastAsia="en-US"/>
          <w14:ligatures w14:val="standardContextual"/>
        </w:rPr>
        <w:t xml:space="preserve">W dniu 8.03.2024 r. Kierownik ds. inwestycji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zgłosił kolizję drenu francuskiego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siecią wodociągową GPW.</w:t>
      </w:r>
      <w:r w:rsidR="001962B8" w:rsidRPr="00A85463">
        <w:rPr>
          <w:rFonts w:ascii="Arial" w:eastAsia="Aptos" w:hAnsi="Arial" w:cs="Arial"/>
          <w:color w:val="auto"/>
          <w:kern w:val="2"/>
          <w:lang w:eastAsia="en-US"/>
          <w14:ligatures w14:val="standardContextual"/>
        </w:rPr>
        <w:t xml:space="preserve"> </w:t>
      </w:r>
      <w:r w:rsidR="00E530B3" w:rsidRPr="00A85463">
        <w:rPr>
          <w:rFonts w:ascii="Arial" w:eastAsia="Aptos" w:hAnsi="Arial" w:cs="Arial"/>
          <w:color w:val="auto"/>
          <w:kern w:val="2"/>
          <w:lang w:eastAsia="en-US"/>
          <w14:ligatures w14:val="standardContextual"/>
        </w:rPr>
        <w:t>W przedmiotowej sprawie odbyło się spotkanie</w:t>
      </w:r>
      <w:r w:rsidR="001962B8" w:rsidRPr="00A85463">
        <w:rPr>
          <w:rFonts w:ascii="Arial" w:eastAsia="Aptos" w:hAnsi="Arial" w:cs="Arial"/>
          <w:color w:val="auto"/>
          <w:kern w:val="2"/>
          <w:lang w:eastAsia="en-US"/>
          <w14:ligatures w14:val="standardContextual"/>
        </w:rPr>
        <w:t xml:space="preserve"> z</w:t>
      </w:r>
      <w:r w:rsidR="00413CD3">
        <w:rPr>
          <w:rFonts w:ascii="Arial" w:eastAsia="Aptos" w:hAnsi="Arial" w:cs="Arial"/>
          <w:color w:val="auto"/>
          <w:kern w:val="2"/>
          <w:lang w:eastAsia="en-US"/>
          <w14:ligatures w14:val="standardContextual"/>
        </w:rPr>
        <w:t> </w:t>
      </w:r>
      <w:r w:rsidR="001962B8" w:rsidRPr="00A85463">
        <w:rPr>
          <w:rFonts w:ascii="Arial" w:eastAsia="Aptos" w:hAnsi="Arial" w:cs="Arial"/>
          <w:color w:val="auto"/>
          <w:kern w:val="2"/>
          <w:lang w:eastAsia="en-US"/>
          <w14:ligatures w14:val="standardContextual"/>
        </w:rPr>
        <w:t>przedstawicielem GPW</w:t>
      </w:r>
      <w:r w:rsidR="00E530B3"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W mailu z 12.03.2024 r. </w:t>
      </w:r>
      <w:r w:rsidR="00E530B3" w:rsidRPr="00A85463">
        <w:rPr>
          <w:rFonts w:ascii="Arial" w:eastAsia="Aptos" w:hAnsi="Arial" w:cs="Arial"/>
          <w:color w:val="auto"/>
          <w:kern w:val="2"/>
          <w:lang w:eastAsia="en-US"/>
          <w14:ligatures w14:val="standardContextual"/>
        </w:rPr>
        <w:t xml:space="preserve">Wykonawca </w:t>
      </w:r>
      <w:r w:rsidRPr="00A85463">
        <w:rPr>
          <w:rFonts w:ascii="Arial" w:eastAsia="Aptos" w:hAnsi="Arial" w:cs="Arial"/>
          <w:color w:val="auto"/>
          <w:kern w:val="2"/>
          <w:lang w:eastAsia="en-US"/>
          <w14:ligatures w14:val="standardContextual"/>
        </w:rPr>
        <w:t xml:space="preserve">zaproponował rozwiązanie, aby na szerokości oddziaływania sieci zrobić przerwę na drenie lub podnieść go tak aby uzyskać wymagany naziom i skierować do nowej studni rewizyjnej DN315, która zostanie przyłączona </w:t>
      </w:r>
      <w:proofErr w:type="spellStart"/>
      <w:r w:rsidRPr="00A85463">
        <w:rPr>
          <w:rFonts w:ascii="Arial" w:eastAsia="Aptos" w:hAnsi="Arial" w:cs="Arial"/>
          <w:color w:val="auto"/>
          <w:kern w:val="2"/>
          <w:lang w:eastAsia="en-US"/>
          <w14:ligatures w14:val="standardContextual"/>
        </w:rPr>
        <w:t>przykanalikiem</w:t>
      </w:r>
      <w:proofErr w:type="spellEnd"/>
      <w:r w:rsidRPr="00A85463">
        <w:rPr>
          <w:rFonts w:ascii="Arial" w:eastAsia="Aptos" w:hAnsi="Arial" w:cs="Arial"/>
          <w:color w:val="auto"/>
          <w:kern w:val="2"/>
          <w:lang w:eastAsia="en-US"/>
          <w14:ligatures w14:val="standardContextual"/>
        </w:rPr>
        <w:t xml:space="preserve"> do istniejącej w jezdni kanalizacji deszczowej. Po miesiącu </w:t>
      </w:r>
      <w:r w:rsidRPr="00A85463">
        <w:rPr>
          <w:rFonts w:ascii="Arial" w:eastAsia="Aptos" w:hAnsi="Arial" w:cs="Arial"/>
          <w:color w:val="auto"/>
          <w:kern w:val="2"/>
          <w:lang w:eastAsia="en-US"/>
          <w14:ligatures w14:val="standardContextual"/>
        </w:rPr>
        <w:lastRenderedPageBreak/>
        <w:t>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piśmie z 10.04.2024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 nawiązaniu do wiadomości z 8.03.2024 r. i</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12.03.2024 r. przesłał ofertę cenową stanowiącą kompleksowy kosztorys ofertowy na konieczność realizacji robót dodatkowych na kwotę </w:t>
      </w:r>
      <w:r w:rsidRPr="00A2498F">
        <w:rPr>
          <w:rFonts w:ascii="Arial" w:eastAsia="Aptos" w:hAnsi="Arial" w:cs="Arial"/>
          <w:color w:val="auto"/>
          <w:kern w:val="2"/>
          <w:lang w:eastAsia="en-US"/>
          <w14:ligatures w14:val="standardContextual"/>
        </w:rPr>
        <w:t>25 488,21 zł (</w:t>
      </w:r>
      <w:r w:rsidRPr="00A85463">
        <w:rPr>
          <w:rFonts w:ascii="Arial" w:eastAsia="Aptos" w:hAnsi="Arial" w:cs="Arial"/>
          <w:color w:val="auto"/>
          <w:kern w:val="2"/>
          <w:lang w:eastAsia="en-US"/>
          <w14:ligatures w14:val="standardContextual"/>
        </w:rPr>
        <w:t>w tym kalkulacja własna koszt utylizacji urobku 180 zł, dodatkowe wprowadzenie tymczasowej organizacji ruchu 1</w:t>
      </w:r>
      <w:r w:rsidR="00A2498F">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800 zł, wykonanie prac geodezyjnych zw. z wykonanymi </w:t>
      </w:r>
      <w:r w:rsidR="004F6353" w:rsidRPr="00A85463">
        <w:rPr>
          <w:rFonts w:ascii="Arial" w:eastAsia="Aptos" w:hAnsi="Arial" w:cs="Arial"/>
          <w:color w:val="auto"/>
          <w:kern w:val="2"/>
          <w:lang w:eastAsia="en-US"/>
          <w14:ligatures w14:val="standardContextual"/>
        </w:rPr>
        <w:t>robotami 1</w:t>
      </w:r>
      <w:r w:rsidRPr="00A85463">
        <w:rPr>
          <w:rFonts w:ascii="Arial" w:eastAsia="Aptos" w:hAnsi="Arial" w:cs="Arial"/>
          <w:color w:val="auto"/>
          <w:kern w:val="2"/>
          <w:lang w:eastAsia="en-US"/>
          <w14:ligatures w14:val="standardContextual"/>
        </w:rPr>
        <w:t xml:space="preserve"> 200 zł). Jak zaznaczył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 piśmie same prace realizacyjne w zakresie przebudowy już wykonanego drenażu oraz wykonania odwodnienia w kierunku studni kanalizacyjnej </w:t>
      </w:r>
      <w:r w:rsidRPr="00A85463">
        <w:rPr>
          <w:rFonts w:ascii="Arial" w:eastAsia="Aptos" w:hAnsi="Arial" w:cs="Arial"/>
          <w:color w:val="auto"/>
          <w:kern w:val="2"/>
          <w:u w:val="single"/>
          <w:lang w:eastAsia="en-US"/>
          <w14:ligatures w14:val="standardContextual"/>
        </w:rPr>
        <w:t xml:space="preserve">już zostały zrealizowane, aby zminimalizować zakres robót rozbiórkowych nowo wykonanej infrastruktury drogowej. </w:t>
      </w:r>
    </w:p>
    <w:p w14:paraId="255AB753" w14:textId="28042E0F" w:rsidR="002C6E2B" w:rsidRPr="00A85463" w:rsidRDefault="002C6E2B"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piśmie DDT/1821/2024/w z 16.04.2024 r. poinformował </w:t>
      </w:r>
      <w:r w:rsidR="004F6353"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przedstawione w kosztorysie prace w całości nie odbiegają od przewidzianych w kosztorysie ofertowym. Nie występują tu roboty nie objęte wyceną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podstawowych pozycjach kosztorysu więc zgodnie z § 2 pkt 4 umowy w taki sposób powinny zostać rozliczone. Na przekazanym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kosztorysie wskazał dla poszczególnych prac poz. z kosztorysu ofertowego wg których należy rozliczyć roboty, wyłączając koszt prowadzenia tymczasowej organizacji ruchu rozliczonej jako pozycja ryczałtowa. </w:t>
      </w:r>
    </w:p>
    <w:p w14:paraId="2437AC0B" w14:textId="7DB69C03" w:rsidR="002C6E2B" w:rsidRPr="00A85463" w:rsidRDefault="0077441B"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2C6E2B" w:rsidRPr="00A85463">
        <w:rPr>
          <w:rFonts w:ascii="Arial" w:eastAsia="Aptos" w:hAnsi="Arial" w:cs="Arial"/>
          <w:color w:val="auto"/>
          <w:kern w:val="2"/>
          <w:lang w:eastAsia="en-US"/>
          <w14:ligatures w14:val="standardContextual"/>
        </w:rPr>
        <w:t xml:space="preserve">ca w piśmie przekazanym 26.04.2024 r. podtrzymał swoje uzasadnienie w zakresie </w:t>
      </w:r>
      <w:r w:rsidR="002C6E2B" w:rsidRPr="00A85463">
        <w:rPr>
          <w:rFonts w:ascii="Arial" w:eastAsia="Aptos" w:hAnsi="Arial" w:cs="Arial"/>
          <w:color w:val="auto"/>
          <w:kern w:val="2"/>
          <w:u w:val="single"/>
          <w:lang w:eastAsia="en-US"/>
          <w14:ligatures w14:val="standardContextual"/>
        </w:rPr>
        <w:t>już realizowanych częściowo prac dodatkowych</w:t>
      </w:r>
      <w:r w:rsidR="002C6E2B" w:rsidRPr="00A85463">
        <w:rPr>
          <w:rFonts w:ascii="Arial" w:eastAsia="Aptos" w:hAnsi="Arial" w:cs="Arial"/>
          <w:color w:val="auto"/>
          <w:kern w:val="2"/>
          <w:lang w:eastAsia="en-US"/>
          <w14:ligatures w14:val="standardContextual"/>
        </w:rPr>
        <w:t xml:space="preserve"> jak również rozbieżności w postaci kosztorysu sporządzonego metodą szczegółową wg publikacji </w:t>
      </w:r>
      <w:proofErr w:type="spellStart"/>
      <w:r w:rsidR="002C6E2B" w:rsidRPr="00A85463">
        <w:rPr>
          <w:rFonts w:ascii="Arial" w:eastAsia="Aptos" w:hAnsi="Arial" w:cs="Arial"/>
          <w:color w:val="auto"/>
          <w:kern w:val="2"/>
          <w:lang w:eastAsia="en-US"/>
          <w14:ligatures w14:val="standardContextual"/>
        </w:rPr>
        <w:t>Sekocenbudu</w:t>
      </w:r>
      <w:proofErr w:type="spellEnd"/>
      <w:r w:rsidR="002C6E2B" w:rsidRPr="00A85463">
        <w:rPr>
          <w:rFonts w:ascii="Arial" w:eastAsia="Aptos" w:hAnsi="Arial" w:cs="Arial"/>
          <w:color w:val="auto"/>
          <w:kern w:val="2"/>
          <w:lang w:eastAsia="en-US"/>
          <w14:ligatures w14:val="standardContextual"/>
        </w:rPr>
        <w:t xml:space="preserve"> zgodnie z</w:t>
      </w:r>
      <w:r w:rsidR="00413CD3">
        <w:rPr>
          <w:rFonts w:ascii="Arial" w:eastAsia="Aptos" w:hAnsi="Arial" w:cs="Arial"/>
          <w:color w:val="auto"/>
          <w:kern w:val="2"/>
          <w:lang w:eastAsia="en-US"/>
          <w14:ligatures w14:val="standardContextual"/>
        </w:rPr>
        <w:t> </w:t>
      </w:r>
      <w:r w:rsidR="002C6E2B" w:rsidRPr="00A85463">
        <w:rPr>
          <w:rFonts w:ascii="Arial" w:eastAsia="Aptos" w:hAnsi="Arial" w:cs="Arial"/>
          <w:color w:val="auto"/>
          <w:kern w:val="2"/>
          <w:lang w:eastAsia="en-US"/>
          <w14:ligatures w14:val="standardContextual"/>
        </w:rPr>
        <w:t>zapisami umowy.</w:t>
      </w:r>
    </w:p>
    <w:p w14:paraId="06CFE104" w14:textId="37527021" w:rsidR="002C6E2B" w:rsidRPr="00A85463" w:rsidRDefault="0015042A"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MZUiM</w:t>
      </w:r>
      <w:r w:rsidR="002C6E2B" w:rsidRPr="00A85463">
        <w:rPr>
          <w:rFonts w:ascii="Arial" w:eastAsia="Aptos" w:hAnsi="Arial" w:cs="Arial"/>
          <w:color w:val="auto"/>
          <w:kern w:val="2"/>
          <w:lang w:eastAsia="en-US"/>
          <w14:ligatures w14:val="standardContextual"/>
        </w:rPr>
        <w:t xml:space="preserve"> wraz z pismem z 8.05.2024 r. przesłał </w:t>
      </w:r>
      <w:r w:rsidR="0077441B" w:rsidRPr="00A85463">
        <w:rPr>
          <w:rFonts w:ascii="Arial" w:eastAsia="Aptos" w:hAnsi="Arial" w:cs="Arial"/>
          <w:color w:val="auto"/>
          <w:kern w:val="2"/>
          <w:lang w:eastAsia="en-US"/>
          <w14:ligatures w14:val="standardContextual"/>
        </w:rPr>
        <w:t>Wykonaw</w:t>
      </w:r>
      <w:r w:rsidR="002C6E2B" w:rsidRPr="00A85463">
        <w:rPr>
          <w:rFonts w:ascii="Arial" w:eastAsia="Aptos" w:hAnsi="Arial" w:cs="Arial"/>
          <w:color w:val="auto"/>
          <w:kern w:val="2"/>
          <w:lang w:eastAsia="en-US"/>
          <w14:ligatures w14:val="standardContextual"/>
        </w:rPr>
        <w:t xml:space="preserve">cy skorygowany kosztorys na kwotę </w:t>
      </w:r>
      <w:r w:rsidR="002C6E2B" w:rsidRPr="00A2498F">
        <w:rPr>
          <w:rFonts w:ascii="Arial" w:eastAsia="Aptos" w:hAnsi="Arial" w:cs="Arial"/>
          <w:color w:val="auto"/>
          <w:kern w:val="2"/>
          <w:lang w:eastAsia="en-US"/>
          <w14:ligatures w14:val="standardContextual"/>
        </w:rPr>
        <w:t>7 236,71 z</w:t>
      </w:r>
      <w:r w:rsidR="002C6E2B" w:rsidRPr="00A85463">
        <w:rPr>
          <w:rFonts w:ascii="Arial" w:eastAsia="Aptos" w:hAnsi="Arial" w:cs="Arial"/>
          <w:color w:val="auto"/>
          <w:kern w:val="2"/>
          <w:lang w:eastAsia="en-US"/>
          <w14:ligatures w14:val="standardContextual"/>
        </w:rPr>
        <w:t>ł brutto nie negując konieczności wykonania robót dodatkowych, ale wskazując, że powinny być rozliczone z pozycji kosztorysowych przytaczając zapisy umowy tj. § 2 pkt 4.</w:t>
      </w:r>
    </w:p>
    <w:p w14:paraId="6FF800B6" w14:textId="4BDA40B0" w:rsidR="002C6E2B" w:rsidRPr="00A85463" w:rsidRDefault="002C6E2B"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z 10.05.2024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nie zgadza się z wyjaśnieniami i przesłaną propozycją rozliczeniową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ponieważ w żaden sposób nie rekompensuje poniesionych kosztów za wykonanie robót dodatkowych w zakresie usunięcia kolizji. </w:t>
      </w:r>
    </w:p>
    <w:p w14:paraId="1840310B" w14:textId="470D2353" w:rsidR="002C6E2B" w:rsidRPr="00A85463" w:rsidRDefault="002C6E2B"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mailowej 5.06.2024 r. Inspektor </w:t>
      </w:r>
      <w:r w:rsidR="00E040F6">
        <w:rPr>
          <w:rFonts w:ascii="Arial" w:eastAsia="Aptos" w:hAnsi="Arial" w:cs="Arial"/>
          <w:color w:val="auto"/>
          <w:kern w:val="2"/>
          <w:lang w:eastAsia="en-US"/>
          <w14:ligatures w14:val="standardContextual"/>
        </w:rPr>
        <w:t>N</w:t>
      </w:r>
      <w:r w:rsidRPr="00A85463">
        <w:rPr>
          <w:rFonts w:ascii="Arial" w:eastAsia="Aptos" w:hAnsi="Arial" w:cs="Arial"/>
          <w:color w:val="auto"/>
          <w:kern w:val="2"/>
          <w:lang w:eastAsia="en-US"/>
          <w14:ligatures w14:val="standardContextual"/>
        </w:rPr>
        <w:t xml:space="preserve">adzoru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że podtrzymuje poprzednie stanowisko, ponieważ dren przebiega zgodnie z projektem. Zmianie ulega ilość studni rewizyjnych w jego ciągu i wpięć z jednego na dwa. Nie uległa zmianie ani technologia wykonania ani użyty materiał ani warunki wodno-prawne. „Po analizie przeprowadzonej korespondencji i dokumentacji fo</w:t>
      </w:r>
      <w:r w:rsidR="005B37AE" w:rsidRPr="00A85463">
        <w:rPr>
          <w:rFonts w:ascii="Arial" w:eastAsia="Aptos" w:hAnsi="Arial" w:cs="Arial"/>
          <w:color w:val="auto"/>
          <w:kern w:val="2"/>
          <w:lang w:eastAsia="en-US"/>
          <w14:ligatures w14:val="standardContextual"/>
        </w:rPr>
        <w:t>t</w:t>
      </w:r>
      <w:r w:rsidRPr="00A85463">
        <w:rPr>
          <w:rFonts w:ascii="Arial" w:eastAsia="Aptos" w:hAnsi="Arial" w:cs="Arial"/>
          <w:color w:val="auto"/>
          <w:kern w:val="2"/>
          <w:lang w:eastAsia="en-US"/>
          <w14:ligatures w14:val="standardContextual"/>
        </w:rPr>
        <w:t xml:space="preserve">ograficznej nie stwierdzono, aby dren wykonano, po czym została podjęta decyzja o konieczności jego rozbiórki.” Żadne prace rozbiórkowe nie zostały zgłoszone Inspektorowi </w:t>
      </w:r>
      <w:r w:rsidR="00E040F6">
        <w:rPr>
          <w:rFonts w:ascii="Arial" w:eastAsia="Aptos" w:hAnsi="Arial" w:cs="Arial"/>
          <w:color w:val="auto"/>
          <w:kern w:val="2"/>
          <w:lang w:eastAsia="en-US"/>
          <w14:ligatures w14:val="standardContextual"/>
        </w:rPr>
        <w:t>N</w:t>
      </w:r>
      <w:r w:rsidRPr="00A85463">
        <w:rPr>
          <w:rFonts w:ascii="Arial" w:eastAsia="Aptos" w:hAnsi="Arial" w:cs="Arial"/>
          <w:color w:val="auto"/>
          <w:kern w:val="2"/>
          <w:lang w:eastAsia="en-US"/>
          <w14:ligatures w14:val="standardContextual"/>
        </w:rPr>
        <w:t xml:space="preserve">adzoru.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był więc świadom problemu, który sam zgłaszał i wstrzymał z jego powodu prace. W piśmie zawarto informację, że w przypadku, gdy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nadal nie zgadza się z takim sposobem rozliczenia robót </w:t>
      </w:r>
      <w:r w:rsidRPr="00A85463">
        <w:rPr>
          <w:rFonts w:ascii="Arial" w:eastAsia="Aptos" w:hAnsi="Arial" w:cs="Arial"/>
          <w:color w:val="auto"/>
          <w:kern w:val="2"/>
          <w:lang w:eastAsia="en-US"/>
          <w14:ligatures w14:val="standardContextual"/>
        </w:rPr>
        <w:lastRenderedPageBreak/>
        <w:t xml:space="preserve">dla dobra inwestycji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skłonny jest spotkać się i wspólnie ustalić satysfakcjonujące obie strony rozwiązanie.   </w:t>
      </w:r>
    </w:p>
    <w:p w14:paraId="71A62E43" w14:textId="5751754D" w:rsidR="002C6E2B" w:rsidRPr="00A85463" w:rsidRDefault="002C6E2B" w:rsidP="002C6E2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dniu 19.06.2024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przekazał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draft protokołu konieczności nr 3 i</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aneksu nr 4. Zgodnie z wyjaśnieniami </w:t>
      </w:r>
      <w:r w:rsidR="0077441B" w:rsidRPr="00A85463">
        <w:rPr>
          <w:rFonts w:ascii="Arial" w:eastAsia="Times New Roman" w:hAnsi="Arial" w:cs="Arial"/>
          <w:color w:val="auto"/>
        </w:rPr>
        <w:t>Wykonaw</w:t>
      </w:r>
      <w:r w:rsidRPr="00A85463">
        <w:rPr>
          <w:rFonts w:ascii="Arial" w:eastAsia="Times New Roman" w:hAnsi="Arial" w:cs="Arial"/>
          <w:color w:val="auto"/>
        </w:rPr>
        <w:t>ca ani nie zgłaszał uwag ani nie podpisywał dokumentów.  </w:t>
      </w:r>
      <w:r w:rsidRPr="00A85463">
        <w:rPr>
          <w:rFonts w:ascii="Arial" w:eastAsia="Aptos" w:hAnsi="Arial" w:cs="Arial"/>
          <w:color w:val="auto"/>
          <w:kern w:val="2"/>
          <w:lang w:eastAsia="en-US"/>
          <w14:ligatures w14:val="standardContextual"/>
        </w:rPr>
        <w:t xml:space="preserve"> </w:t>
      </w:r>
    </w:p>
    <w:p w14:paraId="0F49B42F" w14:textId="0120F98E" w:rsidR="002C6E2B" w:rsidRPr="00A2498F" w:rsidRDefault="002C6E2B" w:rsidP="00413CD3">
      <w:pPr>
        <w:overflowPunct/>
        <w:spacing w:after="0" w:line="360" w:lineRule="auto"/>
        <w:jc w:val="both"/>
        <w:rPr>
          <w:rFonts w:ascii="Arial" w:eastAsia="Times New Roman" w:hAnsi="Arial" w:cs="Arial"/>
          <w:color w:val="auto"/>
        </w:rPr>
      </w:pPr>
      <w:r w:rsidRPr="00A2498F">
        <w:rPr>
          <w:rFonts w:ascii="Arial" w:eastAsia="Aptos" w:hAnsi="Arial" w:cs="Arial"/>
          <w:color w:val="auto"/>
          <w:kern w:val="2"/>
          <w:lang w:eastAsia="en-US"/>
          <w14:ligatures w14:val="standardContextual"/>
        </w:rPr>
        <w:t xml:space="preserve">Dopiero 23.09.2024 r. podpisano protokół konieczności nr 3/2024. W wyniku negocjacji dotyczących robót dodatkowych oszacowano je na kwotę 23 035,54 zł brutto (odrzucono tylko koszt TOR za 1 800 zł, a wykonanie prac geodezyjnych uwzględniono po cenie </w:t>
      </w:r>
      <w:r w:rsidR="00413CD3" w:rsidRPr="00A2498F">
        <w:rPr>
          <w:rFonts w:ascii="Arial" w:eastAsia="Aptos" w:hAnsi="Arial" w:cs="Arial"/>
          <w:color w:val="auto"/>
          <w:kern w:val="2"/>
          <w:lang w:eastAsia="en-US"/>
          <w14:ligatures w14:val="standardContextual"/>
        </w:rPr>
        <w:br/>
      </w:r>
      <w:r w:rsidRPr="00A2498F">
        <w:rPr>
          <w:rFonts w:ascii="Arial" w:eastAsia="Aptos" w:hAnsi="Arial" w:cs="Arial"/>
          <w:color w:val="auto"/>
          <w:kern w:val="2"/>
          <w:lang w:eastAsia="en-US"/>
          <w14:ligatures w14:val="standardContextual"/>
        </w:rPr>
        <w:t>1</w:t>
      </w:r>
      <w:r w:rsidR="00413CD3" w:rsidRPr="00A2498F">
        <w:rPr>
          <w:rFonts w:ascii="Arial" w:eastAsia="Aptos" w:hAnsi="Arial" w:cs="Arial"/>
          <w:color w:val="auto"/>
          <w:kern w:val="2"/>
          <w:lang w:eastAsia="en-US"/>
          <w14:ligatures w14:val="standardContextual"/>
        </w:rPr>
        <w:t> </w:t>
      </w:r>
      <w:r w:rsidRPr="00A2498F">
        <w:rPr>
          <w:rFonts w:ascii="Arial" w:eastAsia="Aptos" w:hAnsi="Arial" w:cs="Arial"/>
          <w:color w:val="auto"/>
          <w:kern w:val="2"/>
          <w:lang w:eastAsia="en-US"/>
          <w14:ligatures w14:val="standardContextual"/>
        </w:rPr>
        <w:t>308</w:t>
      </w:r>
      <w:r w:rsidR="00413CD3" w:rsidRPr="00A2498F">
        <w:rPr>
          <w:rFonts w:ascii="Arial" w:eastAsia="Aptos" w:hAnsi="Arial" w:cs="Arial"/>
          <w:color w:val="auto"/>
          <w:kern w:val="2"/>
          <w:lang w:eastAsia="en-US"/>
          <w14:ligatures w14:val="standardContextual"/>
        </w:rPr>
        <w:t xml:space="preserve"> </w:t>
      </w:r>
      <w:r w:rsidRPr="00A2498F">
        <w:rPr>
          <w:rFonts w:ascii="Arial" w:eastAsia="Aptos" w:hAnsi="Arial" w:cs="Arial"/>
          <w:color w:val="auto"/>
          <w:kern w:val="2"/>
          <w:lang w:eastAsia="en-US"/>
          <w14:ligatures w14:val="standardContextual"/>
        </w:rPr>
        <w:t xml:space="preserve">zł większej niż z pierwotnego kosztorysu tj. 1 200 zł). </w:t>
      </w:r>
      <w:r w:rsidR="0077441B" w:rsidRPr="00A2498F">
        <w:rPr>
          <w:rFonts w:ascii="Arial" w:eastAsia="Times New Roman" w:hAnsi="Arial" w:cs="Arial"/>
          <w:color w:val="auto"/>
        </w:rPr>
        <w:t>Wykonaw</w:t>
      </w:r>
      <w:r w:rsidRPr="00A2498F">
        <w:rPr>
          <w:rFonts w:ascii="Arial" w:eastAsia="Times New Roman" w:hAnsi="Arial" w:cs="Arial"/>
          <w:color w:val="auto"/>
        </w:rPr>
        <w:t xml:space="preserve">ca podpisał protokół po czym przedstawił inwentaryzację </w:t>
      </w:r>
      <w:r w:rsidR="0077441B" w:rsidRPr="00A2498F">
        <w:rPr>
          <w:rFonts w:ascii="Arial" w:eastAsia="Times New Roman" w:hAnsi="Arial" w:cs="Arial"/>
          <w:color w:val="auto"/>
        </w:rPr>
        <w:t>powykonaw</w:t>
      </w:r>
      <w:r w:rsidRPr="00A2498F">
        <w:rPr>
          <w:rFonts w:ascii="Arial" w:eastAsia="Times New Roman" w:hAnsi="Arial" w:cs="Arial"/>
          <w:color w:val="auto"/>
        </w:rPr>
        <w:t xml:space="preserve">czą na kwotę </w:t>
      </w:r>
      <w:r w:rsidRPr="00A2498F">
        <w:rPr>
          <w:rFonts w:ascii="Arial" w:eastAsia="Aptos" w:hAnsi="Arial" w:cs="Arial"/>
          <w:color w:val="auto"/>
          <w:kern w:val="2"/>
          <w:lang w:eastAsia="en-US"/>
          <w14:ligatures w14:val="standardContextual"/>
        </w:rPr>
        <w:t xml:space="preserve">24 744,12 zł </w:t>
      </w:r>
      <w:r w:rsidRPr="00A2498F">
        <w:rPr>
          <w:rFonts w:ascii="Arial" w:eastAsia="Times New Roman" w:hAnsi="Arial" w:cs="Arial"/>
          <w:color w:val="auto"/>
        </w:rPr>
        <w:t xml:space="preserve">i mimo uzgodnionych już wcześniej cen złożył nowy kosztorys szczegółowy ze zmienionymi niektórymi cenami. Następnie warunkował podpisanie aneksu umożliwiającego wystawieni faktury na podstawie nowego kosztorysu. </w:t>
      </w:r>
      <w:r w:rsidRPr="00A2498F">
        <w:rPr>
          <w:rFonts w:ascii="Arial" w:eastAsia="Aptos" w:hAnsi="Arial" w:cs="Arial"/>
          <w:color w:val="auto"/>
          <w:kern w:val="2"/>
          <w:lang w:eastAsia="en-US"/>
          <w14:ligatures w14:val="standardContextual"/>
        </w:rPr>
        <w:t>W efekcie 2.10.2024 r. podpisano aneks nr 4 w oparciu o protokół konieczności nr 3/2024 zwiększając wartość robót do kwoty 2 264 721,24 zł. Ostateczny koszt wynikający z kosztorysu do protokołu konieczności stanowił kwotę 21 305,36 zł brutto rozliczony fakturą nr 133/24 z 24.10.2024 r. uregulowaną 15.11.2024 r.</w:t>
      </w:r>
      <w:r w:rsidRPr="00A2498F">
        <w:rPr>
          <w:rFonts w:ascii="Arial" w:eastAsia="Times New Roman" w:hAnsi="Arial" w:cs="Arial"/>
          <w:color w:val="auto"/>
        </w:rPr>
        <w:t xml:space="preserve"> </w:t>
      </w:r>
      <w:r w:rsidRPr="00A2498F">
        <w:rPr>
          <w:rFonts w:ascii="Arial" w:eastAsia="Aptos" w:hAnsi="Arial" w:cs="Arial"/>
          <w:color w:val="auto"/>
          <w:kern w:val="2"/>
          <w:lang w:eastAsia="en-US"/>
          <w14:ligatures w14:val="standardContextual"/>
        </w:rPr>
        <w:t xml:space="preserve">W dokumentacji znajdowały się warunki techniczne odprowadzenia wód drenażowych z 17.05.2024 r. </w:t>
      </w:r>
      <w:r w:rsidR="004F6353" w:rsidRPr="00A2498F">
        <w:rPr>
          <w:rFonts w:ascii="Arial" w:eastAsia="Aptos" w:hAnsi="Arial" w:cs="Arial"/>
          <w:color w:val="auto"/>
          <w:kern w:val="2"/>
          <w:lang w:eastAsia="en-US"/>
          <w14:ligatures w14:val="standardContextual"/>
        </w:rPr>
        <w:t>oraz KNA</w:t>
      </w:r>
      <w:r w:rsidRPr="00A2498F">
        <w:rPr>
          <w:rFonts w:ascii="Arial" w:eastAsia="Aptos" w:hAnsi="Arial" w:cs="Arial"/>
          <w:color w:val="auto"/>
          <w:kern w:val="2"/>
          <w:lang w:eastAsia="en-US"/>
          <w14:ligatures w14:val="standardContextual"/>
        </w:rPr>
        <w:t xml:space="preserve"> z maja 2024 r. z którego </w:t>
      </w:r>
      <w:r w:rsidR="00A95641" w:rsidRPr="00A2498F">
        <w:rPr>
          <w:rFonts w:ascii="Arial" w:eastAsia="Aptos" w:hAnsi="Arial" w:cs="Arial"/>
          <w:color w:val="auto"/>
          <w:kern w:val="2"/>
          <w:lang w:eastAsia="en-US"/>
          <w14:ligatures w14:val="standardContextual"/>
        </w:rPr>
        <w:t>wynika,</w:t>
      </w:r>
      <w:r w:rsidRPr="00A2498F">
        <w:rPr>
          <w:rFonts w:ascii="Arial" w:eastAsia="Aptos" w:hAnsi="Arial" w:cs="Arial"/>
          <w:color w:val="auto"/>
          <w:kern w:val="2"/>
          <w:lang w:eastAsia="en-US"/>
          <w14:ligatures w14:val="standardContextual"/>
        </w:rPr>
        <w:t xml:space="preserve"> że przyczyną kolizji była niezgodność danych dostarczonych przez administratora sieci ze stanem faktycznym, co wymagało korekty rozwiązania projektowego. </w:t>
      </w:r>
    </w:p>
    <w:p w14:paraId="4C3E16E9" w14:textId="0FA3FB73" w:rsidR="002C6E2B" w:rsidRDefault="002C6E2B" w:rsidP="002C6E2B">
      <w:pPr>
        <w:spacing w:after="0" w:line="360" w:lineRule="auto"/>
        <w:jc w:val="both"/>
        <w:rPr>
          <w:rFonts w:ascii="Arial" w:eastAsia="Aptos" w:hAnsi="Arial" w:cs="Arial"/>
          <w:b/>
          <w:bCs/>
          <w:color w:val="auto"/>
          <w:kern w:val="2"/>
          <w:lang w:eastAsia="en-US"/>
          <w14:ligatures w14:val="standardContextual"/>
        </w:rPr>
      </w:pPr>
      <w:bookmarkStart w:id="35" w:name="_Hlk188266959"/>
      <w:r w:rsidRPr="00A85463">
        <w:rPr>
          <w:rFonts w:ascii="Arial" w:eastAsia="Aptos" w:hAnsi="Arial" w:cs="Arial"/>
          <w:b/>
          <w:bCs/>
          <w:color w:val="auto"/>
          <w:kern w:val="2"/>
          <w:lang w:eastAsia="en-US"/>
          <w14:ligatures w14:val="standardContextual"/>
        </w:rPr>
        <w:t xml:space="preserve">Przyczyną powyższej kolizji nie były ani błędy projektanta, ani błędny opis przedmiotu zamówienia.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w porę zgłosił problem </w:t>
      </w:r>
      <w:r w:rsidR="0077441B" w:rsidRPr="00A85463">
        <w:rPr>
          <w:rFonts w:ascii="Arial" w:eastAsia="Aptos" w:hAnsi="Arial" w:cs="Arial"/>
          <w:b/>
          <w:bCs/>
          <w:color w:val="auto"/>
          <w:kern w:val="2"/>
          <w:lang w:eastAsia="en-US"/>
          <w14:ligatures w14:val="standardContextual"/>
        </w:rPr>
        <w:t>Zamaw</w:t>
      </w:r>
      <w:r w:rsidRPr="00A85463">
        <w:rPr>
          <w:rFonts w:ascii="Arial" w:eastAsia="Aptos" w:hAnsi="Arial" w:cs="Arial"/>
          <w:b/>
          <w:bCs/>
          <w:color w:val="auto"/>
          <w:kern w:val="2"/>
          <w:lang w:eastAsia="en-US"/>
          <w14:ligatures w14:val="standardContextual"/>
        </w:rPr>
        <w:t xml:space="preserve">iającemu i trudno dopatrywać się przyczyny opóźnienia prac w tym zaistniałym w trakcie </w:t>
      </w:r>
      <w:r w:rsidR="004F6353" w:rsidRPr="00A85463">
        <w:rPr>
          <w:rFonts w:ascii="Arial" w:eastAsia="Aptos" w:hAnsi="Arial" w:cs="Arial"/>
          <w:b/>
          <w:bCs/>
          <w:color w:val="auto"/>
          <w:kern w:val="2"/>
          <w:lang w:eastAsia="en-US"/>
          <w14:ligatures w14:val="standardContextual"/>
        </w:rPr>
        <w:t>robót problemie</w:t>
      </w:r>
      <w:r w:rsidRPr="00A85463">
        <w:rPr>
          <w:rFonts w:ascii="Arial" w:eastAsia="Aptos" w:hAnsi="Arial" w:cs="Arial"/>
          <w:b/>
          <w:bCs/>
          <w:color w:val="auto"/>
          <w:kern w:val="2"/>
          <w:lang w:eastAsia="en-US"/>
          <w14:ligatures w14:val="standardContextual"/>
        </w:rPr>
        <w:t xml:space="preserve">. </w:t>
      </w:r>
      <w:bookmarkStart w:id="36" w:name="_Hlk187665973"/>
      <w:r w:rsidRPr="00A85463">
        <w:rPr>
          <w:rFonts w:ascii="Arial" w:eastAsia="Aptos" w:hAnsi="Arial" w:cs="Arial"/>
          <w:b/>
          <w:bCs/>
          <w:color w:val="auto"/>
          <w:kern w:val="2"/>
          <w:lang w:eastAsia="en-US"/>
          <w14:ligatures w14:val="standardContextual"/>
        </w:rPr>
        <w:t xml:space="preserve">Zaistniała zwłoka od momentu zidentyfikowania problemu do momentu jego rozliczenia wynikała z braku zgodności stron umowy, co do określenia wartości robót dodatkowych. Jak widać opieszałość w uzgodnieniu stanowisk i podpisywaniu wymaganych dokumentów w tym przypadku leży po stronie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cy</w:t>
      </w:r>
      <w:r w:rsidR="005B37AE" w:rsidRPr="00A85463">
        <w:rPr>
          <w:rFonts w:ascii="Arial" w:eastAsia="Aptos" w:hAnsi="Arial" w:cs="Arial"/>
          <w:b/>
          <w:bCs/>
          <w:color w:val="auto"/>
          <w:kern w:val="2"/>
          <w:lang w:eastAsia="en-US"/>
          <w14:ligatures w14:val="standardContextual"/>
        </w:rPr>
        <w:t>.</w:t>
      </w:r>
    </w:p>
    <w:p w14:paraId="072EF7CB" w14:textId="77777777" w:rsidR="00A2498F" w:rsidRPr="00A85463" w:rsidRDefault="00A2498F" w:rsidP="002C6E2B">
      <w:pPr>
        <w:spacing w:after="0" w:line="360" w:lineRule="auto"/>
        <w:jc w:val="both"/>
        <w:rPr>
          <w:rFonts w:ascii="Arial" w:eastAsia="Aptos" w:hAnsi="Arial" w:cs="Arial"/>
          <w:b/>
          <w:bCs/>
          <w:color w:val="FF0000"/>
          <w:kern w:val="2"/>
          <w:lang w:eastAsia="en-US"/>
          <w14:ligatures w14:val="standardContextual"/>
        </w:rPr>
      </w:pPr>
    </w:p>
    <w:bookmarkEnd w:id="36"/>
    <w:bookmarkEnd w:id="35"/>
    <w:p w14:paraId="3E1ADE88" w14:textId="77777777" w:rsidR="002C6E2B" w:rsidRPr="00A85463" w:rsidRDefault="002C6E2B" w:rsidP="005B37AE">
      <w:pPr>
        <w:pStyle w:val="Akapitzlist"/>
        <w:numPr>
          <w:ilvl w:val="0"/>
          <w:numId w:val="37"/>
        </w:numPr>
        <w:tabs>
          <w:tab w:val="left" w:pos="567"/>
        </w:tabs>
        <w:overflowPunct/>
        <w:spacing w:after="160"/>
        <w:ind w:left="0" w:firstLine="0"/>
        <w:rPr>
          <w:rFonts w:ascii="Arial" w:hAnsi="Arial" w:cs="Arial"/>
          <w:color w:val="FF0000"/>
          <w:sz w:val="22"/>
          <w:szCs w:val="22"/>
          <w:lang w:val="pl-PL"/>
        </w:rPr>
      </w:pPr>
      <w:r w:rsidRPr="00A85463">
        <w:rPr>
          <w:rFonts w:ascii="Arial" w:hAnsi="Arial" w:cs="Arial"/>
          <w:sz w:val="22"/>
          <w:szCs w:val="22"/>
          <w:lang w:val="pl-PL"/>
        </w:rPr>
        <w:t>„</w:t>
      </w:r>
      <w:bookmarkStart w:id="37" w:name="_Hlk187665781"/>
      <w:bookmarkStart w:id="38" w:name="_Hlk188266984"/>
      <w:r w:rsidRPr="00A85463">
        <w:rPr>
          <w:rFonts w:ascii="Arial" w:hAnsi="Arial" w:cs="Arial"/>
          <w:sz w:val="22"/>
          <w:szCs w:val="22"/>
          <w:u w:val="single"/>
          <w:lang w:val="pl-PL"/>
        </w:rPr>
        <w:t xml:space="preserve">Zabezpieczenie kabla energetycznego rurami ochronnymi </w:t>
      </w:r>
      <w:bookmarkEnd w:id="37"/>
      <w:r w:rsidRPr="00A85463">
        <w:rPr>
          <w:rFonts w:ascii="Arial" w:hAnsi="Arial" w:cs="Arial"/>
          <w:sz w:val="22"/>
          <w:szCs w:val="22"/>
          <w:u w:val="single"/>
          <w:lang w:val="pl-PL"/>
        </w:rPr>
        <w:t>- kolizja z warstwami konstrukcyjnymi chodnika i drenażu</w:t>
      </w:r>
      <w:bookmarkEnd w:id="38"/>
    </w:p>
    <w:p w14:paraId="6589B05A" w14:textId="6A8EE20D" w:rsidR="00C22BFB" w:rsidRPr="00A85463" w:rsidRDefault="002C6E2B" w:rsidP="00C22BFB">
      <w:pPr>
        <w:pStyle w:val="Akapitzlist"/>
        <w:tabs>
          <w:tab w:val="left" w:pos="567"/>
        </w:tabs>
        <w:ind w:left="0"/>
        <w:rPr>
          <w:rFonts w:ascii="Arial" w:hAnsi="Arial" w:cs="Arial"/>
          <w:color w:val="FF0000"/>
          <w:sz w:val="22"/>
          <w:szCs w:val="22"/>
          <w:lang w:val="pl-PL"/>
        </w:rPr>
      </w:pPr>
      <w:r w:rsidRPr="00A85463">
        <w:rPr>
          <w:rFonts w:ascii="Arial" w:hAnsi="Arial" w:cs="Arial"/>
          <w:sz w:val="22"/>
          <w:szCs w:val="22"/>
          <w:lang w:val="pl-PL"/>
        </w:rPr>
        <w:t xml:space="preserve">W piśmie z 17.05.2024 r. </w:t>
      </w:r>
      <w:r w:rsidR="0077441B" w:rsidRPr="00A85463">
        <w:rPr>
          <w:rFonts w:ascii="Arial" w:hAnsi="Arial" w:cs="Arial"/>
          <w:sz w:val="22"/>
          <w:szCs w:val="22"/>
          <w:lang w:val="pl-PL"/>
        </w:rPr>
        <w:t>Wykonaw</w:t>
      </w:r>
      <w:r w:rsidRPr="00A85463">
        <w:rPr>
          <w:rFonts w:ascii="Arial" w:hAnsi="Arial" w:cs="Arial"/>
          <w:sz w:val="22"/>
          <w:szCs w:val="22"/>
          <w:lang w:val="pl-PL"/>
        </w:rPr>
        <w:t xml:space="preserve">ca zasygnalizował problem odkrytych kabli energetycznych w śladzie koryta budowanego chodnika zapraszając </w:t>
      </w:r>
      <w:r w:rsidR="0077441B" w:rsidRPr="00A85463">
        <w:rPr>
          <w:rFonts w:ascii="Arial" w:hAnsi="Arial" w:cs="Arial"/>
          <w:sz w:val="22"/>
          <w:szCs w:val="22"/>
          <w:lang w:val="pl-PL"/>
        </w:rPr>
        <w:t>Zamaw</w:t>
      </w:r>
      <w:r w:rsidR="00F36AD1" w:rsidRPr="00A85463">
        <w:rPr>
          <w:rFonts w:ascii="Arial" w:hAnsi="Arial" w:cs="Arial"/>
          <w:sz w:val="22"/>
          <w:szCs w:val="22"/>
          <w:lang w:val="pl-PL"/>
        </w:rPr>
        <w:t>iającego</w:t>
      </w:r>
      <w:r w:rsidRPr="00A85463">
        <w:rPr>
          <w:rFonts w:ascii="Arial" w:hAnsi="Arial" w:cs="Arial"/>
          <w:sz w:val="22"/>
          <w:szCs w:val="22"/>
          <w:lang w:val="pl-PL"/>
        </w:rPr>
        <w:t xml:space="preserve"> na spotkanie na budowie 20.05.2024 r.  W piśmie z 20.05.2024 r. </w:t>
      </w:r>
      <w:r w:rsidR="0077441B" w:rsidRPr="00A85463">
        <w:rPr>
          <w:rFonts w:ascii="Arial" w:hAnsi="Arial" w:cs="Arial"/>
          <w:sz w:val="22"/>
          <w:szCs w:val="22"/>
          <w:lang w:val="pl-PL"/>
        </w:rPr>
        <w:t>Wykonaw</w:t>
      </w:r>
      <w:r w:rsidRPr="00A85463">
        <w:rPr>
          <w:rFonts w:ascii="Arial" w:hAnsi="Arial" w:cs="Arial"/>
          <w:sz w:val="22"/>
          <w:szCs w:val="22"/>
          <w:lang w:val="pl-PL"/>
        </w:rPr>
        <w:t xml:space="preserve">ca powołując się na spotkanie na budowie trójstronne (z udziałem </w:t>
      </w:r>
      <w:r w:rsidR="0077441B" w:rsidRPr="00A85463">
        <w:rPr>
          <w:rFonts w:ascii="Arial" w:hAnsi="Arial" w:cs="Arial"/>
          <w:sz w:val="22"/>
          <w:szCs w:val="22"/>
          <w:lang w:val="pl-PL"/>
        </w:rPr>
        <w:t>Zamaw</w:t>
      </w:r>
      <w:r w:rsidR="00F36AD1" w:rsidRPr="00A85463">
        <w:rPr>
          <w:rFonts w:ascii="Arial" w:hAnsi="Arial" w:cs="Arial"/>
          <w:sz w:val="22"/>
          <w:szCs w:val="22"/>
          <w:lang w:val="pl-PL"/>
        </w:rPr>
        <w:t>iającego</w:t>
      </w:r>
      <w:r w:rsidRPr="00A85463">
        <w:rPr>
          <w:rFonts w:ascii="Arial" w:hAnsi="Arial" w:cs="Arial"/>
          <w:sz w:val="22"/>
          <w:szCs w:val="22"/>
          <w:lang w:val="pl-PL"/>
        </w:rPr>
        <w:t xml:space="preserve"> i przedstawiciela </w:t>
      </w:r>
      <w:proofErr w:type="spellStart"/>
      <w:r w:rsidRPr="00A85463">
        <w:rPr>
          <w:rFonts w:ascii="Arial" w:hAnsi="Arial" w:cs="Arial"/>
          <w:sz w:val="22"/>
          <w:szCs w:val="22"/>
          <w:lang w:val="pl-PL"/>
        </w:rPr>
        <w:t>Taurona</w:t>
      </w:r>
      <w:proofErr w:type="spellEnd"/>
      <w:r w:rsidRPr="00A85463">
        <w:rPr>
          <w:rFonts w:ascii="Arial" w:hAnsi="Arial" w:cs="Arial"/>
          <w:sz w:val="22"/>
          <w:szCs w:val="22"/>
          <w:lang w:val="pl-PL"/>
        </w:rPr>
        <w:t>)</w:t>
      </w:r>
      <w:r w:rsidRPr="00A85463">
        <w:rPr>
          <w:rFonts w:ascii="Arial" w:hAnsi="Arial" w:cs="Arial"/>
          <w:color w:val="FF0000"/>
          <w:sz w:val="22"/>
          <w:szCs w:val="22"/>
          <w:lang w:val="pl-PL"/>
        </w:rPr>
        <w:t xml:space="preserve"> </w:t>
      </w:r>
      <w:r w:rsidRPr="00A85463">
        <w:rPr>
          <w:rFonts w:ascii="Arial" w:hAnsi="Arial" w:cs="Arial"/>
          <w:sz w:val="22"/>
          <w:szCs w:val="22"/>
          <w:lang w:val="pl-PL"/>
        </w:rPr>
        <w:t xml:space="preserve">m.in.  wskazał, że wg jego opinii i przedstawiciela </w:t>
      </w:r>
      <w:proofErr w:type="spellStart"/>
      <w:r w:rsidRPr="00A85463">
        <w:rPr>
          <w:rFonts w:ascii="Arial" w:hAnsi="Arial" w:cs="Arial"/>
          <w:sz w:val="22"/>
          <w:szCs w:val="22"/>
          <w:lang w:val="pl-PL"/>
        </w:rPr>
        <w:t>Taurona</w:t>
      </w:r>
      <w:proofErr w:type="spellEnd"/>
      <w:r w:rsidRPr="00A85463">
        <w:rPr>
          <w:rFonts w:ascii="Arial" w:hAnsi="Arial" w:cs="Arial"/>
          <w:sz w:val="22"/>
          <w:szCs w:val="22"/>
          <w:lang w:val="pl-PL"/>
        </w:rPr>
        <w:t xml:space="preserve"> zachodzi konieczność jego przebudowy. </w:t>
      </w:r>
      <w:r w:rsidR="00C22BFB" w:rsidRPr="00A85463">
        <w:rPr>
          <w:rFonts w:ascii="Arial" w:hAnsi="Arial" w:cs="Arial"/>
          <w:sz w:val="22"/>
          <w:szCs w:val="22"/>
          <w:lang w:val="pl-PL"/>
        </w:rPr>
        <w:t xml:space="preserve">W piśmie z 22.05.2024 r. Wykonawca powołując się </w:t>
      </w:r>
      <w:r w:rsidR="005B37AE" w:rsidRPr="00A85463">
        <w:rPr>
          <w:rFonts w:ascii="Arial" w:hAnsi="Arial" w:cs="Arial"/>
          <w:sz w:val="22"/>
          <w:szCs w:val="22"/>
          <w:lang w:val="pl-PL"/>
        </w:rPr>
        <w:t xml:space="preserve">na </w:t>
      </w:r>
      <w:r w:rsidR="00C22BFB" w:rsidRPr="00A85463">
        <w:rPr>
          <w:rFonts w:ascii="Arial" w:hAnsi="Arial" w:cs="Arial"/>
          <w:sz w:val="22"/>
          <w:szCs w:val="22"/>
          <w:lang w:val="pl-PL"/>
        </w:rPr>
        <w:t xml:space="preserve">opinię </w:t>
      </w:r>
      <w:r w:rsidR="00E040F6">
        <w:rPr>
          <w:rFonts w:ascii="Arial" w:hAnsi="Arial" w:cs="Arial"/>
          <w:sz w:val="22"/>
          <w:szCs w:val="22"/>
          <w:lang w:val="pl-PL"/>
        </w:rPr>
        <w:t>Nadzoru</w:t>
      </w:r>
      <w:r w:rsidR="00C22BFB" w:rsidRPr="00A85463">
        <w:rPr>
          <w:rFonts w:ascii="Arial" w:hAnsi="Arial" w:cs="Arial"/>
          <w:sz w:val="22"/>
          <w:szCs w:val="22"/>
          <w:lang w:val="pl-PL"/>
        </w:rPr>
        <w:t xml:space="preserve"> </w:t>
      </w:r>
      <w:r w:rsidR="00C22BFB" w:rsidRPr="00A85463">
        <w:rPr>
          <w:rFonts w:ascii="Arial" w:hAnsi="Arial" w:cs="Arial"/>
          <w:sz w:val="22"/>
          <w:szCs w:val="22"/>
          <w:lang w:val="pl-PL"/>
        </w:rPr>
        <w:lastRenderedPageBreak/>
        <w:t>projektowego,</w:t>
      </w:r>
      <w:r w:rsidR="00516D92">
        <w:rPr>
          <w:rFonts w:ascii="Arial" w:hAnsi="Arial" w:cs="Arial"/>
          <w:sz w:val="22"/>
          <w:szCs w:val="22"/>
          <w:lang w:val="pl-PL"/>
        </w:rPr>
        <w:t xml:space="preserve"> stwierdził</w:t>
      </w:r>
      <w:r w:rsidR="00C22BFB" w:rsidRPr="00A85463">
        <w:rPr>
          <w:rFonts w:ascii="Arial" w:hAnsi="Arial" w:cs="Arial"/>
          <w:sz w:val="22"/>
          <w:szCs w:val="22"/>
          <w:lang w:val="pl-PL"/>
        </w:rPr>
        <w:t xml:space="preserve"> że zachodzi konieczność przebudowy kabli energetycznych </w:t>
      </w:r>
      <w:r w:rsidR="00C22BFB" w:rsidRPr="00A85463">
        <w:rPr>
          <w:rFonts w:ascii="Arial" w:hAnsi="Arial" w:cs="Arial"/>
          <w:color w:val="auto"/>
          <w:sz w:val="22"/>
          <w:szCs w:val="22"/>
          <w:lang w:val="pl-PL"/>
        </w:rPr>
        <w:t>(</w:t>
      </w:r>
      <w:bookmarkStart w:id="39" w:name="_Hlk187229995"/>
      <w:r w:rsidR="00C22BFB" w:rsidRPr="00A85463">
        <w:rPr>
          <w:rFonts w:ascii="Arial" w:hAnsi="Arial" w:cs="Arial"/>
          <w:color w:val="auto"/>
          <w:sz w:val="22"/>
          <w:szCs w:val="22"/>
          <w:lang w:val="pl-PL"/>
        </w:rPr>
        <w:t>mail projektanta z 21.05.2024 r</w:t>
      </w:r>
      <w:bookmarkEnd w:id="39"/>
      <w:r w:rsidR="00C22BFB" w:rsidRPr="00A85463">
        <w:rPr>
          <w:rFonts w:ascii="Arial" w:hAnsi="Arial" w:cs="Arial"/>
          <w:color w:val="auto"/>
          <w:sz w:val="22"/>
          <w:szCs w:val="22"/>
          <w:lang w:val="pl-PL"/>
        </w:rPr>
        <w:t xml:space="preserve">.) </w:t>
      </w:r>
      <w:r w:rsidR="00C22BFB" w:rsidRPr="00A85463">
        <w:rPr>
          <w:rFonts w:ascii="Arial" w:hAnsi="Arial" w:cs="Arial"/>
          <w:sz w:val="22"/>
          <w:szCs w:val="22"/>
          <w:lang w:val="pl-PL"/>
        </w:rPr>
        <w:t>poprosił o pilne podjęcie decyzji o możliwości kontynuacji prac ze spółką Tauron celem dokonania stosownej przebudowy kabli.</w:t>
      </w:r>
    </w:p>
    <w:p w14:paraId="1CEC61F6" w14:textId="0236F4F1" w:rsidR="002C6E2B" w:rsidRPr="00A85463" w:rsidRDefault="002C6E2B" w:rsidP="00C22BFB">
      <w:pPr>
        <w:pStyle w:val="Akapitzlist"/>
        <w:tabs>
          <w:tab w:val="left" w:pos="567"/>
        </w:tabs>
        <w:ind w:left="0"/>
        <w:rPr>
          <w:rFonts w:ascii="Arial" w:hAnsi="Arial" w:cs="Arial"/>
          <w:strike/>
          <w:color w:val="FF0000"/>
          <w:sz w:val="22"/>
          <w:szCs w:val="22"/>
          <w:lang w:val="pl-PL"/>
        </w:rPr>
      </w:pPr>
      <w:r w:rsidRPr="00A85463">
        <w:rPr>
          <w:rFonts w:ascii="Arial" w:hAnsi="Arial" w:cs="Arial"/>
          <w:sz w:val="22"/>
          <w:szCs w:val="22"/>
          <w:lang w:val="pl-PL"/>
        </w:rPr>
        <w:t xml:space="preserve">Zgodnie z notatką </w:t>
      </w:r>
      <w:bookmarkStart w:id="40" w:name="_Hlk187666495"/>
      <w:r w:rsidR="004F6353" w:rsidRPr="00A85463">
        <w:rPr>
          <w:rFonts w:ascii="Arial" w:hAnsi="Arial" w:cs="Arial"/>
          <w:sz w:val="22"/>
          <w:szCs w:val="22"/>
          <w:lang w:val="pl-PL"/>
        </w:rPr>
        <w:t>z 24.05.2024</w:t>
      </w:r>
      <w:r w:rsidRPr="00A85463">
        <w:rPr>
          <w:rFonts w:ascii="Arial" w:hAnsi="Arial" w:cs="Arial"/>
          <w:sz w:val="22"/>
          <w:szCs w:val="22"/>
          <w:lang w:val="pl-PL"/>
        </w:rPr>
        <w:t xml:space="preserve"> r. </w:t>
      </w:r>
      <w:bookmarkEnd w:id="40"/>
      <w:r w:rsidRPr="00A85463">
        <w:rPr>
          <w:rFonts w:ascii="Arial" w:hAnsi="Arial" w:cs="Arial"/>
          <w:sz w:val="22"/>
          <w:szCs w:val="22"/>
          <w:lang w:val="pl-PL"/>
        </w:rPr>
        <w:t xml:space="preserve">sporządzoną na placu budowy w którym uczestniczyli przedstawiciele Tauron i </w:t>
      </w:r>
      <w:r w:rsidR="0077441B" w:rsidRPr="00A85463">
        <w:rPr>
          <w:rFonts w:ascii="Arial" w:hAnsi="Arial" w:cs="Arial"/>
          <w:sz w:val="22"/>
          <w:szCs w:val="22"/>
          <w:lang w:val="pl-PL"/>
        </w:rPr>
        <w:t>Zamaw</w:t>
      </w:r>
      <w:r w:rsidR="00F36AD1" w:rsidRPr="00A85463">
        <w:rPr>
          <w:rFonts w:ascii="Arial" w:hAnsi="Arial" w:cs="Arial"/>
          <w:sz w:val="22"/>
          <w:szCs w:val="22"/>
          <w:lang w:val="pl-PL"/>
        </w:rPr>
        <w:t>iający</w:t>
      </w:r>
      <w:r w:rsidRPr="00A85463">
        <w:rPr>
          <w:rFonts w:ascii="Arial" w:hAnsi="Arial" w:cs="Arial"/>
          <w:sz w:val="22"/>
          <w:szCs w:val="22"/>
          <w:lang w:val="pl-PL"/>
        </w:rPr>
        <w:t xml:space="preserve"> ustalono, że linie kablowe będące przedmiotem tej notatki będą zlokalizowane wyłącznie pod budowanym chodnikiem, przebieg linii jest zgodny z uzgodnieniem </w:t>
      </w:r>
      <w:bookmarkStart w:id="41" w:name="_Hlk185165425"/>
      <w:r w:rsidRPr="00A85463">
        <w:rPr>
          <w:rFonts w:ascii="Arial" w:hAnsi="Arial" w:cs="Arial"/>
          <w:sz w:val="22"/>
          <w:szCs w:val="22"/>
          <w:lang w:val="pl-PL"/>
        </w:rPr>
        <w:t>Tauron</w:t>
      </w:r>
      <w:bookmarkEnd w:id="41"/>
      <w:r w:rsidRPr="00A85463">
        <w:rPr>
          <w:rFonts w:ascii="Arial" w:hAnsi="Arial" w:cs="Arial"/>
          <w:sz w:val="22"/>
          <w:szCs w:val="22"/>
          <w:lang w:val="pl-PL"/>
        </w:rPr>
        <w:t xml:space="preserve"> i nie wymagają przebudowy. Istniejące linie kablowe które zostały odkopane przez </w:t>
      </w:r>
      <w:r w:rsidR="0077441B" w:rsidRPr="00A85463">
        <w:rPr>
          <w:rFonts w:ascii="Arial" w:hAnsi="Arial" w:cs="Arial"/>
          <w:sz w:val="22"/>
          <w:szCs w:val="22"/>
          <w:lang w:val="pl-PL"/>
        </w:rPr>
        <w:t>Wykonawcę</w:t>
      </w:r>
      <w:r w:rsidRPr="00A85463">
        <w:rPr>
          <w:rFonts w:ascii="Arial" w:hAnsi="Arial" w:cs="Arial"/>
          <w:sz w:val="22"/>
          <w:szCs w:val="22"/>
          <w:lang w:val="pl-PL"/>
        </w:rPr>
        <w:t xml:space="preserve"> na odcinku ul. Czarnej pomiędzy ul. Cytrynową i Czarną należy obsypać warstwą piasku grubości 10 cm a następnie oznaczyć folią koloru niebieskiego.  Linię kablową zasilającą stację redukcyjną gazu należy w miejscu skrzyżowania z</w:t>
      </w:r>
      <w:r w:rsidR="00413CD3">
        <w:rPr>
          <w:rFonts w:ascii="Arial" w:hAnsi="Arial" w:cs="Arial"/>
          <w:sz w:val="22"/>
          <w:szCs w:val="22"/>
          <w:lang w:val="pl-PL"/>
        </w:rPr>
        <w:t> </w:t>
      </w:r>
      <w:r w:rsidRPr="00A85463">
        <w:rPr>
          <w:rFonts w:ascii="Arial" w:hAnsi="Arial" w:cs="Arial"/>
          <w:sz w:val="22"/>
          <w:szCs w:val="22"/>
          <w:lang w:val="pl-PL"/>
        </w:rPr>
        <w:t>budowanym drenażem zabezpieczyć rurą osłonową dwudzielną. W przypadku powstania zbliżenia linii do istniejącego lub budowanego uzbrojenia terenu o mniej niż 50 cm linie kablowe należy dodatkowo zabezpieczyć rurą dwudzielną. Notatkę podpisały obie strony.</w:t>
      </w:r>
      <w:r w:rsidRPr="00A85463">
        <w:rPr>
          <w:rFonts w:ascii="Arial" w:hAnsi="Arial" w:cs="Arial"/>
          <w:color w:val="FF0000"/>
          <w:sz w:val="22"/>
          <w:szCs w:val="22"/>
          <w:lang w:val="pl-PL"/>
        </w:rPr>
        <w:t xml:space="preserve"> </w:t>
      </w:r>
    </w:p>
    <w:p w14:paraId="3376E36C" w14:textId="4DC75D4A" w:rsidR="002C6E2B" w:rsidRPr="00A85463" w:rsidRDefault="002C6E2B" w:rsidP="002C6E2B">
      <w:pPr>
        <w:spacing w:after="0" w:line="360" w:lineRule="auto"/>
        <w:jc w:val="both"/>
        <w:rPr>
          <w:rFonts w:ascii="Arial" w:hAnsi="Arial" w:cs="Arial"/>
        </w:rPr>
      </w:pPr>
      <w:r w:rsidRPr="00A85463">
        <w:rPr>
          <w:rFonts w:ascii="Arial" w:hAnsi="Arial" w:cs="Arial"/>
        </w:rPr>
        <w:t xml:space="preserve">W mailu z 10.06.2024 r. na prośbę </w:t>
      </w:r>
      <w:r w:rsidR="0077441B" w:rsidRPr="00A85463">
        <w:rPr>
          <w:rFonts w:ascii="Arial" w:hAnsi="Arial" w:cs="Arial"/>
        </w:rPr>
        <w:t>Wykonaw</w:t>
      </w:r>
      <w:r w:rsidRPr="00A85463">
        <w:rPr>
          <w:rFonts w:ascii="Arial" w:hAnsi="Arial" w:cs="Arial"/>
        </w:rPr>
        <w:t xml:space="preserve">cy Inspektor </w:t>
      </w:r>
      <w:r w:rsidR="00E040F6">
        <w:rPr>
          <w:rFonts w:ascii="Arial" w:hAnsi="Arial" w:cs="Arial"/>
        </w:rPr>
        <w:t>N</w:t>
      </w:r>
      <w:r w:rsidRPr="00A85463">
        <w:rPr>
          <w:rFonts w:ascii="Arial" w:hAnsi="Arial" w:cs="Arial"/>
        </w:rPr>
        <w:t xml:space="preserve">adzoru zaproponował stronom spotkanie w terenie 10.06.2024 r. a kolejny zaproponowany termin to 13.06.2024 r. Z notatki służbowej z 13.06.2024 r. </w:t>
      </w:r>
      <w:r w:rsidR="004F6353" w:rsidRPr="00A85463">
        <w:rPr>
          <w:rFonts w:ascii="Arial" w:hAnsi="Arial" w:cs="Arial"/>
        </w:rPr>
        <w:t>wynika,</w:t>
      </w:r>
      <w:r w:rsidRPr="00A85463">
        <w:rPr>
          <w:rFonts w:ascii="Arial" w:hAnsi="Arial" w:cs="Arial"/>
        </w:rPr>
        <w:t xml:space="preserve"> że Inwestor </w:t>
      </w:r>
      <w:r w:rsidR="00A95641" w:rsidRPr="00A85463">
        <w:rPr>
          <w:rFonts w:ascii="Arial" w:hAnsi="Arial" w:cs="Arial"/>
        </w:rPr>
        <w:t>wskazuje,</w:t>
      </w:r>
      <w:r w:rsidRPr="00A85463">
        <w:rPr>
          <w:rFonts w:ascii="Arial" w:hAnsi="Arial" w:cs="Arial"/>
        </w:rPr>
        <w:t xml:space="preserve"> aby wykonać prace zgodnie z</w:t>
      </w:r>
      <w:r w:rsidR="00413CD3">
        <w:rPr>
          <w:rFonts w:ascii="Arial" w:hAnsi="Arial" w:cs="Arial"/>
        </w:rPr>
        <w:t> </w:t>
      </w:r>
      <w:r w:rsidRPr="00A85463">
        <w:rPr>
          <w:rFonts w:ascii="Arial" w:hAnsi="Arial" w:cs="Arial"/>
        </w:rPr>
        <w:t xml:space="preserve">notatką z 24.05.2024 r. </w:t>
      </w:r>
      <w:r w:rsidR="0077441B" w:rsidRPr="00A85463">
        <w:rPr>
          <w:rFonts w:ascii="Arial" w:hAnsi="Arial" w:cs="Arial"/>
        </w:rPr>
        <w:t>Wykonaw</w:t>
      </w:r>
      <w:r w:rsidRPr="00A85463">
        <w:rPr>
          <w:rFonts w:ascii="Arial" w:hAnsi="Arial" w:cs="Arial"/>
        </w:rPr>
        <w:t xml:space="preserve">ca odmówił podpisania notatki, gdyż nie zgadza się ze stanowiskiem Inwestora.  W piśmie z 13.06.2024 r. </w:t>
      </w:r>
      <w:r w:rsidR="0077441B" w:rsidRPr="00A85463">
        <w:rPr>
          <w:rFonts w:ascii="Arial" w:hAnsi="Arial" w:cs="Arial"/>
        </w:rPr>
        <w:t>Wykonaw</w:t>
      </w:r>
      <w:r w:rsidRPr="00A85463">
        <w:rPr>
          <w:rFonts w:ascii="Arial" w:hAnsi="Arial" w:cs="Arial"/>
        </w:rPr>
        <w:t xml:space="preserve">ca złożył uwagi do spotkania </w:t>
      </w:r>
      <w:r w:rsidR="004F6353" w:rsidRPr="00A85463">
        <w:rPr>
          <w:rFonts w:ascii="Arial" w:hAnsi="Arial" w:cs="Arial"/>
        </w:rPr>
        <w:t>na terenie</w:t>
      </w:r>
      <w:r w:rsidRPr="00A85463">
        <w:rPr>
          <w:rFonts w:ascii="Arial" w:hAnsi="Arial" w:cs="Arial"/>
        </w:rPr>
        <w:t xml:space="preserve"> budowy i wskazywał na konieczność przebudowy kolizyjnego i awaryjnego kabla energetycznego zasilającego stację gazową i zasygnalizował, że jeżeli rozwiązanie problemu ma polegać tylko na zabezpieczeniu rurą ochronną awaryjnego kabla to może to wykonać Tauron i wniósł o przygotowanie stosownego protokołu udostępnienia terenu spółce Tauron.</w:t>
      </w:r>
    </w:p>
    <w:p w14:paraId="72FF83E4" w14:textId="09B8E72A" w:rsidR="002C6E2B" w:rsidRPr="00A85463" w:rsidRDefault="002C6E2B" w:rsidP="002C6E2B">
      <w:pPr>
        <w:spacing w:after="0" w:line="360" w:lineRule="auto"/>
        <w:jc w:val="both"/>
        <w:rPr>
          <w:rFonts w:ascii="Arial" w:hAnsi="Arial" w:cs="Arial"/>
        </w:rPr>
      </w:pPr>
      <w:r w:rsidRPr="00A85463">
        <w:rPr>
          <w:rFonts w:ascii="Arial" w:hAnsi="Arial" w:cs="Arial"/>
        </w:rPr>
        <w:t xml:space="preserve">W dniu 20.06.2024 r. </w:t>
      </w:r>
      <w:r w:rsidR="0077441B" w:rsidRPr="00A85463">
        <w:rPr>
          <w:rFonts w:ascii="Arial" w:hAnsi="Arial" w:cs="Arial"/>
        </w:rPr>
        <w:t>Wykonaw</w:t>
      </w:r>
      <w:r w:rsidRPr="00A85463">
        <w:rPr>
          <w:rFonts w:ascii="Arial" w:hAnsi="Arial" w:cs="Arial"/>
        </w:rPr>
        <w:t xml:space="preserve">ca drogą mailową przekazał </w:t>
      </w:r>
      <w:r w:rsidR="0077441B" w:rsidRPr="00A85463">
        <w:rPr>
          <w:rFonts w:ascii="Arial" w:hAnsi="Arial" w:cs="Arial"/>
        </w:rPr>
        <w:t>Zamaw</w:t>
      </w:r>
      <w:r w:rsidRPr="00A85463">
        <w:rPr>
          <w:rFonts w:ascii="Arial" w:hAnsi="Arial" w:cs="Arial"/>
        </w:rPr>
        <w:t>iającemu kosztorys ofertowy na kwotę 11 317,11 zł</w:t>
      </w:r>
      <w:r w:rsidR="00516D92">
        <w:rPr>
          <w:rFonts w:ascii="Arial" w:hAnsi="Arial" w:cs="Arial"/>
        </w:rPr>
        <w:t xml:space="preserve"> brutto</w:t>
      </w:r>
      <w:r w:rsidRPr="00A85463">
        <w:rPr>
          <w:rFonts w:ascii="Arial" w:hAnsi="Arial" w:cs="Arial"/>
        </w:rPr>
        <w:t xml:space="preserve">. </w:t>
      </w:r>
      <w:r w:rsidR="00B12447" w:rsidRPr="00A85463">
        <w:rPr>
          <w:rFonts w:ascii="Arial" w:hAnsi="Arial" w:cs="Arial"/>
        </w:rPr>
        <w:t>W dniu 15.07.2024 r. Zamawiający przekazał drog</w:t>
      </w:r>
      <w:r w:rsidR="00A2498F">
        <w:rPr>
          <w:rFonts w:ascii="Arial" w:hAnsi="Arial" w:cs="Arial"/>
        </w:rPr>
        <w:t>ą</w:t>
      </w:r>
      <w:r w:rsidR="00B12447" w:rsidRPr="00A85463">
        <w:rPr>
          <w:rFonts w:ascii="Arial" w:hAnsi="Arial" w:cs="Arial"/>
        </w:rPr>
        <w:t xml:space="preserve"> mailową Wykonawcy draft protokołu konieczności nr 4 na ww. kwotę. </w:t>
      </w:r>
    </w:p>
    <w:p w14:paraId="4F73C3FA" w14:textId="1059DC65" w:rsidR="002C6E2B" w:rsidRPr="00A85463" w:rsidRDefault="00B12447" w:rsidP="002C6E2B">
      <w:pPr>
        <w:spacing w:after="0" w:line="360" w:lineRule="auto"/>
        <w:jc w:val="both"/>
        <w:rPr>
          <w:rFonts w:ascii="Arial" w:hAnsi="Arial" w:cs="Arial"/>
        </w:rPr>
      </w:pPr>
      <w:r w:rsidRPr="00A85463">
        <w:rPr>
          <w:rFonts w:ascii="Arial" w:hAnsi="Arial" w:cs="Arial"/>
        </w:rPr>
        <w:t xml:space="preserve">W dniu </w:t>
      </w:r>
      <w:r w:rsidR="002C6E2B" w:rsidRPr="00A85463">
        <w:rPr>
          <w:rFonts w:ascii="Arial" w:hAnsi="Arial" w:cs="Arial"/>
        </w:rPr>
        <w:t xml:space="preserve">19.08.2024 r. </w:t>
      </w:r>
      <w:r w:rsidR="0015042A" w:rsidRPr="00A85463">
        <w:rPr>
          <w:rFonts w:ascii="Arial" w:hAnsi="Arial" w:cs="Arial"/>
        </w:rPr>
        <w:t>MZUiM</w:t>
      </w:r>
      <w:r w:rsidR="002C6E2B" w:rsidRPr="00A85463">
        <w:rPr>
          <w:rFonts w:ascii="Arial" w:hAnsi="Arial" w:cs="Arial"/>
        </w:rPr>
        <w:t xml:space="preserve"> przekazał </w:t>
      </w:r>
      <w:r w:rsidRPr="00A85463">
        <w:rPr>
          <w:rFonts w:ascii="Arial" w:hAnsi="Arial" w:cs="Arial"/>
        </w:rPr>
        <w:t xml:space="preserve">Wykonawcy </w:t>
      </w:r>
      <w:r w:rsidR="002C6E2B" w:rsidRPr="00A85463">
        <w:rPr>
          <w:rFonts w:ascii="Arial" w:hAnsi="Arial" w:cs="Arial"/>
        </w:rPr>
        <w:t xml:space="preserve">protokół konieczności z którego wynika, że po negocjacjach z zaproponowanej przez </w:t>
      </w:r>
      <w:r w:rsidR="0077441B" w:rsidRPr="00A85463">
        <w:rPr>
          <w:rFonts w:ascii="Arial" w:hAnsi="Arial" w:cs="Arial"/>
        </w:rPr>
        <w:t>Wykonaw</w:t>
      </w:r>
      <w:r w:rsidR="002C6E2B" w:rsidRPr="00A85463">
        <w:rPr>
          <w:rFonts w:ascii="Arial" w:hAnsi="Arial" w:cs="Arial"/>
        </w:rPr>
        <w:t>c</w:t>
      </w:r>
      <w:r w:rsidRPr="00A85463">
        <w:rPr>
          <w:rFonts w:ascii="Arial" w:hAnsi="Arial" w:cs="Arial"/>
        </w:rPr>
        <w:t>ę</w:t>
      </w:r>
      <w:r w:rsidR="002C6E2B" w:rsidRPr="00A85463">
        <w:rPr>
          <w:rFonts w:ascii="Arial" w:hAnsi="Arial" w:cs="Arial"/>
        </w:rPr>
        <w:t xml:space="preserve"> wyceny w kwocie 11 317,17 zł brutto, ustalono wynagrodzenie za roboty dodatkowe w kwocie 10 948,11 zł brutto.</w:t>
      </w:r>
    </w:p>
    <w:p w14:paraId="3A37EF7A" w14:textId="05373852" w:rsidR="00677691" w:rsidRPr="00A85463" w:rsidRDefault="002C6E2B" w:rsidP="002C6E2B">
      <w:pPr>
        <w:spacing w:after="0" w:line="360" w:lineRule="auto"/>
        <w:jc w:val="both"/>
        <w:rPr>
          <w:rFonts w:ascii="Arial" w:eastAsia="Times New Roman" w:hAnsi="Arial" w:cs="Arial"/>
        </w:rPr>
      </w:pPr>
      <w:r w:rsidRPr="00A85463">
        <w:rPr>
          <w:rFonts w:ascii="Arial" w:hAnsi="Arial" w:cs="Arial"/>
        </w:rPr>
        <w:t xml:space="preserve"> W dniu 22.09.2024 r.  </w:t>
      </w:r>
      <w:r w:rsidR="0077441B" w:rsidRPr="00A85463">
        <w:rPr>
          <w:rFonts w:ascii="Arial" w:hAnsi="Arial" w:cs="Arial"/>
        </w:rPr>
        <w:t>Wykonaw</w:t>
      </w:r>
      <w:r w:rsidRPr="00A85463">
        <w:rPr>
          <w:rFonts w:ascii="Arial" w:hAnsi="Arial" w:cs="Arial"/>
        </w:rPr>
        <w:t xml:space="preserve">ca przesłał </w:t>
      </w:r>
      <w:r w:rsidR="0077441B" w:rsidRPr="00A85463">
        <w:rPr>
          <w:rFonts w:ascii="Arial" w:hAnsi="Arial" w:cs="Arial"/>
        </w:rPr>
        <w:t>Zamaw</w:t>
      </w:r>
      <w:r w:rsidRPr="00A85463">
        <w:rPr>
          <w:rFonts w:ascii="Arial" w:hAnsi="Arial" w:cs="Arial"/>
        </w:rPr>
        <w:t xml:space="preserve">iającemu geodezję </w:t>
      </w:r>
      <w:r w:rsidR="0077441B" w:rsidRPr="00A85463">
        <w:rPr>
          <w:rFonts w:ascii="Arial" w:hAnsi="Arial" w:cs="Arial"/>
        </w:rPr>
        <w:t>powykonaw</w:t>
      </w:r>
      <w:r w:rsidRPr="00A85463">
        <w:rPr>
          <w:rFonts w:ascii="Arial" w:hAnsi="Arial" w:cs="Arial"/>
        </w:rPr>
        <w:t xml:space="preserve">czą dla zrealizowanego zabezpieczenia istniejących kabli elektroenergetycznych osłonową rurą dwudzielną oraz kosztorys </w:t>
      </w:r>
      <w:r w:rsidR="0077441B" w:rsidRPr="00A85463">
        <w:rPr>
          <w:rFonts w:ascii="Arial" w:hAnsi="Arial" w:cs="Arial"/>
        </w:rPr>
        <w:t>powykonaw</w:t>
      </w:r>
      <w:r w:rsidRPr="00A85463">
        <w:rPr>
          <w:rFonts w:ascii="Arial" w:hAnsi="Arial" w:cs="Arial"/>
        </w:rPr>
        <w:t>czy dla rzeczywistego zrealizowanego zabezpieczenia dwóch odcinków kabli energetycznych o łącznej długości 39,38 m wg pozycji rozliczeniowych ujętych w protokole konieczności nr 4 celem weryfikacji. Z prośbą o</w:t>
      </w:r>
      <w:r w:rsidR="00413CD3">
        <w:rPr>
          <w:rFonts w:ascii="Arial" w:hAnsi="Arial" w:cs="Arial"/>
        </w:rPr>
        <w:t> </w:t>
      </w:r>
      <w:r w:rsidRPr="00A85463">
        <w:rPr>
          <w:rFonts w:ascii="Arial" w:hAnsi="Arial" w:cs="Arial"/>
        </w:rPr>
        <w:t xml:space="preserve">potwierdzenie możliwości przygotowania protokołu i faktury dla wykonanych robót dodatkowych. </w:t>
      </w:r>
      <w:r w:rsidRPr="00A85463">
        <w:rPr>
          <w:rFonts w:ascii="Arial" w:hAnsi="Arial" w:cs="Arial"/>
          <w:color w:val="auto"/>
        </w:rPr>
        <w:t xml:space="preserve">Kosztorys </w:t>
      </w:r>
      <w:r w:rsidR="0077441B" w:rsidRPr="00A85463">
        <w:rPr>
          <w:rFonts w:ascii="Arial" w:hAnsi="Arial" w:cs="Arial"/>
          <w:color w:val="auto"/>
        </w:rPr>
        <w:t>powykonaw</w:t>
      </w:r>
      <w:r w:rsidRPr="00A85463">
        <w:rPr>
          <w:rFonts w:ascii="Arial" w:hAnsi="Arial" w:cs="Arial"/>
          <w:color w:val="auto"/>
        </w:rPr>
        <w:t xml:space="preserve">czy opiewał na kwotę </w:t>
      </w:r>
      <w:r w:rsidR="000B3545" w:rsidRPr="000B3545">
        <w:rPr>
          <w:rFonts w:ascii="Arial" w:hAnsi="Arial" w:cs="Arial"/>
          <w:color w:val="auto"/>
        </w:rPr>
        <w:t>13 988,97</w:t>
      </w:r>
      <w:r w:rsidRPr="000B3545">
        <w:rPr>
          <w:rFonts w:ascii="Arial" w:hAnsi="Arial" w:cs="Arial"/>
          <w:color w:val="auto"/>
        </w:rPr>
        <w:t xml:space="preserve"> zł </w:t>
      </w:r>
      <w:r w:rsidR="000B3545" w:rsidRPr="000B3545">
        <w:rPr>
          <w:rFonts w:ascii="Arial" w:hAnsi="Arial" w:cs="Arial"/>
          <w:color w:val="auto"/>
        </w:rPr>
        <w:t>brutto</w:t>
      </w:r>
      <w:r w:rsidRPr="000B3545">
        <w:rPr>
          <w:rFonts w:ascii="Arial" w:hAnsi="Arial" w:cs="Arial"/>
          <w:color w:val="auto"/>
        </w:rPr>
        <w:t xml:space="preserve">. </w:t>
      </w:r>
      <w:r w:rsidRPr="00A85463">
        <w:rPr>
          <w:rFonts w:ascii="Arial" w:hAnsi="Arial" w:cs="Arial"/>
        </w:rPr>
        <w:t xml:space="preserve">Protokół konieczności nr 4/2024 podpisano 23.09.2024 r. następnie </w:t>
      </w:r>
      <w:r w:rsidR="0077441B" w:rsidRPr="00A85463">
        <w:rPr>
          <w:rFonts w:ascii="Arial" w:hAnsi="Arial" w:cs="Arial"/>
        </w:rPr>
        <w:t>Wykonaw</w:t>
      </w:r>
      <w:r w:rsidRPr="00A85463">
        <w:rPr>
          <w:rFonts w:ascii="Arial" w:hAnsi="Arial" w:cs="Arial"/>
        </w:rPr>
        <w:t xml:space="preserve">ca 26.09.2024 r. zwrócił </w:t>
      </w:r>
      <w:r w:rsidRPr="00A85463">
        <w:rPr>
          <w:rFonts w:ascii="Arial" w:hAnsi="Arial" w:cs="Arial"/>
        </w:rPr>
        <w:lastRenderedPageBreak/>
        <w:t xml:space="preserve">się z prośbą o potwierdzenie, że po podpisaniu protokołu konieczności 4 i aneksu 5 będzie </w:t>
      </w:r>
      <w:r w:rsidR="004F6353" w:rsidRPr="00A85463">
        <w:rPr>
          <w:rFonts w:ascii="Arial" w:hAnsi="Arial" w:cs="Arial"/>
        </w:rPr>
        <w:t>mógł wystawić</w:t>
      </w:r>
      <w:r w:rsidRPr="00A85463">
        <w:rPr>
          <w:rFonts w:ascii="Arial" w:hAnsi="Arial" w:cs="Arial"/>
        </w:rPr>
        <w:t xml:space="preserve"> fakturę zgodnie z kosztorysem </w:t>
      </w:r>
      <w:r w:rsidR="0077441B" w:rsidRPr="00A85463">
        <w:rPr>
          <w:rFonts w:ascii="Arial" w:hAnsi="Arial" w:cs="Arial"/>
        </w:rPr>
        <w:t>powykonaw</w:t>
      </w:r>
      <w:r w:rsidRPr="00A85463">
        <w:rPr>
          <w:rFonts w:ascii="Arial" w:hAnsi="Arial" w:cs="Arial"/>
        </w:rPr>
        <w:t xml:space="preserve">czym. Inspektor </w:t>
      </w:r>
      <w:r w:rsidR="00E040F6">
        <w:rPr>
          <w:rFonts w:ascii="Arial" w:hAnsi="Arial" w:cs="Arial"/>
        </w:rPr>
        <w:t>N</w:t>
      </w:r>
      <w:r w:rsidRPr="00A85463">
        <w:rPr>
          <w:rFonts w:ascii="Arial" w:hAnsi="Arial" w:cs="Arial"/>
        </w:rPr>
        <w:t xml:space="preserve">adzoru w piśmie z 30.09.2024 r. wskazał, że ceny jednostkowe w kosztorysie </w:t>
      </w:r>
      <w:r w:rsidR="0077441B" w:rsidRPr="00A85463">
        <w:rPr>
          <w:rFonts w:ascii="Arial" w:hAnsi="Arial" w:cs="Arial"/>
        </w:rPr>
        <w:t>powykonaw</w:t>
      </w:r>
      <w:r w:rsidRPr="00A85463">
        <w:rPr>
          <w:rFonts w:ascii="Arial" w:hAnsi="Arial" w:cs="Arial"/>
        </w:rPr>
        <w:t xml:space="preserve">czym są niezgodne z uzgodnionymi cenami w kosztorysie do protokołu konieczności nr 4, </w:t>
      </w:r>
      <w:r w:rsidR="00A95641" w:rsidRPr="00A85463">
        <w:rPr>
          <w:rFonts w:ascii="Arial" w:hAnsi="Arial" w:cs="Arial"/>
        </w:rPr>
        <w:t>zaznaczył,</w:t>
      </w:r>
      <w:r w:rsidRPr="00A85463">
        <w:rPr>
          <w:rFonts w:ascii="Arial" w:hAnsi="Arial" w:cs="Arial"/>
        </w:rPr>
        <w:t xml:space="preserve"> że </w:t>
      </w:r>
      <w:r w:rsidRPr="00A85463">
        <w:rPr>
          <w:rFonts w:ascii="Arial" w:eastAsia="Times New Roman" w:hAnsi="Arial" w:cs="Arial"/>
        </w:rPr>
        <w:t xml:space="preserve">do rozliczenia nie wymagany jest kosztorys szczegółowy </w:t>
      </w:r>
      <w:r w:rsidR="004F6353" w:rsidRPr="00A85463">
        <w:rPr>
          <w:rFonts w:ascii="Arial" w:eastAsia="Times New Roman" w:hAnsi="Arial" w:cs="Arial"/>
        </w:rPr>
        <w:t xml:space="preserve">powykonawczy, </w:t>
      </w:r>
      <w:r w:rsidR="00A95641" w:rsidRPr="00A85463">
        <w:rPr>
          <w:rFonts w:ascii="Arial" w:eastAsia="Times New Roman" w:hAnsi="Arial" w:cs="Arial"/>
        </w:rPr>
        <w:t>tylko w</w:t>
      </w:r>
      <w:r w:rsidRPr="00A85463">
        <w:rPr>
          <w:rFonts w:ascii="Arial" w:eastAsia="Times New Roman" w:hAnsi="Arial" w:cs="Arial"/>
        </w:rPr>
        <w:t xml:space="preserve"> oparciu o</w:t>
      </w:r>
      <w:r w:rsidR="00413CD3">
        <w:rPr>
          <w:rFonts w:ascii="Arial" w:eastAsia="Times New Roman" w:hAnsi="Arial" w:cs="Arial"/>
        </w:rPr>
        <w:t> </w:t>
      </w:r>
      <w:r w:rsidRPr="00A85463">
        <w:rPr>
          <w:rFonts w:ascii="Arial" w:eastAsia="Times New Roman" w:hAnsi="Arial" w:cs="Arial"/>
        </w:rPr>
        <w:t>pozycje uzgodnione w protokole konieczności. Aneks nr 5/2024 strony podpisały 2.10.2024</w:t>
      </w:r>
      <w:r w:rsidR="008F6F73">
        <w:rPr>
          <w:rFonts w:ascii="Arial" w:eastAsia="Times New Roman" w:hAnsi="Arial" w:cs="Arial"/>
        </w:rPr>
        <w:t> </w:t>
      </w:r>
      <w:r w:rsidRPr="00A85463">
        <w:rPr>
          <w:rFonts w:ascii="Arial" w:eastAsia="Times New Roman" w:hAnsi="Arial" w:cs="Arial"/>
        </w:rPr>
        <w:t>r. zwiększając na podstawie § 12 ust. 2 lit. e umowy wynagrodzenie na wykonanie umowy o</w:t>
      </w:r>
      <w:r w:rsidR="00413CD3">
        <w:rPr>
          <w:rFonts w:ascii="Arial" w:eastAsia="Times New Roman" w:hAnsi="Arial" w:cs="Arial"/>
        </w:rPr>
        <w:t> </w:t>
      </w:r>
      <w:r w:rsidRPr="00A85463">
        <w:rPr>
          <w:rFonts w:ascii="Arial" w:eastAsia="Times New Roman" w:hAnsi="Arial" w:cs="Arial"/>
        </w:rPr>
        <w:t xml:space="preserve">10 948,11 zł brutto.   Inspektor </w:t>
      </w:r>
      <w:r w:rsidR="00E040F6">
        <w:rPr>
          <w:rFonts w:ascii="Arial" w:eastAsia="Times New Roman" w:hAnsi="Arial" w:cs="Arial"/>
        </w:rPr>
        <w:t>N</w:t>
      </w:r>
      <w:r w:rsidRPr="00A85463">
        <w:rPr>
          <w:rFonts w:ascii="Arial" w:eastAsia="Times New Roman" w:hAnsi="Arial" w:cs="Arial"/>
        </w:rPr>
        <w:t xml:space="preserve">adzoru 2.10.2024 r. przesłał uwagi do kosztorysu </w:t>
      </w:r>
      <w:r w:rsidR="0077441B" w:rsidRPr="00A85463">
        <w:rPr>
          <w:rFonts w:ascii="Arial" w:eastAsia="Times New Roman" w:hAnsi="Arial" w:cs="Arial"/>
        </w:rPr>
        <w:t>powykonaw</w:t>
      </w:r>
      <w:r w:rsidRPr="00A85463">
        <w:rPr>
          <w:rFonts w:ascii="Arial" w:eastAsia="Times New Roman" w:hAnsi="Arial" w:cs="Arial"/>
        </w:rPr>
        <w:t xml:space="preserve">czego, a następnie </w:t>
      </w:r>
      <w:r w:rsidR="0077441B" w:rsidRPr="00A85463">
        <w:rPr>
          <w:rFonts w:ascii="Arial" w:eastAsia="Times New Roman" w:hAnsi="Arial" w:cs="Arial"/>
        </w:rPr>
        <w:t>Wykonaw</w:t>
      </w:r>
      <w:r w:rsidRPr="00A85463">
        <w:rPr>
          <w:rFonts w:ascii="Arial" w:eastAsia="Times New Roman" w:hAnsi="Arial" w:cs="Arial"/>
        </w:rPr>
        <w:t>ca dokonał jego korekty 11.10.2024 r. Roboty zostały rozliczone fakturą nr 134/2024 z 24.10.2024 r. na kwotę 11 689,29 zł</w:t>
      </w:r>
      <w:r w:rsidR="003C1256">
        <w:rPr>
          <w:rFonts w:ascii="Arial" w:eastAsia="Times New Roman" w:hAnsi="Arial" w:cs="Arial"/>
        </w:rPr>
        <w:t xml:space="preserve"> brutto</w:t>
      </w:r>
      <w:r w:rsidRPr="00A85463">
        <w:rPr>
          <w:rFonts w:ascii="Arial" w:eastAsia="Times New Roman" w:hAnsi="Arial" w:cs="Arial"/>
        </w:rPr>
        <w:t xml:space="preserve"> na podstawie kosztorysu do protokołu konieczności na kwotę 11 689,29 zł </w:t>
      </w:r>
      <w:r w:rsidR="003C1256">
        <w:rPr>
          <w:rFonts w:ascii="Arial" w:eastAsia="Times New Roman" w:hAnsi="Arial" w:cs="Arial"/>
        </w:rPr>
        <w:t xml:space="preserve">brutto </w:t>
      </w:r>
      <w:r w:rsidRPr="00A85463">
        <w:rPr>
          <w:rFonts w:ascii="Arial" w:eastAsia="Times New Roman" w:hAnsi="Arial" w:cs="Arial"/>
        </w:rPr>
        <w:t xml:space="preserve">w którym zachowano ceny jednostkowe zgodne z protokołem konieczności. </w:t>
      </w:r>
    </w:p>
    <w:p w14:paraId="68798B89" w14:textId="3A09259E" w:rsidR="007C7615" w:rsidRDefault="007C7615" w:rsidP="002C6E2B">
      <w:pPr>
        <w:spacing w:after="0" w:line="360" w:lineRule="auto"/>
        <w:jc w:val="both"/>
        <w:rPr>
          <w:rFonts w:ascii="Arial" w:eastAsia="Times New Roman" w:hAnsi="Arial" w:cs="Arial"/>
          <w:b/>
          <w:bCs/>
        </w:rPr>
      </w:pPr>
      <w:bookmarkStart w:id="42" w:name="_Hlk187665993"/>
      <w:bookmarkStart w:id="43" w:name="_Hlk187666592"/>
      <w:r w:rsidRPr="00A85463">
        <w:rPr>
          <w:rFonts w:ascii="Arial" w:eastAsia="Times New Roman" w:hAnsi="Arial" w:cs="Arial"/>
          <w:b/>
          <w:bCs/>
        </w:rPr>
        <w:t xml:space="preserve">Zaistniała zwłoka od momentu zidentyfikowania problemu do momentu jego rozliczenia </w:t>
      </w:r>
      <w:r w:rsidR="004F6353" w:rsidRPr="00A85463">
        <w:rPr>
          <w:rFonts w:ascii="Arial" w:eastAsia="Times New Roman" w:hAnsi="Arial" w:cs="Arial"/>
          <w:b/>
          <w:bCs/>
        </w:rPr>
        <w:t>wynikała z</w:t>
      </w:r>
      <w:r w:rsidRPr="00A85463">
        <w:rPr>
          <w:rFonts w:ascii="Arial" w:eastAsia="Times New Roman" w:hAnsi="Arial" w:cs="Arial"/>
          <w:b/>
          <w:bCs/>
        </w:rPr>
        <w:t xml:space="preserve"> braku zgodności stron umowy, co do sposobu usunięcia kolizji. Wydawałoby się jednak, że ostatecznie decyzja powinna należeć do Inwestora</w:t>
      </w:r>
      <w:r w:rsidR="004B77F7" w:rsidRPr="00A85463">
        <w:rPr>
          <w:rFonts w:ascii="Arial" w:eastAsia="Times New Roman" w:hAnsi="Arial" w:cs="Arial"/>
          <w:b/>
          <w:bCs/>
        </w:rPr>
        <w:t xml:space="preserve">. Tymczasem Wykonawca nie zgadzał się </w:t>
      </w:r>
      <w:r w:rsidR="00810ABD">
        <w:rPr>
          <w:rFonts w:ascii="Arial" w:eastAsia="Times New Roman" w:hAnsi="Arial" w:cs="Arial"/>
          <w:b/>
          <w:bCs/>
        </w:rPr>
        <w:t xml:space="preserve">z </w:t>
      </w:r>
      <w:r w:rsidR="004B77F7" w:rsidRPr="00A85463">
        <w:rPr>
          <w:rFonts w:ascii="Arial" w:eastAsia="Times New Roman" w:hAnsi="Arial" w:cs="Arial"/>
          <w:b/>
          <w:bCs/>
        </w:rPr>
        <w:t xml:space="preserve">ustaleniami poczynionymi na placu budowy w dniu z 24.05.2024 r. i 13.06.2024 r., w których uczestniczył przedstawiciel Tauron. </w:t>
      </w:r>
      <w:bookmarkEnd w:id="42"/>
    </w:p>
    <w:p w14:paraId="50CCE35B" w14:textId="65B2A2B6" w:rsidR="00810ABD" w:rsidRPr="00A85463" w:rsidRDefault="00810ABD" w:rsidP="002C6E2B">
      <w:pPr>
        <w:spacing w:after="0" w:line="360" w:lineRule="auto"/>
        <w:jc w:val="both"/>
        <w:rPr>
          <w:rFonts w:ascii="Arial" w:eastAsia="Times New Roman" w:hAnsi="Arial" w:cs="Arial"/>
          <w:b/>
          <w:bCs/>
        </w:rPr>
      </w:pPr>
    </w:p>
    <w:bookmarkEnd w:id="43"/>
    <w:p w14:paraId="583EA396" w14:textId="0B820F1A" w:rsidR="002C6E2B" w:rsidRPr="00A85463" w:rsidRDefault="002C6E2B" w:rsidP="002C6E2B">
      <w:pPr>
        <w:rPr>
          <w:rFonts w:ascii="Arial" w:eastAsia="Aptos" w:hAnsi="Arial" w:cs="Arial"/>
          <w:color w:val="auto"/>
          <w:kern w:val="2"/>
          <w:lang w:eastAsia="en-US"/>
          <w14:ligatures w14:val="standardContextual"/>
        </w:rPr>
      </w:pPr>
      <w:r w:rsidRPr="00A85463">
        <w:rPr>
          <w:rFonts w:ascii="Arial" w:eastAsia="Aptos" w:hAnsi="Arial" w:cs="Arial"/>
          <w:color w:val="auto"/>
          <w:kern w:val="2"/>
          <w:u w:val="single"/>
          <w:lang w:eastAsia="en-US"/>
          <w14:ligatures w14:val="standardContextual"/>
        </w:rPr>
        <w:t xml:space="preserve">d) </w:t>
      </w:r>
      <w:bookmarkStart w:id="44" w:name="_Hlk188267024"/>
      <w:r w:rsidRPr="00A85463">
        <w:rPr>
          <w:rFonts w:ascii="Arial" w:eastAsia="Aptos" w:hAnsi="Arial" w:cs="Arial"/>
          <w:color w:val="auto"/>
          <w:kern w:val="2"/>
          <w:u w:val="single"/>
          <w:lang w:eastAsia="en-US"/>
          <w14:ligatures w14:val="standardContextual"/>
        </w:rPr>
        <w:t xml:space="preserve">Zabudowa odwodnienia liniowego na zjeździe do posesji nr </w:t>
      </w:r>
      <w:bookmarkEnd w:id="44"/>
      <w:r w:rsidR="00A85463" w:rsidRPr="00A85463">
        <w:rPr>
          <w:rFonts w:ascii="Arial" w:eastAsia="Aptos" w:hAnsi="Arial" w:cs="Arial"/>
          <w:color w:val="auto"/>
          <w:kern w:val="2"/>
          <w:u w:val="single"/>
          <w:lang w:eastAsia="en-US"/>
          <w14:ligatures w14:val="standardContextual"/>
        </w:rPr>
        <w:t>A</w:t>
      </w:r>
    </w:p>
    <w:p w14:paraId="35C0D420" w14:textId="31902FEC" w:rsidR="0059413B" w:rsidRPr="00A85463" w:rsidRDefault="00DA7245" w:rsidP="00453A48">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dniu 16.05.2024 r. pracownik </w:t>
      </w:r>
      <w:r w:rsidR="00DA1E2D" w:rsidRPr="00A85463">
        <w:rPr>
          <w:rFonts w:ascii="Arial" w:eastAsia="Aptos" w:hAnsi="Arial" w:cs="Arial"/>
          <w:color w:val="auto"/>
          <w:kern w:val="2"/>
          <w:lang w:eastAsia="en-US"/>
          <w14:ligatures w14:val="standardContextual"/>
        </w:rPr>
        <w:t>Wykonawcy</w:t>
      </w:r>
      <w:r w:rsidRPr="00A85463">
        <w:rPr>
          <w:rFonts w:ascii="Arial" w:eastAsia="Aptos" w:hAnsi="Arial" w:cs="Arial"/>
          <w:color w:val="auto"/>
          <w:kern w:val="2"/>
          <w:lang w:eastAsia="en-US"/>
          <w14:ligatures w14:val="standardContextual"/>
        </w:rPr>
        <w:t xml:space="preserve"> zwrócił się poprzez wiadomość </w:t>
      </w:r>
      <w:r w:rsidR="004F6353" w:rsidRPr="00A85463">
        <w:rPr>
          <w:rFonts w:ascii="Arial" w:eastAsia="Aptos" w:hAnsi="Arial" w:cs="Arial"/>
          <w:color w:val="auto"/>
          <w:kern w:val="2"/>
          <w:lang w:eastAsia="en-US"/>
          <w14:ligatures w14:val="standardContextual"/>
        </w:rPr>
        <w:t xml:space="preserve">mailową </w:t>
      </w:r>
      <w:r w:rsidR="00A95641" w:rsidRPr="00A85463">
        <w:rPr>
          <w:rFonts w:ascii="Arial" w:eastAsia="Aptos" w:hAnsi="Arial" w:cs="Arial"/>
          <w:color w:val="auto"/>
          <w:kern w:val="2"/>
          <w:lang w:eastAsia="en-US"/>
          <w14:ligatures w14:val="standardContextual"/>
        </w:rPr>
        <w:t>do Inspektora Nadzoru</w:t>
      </w:r>
      <w:r w:rsidRPr="00A85463">
        <w:rPr>
          <w:rFonts w:ascii="Arial" w:eastAsia="Aptos" w:hAnsi="Arial" w:cs="Arial"/>
          <w:color w:val="auto"/>
          <w:kern w:val="2"/>
          <w:lang w:eastAsia="en-US"/>
          <w14:ligatures w14:val="standardContextual"/>
        </w:rPr>
        <w:t xml:space="preserve"> z prośbą o informację, czy na zjeździe nr 3 przy posesji nr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wykonać zabudowę odwodnienia liniowego. Według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ze względu na ukształtowanie terenu zachodzi taka konieczność. Następnego dnia Inspektor Nadzoru zwrócił się do pracownika firmy projektowej o opinię na temat zgłoszonego problemu. Po uzgodnieniach przeprowadzonych z projektantem stwierdzono, że odwodnienie liniowe w miejscu wskazanym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nie jest konieczne, jednak należy je zastosować w </w:t>
      </w:r>
      <w:r w:rsidR="004F6353" w:rsidRPr="00A85463">
        <w:rPr>
          <w:rFonts w:ascii="Arial" w:eastAsia="Aptos" w:hAnsi="Arial" w:cs="Arial"/>
          <w:color w:val="auto"/>
          <w:kern w:val="2"/>
          <w:lang w:eastAsia="en-US"/>
          <w14:ligatures w14:val="standardContextual"/>
        </w:rPr>
        <w:t>miejscu,</w:t>
      </w:r>
      <w:r w:rsidRPr="00A85463">
        <w:rPr>
          <w:rFonts w:ascii="Arial" w:eastAsia="Aptos" w:hAnsi="Arial" w:cs="Arial"/>
          <w:color w:val="auto"/>
          <w:kern w:val="2"/>
          <w:lang w:eastAsia="en-US"/>
          <w14:ligatures w14:val="standardContextual"/>
        </w:rPr>
        <w:t xml:space="preserve"> gdzie znajduje się nachylenie od krawędzi chodnika w kierunku bramy posesji nr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W dniu 22.05.2024 r. Inspektor Nadzoru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że nie ma konieczności zabudowy odwodnienia liniowego w zaproponowanej przez niego lokalizacji. W dniu 17.06.2024 r. Inspektor Nadzoru zwrócił się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z prośbą o wycenę rozwiązania dot</w:t>
      </w:r>
      <w:r w:rsidR="00E040F6">
        <w:rPr>
          <w:rFonts w:ascii="Arial" w:eastAsia="Aptos" w:hAnsi="Arial" w:cs="Arial"/>
          <w:color w:val="auto"/>
          <w:kern w:val="2"/>
          <w:lang w:eastAsia="en-US"/>
          <w14:ligatures w14:val="standardContextual"/>
        </w:rPr>
        <w:t>yczącego</w:t>
      </w:r>
      <w:r w:rsidRPr="00A85463">
        <w:rPr>
          <w:rFonts w:ascii="Arial" w:eastAsia="Aptos" w:hAnsi="Arial" w:cs="Arial"/>
          <w:color w:val="auto"/>
          <w:kern w:val="2"/>
          <w:lang w:eastAsia="en-US"/>
          <w14:ligatures w14:val="standardContextual"/>
        </w:rPr>
        <w:t xml:space="preserve"> zabudowy odwodnienia liniowego na zjeździe do posesji nr </w:t>
      </w:r>
      <w:r w:rsidR="00A85463"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W odpowiedzi, pismem nr 5686 z 21.06.2024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przekazał kosztorysy ofertowe dla konieczności realizacji robót dodatkowych w zakresie zabudowy systemu odwodnienia liniowego różnych typów,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informacją, że ostateczna decyzja o typie zastosowanego odwodnienia liniowego należy do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Jak wynika z dalszej korespondencji mailowej 19.07.2024 r.  Inspektor Nadzoru zaakceptował bez uwag kosztorys na odwodnienie liniowe </w:t>
      </w:r>
      <w:r w:rsidR="00DB3D43" w:rsidRPr="00A85463">
        <w:rPr>
          <w:rFonts w:ascii="Arial" w:eastAsia="Aptos" w:hAnsi="Arial" w:cs="Arial"/>
          <w:color w:val="auto"/>
          <w:kern w:val="2"/>
          <w:lang w:eastAsia="en-US"/>
          <w14:ligatures w14:val="standardContextual"/>
        </w:rPr>
        <w:t xml:space="preserve">typu B125 i C250 </w:t>
      </w:r>
      <w:r w:rsidRPr="00A85463">
        <w:rPr>
          <w:rFonts w:ascii="Arial" w:eastAsia="Aptos" w:hAnsi="Arial" w:cs="Arial"/>
          <w:color w:val="auto"/>
          <w:kern w:val="2"/>
          <w:lang w:eastAsia="en-US"/>
          <w14:ligatures w14:val="standardContextual"/>
        </w:rPr>
        <w:t xml:space="preserve">na </w:t>
      </w:r>
      <w:r w:rsidRPr="00A85463">
        <w:rPr>
          <w:rFonts w:ascii="Arial" w:eastAsia="Aptos" w:hAnsi="Arial" w:cs="Arial"/>
          <w:color w:val="auto"/>
          <w:kern w:val="2"/>
          <w:lang w:eastAsia="en-US"/>
          <w14:ligatures w14:val="standardContextual"/>
        </w:rPr>
        <w:lastRenderedPageBreak/>
        <w:t xml:space="preserve">zjeździe do posesji </w:t>
      </w:r>
      <w:r w:rsidR="00A85463" w:rsidRPr="00A85463">
        <w:rPr>
          <w:rFonts w:ascii="Arial" w:eastAsia="Aptos" w:hAnsi="Arial" w:cs="Arial"/>
          <w:color w:val="auto"/>
          <w:kern w:val="2"/>
          <w:lang w:eastAsia="en-US"/>
          <w14:ligatures w14:val="standardContextual"/>
        </w:rPr>
        <w:t xml:space="preserve">A </w:t>
      </w:r>
      <w:r w:rsidR="00DB3D43" w:rsidRPr="00A85463">
        <w:rPr>
          <w:rFonts w:ascii="Arial" w:eastAsia="Aptos" w:hAnsi="Arial" w:cs="Arial"/>
          <w:color w:val="auto"/>
          <w:kern w:val="2"/>
          <w:lang w:eastAsia="en-US"/>
          <w14:ligatures w14:val="standardContextual"/>
        </w:rPr>
        <w:t>w kwocie 5 295,56 zł netto (6 513,54 zł brutto)</w:t>
      </w:r>
      <w:r w:rsidRPr="00A85463">
        <w:rPr>
          <w:rFonts w:ascii="Arial" w:eastAsia="Aptos" w:hAnsi="Arial" w:cs="Arial"/>
          <w:color w:val="auto"/>
          <w:kern w:val="2"/>
          <w:lang w:eastAsia="en-US"/>
          <w14:ligatures w14:val="standardContextual"/>
        </w:rPr>
        <w:t xml:space="preserve">. Poinformował także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że prace wyliczone w drugim kosztorysie dot</w:t>
      </w:r>
      <w:r w:rsidR="00E040F6">
        <w:rPr>
          <w:rFonts w:ascii="Arial" w:eastAsia="Aptos" w:hAnsi="Arial" w:cs="Arial"/>
          <w:color w:val="auto"/>
          <w:kern w:val="2"/>
          <w:lang w:eastAsia="en-US"/>
          <w14:ligatures w14:val="standardContextual"/>
        </w:rPr>
        <w:t>yczącym</w:t>
      </w:r>
      <w:r w:rsidRPr="00A85463">
        <w:rPr>
          <w:rFonts w:ascii="Arial" w:eastAsia="Aptos" w:hAnsi="Arial" w:cs="Arial"/>
          <w:color w:val="auto"/>
          <w:kern w:val="2"/>
          <w:lang w:eastAsia="en-US"/>
          <w14:ligatures w14:val="standardContextual"/>
        </w:rPr>
        <w:t xml:space="preserve"> odwodnienia na zjeździe numer 3 nie będ</w:t>
      </w:r>
      <w:r w:rsidR="00EF5AEF" w:rsidRPr="00A85463">
        <w:rPr>
          <w:rFonts w:ascii="Arial" w:eastAsia="Aptos" w:hAnsi="Arial" w:cs="Arial"/>
          <w:color w:val="auto"/>
          <w:kern w:val="2"/>
          <w:lang w:eastAsia="en-US"/>
          <w14:ligatures w14:val="standardContextual"/>
        </w:rPr>
        <w:t>ą</w:t>
      </w:r>
      <w:r w:rsidRPr="00A85463">
        <w:rPr>
          <w:rFonts w:ascii="Arial" w:eastAsia="Aptos" w:hAnsi="Arial" w:cs="Arial"/>
          <w:color w:val="auto"/>
          <w:kern w:val="2"/>
          <w:lang w:eastAsia="en-US"/>
          <w14:ligatures w14:val="standardContextual"/>
        </w:rPr>
        <w:t xml:space="preserve"> realizowane. Zgodnie z zapisami § 2 ust. 6 umowy: „</w:t>
      </w:r>
      <w:r w:rsidRPr="00A85463">
        <w:rPr>
          <w:rFonts w:ascii="Arial" w:eastAsia="Aptos" w:hAnsi="Arial" w:cs="Arial"/>
          <w:i/>
          <w:iCs/>
          <w:color w:val="auto"/>
          <w:kern w:val="2"/>
          <w:u w:val="single"/>
          <w:lang w:eastAsia="en-US"/>
          <w14:ligatures w14:val="standardContextual"/>
        </w:rPr>
        <w:t>Roboty dodatkowe</w:t>
      </w:r>
      <w:r w:rsidRPr="00A85463">
        <w:rPr>
          <w:rFonts w:ascii="Arial" w:eastAsia="Aptos" w:hAnsi="Arial" w:cs="Arial"/>
          <w:i/>
          <w:iCs/>
          <w:color w:val="auto"/>
          <w:kern w:val="2"/>
          <w:lang w:eastAsia="en-US"/>
          <w14:ligatures w14:val="standardContextual"/>
        </w:rPr>
        <w:t>, roboty zamienne oraz roboty ujęte w dokumentacji projektowej a nie uwzględnione w</w:t>
      </w:r>
      <w:r w:rsidR="00575F88">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przedmiarach robót </w:t>
      </w:r>
      <w:r w:rsidRPr="00A85463">
        <w:rPr>
          <w:rFonts w:ascii="Arial" w:eastAsia="Aptos" w:hAnsi="Arial" w:cs="Arial"/>
          <w:i/>
          <w:iCs/>
          <w:color w:val="auto"/>
          <w:kern w:val="2"/>
          <w:u w:val="single"/>
          <w:lang w:eastAsia="en-US"/>
          <w14:ligatures w14:val="standardContextual"/>
        </w:rPr>
        <w:t>zostaną określone na podstawie protokołu konieczności</w:t>
      </w:r>
      <w:r w:rsidRPr="00A85463">
        <w:rPr>
          <w:rFonts w:ascii="Arial" w:eastAsia="Aptos" w:hAnsi="Arial" w:cs="Arial"/>
          <w:i/>
          <w:iCs/>
          <w:color w:val="auto"/>
          <w:kern w:val="2"/>
          <w:lang w:eastAsia="en-US"/>
          <w14:ligatures w14:val="standardContextual"/>
        </w:rPr>
        <w:t xml:space="preserve">, potwierdzonego przez inspektora </w:t>
      </w:r>
      <w:r w:rsidR="00E040F6">
        <w:rPr>
          <w:rFonts w:ascii="Arial" w:eastAsia="Aptos" w:hAnsi="Arial" w:cs="Arial"/>
          <w:i/>
          <w:iCs/>
          <w:color w:val="auto"/>
          <w:kern w:val="2"/>
          <w:lang w:eastAsia="en-US"/>
          <w14:ligatures w14:val="standardContextual"/>
        </w:rPr>
        <w:t>Nadzoru</w:t>
      </w:r>
      <w:r w:rsidRPr="00A85463">
        <w:rPr>
          <w:rFonts w:ascii="Arial" w:eastAsia="Aptos" w:hAnsi="Arial" w:cs="Arial"/>
          <w:i/>
          <w:iCs/>
          <w:color w:val="auto"/>
          <w:kern w:val="2"/>
          <w:lang w:eastAsia="en-US"/>
          <w14:ligatures w14:val="standardContextual"/>
        </w:rPr>
        <w:t xml:space="preserve"> oraz kierownika budowy i zatwierdzonego przez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u w:val="single"/>
          <w:lang w:eastAsia="en-US"/>
          <w14:ligatures w14:val="standardContextual"/>
        </w:rPr>
        <w:t>Wystąpienie robót dodatkowych</w:t>
      </w:r>
      <w:r w:rsidRPr="00A85463">
        <w:rPr>
          <w:rFonts w:ascii="Arial" w:eastAsia="Aptos" w:hAnsi="Arial" w:cs="Arial"/>
          <w:i/>
          <w:iCs/>
          <w:color w:val="auto"/>
          <w:kern w:val="2"/>
          <w:lang w:eastAsia="en-US"/>
          <w14:ligatures w14:val="standardContextual"/>
        </w:rPr>
        <w:t>, robót zamiennych oraz robót ujętych w</w:t>
      </w:r>
      <w:r w:rsidR="00575F88">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dokumentacji projektowej a nie uwzględnionych w przedmiarach robót, </w:t>
      </w:r>
      <w:r w:rsidRPr="00A85463">
        <w:rPr>
          <w:rFonts w:ascii="Arial" w:eastAsia="Aptos" w:hAnsi="Arial" w:cs="Arial"/>
          <w:i/>
          <w:iCs/>
          <w:color w:val="auto"/>
          <w:kern w:val="2"/>
          <w:u w:val="single"/>
          <w:lang w:eastAsia="en-US"/>
          <w14:ligatures w14:val="standardContextual"/>
        </w:rPr>
        <w:t>zostanie potwierdzone stosownym aneksem do umowy, sporządzonym w formie pisemnej pod rygorem jego nieważności</w:t>
      </w:r>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b/>
          <w:bCs/>
          <w:color w:val="auto"/>
          <w:kern w:val="2"/>
          <w:lang w:eastAsia="en-US"/>
          <w14:ligatures w14:val="standardContextual"/>
        </w:rPr>
        <w:t>W związku z</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powyższym kolejnym krokiem powinno być podpisanie stosownego protokołu konieczności oraz aneksu do umowy co nie zostało przez </w:t>
      </w:r>
      <w:r w:rsidR="00E040F6">
        <w:rPr>
          <w:rFonts w:ascii="Arial" w:eastAsia="Aptos" w:hAnsi="Arial" w:cs="Arial"/>
          <w:b/>
          <w:bCs/>
          <w:color w:val="auto"/>
          <w:kern w:val="2"/>
          <w:lang w:eastAsia="en-US"/>
          <w14:ligatures w14:val="standardContextual"/>
        </w:rPr>
        <w:t>MZUiM</w:t>
      </w:r>
      <w:r w:rsidRPr="00A85463">
        <w:rPr>
          <w:rFonts w:ascii="Arial" w:eastAsia="Aptos" w:hAnsi="Arial" w:cs="Arial"/>
          <w:b/>
          <w:bCs/>
          <w:color w:val="auto"/>
          <w:kern w:val="2"/>
          <w:lang w:eastAsia="en-US"/>
          <w14:ligatures w14:val="standardContextual"/>
        </w:rPr>
        <w:t xml:space="preserve"> zainicjowane.</w:t>
      </w:r>
      <w:r w:rsidRPr="00A85463">
        <w:rPr>
          <w:rFonts w:ascii="Arial" w:eastAsia="Aptos" w:hAnsi="Arial" w:cs="Arial"/>
          <w:color w:val="auto"/>
          <w:kern w:val="2"/>
          <w:lang w:eastAsia="en-US"/>
          <w14:ligatures w14:val="standardContextual"/>
        </w:rPr>
        <w:t xml:space="preserve"> </w:t>
      </w:r>
      <w:r w:rsidRPr="00A85463">
        <w:rPr>
          <w:rFonts w:ascii="Arial" w:eastAsia="Aptos" w:hAnsi="Arial" w:cs="Arial"/>
          <w:b/>
          <w:bCs/>
          <w:color w:val="auto"/>
          <w:kern w:val="2"/>
          <w:lang w:eastAsia="en-US"/>
          <w14:ligatures w14:val="standardContextual"/>
        </w:rPr>
        <w:t>Z</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przedłożonej do kontroli dokumentacji wynika natomiast, że 20.09.2024 r.,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przekazał geodezję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czą dla zrealizowanego odwodnienia liniowego na zjeździe do posesji nr </w:t>
      </w:r>
      <w:r w:rsidR="00A85463" w:rsidRPr="00A85463">
        <w:rPr>
          <w:rFonts w:ascii="Arial" w:eastAsia="Aptos" w:hAnsi="Arial" w:cs="Arial"/>
          <w:b/>
          <w:bCs/>
          <w:color w:val="auto"/>
          <w:kern w:val="2"/>
          <w:lang w:eastAsia="en-US"/>
          <w14:ligatures w14:val="standardContextual"/>
        </w:rPr>
        <w:t>A</w:t>
      </w:r>
      <w:r w:rsidRPr="00A85463">
        <w:rPr>
          <w:rFonts w:ascii="Arial" w:eastAsia="Aptos" w:hAnsi="Arial" w:cs="Arial"/>
          <w:b/>
          <w:bCs/>
          <w:color w:val="auto"/>
          <w:kern w:val="2"/>
          <w:lang w:eastAsia="en-US"/>
          <w14:ligatures w14:val="standardContextual"/>
        </w:rPr>
        <w:t xml:space="preserve"> jak również kosztorys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czy dla tych prac na kwotę 5 802,22 zł netto (7 136,73 zł brutto).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zwrócił się także z</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prośbą </w:t>
      </w:r>
      <w:r w:rsidR="00B46948" w:rsidRPr="00A85463">
        <w:rPr>
          <w:rFonts w:ascii="Arial" w:eastAsia="Aptos" w:hAnsi="Arial" w:cs="Arial"/>
          <w:b/>
          <w:bCs/>
          <w:color w:val="auto"/>
          <w:kern w:val="2"/>
          <w:lang w:eastAsia="en-US"/>
          <w14:ligatures w14:val="standardContextual"/>
        </w:rPr>
        <w:t xml:space="preserve">o </w:t>
      </w:r>
      <w:r w:rsidRPr="00A85463">
        <w:rPr>
          <w:rFonts w:ascii="Arial" w:eastAsia="Aptos" w:hAnsi="Arial" w:cs="Arial"/>
          <w:b/>
          <w:bCs/>
          <w:color w:val="auto"/>
          <w:kern w:val="2"/>
          <w:lang w:eastAsia="en-US"/>
          <w14:ligatures w14:val="standardContextual"/>
        </w:rPr>
        <w:t xml:space="preserve">pilne przesłanie protokołu konieczności oraz potwierdzenie możliwości zafakturowania prac dodatkowych. Podkreślić należy, że dokumentacja geodezyjna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cza datowana jest na 31.07.2024 r.  co oznacza, że prace dodatkowe związane z wykonaniem przedmiotowego odwodnienia liniowego na ten dzień zostały </w:t>
      </w:r>
      <w:r w:rsidRPr="00A85463">
        <w:rPr>
          <w:rFonts w:ascii="Arial" w:eastAsia="Aptos" w:hAnsi="Arial" w:cs="Arial"/>
          <w:b/>
          <w:bCs/>
          <w:color w:val="auto"/>
          <w:kern w:val="2"/>
          <w:u w:val="single"/>
          <w:lang w:eastAsia="en-US"/>
          <w14:ligatures w14:val="standardContextual"/>
        </w:rPr>
        <w:t>wykonane.</w:t>
      </w:r>
      <w:r w:rsidRPr="00A85463">
        <w:rPr>
          <w:rFonts w:ascii="Arial" w:eastAsia="Aptos" w:hAnsi="Arial" w:cs="Arial"/>
          <w:b/>
          <w:bCs/>
          <w:color w:val="auto"/>
          <w:kern w:val="2"/>
          <w:lang w:eastAsia="en-US"/>
          <w14:ligatures w14:val="standardContextual"/>
        </w:rPr>
        <w:t xml:space="preserve"> Oznacza to, że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przystąpił do wykonania prac pomimo brak</w:t>
      </w:r>
      <w:r w:rsidR="00B46948" w:rsidRPr="00A85463">
        <w:rPr>
          <w:rFonts w:ascii="Arial" w:eastAsia="Aptos" w:hAnsi="Arial" w:cs="Arial"/>
          <w:b/>
          <w:bCs/>
          <w:color w:val="auto"/>
          <w:kern w:val="2"/>
          <w:lang w:eastAsia="en-US"/>
          <w14:ligatures w14:val="standardContextual"/>
        </w:rPr>
        <w:t>u</w:t>
      </w:r>
      <w:r w:rsidRPr="00A85463">
        <w:rPr>
          <w:rFonts w:ascii="Arial" w:eastAsia="Aptos" w:hAnsi="Arial" w:cs="Arial"/>
          <w:b/>
          <w:bCs/>
          <w:color w:val="auto"/>
          <w:kern w:val="2"/>
          <w:lang w:eastAsia="en-US"/>
          <w14:ligatures w14:val="standardContextual"/>
        </w:rPr>
        <w:t xml:space="preserve"> podpisania protokołu konieczności i aneksu do umowy, po czym złożył dokumentacj</w:t>
      </w:r>
      <w:r w:rsidR="00810ABD">
        <w:rPr>
          <w:rFonts w:ascii="Arial" w:eastAsia="Aptos" w:hAnsi="Arial" w:cs="Arial"/>
          <w:b/>
          <w:bCs/>
          <w:color w:val="auto"/>
          <w:kern w:val="2"/>
          <w:lang w:eastAsia="en-US"/>
          <w14:ligatures w14:val="standardContextual"/>
        </w:rPr>
        <w:t>ę</w:t>
      </w:r>
      <w:r w:rsidRPr="00A85463">
        <w:rPr>
          <w:rFonts w:ascii="Arial" w:eastAsia="Aptos" w:hAnsi="Arial" w:cs="Arial"/>
          <w:b/>
          <w:bCs/>
          <w:color w:val="auto"/>
          <w:kern w:val="2"/>
          <w:lang w:eastAsia="en-US"/>
          <w14:ligatures w14:val="standardContextual"/>
        </w:rPr>
        <w:t xml:space="preserve"> niezbędną do rozliczenia prac dodatkowych po upływie miesiąca i 20 dni od daty zakończenia prac. Następnie pismem nr DDT/5091.2024.W/KM z</w:t>
      </w:r>
      <w:r w:rsidR="00810ABD">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30.10.2024 r., czyli ponad miesiąc od przekazania przez </w:t>
      </w:r>
      <w:r w:rsidR="0077441B" w:rsidRPr="00A85463">
        <w:rPr>
          <w:rFonts w:ascii="Arial" w:eastAsia="Aptos" w:hAnsi="Arial" w:cs="Arial"/>
          <w:b/>
          <w:bCs/>
          <w:color w:val="auto"/>
          <w:kern w:val="2"/>
          <w:lang w:eastAsia="en-US"/>
          <w14:ligatures w14:val="standardContextual"/>
        </w:rPr>
        <w:t>Wykonawcę</w:t>
      </w:r>
      <w:r w:rsidRPr="00A85463">
        <w:rPr>
          <w:rFonts w:ascii="Arial" w:eastAsia="Aptos" w:hAnsi="Arial" w:cs="Arial"/>
          <w:b/>
          <w:bCs/>
          <w:color w:val="auto"/>
          <w:kern w:val="2"/>
          <w:lang w:eastAsia="en-US"/>
          <w14:ligatures w14:val="standardContextual"/>
        </w:rPr>
        <w:t xml:space="preserve"> kosztorysu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czego</w:t>
      </w:r>
      <w:r w:rsidRPr="00810ABD">
        <w:rPr>
          <w:rFonts w:ascii="Arial" w:eastAsia="Aptos" w:hAnsi="Arial" w:cs="Arial"/>
          <w:b/>
          <w:bCs/>
          <w:color w:val="auto"/>
          <w:kern w:val="2"/>
          <w:lang w:eastAsia="en-US"/>
          <w14:ligatures w14:val="standardContextual"/>
        </w:rPr>
        <w:t xml:space="preserve">, </w:t>
      </w:r>
      <w:r w:rsidR="0077441B" w:rsidRPr="00810ABD">
        <w:rPr>
          <w:rFonts w:ascii="Arial" w:eastAsia="Aptos" w:hAnsi="Arial" w:cs="Arial"/>
          <w:b/>
          <w:bCs/>
          <w:color w:val="auto"/>
          <w:kern w:val="2"/>
          <w:lang w:eastAsia="en-US"/>
          <w14:ligatures w14:val="standardContextual"/>
        </w:rPr>
        <w:t>Zamaw</w:t>
      </w:r>
      <w:r w:rsidR="00F36AD1" w:rsidRPr="00810ABD">
        <w:rPr>
          <w:rFonts w:ascii="Arial" w:eastAsia="Aptos" w:hAnsi="Arial" w:cs="Arial"/>
          <w:b/>
          <w:bCs/>
          <w:color w:val="auto"/>
          <w:kern w:val="2"/>
          <w:lang w:eastAsia="en-US"/>
          <w14:ligatures w14:val="standardContextual"/>
        </w:rPr>
        <w:t>iający</w:t>
      </w:r>
      <w:r w:rsidRPr="00810ABD">
        <w:rPr>
          <w:rFonts w:ascii="Arial" w:eastAsia="Aptos" w:hAnsi="Arial" w:cs="Arial"/>
          <w:b/>
          <w:bCs/>
          <w:color w:val="auto"/>
          <w:kern w:val="2"/>
          <w:lang w:eastAsia="en-US"/>
          <w14:ligatures w14:val="standardContextual"/>
        </w:rPr>
        <w:t xml:space="preserve"> skierował do </w:t>
      </w:r>
      <w:r w:rsidR="0077441B" w:rsidRPr="00810ABD">
        <w:rPr>
          <w:rFonts w:ascii="Arial" w:eastAsia="Aptos" w:hAnsi="Arial" w:cs="Arial"/>
          <w:b/>
          <w:bCs/>
          <w:color w:val="auto"/>
          <w:kern w:val="2"/>
          <w:lang w:eastAsia="en-US"/>
          <w14:ligatures w14:val="standardContextual"/>
        </w:rPr>
        <w:t>Wykonaw</w:t>
      </w:r>
      <w:r w:rsidRPr="00810ABD">
        <w:rPr>
          <w:rFonts w:ascii="Arial" w:eastAsia="Aptos" w:hAnsi="Arial" w:cs="Arial"/>
          <w:b/>
          <w:bCs/>
          <w:color w:val="auto"/>
          <w:kern w:val="2"/>
          <w:lang w:eastAsia="en-US"/>
          <w14:ligatures w14:val="standardContextual"/>
        </w:rPr>
        <w:t>cy pismo o treści: „W</w:t>
      </w:r>
      <w:r w:rsidR="00810ABD">
        <w:rPr>
          <w:rFonts w:ascii="Arial" w:eastAsia="Aptos" w:hAnsi="Arial" w:cs="Arial"/>
          <w:b/>
          <w:bCs/>
          <w:color w:val="auto"/>
          <w:kern w:val="2"/>
          <w:lang w:eastAsia="en-US"/>
          <w14:ligatures w14:val="standardContextual"/>
        </w:rPr>
        <w:t> </w:t>
      </w:r>
      <w:r w:rsidRPr="00810ABD">
        <w:rPr>
          <w:rFonts w:ascii="Arial" w:eastAsia="Aptos" w:hAnsi="Arial" w:cs="Arial"/>
          <w:b/>
          <w:bCs/>
          <w:color w:val="auto"/>
          <w:kern w:val="2"/>
          <w:lang w:eastAsia="en-US"/>
          <w14:ligatures w14:val="standardContextual"/>
        </w:rPr>
        <w:t>odpowiedzi na Państwa pismo z</w:t>
      </w:r>
      <w:r w:rsidR="00413CD3" w:rsidRPr="00810ABD">
        <w:rPr>
          <w:rFonts w:ascii="Arial" w:eastAsia="Aptos" w:hAnsi="Arial" w:cs="Arial"/>
          <w:b/>
          <w:bCs/>
          <w:color w:val="auto"/>
          <w:kern w:val="2"/>
          <w:lang w:eastAsia="en-US"/>
          <w14:ligatures w14:val="standardContextual"/>
        </w:rPr>
        <w:t> </w:t>
      </w:r>
      <w:r w:rsidRPr="00810ABD">
        <w:rPr>
          <w:rFonts w:ascii="Arial" w:eastAsia="Aptos" w:hAnsi="Arial" w:cs="Arial"/>
          <w:b/>
          <w:bCs/>
          <w:color w:val="auto"/>
          <w:kern w:val="2"/>
          <w:lang w:eastAsia="en-US"/>
          <w14:ligatures w14:val="standardContextual"/>
        </w:rPr>
        <w:t xml:space="preserve">dnia 20.09.2024 r. informujemy, że obmiar wynikający z Państwa kosztorysu zatwierdzamy bez uwag. Na materiały znajdujące się w pozycjach 2 oraz 3 zgodnie z zapisami umowy przed rozliczeniem żądać będziemy faktur za zakup w związku z tym, że ceny te nie wynikają z publikacji </w:t>
      </w:r>
      <w:proofErr w:type="spellStart"/>
      <w:r w:rsidRPr="00810ABD">
        <w:rPr>
          <w:rFonts w:ascii="Arial" w:eastAsia="Aptos" w:hAnsi="Arial" w:cs="Arial"/>
          <w:b/>
          <w:bCs/>
          <w:color w:val="auto"/>
          <w:kern w:val="2"/>
          <w:lang w:eastAsia="en-US"/>
          <w14:ligatures w14:val="standardContextual"/>
        </w:rPr>
        <w:t>Sekocenbud</w:t>
      </w:r>
      <w:proofErr w:type="spellEnd"/>
      <w:r w:rsidRPr="00810ABD">
        <w:rPr>
          <w:rFonts w:ascii="Arial" w:eastAsia="Aptos" w:hAnsi="Arial" w:cs="Arial"/>
          <w:b/>
          <w:bCs/>
          <w:color w:val="auto"/>
          <w:kern w:val="2"/>
          <w:lang w:eastAsia="en-US"/>
          <w14:ligatures w14:val="standardContextual"/>
        </w:rPr>
        <w:t>, a</w:t>
      </w:r>
      <w:r w:rsidR="00810ABD">
        <w:rPr>
          <w:rFonts w:ascii="Arial" w:eastAsia="Aptos" w:hAnsi="Arial" w:cs="Arial"/>
          <w:b/>
          <w:bCs/>
          <w:color w:val="auto"/>
          <w:kern w:val="2"/>
          <w:lang w:eastAsia="en-US"/>
          <w14:ligatures w14:val="standardContextual"/>
        </w:rPr>
        <w:t> </w:t>
      </w:r>
      <w:r w:rsidRPr="00810ABD">
        <w:rPr>
          <w:rFonts w:ascii="Arial" w:eastAsia="Aptos" w:hAnsi="Arial" w:cs="Arial"/>
          <w:b/>
          <w:bCs/>
          <w:color w:val="auto"/>
          <w:kern w:val="2"/>
          <w:lang w:eastAsia="en-US"/>
          <w14:ligatures w14:val="standardContextual"/>
        </w:rPr>
        <w:t xml:space="preserve">ich wartość jest zdecydowanie wyższa niż rynkowa. W pozycji 4.2 kosztorysu szczegółowego pojawiła się niewłaściwa wartość ceny piasku”. W załączeniu do ww. pisma </w:t>
      </w:r>
      <w:r w:rsidR="00B46948" w:rsidRPr="00810ABD">
        <w:rPr>
          <w:rFonts w:ascii="Arial" w:eastAsia="Aptos" w:hAnsi="Arial" w:cs="Arial"/>
          <w:b/>
          <w:bCs/>
          <w:color w:val="auto"/>
          <w:kern w:val="2"/>
          <w:lang w:eastAsia="en-US"/>
          <w14:ligatures w14:val="standardContextual"/>
        </w:rPr>
        <w:t>przekazano</w:t>
      </w:r>
      <w:r w:rsidRPr="00810ABD">
        <w:rPr>
          <w:rFonts w:ascii="Arial" w:eastAsia="Aptos" w:hAnsi="Arial" w:cs="Arial"/>
          <w:b/>
          <w:bCs/>
          <w:color w:val="auto"/>
          <w:kern w:val="2"/>
          <w:lang w:eastAsia="en-US"/>
          <w14:ligatures w14:val="standardContextual"/>
        </w:rPr>
        <w:t xml:space="preserve"> również do akceptacji draft protokołu konieczności</w:t>
      </w:r>
      <w:r w:rsidRPr="00A85463">
        <w:rPr>
          <w:rFonts w:ascii="Arial" w:eastAsia="Aptos" w:hAnsi="Arial" w:cs="Arial"/>
          <w:b/>
          <w:bCs/>
          <w:color w:val="auto"/>
          <w:kern w:val="2"/>
          <w:lang w:eastAsia="en-US"/>
          <w14:ligatures w14:val="standardContextual"/>
        </w:rPr>
        <w:t xml:space="preserve"> oraz aneksu do umowy na kwotę 5 799,08 zł netto (7 132,87 zł brutto) tzn. skorygowaną w</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stosunku do kosztorysu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czego o 3,14 zł netto. W odpowiedzi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pismem z</w:t>
      </w:r>
      <w:r w:rsidR="00810ABD">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8.11.2024 r. przypomniał </w:t>
      </w:r>
      <w:r w:rsidR="0077441B" w:rsidRPr="00A85463">
        <w:rPr>
          <w:rFonts w:ascii="Arial" w:eastAsia="Aptos" w:hAnsi="Arial" w:cs="Arial"/>
          <w:b/>
          <w:bCs/>
          <w:color w:val="auto"/>
          <w:kern w:val="2"/>
          <w:lang w:eastAsia="en-US"/>
          <w14:ligatures w14:val="standardContextual"/>
        </w:rPr>
        <w:t>Zamaw</w:t>
      </w:r>
      <w:r w:rsidRPr="00A85463">
        <w:rPr>
          <w:rFonts w:ascii="Arial" w:eastAsia="Aptos" w:hAnsi="Arial" w:cs="Arial"/>
          <w:b/>
          <w:bCs/>
          <w:color w:val="auto"/>
          <w:kern w:val="2"/>
          <w:lang w:eastAsia="en-US"/>
          <w14:ligatures w14:val="standardContextual"/>
        </w:rPr>
        <w:t xml:space="preserve">iającemu, że 19.07.2024 r. jego oferta została bez uwag zaakceptowana przez Inspektora Nadzoru, po czym po 3,5 miesiącach po </w:t>
      </w:r>
      <w:r w:rsidRPr="00A85463">
        <w:rPr>
          <w:rFonts w:ascii="Arial" w:eastAsia="Aptos" w:hAnsi="Arial" w:cs="Arial"/>
          <w:b/>
          <w:bCs/>
          <w:color w:val="auto"/>
          <w:kern w:val="2"/>
          <w:lang w:eastAsia="en-US"/>
          <w14:ligatures w14:val="standardContextual"/>
        </w:rPr>
        <w:lastRenderedPageBreak/>
        <w:t xml:space="preserve">wykonaniu już prac dodatkowych Inspektor wniósł uwagi do kosztorysu. Nie sposób nie zgodzić się </w:t>
      </w:r>
      <w:r w:rsidR="004F6353" w:rsidRPr="00A85463">
        <w:rPr>
          <w:rFonts w:ascii="Arial" w:eastAsia="Aptos" w:hAnsi="Arial" w:cs="Arial"/>
          <w:b/>
          <w:bCs/>
          <w:color w:val="auto"/>
          <w:kern w:val="2"/>
          <w:lang w:eastAsia="en-US"/>
          <w14:ligatures w14:val="standardContextual"/>
        </w:rPr>
        <w:t>z zarzutami</w:t>
      </w:r>
      <w:r w:rsidRPr="00A85463">
        <w:rPr>
          <w:rFonts w:ascii="Arial" w:eastAsia="Aptos" w:hAnsi="Arial" w:cs="Arial"/>
          <w:b/>
          <w:bCs/>
          <w:color w:val="auto"/>
          <w:kern w:val="2"/>
          <w:lang w:eastAsia="en-US"/>
          <w14:ligatures w14:val="standardContextual"/>
        </w:rPr>
        <w:t xml:space="preserv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cy, gdyż istotnie uwagi co do wątpliwości w</w:t>
      </w:r>
      <w:r w:rsidR="00575F88">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zakresie cen niektórych z pozycji kosztorysu i żądania faktur powinny zostać przekazane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w piśmie z 19.07.2024 r. Ponadto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stwierdził, że: „Jest to ewidentne działanie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który wymusza realizację prac dodatkowych, nie wnosi uwag do oferty, a następnie utrudnia i uniemożliwia przez ponad 3 miesiące ich rozliczenie”. Trudno jednak przyznać rację stwierdzeniu, że to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wymusza na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realizację prac dodatkowych, gdyż podkreślić należy, </w:t>
      </w:r>
      <w:r w:rsidRPr="00D62A06">
        <w:rPr>
          <w:rFonts w:ascii="Arial" w:eastAsia="Aptos" w:hAnsi="Arial" w:cs="Arial"/>
          <w:b/>
          <w:bCs/>
          <w:color w:val="auto"/>
          <w:kern w:val="2"/>
          <w:lang w:eastAsia="en-US"/>
          <w14:ligatures w14:val="standardContextual"/>
        </w:rPr>
        <w:t xml:space="preserve">że </w:t>
      </w:r>
      <w:r w:rsidR="000B3545" w:rsidRPr="00D62A06">
        <w:rPr>
          <w:rFonts w:ascii="Arial" w:eastAsia="Aptos" w:hAnsi="Arial" w:cs="Arial"/>
          <w:b/>
          <w:bCs/>
          <w:color w:val="auto"/>
          <w:kern w:val="2"/>
          <w:lang w:eastAsia="en-US"/>
          <w14:ligatures w14:val="standardContextual"/>
        </w:rPr>
        <w:t>często</w:t>
      </w:r>
      <w:r w:rsidRPr="00D62A06">
        <w:rPr>
          <w:rFonts w:ascii="Arial" w:eastAsia="Aptos" w:hAnsi="Arial" w:cs="Arial"/>
          <w:b/>
          <w:bCs/>
          <w:color w:val="auto"/>
          <w:kern w:val="2"/>
          <w:lang w:eastAsia="en-US"/>
          <w14:ligatures w14:val="standardContextual"/>
        </w:rPr>
        <w:t xml:space="preserve"> inicjatyw</w:t>
      </w:r>
      <w:r w:rsidR="000B3545" w:rsidRPr="00D62A06">
        <w:rPr>
          <w:rFonts w:ascii="Arial" w:eastAsia="Aptos" w:hAnsi="Arial" w:cs="Arial"/>
          <w:b/>
          <w:bCs/>
          <w:color w:val="auto"/>
          <w:kern w:val="2"/>
          <w:lang w:eastAsia="en-US"/>
          <w14:ligatures w14:val="standardContextual"/>
        </w:rPr>
        <w:t xml:space="preserve">a </w:t>
      </w:r>
      <w:r w:rsidRPr="00D62A06">
        <w:rPr>
          <w:rFonts w:ascii="Arial" w:eastAsia="Aptos" w:hAnsi="Arial" w:cs="Arial"/>
          <w:b/>
          <w:bCs/>
          <w:color w:val="auto"/>
          <w:kern w:val="2"/>
          <w:lang w:eastAsia="en-US"/>
          <w14:ligatures w14:val="standardContextual"/>
        </w:rPr>
        <w:t>wykonania dodatkow</w:t>
      </w:r>
      <w:r w:rsidR="000B3545" w:rsidRPr="00D62A06">
        <w:rPr>
          <w:rFonts w:ascii="Arial" w:eastAsia="Aptos" w:hAnsi="Arial" w:cs="Arial"/>
          <w:b/>
          <w:bCs/>
          <w:color w:val="auto"/>
          <w:kern w:val="2"/>
          <w:lang w:eastAsia="en-US"/>
          <w14:ligatures w14:val="standardContextual"/>
        </w:rPr>
        <w:t xml:space="preserve">ych robót </w:t>
      </w:r>
      <w:r w:rsidR="00CE3157" w:rsidRPr="00D62A06">
        <w:rPr>
          <w:rFonts w:ascii="Arial" w:eastAsia="Aptos" w:hAnsi="Arial" w:cs="Arial"/>
          <w:b/>
          <w:bCs/>
          <w:color w:val="auto"/>
          <w:kern w:val="2"/>
          <w:lang w:eastAsia="en-US"/>
          <w14:ligatures w14:val="standardContextual"/>
        </w:rPr>
        <w:t>wypływa</w:t>
      </w:r>
      <w:r w:rsidR="000B3545" w:rsidRPr="00D62A06">
        <w:rPr>
          <w:rFonts w:ascii="Arial" w:eastAsia="Aptos" w:hAnsi="Arial" w:cs="Arial"/>
          <w:b/>
          <w:bCs/>
          <w:color w:val="auto"/>
          <w:kern w:val="2"/>
          <w:lang w:eastAsia="en-US"/>
          <w14:ligatures w14:val="standardContextual"/>
        </w:rPr>
        <w:t xml:space="preserve"> od Wykonawcy</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 xml:space="preserve">W przedmiotowym piśmie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zwrócił się również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prośbą o</w:t>
      </w:r>
      <w:r w:rsidR="00575F88">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„skorygowanie przesłanych dokumentów jak również przygotowanie rozliczenia jak dotychczas w formie rozliczenia ryczałtowego”. </w:t>
      </w:r>
    </w:p>
    <w:p w14:paraId="4CED0085" w14:textId="0F862B3D" w:rsidR="0059413B" w:rsidRPr="00413CD3" w:rsidRDefault="0059413B" w:rsidP="000B36CE">
      <w:pPr>
        <w:overflowPunct/>
        <w:spacing w:after="0" w:line="360" w:lineRule="auto"/>
        <w:contextualSpacing/>
        <w:jc w:val="both"/>
        <w:rPr>
          <w:rFonts w:ascii="Arial" w:eastAsia="Aptos" w:hAnsi="Arial" w:cs="Arial"/>
          <w:color w:val="auto"/>
          <w:kern w:val="2"/>
          <w:u w:val="single"/>
          <w:lang w:eastAsia="en-US"/>
          <w14:ligatures w14:val="standardContextual"/>
        </w:rPr>
      </w:pPr>
      <w:r w:rsidRPr="00413CD3">
        <w:rPr>
          <w:rFonts w:ascii="Arial" w:eastAsia="Aptos" w:hAnsi="Arial" w:cs="Arial"/>
          <w:color w:val="auto"/>
          <w:kern w:val="2"/>
          <w:lang w:eastAsia="en-US"/>
          <w14:ligatures w14:val="standardContextual"/>
        </w:rPr>
        <w:t>W odpowiedzi MZUiM w piśmie DDT/5601.2024.W/KM z 19.11.2024 r. poprosił o</w:t>
      </w:r>
      <w:r w:rsidR="00413CD3">
        <w:rPr>
          <w:rFonts w:ascii="Arial" w:eastAsia="Aptos" w:hAnsi="Arial" w:cs="Arial"/>
          <w:color w:val="auto"/>
          <w:kern w:val="2"/>
          <w:lang w:eastAsia="en-US"/>
          <w14:ligatures w14:val="standardContextual"/>
        </w:rPr>
        <w:t> </w:t>
      </w:r>
      <w:r w:rsidRPr="00413CD3">
        <w:rPr>
          <w:rFonts w:ascii="Arial" w:eastAsia="Aptos" w:hAnsi="Arial" w:cs="Arial"/>
          <w:color w:val="auto"/>
          <w:kern w:val="2"/>
          <w:lang w:eastAsia="en-US"/>
          <w14:ligatures w14:val="standardContextual"/>
        </w:rPr>
        <w:t xml:space="preserve">przygotowanie wyceny prac </w:t>
      </w:r>
      <w:r w:rsidR="006E2310" w:rsidRPr="00413CD3">
        <w:rPr>
          <w:rFonts w:ascii="Arial" w:eastAsia="Aptos" w:hAnsi="Arial" w:cs="Arial"/>
          <w:color w:val="auto"/>
          <w:kern w:val="2"/>
          <w:lang w:eastAsia="en-US"/>
          <w14:ligatures w14:val="standardContextual"/>
        </w:rPr>
        <w:t xml:space="preserve">odwodnienia do posesji </w:t>
      </w:r>
      <w:r w:rsidR="00A85463" w:rsidRPr="00413CD3">
        <w:rPr>
          <w:rFonts w:ascii="Arial" w:eastAsia="Aptos" w:hAnsi="Arial" w:cs="Arial"/>
          <w:color w:val="auto"/>
          <w:kern w:val="2"/>
          <w:lang w:eastAsia="en-US"/>
          <w14:ligatures w14:val="standardContextual"/>
        </w:rPr>
        <w:t>A</w:t>
      </w:r>
      <w:r w:rsidR="006E2310" w:rsidRPr="00413CD3">
        <w:rPr>
          <w:rFonts w:ascii="Arial" w:eastAsia="Aptos" w:hAnsi="Arial" w:cs="Arial"/>
          <w:color w:val="auto"/>
          <w:kern w:val="2"/>
          <w:lang w:eastAsia="en-US"/>
          <w14:ligatures w14:val="standardContextual"/>
        </w:rPr>
        <w:t xml:space="preserve">, </w:t>
      </w:r>
      <w:r w:rsidRPr="00413CD3">
        <w:rPr>
          <w:rFonts w:ascii="Arial" w:eastAsia="Aptos" w:hAnsi="Arial" w:cs="Arial"/>
          <w:color w:val="auto"/>
          <w:kern w:val="2"/>
          <w:lang w:eastAsia="en-US"/>
          <w14:ligatures w14:val="standardContextual"/>
        </w:rPr>
        <w:t>zgodnie z aktualn</w:t>
      </w:r>
      <w:r w:rsidR="00641F42" w:rsidRPr="00413CD3">
        <w:rPr>
          <w:rFonts w:ascii="Arial" w:eastAsia="Aptos" w:hAnsi="Arial" w:cs="Arial"/>
          <w:color w:val="auto"/>
          <w:kern w:val="2"/>
          <w:lang w:eastAsia="en-US"/>
          <w14:ligatures w14:val="standardContextual"/>
        </w:rPr>
        <w:t>ą</w:t>
      </w:r>
      <w:r w:rsidRPr="00413CD3">
        <w:rPr>
          <w:rFonts w:ascii="Arial" w:eastAsia="Aptos" w:hAnsi="Arial" w:cs="Arial"/>
          <w:color w:val="auto"/>
          <w:kern w:val="2"/>
          <w:lang w:eastAsia="en-US"/>
          <w14:ligatures w14:val="standardContextual"/>
        </w:rPr>
        <w:t xml:space="preserve"> KNA nr 7</w:t>
      </w:r>
      <w:r w:rsidR="000B36CE" w:rsidRPr="00413CD3">
        <w:rPr>
          <w:rFonts w:ascii="Arial" w:eastAsia="Aptos" w:hAnsi="Arial" w:cs="Arial"/>
          <w:color w:val="auto"/>
          <w:kern w:val="2"/>
          <w:lang w:eastAsia="en-US"/>
          <w14:ligatures w14:val="standardContextual"/>
        </w:rPr>
        <w:t>, która została uzupełniona zgodnie z wnioskiem mieszkańców przedstawionym i zaakceptowanym podczas Komisji Gospodarki Przestrzennej o dodatkowy element w postaci przepustu pod zjazdem nr 3 (wskazując jego parametry wykonania). Zamawiający zaproponował rozliczenie tych prac z kosztorysu podstawowego, co skróci proces przygotowania protokołu</w:t>
      </w:r>
      <w:r w:rsidR="00641F42" w:rsidRPr="00413CD3">
        <w:rPr>
          <w:rFonts w:ascii="Arial" w:eastAsia="Aptos" w:hAnsi="Arial" w:cs="Arial"/>
          <w:color w:val="auto"/>
          <w:kern w:val="2"/>
          <w:lang w:eastAsia="en-US"/>
          <w14:ligatures w14:val="standardContextual"/>
        </w:rPr>
        <w:t>.</w:t>
      </w:r>
    </w:p>
    <w:p w14:paraId="644A65BB" w14:textId="0C15EA7E" w:rsidR="00DA7245" w:rsidRPr="00A85463" w:rsidRDefault="000B3545" w:rsidP="00453A48">
      <w:pPr>
        <w:overflowPunct/>
        <w:spacing w:after="0" w:line="360" w:lineRule="auto"/>
        <w:contextualSpacing/>
        <w:jc w:val="both"/>
        <w:rPr>
          <w:rFonts w:ascii="Arial" w:eastAsia="Aptos" w:hAnsi="Arial" w:cs="Arial"/>
          <w:color w:val="auto"/>
          <w:kern w:val="2"/>
          <w:lang w:eastAsia="en-US"/>
          <w14:ligatures w14:val="standardContextual"/>
        </w:rPr>
      </w:pPr>
      <w:r>
        <w:rPr>
          <w:rFonts w:ascii="Arial" w:eastAsia="Aptos" w:hAnsi="Arial" w:cs="Arial"/>
          <w:color w:val="auto"/>
          <w:kern w:val="2"/>
          <w:lang w:eastAsia="en-US"/>
          <w14:ligatures w14:val="standardContextual"/>
        </w:rPr>
        <w:t>W m</w:t>
      </w:r>
      <w:r w:rsidR="000B36CE" w:rsidRPr="00A85463">
        <w:rPr>
          <w:rFonts w:ascii="Arial" w:eastAsia="Aptos" w:hAnsi="Arial" w:cs="Arial"/>
          <w:color w:val="auto"/>
          <w:kern w:val="2"/>
          <w:lang w:eastAsia="en-US"/>
          <w14:ligatures w14:val="standardContextual"/>
        </w:rPr>
        <w:t>iędzyczasie</w:t>
      </w:r>
      <w:r w:rsidR="00DA7245" w:rsidRPr="00A85463">
        <w:rPr>
          <w:rFonts w:ascii="Arial" w:eastAsia="Aptos" w:hAnsi="Arial" w:cs="Arial"/>
          <w:color w:val="auto"/>
          <w:kern w:val="2"/>
          <w:lang w:eastAsia="en-US"/>
          <w14:ligatures w14:val="standardContextual"/>
        </w:rPr>
        <w:t xml:space="preserve">, wobec braku odpowiedzi ze strony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mailem z</w:t>
      </w:r>
      <w:r w:rsidR="00413CD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26.11.2024 r. przekazał monit w zakresie rozliczenia robót dodatkowych zabudowy odwodnienia liniowego na zjeździe do posesji </w:t>
      </w:r>
      <w:r w:rsidR="00A85463" w:rsidRPr="00A85463">
        <w:rPr>
          <w:rFonts w:ascii="Arial" w:eastAsia="Aptos" w:hAnsi="Arial" w:cs="Arial"/>
          <w:color w:val="auto"/>
          <w:kern w:val="2"/>
          <w:lang w:eastAsia="en-US"/>
          <w14:ligatures w14:val="standardContextual"/>
        </w:rPr>
        <w:t>A</w:t>
      </w:r>
      <w:r w:rsidR="00DA7245" w:rsidRPr="00A85463">
        <w:rPr>
          <w:rFonts w:ascii="Arial" w:eastAsia="Aptos" w:hAnsi="Arial" w:cs="Arial"/>
          <w:color w:val="auto"/>
          <w:kern w:val="2"/>
          <w:lang w:eastAsia="en-US"/>
          <w14:ligatures w14:val="standardContextual"/>
        </w:rPr>
        <w:t>.</w:t>
      </w:r>
      <w:r w:rsidR="00B46948" w:rsidRPr="00A85463">
        <w:rPr>
          <w:rFonts w:ascii="Arial" w:eastAsia="Aptos" w:hAnsi="Arial" w:cs="Arial"/>
          <w:color w:val="auto"/>
          <w:kern w:val="2"/>
          <w:lang w:eastAsia="en-US"/>
          <w14:ligatures w14:val="standardContextual"/>
        </w:rPr>
        <w:t xml:space="preserve"> </w:t>
      </w:r>
      <w:r w:rsidR="00DA7245" w:rsidRPr="00A85463">
        <w:rPr>
          <w:rFonts w:ascii="Arial" w:eastAsia="Aptos" w:hAnsi="Arial" w:cs="Arial"/>
          <w:color w:val="auto"/>
          <w:kern w:val="2"/>
          <w:lang w:eastAsia="en-US"/>
          <w14:ligatures w14:val="standardContextual"/>
        </w:rPr>
        <w:t xml:space="preserve">W piśmie tym,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w:t>
      </w:r>
      <w:r w:rsidR="00A95641" w:rsidRPr="00A85463">
        <w:rPr>
          <w:rFonts w:ascii="Arial" w:eastAsia="Aptos" w:hAnsi="Arial" w:cs="Arial"/>
          <w:color w:val="auto"/>
          <w:kern w:val="2"/>
          <w:lang w:eastAsia="en-US"/>
          <w14:ligatures w14:val="standardContextual"/>
        </w:rPr>
        <w:t>zarzucił,</w:t>
      </w:r>
      <w:r w:rsidR="00DA7245" w:rsidRPr="00A85463">
        <w:rPr>
          <w:rFonts w:ascii="Arial" w:eastAsia="Aptos" w:hAnsi="Arial" w:cs="Arial"/>
          <w:color w:val="auto"/>
          <w:kern w:val="2"/>
          <w:lang w:eastAsia="en-US"/>
          <w14:ligatures w14:val="standardContextual"/>
        </w:rPr>
        <w:t xml:space="preserve"> że „jest to kolejna z niekończących się spraw rozliczeniowych – oczekujemy rozliczenia za wykonane prace powyżej 4 miesięcy, brak skorygowanego protokołu konieczności i aneksu z Państwa strony zapewne opóźni rozliczenie o kolejne </w:t>
      </w:r>
      <w:r w:rsidR="004F6353" w:rsidRPr="00A85463">
        <w:rPr>
          <w:rFonts w:ascii="Arial" w:eastAsia="Aptos" w:hAnsi="Arial" w:cs="Arial"/>
          <w:color w:val="auto"/>
          <w:kern w:val="2"/>
          <w:lang w:eastAsia="en-US"/>
          <w14:ligatures w14:val="standardContextual"/>
        </w:rPr>
        <w:t>miesiące [</w:t>
      </w:r>
      <w:r w:rsidR="00A95641" w:rsidRPr="00A85463">
        <w:rPr>
          <w:rFonts w:ascii="Arial" w:eastAsia="Aptos" w:hAnsi="Arial" w:cs="Arial"/>
          <w:color w:val="auto"/>
          <w:kern w:val="2"/>
          <w:lang w:eastAsia="en-US"/>
          <w14:ligatures w14:val="standardContextual"/>
        </w:rPr>
        <w:t>…] czyli</w:t>
      </w:r>
      <w:r w:rsidR="00DA7245" w:rsidRPr="00A85463">
        <w:rPr>
          <w:rFonts w:ascii="Arial" w:eastAsia="Aptos" w:hAnsi="Arial" w:cs="Arial"/>
          <w:color w:val="auto"/>
          <w:kern w:val="2"/>
          <w:lang w:eastAsia="en-US"/>
          <w14:ligatures w14:val="standardContextual"/>
        </w:rPr>
        <w:t xml:space="preserve"> pieniądze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ca otrzyma ok</w:t>
      </w:r>
      <w:r w:rsidR="005D0162" w:rsidRPr="00A85463">
        <w:rPr>
          <w:rFonts w:ascii="Arial" w:eastAsia="Aptos" w:hAnsi="Arial" w:cs="Arial"/>
          <w:color w:val="auto"/>
          <w:kern w:val="2"/>
          <w:lang w:eastAsia="en-US"/>
          <w14:ligatures w14:val="standardContextual"/>
        </w:rPr>
        <w:t>oło</w:t>
      </w:r>
      <w:r w:rsidR="00DA7245" w:rsidRPr="00A85463">
        <w:rPr>
          <w:rFonts w:ascii="Arial" w:eastAsia="Aptos" w:hAnsi="Arial" w:cs="Arial"/>
          <w:color w:val="auto"/>
          <w:kern w:val="2"/>
          <w:lang w:eastAsia="en-US"/>
          <w14:ligatures w14:val="standardContextual"/>
        </w:rPr>
        <w:t xml:space="preserve"> po pół roku od zakończonych prac”. W tym miejscu podkreślić należy, że istotnie </w:t>
      </w:r>
      <w:r w:rsidR="00A95641" w:rsidRPr="00A85463">
        <w:rPr>
          <w:rFonts w:ascii="Arial" w:eastAsia="Aptos" w:hAnsi="Arial" w:cs="Arial"/>
          <w:color w:val="auto"/>
          <w:kern w:val="2"/>
          <w:lang w:eastAsia="en-US"/>
          <w14:ligatures w14:val="standardContextual"/>
        </w:rPr>
        <w:t>prace,</w:t>
      </w:r>
      <w:r w:rsidR="00DA7245" w:rsidRPr="00A85463">
        <w:rPr>
          <w:rFonts w:ascii="Arial" w:eastAsia="Aptos" w:hAnsi="Arial" w:cs="Arial"/>
          <w:color w:val="auto"/>
          <w:kern w:val="2"/>
          <w:lang w:eastAsia="en-US"/>
          <w14:ligatures w14:val="standardContextual"/>
        </w:rPr>
        <w:t xml:space="preserve"> które zgodnie z geodezj</w:t>
      </w:r>
      <w:r w:rsidR="00B46948" w:rsidRPr="00A85463">
        <w:rPr>
          <w:rFonts w:ascii="Arial" w:eastAsia="Aptos" w:hAnsi="Arial" w:cs="Arial"/>
          <w:color w:val="auto"/>
          <w:kern w:val="2"/>
          <w:lang w:eastAsia="en-US"/>
          <w14:ligatures w14:val="standardContextual"/>
        </w:rPr>
        <w:t>ą</w:t>
      </w:r>
      <w:r w:rsidR="00DA7245"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powykonaw</w:t>
      </w:r>
      <w:r w:rsidR="00DA7245" w:rsidRPr="00A85463">
        <w:rPr>
          <w:rFonts w:ascii="Arial" w:eastAsia="Aptos" w:hAnsi="Arial" w:cs="Arial"/>
          <w:color w:val="auto"/>
          <w:kern w:val="2"/>
          <w:lang w:eastAsia="en-US"/>
          <w14:ligatures w14:val="standardContextual"/>
        </w:rPr>
        <w:t xml:space="preserve">czą zostały zakończone na dzień 31.07.2024 r. nie zostały rozliczone przez prawie 3 miesiące, przy </w:t>
      </w:r>
      <w:r w:rsidR="004F6353" w:rsidRPr="00A85463">
        <w:rPr>
          <w:rFonts w:ascii="Arial" w:eastAsia="Aptos" w:hAnsi="Arial" w:cs="Arial"/>
          <w:color w:val="auto"/>
          <w:kern w:val="2"/>
          <w:lang w:eastAsia="en-US"/>
          <w14:ligatures w14:val="standardContextual"/>
        </w:rPr>
        <w:t>czym również</w:t>
      </w:r>
      <w:r w:rsidR="00DA7245"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ca sam wpływał na przedłużanie tego terminu, </w:t>
      </w:r>
      <w:r w:rsidR="005D0162" w:rsidRPr="00A85463">
        <w:rPr>
          <w:rFonts w:ascii="Arial" w:eastAsia="Aptos" w:hAnsi="Arial" w:cs="Arial"/>
          <w:color w:val="auto"/>
          <w:kern w:val="2"/>
          <w:lang w:eastAsia="en-US"/>
          <w14:ligatures w14:val="standardContextual"/>
        </w:rPr>
        <w:t>składając</w:t>
      </w:r>
      <w:r w:rsidR="00DA7245" w:rsidRPr="00A85463">
        <w:rPr>
          <w:rFonts w:ascii="Arial" w:eastAsia="Aptos" w:hAnsi="Arial" w:cs="Arial"/>
          <w:color w:val="auto"/>
          <w:kern w:val="2"/>
          <w:lang w:eastAsia="en-US"/>
          <w14:ligatures w14:val="standardContextual"/>
        </w:rPr>
        <w:t xml:space="preserve"> dokumentację niezbędną do rozliczenia prawie dwa miesiące po zakończeniu robót </w:t>
      </w:r>
      <w:r w:rsidR="007B44B5" w:rsidRPr="00A85463">
        <w:rPr>
          <w:rFonts w:ascii="Arial" w:eastAsia="Aptos" w:hAnsi="Arial" w:cs="Arial"/>
          <w:color w:val="auto"/>
          <w:kern w:val="2"/>
          <w:lang w:eastAsia="en-US"/>
          <w14:ligatures w14:val="standardContextual"/>
        </w:rPr>
        <w:t>dodatkowych</w:t>
      </w:r>
      <w:r w:rsidR="00DA7245" w:rsidRPr="00A85463">
        <w:rPr>
          <w:rFonts w:ascii="Arial" w:eastAsia="Aptos" w:hAnsi="Arial" w:cs="Arial"/>
          <w:color w:val="auto"/>
          <w:kern w:val="2"/>
          <w:lang w:eastAsia="en-US"/>
          <w14:ligatures w14:val="standardContextual"/>
        </w:rPr>
        <w:t xml:space="preserve">. W odpowiedzi </w:t>
      </w:r>
      <w:r w:rsidR="00E040F6">
        <w:rPr>
          <w:rFonts w:ascii="Arial" w:eastAsia="Aptos" w:hAnsi="Arial" w:cs="Arial"/>
          <w:color w:val="auto"/>
          <w:kern w:val="2"/>
          <w:lang w:eastAsia="en-US"/>
          <w14:ligatures w14:val="standardContextual"/>
        </w:rPr>
        <w:t>MZUiM</w:t>
      </w:r>
      <w:r w:rsidR="00DA7245" w:rsidRPr="00A85463">
        <w:rPr>
          <w:rFonts w:ascii="Arial" w:eastAsia="Aptos" w:hAnsi="Arial" w:cs="Arial"/>
          <w:color w:val="auto"/>
          <w:kern w:val="2"/>
          <w:lang w:eastAsia="en-US"/>
          <w14:ligatures w14:val="standardContextual"/>
        </w:rPr>
        <w:t xml:space="preserve"> pismem nr DDT/5600.2024.W/KM z 26.11.2024 r. wyjaśnił, że nie neguje obmiarów wykonanych przez </w:t>
      </w:r>
      <w:r w:rsidR="0077441B" w:rsidRPr="00A85463">
        <w:rPr>
          <w:rFonts w:ascii="Arial" w:eastAsia="Aptos" w:hAnsi="Arial" w:cs="Arial"/>
          <w:color w:val="auto"/>
          <w:kern w:val="2"/>
          <w:lang w:eastAsia="en-US"/>
          <w14:ligatures w14:val="standardContextual"/>
        </w:rPr>
        <w:t>Wykonawcę</w:t>
      </w:r>
      <w:r w:rsidR="00DA7245" w:rsidRPr="00A85463">
        <w:rPr>
          <w:rFonts w:ascii="Arial" w:eastAsia="Aptos" w:hAnsi="Arial" w:cs="Arial"/>
          <w:color w:val="auto"/>
          <w:kern w:val="2"/>
          <w:lang w:eastAsia="en-US"/>
          <w14:ligatures w14:val="standardContextual"/>
        </w:rPr>
        <w:t xml:space="preserve"> oraz nie ma uwag do użytego materiału, a żądanie wspomnianych faktur na materiały niewycenione z publikacją </w:t>
      </w:r>
      <w:proofErr w:type="spellStart"/>
      <w:r w:rsidR="00DA7245" w:rsidRPr="00A85463">
        <w:rPr>
          <w:rFonts w:ascii="Arial" w:eastAsia="Aptos" w:hAnsi="Arial" w:cs="Arial"/>
          <w:color w:val="auto"/>
          <w:kern w:val="2"/>
          <w:lang w:eastAsia="en-US"/>
          <w14:ligatures w14:val="standardContextual"/>
        </w:rPr>
        <w:t>Sekocenbud</w:t>
      </w:r>
      <w:proofErr w:type="spellEnd"/>
      <w:r w:rsidR="00DA7245" w:rsidRPr="00A85463">
        <w:rPr>
          <w:rFonts w:ascii="Arial" w:eastAsia="Aptos" w:hAnsi="Arial" w:cs="Arial"/>
          <w:color w:val="auto"/>
          <w:kern w:val="2"/>
          <w:lang w:eastAsia="en-US"/>
          <w14:ligatures w14:val="standardContextual"/>
        </w:rPr>
        <w:t xml:space="preserve"> wynika bezpośrednio z zapisów umowy i nie ma wpływu na podpisanie protokołu konieczności i</w:t>
      </w:r>
      <w:r w:rsidR="00413CD3">
        <w:rPr>
          <w:rFonts w:ascii="Arial" w:eastAsia="Aptos" w:hAnsi="Arial" w:cs="Arial"/>
          <w:color w:val="auto"/>
          <w:kern w:val="2"/>
          <w:lang w:eastAsia="en-US"/>
          <w14:ligatures w14:val="standardContextual"/>
        </w:rPr>
        <w:t> </w:t>
      </w:r>
      <w:r w:rsidR="00DA7245" w:rsidRPr="00A85463">
        <w:rPr>
          <w:rFonts w:ascii="Arial" w:eastAsia="Aptos" w:hAnsi="Arial" w:cs="Arial"/>
          <w:color w:val="auto"/>
          <w:kern w:val="2"/>
          <w:lang w:eastAsia="en-US"/>
          <w14:ligatures w14:val="standardContextual"/>
        </w:rPr>
        <w:t xml:space="preserve">aneksu. Jednocześnie powołując się na „współpracę”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DA7245" w:rsidRPr="00A85463">
        <w:rPr>
          <w:rFonts w:ascii="Arial" w:eastAsia="Aptos" w:hAnsi="Arial" w:cs="Arial"/>
          <w:color w:val="auto"/>
          <w:kern w:val="2"/>
          <w:lang w:eastAsia="en-US"/>
          <w14:ligatures w14:val="standardContextual"/>
        </w:rPr>
        <w:t xml:space="preserve"> przyjął wyjaśnienia zawarte w piśmie </w:t>
      </w:r>
      <w:r w:rsidR="0077441B" w:rsidRPr="00A85463">
        <w:rPr>
          <w:rFonts w:ascii="Arial" w:eastAsia="Aptos" w:hAnsi="Arial" w:cs="Arial"/>
          <w:color w:val="auto"/>
          <w:kern w:val="2"/>
          <w:lang w:eastAsia="en-US"/>
          <w14:ligatures w14:val="standardContextual"/>
        </w:rPr>
        <w:t>Wykonaw</w:t>
      </w:r>
      <w:r w:rsidR="00DA7245" w:rsidRPr="00A85463">
        <w:rPr>
          <w:rFonts w:ascii="Arial" w:eastAsia="Aptos" w:hAnsi="Arial" w:cs="Arial"/>
          <w:color w:val="auto"/>
          <w:kern w:val="2"/>
          <w:lang w:eastAsia="en-US"/>
          <w14:ligatures w14:val="standardContextual"/>
        </w:rPr>
        <w:t xml:space="preserve">cy i zgodził się na zmianę sposobu rozliczenia prac dodatkowych na rozliczenie ryczałtowe. Do pisma załączono zmieniony protokół konieczności oraz aneks </w:t>
      </w:r>
      <w:r w:rsidR="00DA7245" w:rsidRPr="00A85463">
        <w:rPr>
          <w:rFonts w:ascii="Arial" w:eastAsia="Aptos" w:hAnsi="Arial" w:cs="Arial"/>
          <w:color w:val="auto"/>
          <w:kern w:val="2"/>
          <w:lang w:eastAsia="en-US"/>
          <w14:ligatures w14:val="standardContextual"/>
        </w:rPr>
        <w:lastRenderedPageBreak/>
        <w:t xml:space="preserve">do umowy, których podpisanie jest podstawą do wystawienia faktury. Zgodnie z deklaracją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DA7245" w:rsidRPr="00A85463">
        <w:rPr>
          <w:rFonts w:ascii="Arial" w:eastAsia="Aptos" w:hAnsi="Arial" w:cs="Arial"/>
          <w:color w:val="auto"/>
          <w:kern w:val="2"/>
          <w:lang w:eastAsia="en-US"/>
          <w14:ligatures w14:val="standardContextual"/>
        </w:rPr>
        <w:t xml:space="preserve"> w protokole konieczności oraz aneksie przyjęto kwotę ryczałtową za zabudowę odwodnienia liniowego na wjeździe do posesji nr </w:t>
      </w:r>
      <w:r w:rsidR="00A85463" w:rsidRPr="00A85463">
        <w:rPr>
          <w:rFonts w:ascii="Arial" w:eastAsia="Aptos" w:hAnsi="Arial" w:cs="Arial"/>
          <w:color w:val="auto"/>
          <w:kern w:val="2"/>
          <w:lang w:eastAsia="en-US"/>
          <w14:ligatures w14:val="standardContextual"/>
        </w:rPr>
        <w:t>A</w:t>
      </w:r>
      <w:r w:rsidR="00DA7245" w:rsidRPr="00A85463">
        <w:rPr>
          <w:rFonts w:ascii="Arial" w:eastAsia="Aptos" w:hAnsi="Arial" w:cs="Arial"/>
          <w:color w:val="auto"/>
          <w:kern w:val="2"/>
          <w:lang w:eastAsia="en-US"/>
          <w14:ligatures w14:val="standardContextual"/>
        </w:rPr>
        <w:t xml:space="preserve"> w wysokości 5 799,08 zł netto (7 13</w:t>
      </w:r>
      <w:r w:rsidR="007B44B5" w:rsidRPr="00A85463">
        <w:rPr>
          <w:rFonts w:ascii="Arial" w:eastAsia="Aptos" w:hAnsi="Arial" w:cs="Arial"/>
          <w:color w:val="auto"/>
          <w:kern w:val="2"/>
          <w:lang w:eastAsia="en-US"/>
          <w14:ligatures w14:val="standardContextual"/>
        </w:rPr>
        <w:t>2</w:t>
      </w:r>
      <w:r w:rsidR="00DA7245" w:rsidRPr="00A85463">
        <w:rPr>
          <w:rFonts w:ascii="Arial" w:eastAsia="Aptos" w:hAnsi="Arial" w:cs="Arial"/>
          <w:color w:val="auto"/>
          <w:kern w:val="2"/>
          <w:lang w:eastAsia="en-US"/>
          <w14:ligatures w14:val="standardContextual"/>
        </w:rPr>
        <w:t>,</w:t>
      </w:r>
      <w:r w:rsidR="007B44B5" w:rsidRPr="00A85463">
        <w:rPr>
          <w:rFonts w:ascii="Arial" w:eastAsia="Aptos" w:hAnsi="Arial" w:cs="Arial"/>
          <w:color w:val="auto"/>
          <w:kern w:val="2"/>
          <w:lang w:eastAsia="en-US"/>
          <w14:ligatures w14:val="standardContextual"/>
        </w:rPr>
        <w:t>87</w:t>
      </w:r>
      <w:r w:rsidR="00DA7245" w:rsidRPr="00A85463">
        <w:rPr>
          <w:rFonts w:ascii="Arial" w:eastAsia="Aptos" w:hAnsi="Arial" w:cs="Arial"/>
          <w:color w:val="auto"/>
          <w:kern w:val="2"/>
          <w:lang w:eastAsia="en-US"/>
          <w14:ligatures w14:val="standardContextual"/>
        </w:rPr>
        <w:t xml:space="preserve"> zł brutto).</w:t>
      </w:r>
    </w:p>
    <w:p w14:paraId="152D9F3D" w14:textId="12F55AC4" w:rsidR="00DA7245" w:rsidRPr="00A85463" w:rsidRDefault="00DA7245" w:rsidP="00DA7245">
      <w:pPr>
        <w:overflowPunct/>
        <w:spacing w:after="0" w:line="360" w:lineRule="auto"/>
        <w:jc w:val="both"/>
        <w:rPr>
          <w:rFonts w:ascii="Arial" w:eastAsia="Aptos" w:hAnsi="Arial" w:cs="Arial"/>
          <w:i/>
          <w:iCs/>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Kontrolujące zwróciły się do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 prośbą o wyjaśnienie sytuacji „</w:t>
      </w:r>
      <w:r w:rsidRPr="00A85463">
        <w:rPr>
          <w:rFonts w:ascii="Arial" w:eastAsia="Aptos" w:hAnsi="Arial" w:cs="Arial"/>
          <w:i/>
          <w:iCs/>
          <w:color w:val="auto"/>
          <w:kern w:val="2"/>
          <w:lang w:eastAsia="en-US"/>
          <w14:ligatures w14:val="standardContextual"/>
        </w:rPr>
        <w:t>Dlaczego po zatwierdzeniu kosztorysu przez Inspektora Nadzoru nie podpisano protokołu konieczności i</w:t>
      </w:r>
      <w:r w:rsidR="00413CD3">
        <w:rPr>
          <w:rFonts w:ascii="Arial" w:eastAsia="Aptos" w:hAnsi="Arial" w:cs="Arial"/>
          <w:i/>
          <w:iCs/>
          <w:color w:val="auto"/>
          <w:kern w:val="2"/>
          <w:lang w:eastAsia="en-US"/>
          <w14:ligatures w14:val="standardContextual"/>
        </w:rPr>
        <w:t> </w:t>
      </w:r>
      <w:r w:rsidRPr="00A85463">
        <w:rPr>
          <w:rFonts w:ascii="Arial" w:eastAsia="Aptos" w:hAnsi="Arial" w:cs="Arial"/>
          <w:i/>
          <w:iCs/>
          <w:color w:val="auto"/>
          <w:kern w:val="2"/>
          <w:lang w:eastAsia="en-US"/>
          <w14:ligatures w14:val="standardContextual"/>
        </w:rPr>
        <w:t xml:space="preserve">aneksu do umowy tylko dopiero po wykonaniu </w:t>
      </w:r>
      <w:r w:rsidR="004F6353" w:rsidRPr="00A85463">
        <w:rPr>
          <w:rFonts w:ascii="Arial" w:eastAsia="Aptos" w:hAnsi="Arial" w:cs="Arial"/>
          <w:i/>
          <w:iCs/>
          <w:color w:val="auto"/>
          <w:kern w:val="2"/>
          <w:lang w:eastAsia="en-US"/>
          <w14:ligatures w14:val="standardContextual"/>
        </w:rPr>
        <w:t>prac?</w:t>
      </w:r>
      <w:r w:rsidRPr="00A85463">
        <w:rPr>
          <w:rFonts w:ascii="Arial" w:eastAsia="Aptos" w:hAnsi="Arial" w:cs="Arial"/>
          <w:color w:val="auto"/>
          <w:kern w:val="2"/>
          <w:lang w:eastAsia="en-US"/>
          <w14:ligatures w14:val="standardContextual"/>
        </w:rPr>
        <w:t>” W odpowiedzi Z-ca Dyrektor</w:t>
      </w:r>
      <w:r w:rsidR="00FD1918"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ds. technicznych udzielił następujących wyjaśnień: „</w:t>
      </w:r>
      <w:r w:rsidRPr="00A85463">
        <w:rPr>
          <w:rFonts w:ascii="Arial" w:eastAsia="Aptos" w:hAnsi="Arial" w:cs="Arial"/>
          <w:i/>
          <w:iCs/>
          <w:color w:val="auto"/>
          <w:kern w:val="2"/>
          <w:lang w:eastAsia="en-US"/>
          <w14:ligatures w14:val="standardContextual"/>
        </w:rPr>
        <w:t xml:space="preserve">Co do obmiaru nie było uwag. Co do konieczności wykonania prac również. W tym przypadku wątpliwości budziły ceny materiałów zastosowanych przy realizacji tych prac. Następnie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ca podważał sposób rozliczenia tych robót. Przed przygotowaniem protokołu i aneksu chcieliśmy mieć w pełni przeanalizowane składowe ceny. Ostatecznie </w:t>
      </w:r>
      <w:r w:rsidR="0077441B" w:rsidRPr="00A85463">
        <w:rPr>
          <w:rFonts w:ascii="Arial" w:eastAsia="Aptos" w:hAnsi="Arial" w:cs="Arial"/>
          <w:i/>
          <w:iCs/>
          <w:color w:val="auto"/>
          <w:kern w:val="2"/>
          <w:u w:val="single"/>
          <w:lang w:eastAsia="en-US"/>
          <w14:ligatures w14:val="standardContextual"/>
        </w:rPr>
        <w:t>Wykonaw</w:t>
      </w:r>
      <w:r w:rsidRPr="00A85463">
        <w:rPr>
          <w:rFonts w:ascii="Arial" w:eastAsia="Aptos" w:hAnsi="Arial" w:cs="Arial"/>
          <w:i/>
          <w:iCs/>
          <w:color w:val="auto"/>
          <w:kern w:val="2"/>
          <w:u w:val="single"/>
          <w:lang w:eastAsia="en-US"/>
          <w14:ligatures w14:val="standardContextual"/>
        </w:rPr>
        <w:t xml:space="preserve">ca nie wyjaśnił większości wątpliwości. Zdecydował się na wykonanie tych prac bez podpisanych </w:t>
      </w:r>
      <w:r w:rsidR="004F6353" w:rsidRPr="00A85463">
        <w:rPr>
          <w:rFonts w:ascii="Arial" w:eastAsia="Aptos" w:hAnsi="Arial" w:cs="Arial"/>
          <w:i/>
          <w:iCs/>
          <w:color w:val="auto"/>
          <w:kern w:val="2"/>
          <w:u w:val="single"/>
          <w:lang w:eastAsia="en-US"/>
          <w14:ligatures w14:val="standardContextual"/>
        </w:rPr>
        <w:t>dokumentów,</w:t>
      </w:r>
      <w:r w:rsidRPr="00A85463">
        <w:rPr>
          <w:rFonts w:ascii="Arial" w:eastAsia="Aptos" w:hAnsi="Arial" w:cs="Arial"/>
          <w:i/>
          <w:iCs/>
          <w:color w:val="auto"/>
          <w:kern w:val="2"/>
          <w:u w:val="single"/>
          <w:lang w:eastAsia="en-US"/>
          <w14:ligatures w14:val="standardContextual"/>
        </w:rPr>
        <w:t xml:space="preserve"> ponieważ ten odcinek był w tym czasie realizowany i łatwiej mu było wykonać to odwodnienie razem ze zjazdem ze względów organizacyjnych</w:t>
      </w:r>
      <w:r w:rsidRPr="00A85463">
        <w:rPr>
          <w:rFonts w:ascii="Arial" w:eastAsia="Aptos" w:hAnsi="Arial" w:cs="Arial"/>
          <w:i/>
          <w:iCs/>
          <w:color w:val="auto"/>
          <w:kern w:val="2"/>
          <w:lang w:eastAsia="en-US"/>
          <w14:ligatures w14:val="standardContextual"/>
        </w:rPr>
        <w:t xml:space="preserve">. Kwota wynikająca </w:t>
      </w:r>
      <w:r w:rsidR="004F6353" w:rsidRPr="00A85463">
        <w:rPr>
          <w:rFonts w:ascii="Arial" w:eastAsia="Aptos" w:hAnsi="Arial" w:cs="Arial"/>
          <w:i/>
          <w:iCs/>
          <w:color w:val="auto"/>
          <w:kern w:val="2"/>
          <w:lang w:eastAsia="en-US"/>
          <w14:ligatures w14:val="standardContextual"/>
        </w:rPr>
        <w:t>z zabudowy</w:t>
      </w:r>
      <w:r w:rsidRPr="00A85463">
        <w:rPr>
          <w:rFonts w:ascii="Arial" w:eastAsia="Aptos" w:hAnsi="Arial" w:cs="Arial"/>
          <w:i/>
          <w:iCs/>
          <w:color w:val="auto"/>
          <w:kern w:val="2"/>
          <w:lang w:eastAsia="en-US"/>
          <w14:ligatures w14:val="standardContextual"/>
        </w:rPr>
        <w:t xml:space="preserve"> tego elementu jest marginalna przy realizacji zakresu robót na tym odcinku. Ostatecznie podważał sposób rozliczenia więc w ramach współpracy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iający</w:t>
      </w:r>
      <w:r w:rsidRPr="00A85463">
        <w:rPr>
          <w:rFonts w:ascii="Arial" w:eastAsia="Aptos" w:hAnsi="Arial" w:cs="Arial"/>
          <w:i/>
          <w:iCs/>
          <w:color w:val="auto"/>
          <w:kern w:val="2"/>
          <w:lang w:eastAsia="en-US"/>
          <w14:ligatures w14:val="standardContextual"/>
        </w:rPr>
        <w:t xml:space="preserve"> zgodził się przystać na proponowany przez </w:t>
      </w:r>
      <w:r w:rsidR="0077441B" w:rsidRPr="00A85463">
        <w:rPr>
          <w:rFonts w:ascii="Arial" w:eastAsia="Aptos" w:hAnsi="Arial" w:cs="Arial"/>
          <w:i/>
          <w:iCs/>
          <w:color w:val="auto"/>
          <w:kern w:val="2"/>
          <w:lang w:eastAsia="en-US"/>
          <w14:ligatures w14:val="standardContextual"/>
        </w:rPr>
        <w:t>Wykonawcę</w:t>
      </w:r>
      <w:r w:rsidRPr="00A85463">
        <w:rPr>
          <w:rFonts w:ascii="Arial" w:eastAsia="Aptos" w:hAnsi="Arial" w:cs="Arial"/>
          <w:i/>
          <w:iCs/>
          <w:color w:val="auto"/>
          <w:kern w:val="2"/>
          <w:lang w:eastAsia="en-US"/>
          <w14:ligatures w14:val="standardContextual"/>
        </w:rPr>
        <w:t xml:space="preserve"> sposób rozliczenia. </w:t>
      </w:r>
      <w:r w:rsidR="0015042A" w:rsidRPr="00A85463">
        <w:rPr>
          <w:rFonts w:ascii="Arial" w:eastAsia="Aptos" w:hAnsi="Arial" w:cs="Arial"/>
          <w:i/>
          <w:iCs/>
          <w:color w:val="auto"/>
          <w:kern w:val="2"/>
          <w:lang w:eastAsia="en-US"/>
          <w14:ligatures w14:val="standardContextual"/>
        </w:rPr>
        <w:t>MZUiM</w:t>
      </w:r>
      <w:r w:rsidRPr="00A85463">
        <w:rPr>
          <w:rFonts w:ascii="Arial" w:eastAsia="Aptos" w:hAnsi="Arial" w:cs="Arial"/>
          <w:i/>
          <w:iCs/>
          <w:color w:val="auto"/>
          <w:kern w:val="2"/>
          <w:lang w:eastAsia="en-US"/>
          <w14:ligatures w14:val="standardContextual"/>
        </w:rPr>
        <w:t xml:space="preserve"> działa i przypomina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cy o zapisach umownych odnośnie kolejności postępowania przy robotach dodatkowych […]</w:t>
      </w:r>
      <w:r w:rsidR="00641F42" w:rsidRPr="00575F88">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lang w:eastAsia="en-US"/>
          <w14:ligatures w14:val="standardContextual"/>
        </w:rPr>
        <w:t xml:space="preserve">Po przesłaniu dokumentów przygotowanych przez </w:t>
      </w:r>
      <w:r w:rsidR="0077441B" w:rsidRPr="00A85463">
        <w:rPr>
          <w:rFonts w:ascii="Arial" w:eastAsia="Aptos" w:hAnsi="Arial" w:cs="Arial"/>
          <w:i/>
          <w:iCs/>
          <w:color w:val="auto"/>
          <w:kern w:val="2"/>
          <w:lang w:eastAsia="en-US"/>
          <w14:ligatures w14:val="standardContextual"/>
        </w:rPr>
        <w:t>Zamaw</w:t>
      </w:r>
      <w:r w:rsidR="00F36AD1" w:rsidRPr="00A85463">
        <w:rPr>
          <w:rFonts w:ascii="Arial" w:eastAsia="Aptos" w:hAnsi="Arial" w:cs="Arial"/>
          <w:i/>
          <w:iCs/>
          <w:color w:val="auto"/>
          <w:kern w:val="2"/>
          <w:lang w:eastAsia="en-US"/>
          <w14:ligatures w14:val="standardContextual"/>
        </w:rPr>
        <w:t>iającego</w:t>
      </w:r>
      <w:r w:rsidRPr="00A85463">
        <w:rPr>
          <w:rFonts w:ascii="Arial" w:eastAsia="Aptos" w:hAnsi="Arial" w:cs="Arial"/>
          <w:i/>
          <w:iCs/>
          <w:color w:val="auto"/>
          <w:kern w:val="2"/>
          <w:lang w:eastAsia="en-US"/>
          <w14:ligatures w14:val="standardContextual"/>
        </w:rPr>
        <w:t xml:space="preserve"> do akceptacji </w:t>
      </w:r>
      <w:r w:rsidR="0077441B" w:rsidRPr="00A85463">
        <w:rPr>
          <w:rFonts w:ascii="Arial" w:eastAsia="Aptos" w:hAnsi="Arial" w:cs="Arial"/>
          <w:i/>
          <w:iCs/>
          <w:color w:val="auto"/>
          <w:kern w:val="2"/>
          <w:lang w:eastAsia="en-US"/>
          <w14:ligatures w14:val="standardContextual"/>
        </w:rPr>
        <w:t>Wykonaw</w:t>
      </w:r>
      <w:r w:rsidRPr="00A85463">
        <w:rPr>
          <w:rFonts w:ascii="Arial" w:eastAsia="Aptos" w:hAnsi="Arial" w:cs="Arial"/>
          <w:i/>
          <w:iCs/>
          <w:color w:val="auto"/>
          <w:kern w:val="2"/>
          <w:lang w:eastAsia="en-US"/>
          <w14:ligatures w14:val="standardContextual"/>
        </w:rPr>
        <w:t xml:space="preserve">cy często odpowiedź przychodzi nawet po 2 </w:t>
      </w:r>
      <w:r w:rsidR="004F6353" w:rsidRPr="00A85463">
        <w:rPr>
          <w:rFonts w:ascii="Arial" w:eastAsia="Aptos" w:hAnsi="Arial" w:cs="Arial"/>
          <w:i/>
          <w:iCs/>
          <w:color w:val="auto"/>
          <w:kern w:val="2"/>
          <w:lang w:eastAsia="en-US"/>
          <w14:ligatures w14:val="standardContextual"/>
        </w:rPr>
        <w:t>miesiącach [</w:t>
      </w:r>
      <w:r w:rsidRPr="00A85463">
        <w:rPr>
          <w:rFonts w:ascii="Arial" w:eastAsia="Aptos" w:hAnsi="Arial" w:cs="Arial"/>
          <w:i/>
          <w:iCs/>
          <w:color w:val="auto"/>
          <w:kern w:val="2"/>
          <w:lang w:eastAsia="en-US"/>
          <w14:ligatures w14:val="standardContextual"/>
        </w:rPr>
        <w:t>…].”</w:t>
      </w:r>
    </w:p>
    <w:p w14:paraId="124294A5" w14:textId="099BA3B1" w:rsidR="00DA7245" w:rsidRPr="00A85463" w:rsidRDefault="00DA7245" w:rsidP="00DA7245">
      <w:pPr>
        <w:overflowPunct/>
        <w:spacing w:after="0" w:line="360" w:lineRule="auto"/>
        <w:ind w:firstLine="709"/>
        <w:jc w:val="both"/>
        <w:rPr>
          <w:rFonts w:ascii="Arial" w:eastAsia="Aptos" w:hAnsi="Arial" w:cs="Arial"/>
          <w:color w:val="auto"/>
          <w:kern w:val="2"/>
          <w:lang w:eastAsia="en-US"/>
          <w14:ligatures w14:val="standardContextual"/>
        </w:rPr>
      </w:pPr>
      <w:bookmarkStart w:id="45" w:name="_Hlk185072009"/>
      <w:r w:rsidRPr="00A85463">
        <w:rPr>
          <w:rFonts w:ascii="Arial" w:eastAsia="Aptos" w:hAnsi="Arial" w:cs="Arial"/>
          <w:color w:val="auto"/>
          <w:kern w:val="2"/>
          <w:lang w:eastAsia="en-US"/>
          <w14:ligatures w14:val="standardContextual"/>
        </w:rPr>
        <w:t xml:space="preserve">W piśmie do Prezydenta z 22.10.2024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t>
      </w:r>
      <w:bookmarkEnd w:id="45"/>
      <w:r w:rsidRPr="00A85463">
        <w:rPr>
          <w:rFonts w:ascii="Arial" w:eastAsia="Aptos" w:hAnsi="Arial" w:cs="Arial"/>
          <w:color w:val="auto"/>
          <w:kern w:val="2"/>
          <w:lang w:eastAsia="en-US"/>
          <w14:ligatures w14:val="standardContextual"/>
        </w:rPr>
        <w:t xml:space="preserve">zarzucił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że roboty dodatkowe </w:t>
      </w:r>
      <w:r w:rsidRPr="00A85463">
        <w:rPr>
          <w:rFonts w:ascii="Arial" w:eastAsia="Aptos" w:hAnsi="Arial" w:cs="Arial"/>
          <w:color w:val="auto"/>
          <w:kern w:val="2"/>
          <w:u w:val="single"/>
          <w:lang w:eastAsia="en-US"/>
          <w14:ligatures w14:val="standardContextual"/>
        </w:rPr>
        <w:t xml:space="preserve">związane z budową odwodnienia liniowego na zjeździe do posesji </w:t>
      </w:r>
      <w:r w:rsidR="00A85463" w:rsidRPr="00A85463">
        <w:rPr>
          <w:rFonts w:ascii="Arial" w:eastAsia="Aptos" w:hAnsi="Arial" w:cs="Arial"/>
          <w:color w:val="auto"/>
          <w:kern w:val="2"/>
          <w:u w:val="single"/>
          <w:lang w:eastAsia="en-US"/>
          <w14:ligatures w14:val="standardContextual"/>
        </w:rPr>
        <w:t>A</w:t>
      </w:r>
      <w:r w:rsidRPr="00A85463">
        <w:rPr>
          <w:rFonts w:ascii="Arial" w:eastAsia="Aptos" w:hAnsi="Arial" w:cs="Arial"/>
          <w:color w:val="auto"/>
          <w:kern w:val="2"/>
          <w:u w:val="single"/>
          <w:lang w:eastAsia="en-US"/>
          <w14:ligatures w14:val="standardContextual"/>
        </w:rPr>
        <w:t xml:space="preserve"> miał</w:t>
      </w:r>
      <w:r w:rsidR="0092073C" w:rsidRPr="00A85463">
        <w:rPr>
          <w:rFonts w:ascii="Arial" w:eastAsia="Aptos" w:hAnsi="Arial" w:cs="Arial"/>
          <w:color w:val="auto"/>
          <w:kern w:val="2"/>
          <w:u w:val="single"/>
          <w:lang w:eastAsia="en-US"/>
          <w14:ligatures w14:val="standardContextual"/>
        </w:rPr>
        <w:t>y</w:t>
      </w:r>
      <w:r w:rsidRPr="00A85463">
        <w:rPr>
          <w:rFonts w:ascii="Arial" w:eastAsia="Aptos" w:hAnsi="Arial" w:cs="Arial"/>
          <w:color w:val="auto"/>
          <w:kern w:val="2"/>
          <w:u w:val="single"/>
          <w:lang w:eastAsia="en-US"/>
          <w14:ligatures w14:val="standardContextual"/>
        </w:rPr>
        <w:t xml:space="preserve"> wpływ na opóźnienie prac na całej inwestycji i powstały one z przyczyn </w:t>
      </w:r>
      <w:r w:rsidR="0077441B" w:rsidRPr="00A85463">
        <w:rPr>
          <w:rFonts w:ascii="Arial" w:eastAsia="Aptos" w:hAnsi="Arial" w:cs="Arial"/>
          <w:color w:val="auto"/>
          <w:kern w:val="2"/>
          <w:u w:val="single"/>
          <w:lang w:eastAsia="en-US"/>
          <w14:ligatures w14:val="standardContextual"/>
        </w:rPr>
        <w:t>Zamaw</w:t>
      </w:r>
      <w:r w:rsidR="00F36AD1" w:rsidRPr="00A85463">
        <w:rPr>
          <w:rFonts w:ascii="Arial" w:eastAsia="Aptos" w:hAnsi="Arial" w:cs="Arial"/>
          <w:color w:val="auto"/>
          <w:kern w:val="2"/>
          <w:u w:val="single"/>
          <w:lang w:eastAsia="en-US"/>
          <w14:ligatures w14:val="standardContextual"/>
        </w:rPr>
        <w:t>iającego</w:t>
      </w:r>
      <w:r w:rsidRPr="00A85463">
        <w:rPr>
          <w:rFonts w:ascii="Arial" w:eastAsia="Aptos" w:hAnsi="Arial" w:cs="Arial"/>
          <w:color w:val="auto"/>
          <w:kern w:val="2"/>
          <w:u w:val="single"/>
          <w:lang w:eastAsia="en-US"/>
          <w14:ligatures w14:val="standardContextual"/>
        </w:rPr>
        <w:t>. Ponadto wskazuje, że nadal oczekuje na protokół konieczności i aneks do umowy</w:t>
      </w:r>
      <w:r w:rsidRPr="00A85463">
        <w:rPr>
          <w:rFonts w:ascii="Arial" w:eastAsia="Aptos" w:hAnsi="Arial" w:cs="Arial"/>
          <w:color w:val="auto"/>
          <w:kern w:val="2"/>
          <w:lang w:eastAsia="en-US"/>
          <w14:ligatures w14:val="standardContextual"/>
        </w:rPr>
        <w:t xml:space="preserve">, zarzucając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problemy z zaakceptowaniem protokołów konieczności oraz długie terminy akceptacji. Analizując przedłożoną do kontroli dokumentacje stwierdzić należy, że </w:t>
      </w:r>
      <w:r w:rsidR="004F6353" w:rsidRPr="00A85463">
        <w:rPr>
          <w:rFonts w:ascii="Arial" w:eastAsia="Aptos" w:hAnsi="Arial" w:cs="Arial"/>
          <w:color w:val="auto"/>
          <w:kern w:val="2"/>
          <w:lang w:eastAsia="en-US"/>
          <w14:ligatures w14:val="standardContextual"/>
        </w:rPr>
        <w:t>korespondencja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przedmiotowej sprawie pomiędzy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cą, a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m trwała rozległy okres czasu od </w:t>
      </w:r>
      <w:r w:rsidR="00A95641" w:rsidRPr="00A85463">
        <w:rPr>
          <w:rFonts w:ascii="Arial" w:eastAsia="Aptos" w:hAnsi="Arial" w:cs="Arial"/>
          <w:color w:val="auto"/>
          <w:kern w:val="2"/>
          <w:lang w:eastAsia="en-US"/>
          <w14:ligatures w14:val="standardContextual"/>
        </w:rPr>
        <w:t>maj</w:t>
      </w:r>
      <w:r w:rsidR="00A95641">
        <w:rPr>
          <w:rFonts w:ascii="Arial" w:eastAsia="Aptos" w:hAnsi="Arial" w:cs="Arial"/>
          <w:color w:val="auto"/>
          <w:kern w:val="2"/>
          <w:lang w:eastAsia="en-US"/>
          <w14:ligatures w14:val="standardContextual"/>
        </w:rPr>
        <w:t xml:space="preserve">a </w:t>
      </w:r>
      <w:r w:rsidR="00A95641" w:rsidRPr="00A85463">
        <w:rPr>
          <w:rFonts w:ascii="Arial" w:eastAsia="Aptos" w:hAnsi="Arial" w:cs="Arial"/>
          <w:color w:val="auto"/>
          <w:kern w:val="2"/>
          <w:lang w:eastAsia="en-US"/>
          <w14:ligatures w14:val="standardContextual"/>
        </w:rPr>
        <w:t>do</w:t>
      </w:r>
      <w:r w:rsidRPr="00A85463">
        <w:rPr>
          <w:rFonts w:ascii="Arial" w:eastAsia="Aptos" w:hAnsi="Arial" w:cs="Arial"/>
          <w:color w:val="auto"/>
          <w:kern w:val="2"/>
          <w:lang w:eastAsia="en-US"/>
          <w14:ligatures w14:val="standardContextual"/>
        </w:rPr>
        <w:t xml:space="preserve"> grudnia 2024 r. Oferta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złożona została 21.06.2024 r., a jej akceptacja przez Inspektora Nadzoru nastąpiła 19.07.2024 r., tj. po okresie ok</w:t>
      </w:r>
      <w:r w:rsidR="00662332" w:rsidRPr="00A85463">
        <w:rPr>
          <w:rFonts w:ascii="Arial" w:eastAsia="Aptos" w:hAnsi="Arial" w:cs="Arial"/>
          <w:color w:val="auto"/>
          <w:kern w:val="2"/>
          <w:lang w:eastAsia="en-US"/>
          <w14:ligatures w14:val="standardContextual"/>
        </w:rPr>
        <w:t>oło</w:t>
      </w:r>
      <w:r w:rsidRPr="00A85463">
        <w:rPr>
          <w:rFonts w:ascii="Arial" w:eastAsia="Aptos" w:hAnsi="Arial" w:cs="Arial"/>
          <w:color w:val="auto"/>
          <w:kern w:val="2"/>
          <w:lang w:eastAsia="en-US"/>
          <w14:ligatures w14:val="standardContextual"/>
        </w:rPr>
        <w:t xml:space="preserve"> miesiąca. </w:t>
      </w:r>
      <w:r w:rsidRPr="00A85463">
        <w:rPr>
          <w:rFonts w:ascii="Arial" w:eastAsia="Aptos" w:hAnsi="Arial" w:cs="Arial"/>
          <w:b/>
          <w:bCs/>
          <w:color w:val="auto"/>
          <w:kern w:val="2"/>
          <w:lang w:eastAsia="en-US"/>
          <w14:ligatures w14:val="standardContextual"/>
        </w:rPr>
        <w:t>W ślad za zaakceptowanym kosztorysem nie podpisano protokołu konieczności i</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aneksu do umowy</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ca, pomimo, że zarzuca </w:t>
      </w:r>
      <w:r w:rsidR="0077441B" w:rsidRPr="00A85463">
        <w:rPr>
          <w:rFonts w:ascii="Arial" w:eastAsia="Aptos" w:hAnsi="Arial" w:cs="Arial"/>
          <w:b/>
          <w:bCs/>
          <w:color w:val="auto"/>
          <w:kern w:val="2"/>
          <w:lang w:eastAsia="en-US"/>
          <w14:ligatures w14:val="standardContextual"/>
        </w:rPr>
        <w:t>Zamaw</w:t>
      </w:r>
      <w:r w:rsidRPr="00A85463">
        <w:rPr>
          <w:rFonts w:ascii="Arial" w:eastAsia="Aptos" w:hAnsi="Arial" w:cs="Arial"/>
          <w:b/>
          <w:bCs/>
          <w:color w:val="auto"/>
          <w:kern w:val="2"/>
          <w:lang w:eastAsia="en-US"/>
          <w14:ligatures w14:val="standardContextual"/>
        </w:rPr>
        <w:t>iającemu opieszałość w</w:t>
      </w:r>
      <w:r w:rsidR="00413CD3">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akceptacji dokumentów niezbędnych do wystawienia faktury, sam również wykazuję się opóźnieniem w przekazywaniu dokumentów co dotyczyło np. kosztorysu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czego, który został złożony 20.09.2024 </w:t>
      </w:r>
      <w:r w:rsidR="004F6353" w:rsidRPr="00A85463">
        <w:rPr>
          <w:rFonts w:ascii="Arial" w:eastAsia="Aptos" w:hAnsi="Arial" w:cs="Arial"/>
          <w:b/>
          <w:bCs/>
          <w:color w:val="auto"/>
          <w:kern w:val="2"/>
          <w:lang w:eastAsia="en-US"/>
          <w14:ligatures w14:val="standardContextual"/>
        </w:rPr>
        <w:t>r.,</w:t>
      </w:r>
      <w:r w:rsidRPr="00A85463">
        <w:rPr>
          <w:rFonts w:ascii="Arial" w:eastAsia="Aptos" w:hAnsi="Arial" w:cs="Arial"/>
          <w:b/>
          <w:bCs/>
          <w:color w:val="auto"/>
          <w:kern w:val="2"/>
          <w:lang w:eastAsia="en-US"/>
          <w14:ligatures w14:val="standardContextual"/>
        </w:rPr>
        <w:t xml:space="preserve"> czyli prawie dwa miesiące po wykonaniu prac. Na przedłużenie procesu sporządzenia i podpisania protokołu </w:t>
      </w:r>
      <w:r w:rsidRPr="00A85463">
        <w:rPr>
          <w:rFonts w:ascii="Arial" w:eastAsia="Aptos" w:hAnsi="Arial" w:cs="Arial"/>
          <w:b/>
          <w:bCs/>
          <w:color w:val="auto"/>
          <w:kern w:val="2"/>
          <w:lang w:eastAsia="en-US"/>
          <w14:ligatures w14:val="standardContextual"/>
        </w:rPr>
        <w:lastRenderedPageBreak/>
        <w:t xml:space="preserve">konieczności niewątpliwie wpływ miała również postawa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 xml:space="preserve">, </w:t>
      </w:r>
      <w:r w:rsidR="004F6353" w:rsidRPr="00A85463">
        <w:rPr>
          <w:rFonts w:ascii="Arial" w:eastAsia="Aptos" w:hAnsi="Arial" w:cs="Arial"/>
          <w:b/>
          <w:bCs/>
          <w:color w:val="auto"/>
          <w:kern w:val="2"/>
          <w:lang w:eastAsia="en-US"/>
          <w14:ligatures w14:val="standardContextual"/>
        </w:rPr>
        <w:t>który dopiero</w:t>
      </w:r>
      <w:r w:rsidRPr="00A85463">
        <w:rPr>
          <w:rFonts w:ascii="Arial" w:eastAsia="Aptos" w:hAnsi="Arial" w:cs="Arial"/>
          <w:b/>
          <w:bCs/>
          <w:color w:val="auto"/>
          <w:kern w:val="2"/>
          <w:lang w:eastAsia="en-US"/>
          <w14:ligatures w14:val="standardContextual"/>
        </w:rPr>
        <w:t xml:space="preserve"> po miesiącu od złożenia kosztorysu </w:t>
      </w:r>
      <w:r w:rsidR="0077441B" w:rsidRPr="00A85463">
        <w:rPr>
          <w:rFonts w:ascii="Arial" w:eastAsia="Aptos" w:hAnsi="Arial" w:cs="Arial"/>
          <w:b/>
          <w:bCs/>
          <w:color w:val="auto"/>
          <w:kern w:val="2"/>
          <w:lang w:eastAsia="en-US"/>
          <w14:ligatures w14:val="standardContextual"/>
        </w:rPr>
        <w:t>powykonaw</w:t>
      </w:r>
      <w:r w:rsidRPr="00A85463">
        <w:rPr>
          <w:rFonts w:ascii="Arial" w:eastAsia="Aptos" w:hAnsi="Arial" w:cs="Arial"/>
          <w:b/>
          <w:bCs/>
          <w:color w:val="auto"/>
          <w:kern w:val="2"/>
          <w:lang w:eastAsia="en-US"/>
          <w14:ligatures w14:val="standardContextual"/>
        </w:rPr>
        <w:t xml:space="preserve">czego zwrócił się do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cy z uwagami, których nie sygnalizował akceptując kosztorys </w:t>
      </w:r>
      <w:r w:rsidR="00810ABD">
        <w:rPr>
          <w:rFonts w:ascii="Arial" w:eastAsia="Aptos" w:hAnsi="Arial" w:cs="Arial"/>
          <w:b/>
          <w:bCs/>
          <w:color w:val="auto"/>
          <w:kern w:val="2"/>
          <w:lang w:eastAsia="en-US"/>
          <w14:ligatures w14:val="standardContextual"/>
        </w:rPr>
        <w:t xml:space="preserve">z </w:t>
      </w:r>
      <w:r w:rsidRPr="00A85463">
        <w:rPr>
          <w:rFonts w:ascii="Arial" w:eastAsia="Aptos" w:hAnsi="Arial" w:cs="Arial"/>
          <w:b/>
          <w:bCs/>
          <w:color w:val="auto"/>
          <w:kern w:val="2"/>
          <w:lang w:eastAsia="en-US"/>
          <w14:ligatures w14:val="standardContextual"/>
        </w:rPr>
        <w:t xml:space="preserve">19 lipca. Następnie przez kolejne dwa tygodnie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zwlekał z decyzją co do akceptacji propozycji zmiany rozliczenia prac „jako komplet”, aby ostatecznie zgodzić się na rozliczenie ryczałtowe i przygotować stosowne dokumenty niezbędne do rozliczenia z</w:t>
      </w:r>
      <w:r w:rsidR="00413CD3">
        <w:rPr>
          <w:rFonts w:ascii="Arial" w:eastAsia="Aptos" w:hAnsi="Arial" w:cs="Arial"/>
          <w:b/>
          <w:bCs/>
          <w:color w:val="auto"/>
          <w:kern w:val="2"/>
          <w:lang w:eastAsia="en-US"/>
          <w14:ligatures w14:val="standardContextual"/>
        </w:rPr>
        <w:t>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 xml:space="preserve">cą. </w:t>
      </w:r>
      <w:r w:rsidRPr="00A85463">
        <w:rPr>
          <w:rFonts w:ascii="Arial" w:eastAsia="Aptos" w:hAnsi="Arial" w:cs="Arial"/>
          <w:color w:val="auto"/>
          <w:kern w:val="2"/>
          <w:lang w:eastAsia="en-US"/>
          <w14:ligatures w14:val="standardContextual"/>
        </w:rPr>
        <w:t xml:space="preserve">W efekcie do kontroli przedłożono protokół konieczności nr 8/2024 z dnia 29.11.2024 r. oraz aneks do umowy nr 9/2024 z 29.11.2024 r., zgodnie z którymi do zafakturowania przyjęto uzgodnione przez obie strony wynagrodzenie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na kwotę 5 799,08 zł netto (7 132,87 zł brutto). </w:t>
      </w:r>
      <w:bookmarkStart w:id="46" w:name="_Hlk188267687"/>
      <w:r w:rsidRPr="00A85463">
        <w:rPr>
          <w:rFonts w:ascii="Arial" w:eastAsia="Aptos" w:hAnsi="Arial" w:cs="Arial"/>
          <w:color w:val="auto"/>
          <w:kern w:val="2"/>
          <w:lang w:eastAsia="en-US"/>
          <w14:ligatures w14:val="standardContextual"/>
        </w:rPr>
        <w:t xml:space="preserve">Od złożenia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kosztorysu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czego w dniu 20.09.2024 r. do momentu podpisania aneksu do umowy w dniu 29.11.2024 r.  upłynęło 70 dni. W okresie tym kontrolowana jednostka prowadziła z</w:t>
      </w:r>
      <w:r w:rsidR="00413CD3">
        <w:rPr>
          <w:rFonts w:ascii="Arial" w:eastAsia="Aptos" w:hAnsi="Arial" w:cs="Arial"/>
          <w:color w:val="auto"/>
          <w:kern w:val="2"/>
          <w:lang w:eastAsia="en-US"/>
          <w14:ligatures w14:val="standardContextual"/>
        </w:rPr>
        <w:t>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cą korespondencję, która z punktu widzenia kontrolujących wydłużyła </w:t>
      </w:r>
      <w:r w:rsidR="004F6353" w:rsidRPr="00A85463">
        <w:rPr>
          <w:rFonts w:ascii="Arial" w:eastAsia="Aptos" w:hAnsi="Arial" w:cs="Arial"/>
          <w:color w:val="auto"/>
          <w:kern w:val="2"/>
          <w:lang w:eastAsia="en-US"/>
          <w14:ligatures w14:val="standardContextual"/>
        </w:rPr>
        <w:t>proces rozliczenia</w:t>
      </w:r>
      <w:r w:rsidRPr="00A85463">
        <w:rPr>
          <w:rFonts w:ascii="Arial" w:eastAsia="Aptos" w:hAnsi="Arial" w:cs="Arial"/>
          <w:color w:val="auto"/>
          <w:kern w:val="2"/>
          <w:lang w:eastAsia="en-US"/>
          <w14:ligatures w14:val="standardContextual"/>
        </w:rPr>
        <w:t xml:space="preserve">, a w efekcie do zafakturowania przyjęto kwotę o 3,86 zł brutto mniejszą od kwoty kosztorysu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czego złożonego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we wrześniu.  Jak wynika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dokumentacji przedłożonej do kontroli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wystawił fakturę nr 154/24 z</w:t>
      </w:r>
      <w:r w:rsidR="00810ABD">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4.12.2024</w:t>
      </w:r>
      <w:r w:rsidR="00F6736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 z terminem płatności do 4.01.2025 r. </w:t>
      </w:r>
    </w:p>
    <w:bookmarkEnd w:id="46"/>
    <w:p w14:paraId="6FCD6B51" w14:textId="3CBF99E8" w:rsidR="0009129F" w:rsidRPr="00A85463" w:rsidRDefault="00DA7245" w:rsidP="00B6307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b/>
          <w:bCs/>
          <w:color w:val="auto"/>
          <w:kern w:val="2"/>
          <w:lang w:eastAsia="en-US"/>
          <w14:ligatures w14:val="standardContextual"/>
        </w:rPr>
        <w:tab/>
      </w:r>
      <w:r w:rsidRPr="00A85463">
        <w:rPr>
          <w:rFonts w:ascii="Arial" w:eastAsia="Aptos" w:hAnsi="Arial" w:cs="Arial"/>
          <w:color w:val="auto"/>
          <w:kern w:val="2"/>
          <w:lang w:eastAsia="en-US"/>
          <w14:ligatures w14:val="standardContextual"/>
        </w:rPr>
        <w:t>W piśmie do Prezydenta z 22.10.</w:t>
      </w:r>
      <w:r w:rsidR="00662332" w:rsidRPr="00A85463">
        <w:rPr>
          <w:rFonts w:ascii="Arial" w:eastAsia="Aptos" w:hAnsi="Arial" w:cs="Arial"/>
          <w:color w:val="auto"/>
          <w:kern w:val="2"/>
          <w:lang w:eastAsia="en-US"/>
          <w14:ligatures w14:val="standardContextual"/>
        </w:rPr>
        <w:t>20</w:t>
      </w:r>
      <w:r w:rsidRPr="00A85463">
        <w:rPr>
          <w:rFonts w:ascii="Arial" w:eastAsia="Aptos" w:hAnsi="Arial" w:cs="Arial"/>
          <w:color w:val="auto"/>
          <w:kern w:val="2"/>
          <w:lang w:eastAsia="en-US"/>
          <w14:ligatures w14:val="standardContextual"/>
        </w:rPr>
        <w:t xml:space="preserve">24 </w:t>
      </w:r>
      <w:r w:rsidR="00662332" w:rsidRPr="00A85463">
        <w:rPr>
          <w:rFonts w:ascii="Arial" w:eastAsia="Aptos" w:hAnsi="Arial" w:cs="Arial"/>
          <w:color w:val="auto"/>
          <w:kern w:val="2"/>
          <w:lang w:eastAsia="en-US"/>
          <w14:ligatures w14:val="standardContextual"/>
        </w:rPr>
        <w:t xml:space="preserve">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nadmienił, że „wnioskowaliśmy o wiele szerszy zakres rozbudowy odwodnienia czy to powierzchniowego czy też drenażowego w tym rejonie w szczególności na odcinku od Brzoskwiniowej do Cytrynowej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co z resztą wnioskowali również mieszkańcy tego rejonu […]. Z naszej strony informujemy, że jesteśmy gotowi na wszelkie propozycje rozbudowy systemu odwodnienia tak aby zminimalizować ewentualnie ryzyko podtopienia posesji w tym rejonie.” </w:t>
      </w:r>
      <w:bookmarkStart w:id="47" w:name="_Hlk188267752"/>
      <w:r w:rsidRPr="00A85463">
        <w:rPr>
          <w:rFonts w:ascii="Arial" w:eastAsia="Aptos" w:hAnsi="Arial" w:cs="Arial"/>
          <w:color w:val="auto"/>
          <w:kern w:val="2"/>
          <w:lang w:eastAsia="en-US"/>
          <w14:ligatures w14:val="standardContextual"/>
        </w:rPr>
        <w:t xml:space="preserve">Z dokumentacji przedłożonej do kontroli wynika, że we wrześniu 2024 r. zdecydowano się uzupełnić rozwiązanie projektowe o dodatkowe elementy odcinające dopływ wody opadowej do posesji nr </w:t>
      </w:r>
      <w:r w:rsidR="00A85463" w:rsidRPr="00A85463">
        <w:rPr>
          <w:rFonts w:ascii="Arial" w:eastAsia="Aptos" w:hAnsi="Arial" w:cs="Arial"/>
          <w:color w:val="auto"/>
          <w:kern w:val="2"/>
          <w:lang w:eastAsia="en-US"/>
          <w14:ligatures w14:val="standardContextual"/>
        </w:rPr>
        <w:t>A</w:t>
      </w:r>
      <w:r w:rsidR="00EA22F9" w:rsidRPr="00A85463">
        <w:rPr>
          <w:rFonts w:ascii="Arial" w:eastAsia="Aptos" w:hAnsi="Arial" w:cs="Arial"/>
          <w:color w:val="auto"/>
          <w:kern w:val="2"/>
          <w:lang w:eastAsia="en-US"/>
          <w14:ligatures w14:val="standardContextual"/>
        </w:rPr>
        <w:t xml:space="preserve"> </w:t>
      </w:r>
      <w:bookmarkEnd w:id="47"/>
      <w:r w:rsidR="00EA22F9" w:rsidRPr="00A85463">
        <w:rPr>
          <w:rFonts w:ascii="Arial" w:eastAsia="Aptos" w:hAnsi="Arial" w:cs="Arial"/>
          <w:color w:val="auto"/>
          <w:kern w:val="2"/>
          <w:lang w:eastAsia="en-US"/>
          <w14:ligatures w14:val="standardContextual"/>
        </w:rPr>
        <w:t>co zostało ujęte w KN</w:t>
      </w:r>
      <w:r w:rsidR="00767BD3" w:rsidRPr="00A85463">
        <w:rPr>
          <w:rFonts w:ascii="Arial" w:eastAsia="Aptos" w:hAnsi="Arial" w:cs="Arial"/>
          <w:color w:val="auto"/>
          <w:kern w:val="2"/>
          <w:lang w:eastAsia="en-US"/>
          <w14:ligatures w14:val="standardContextual"/>
        </w:rPr>
        <w:t>A</w:t>
      </w:r>
      <w:r w:rsidR="00EA22F9" w:rsidRPr="00A85463">
        <w:rPr>
          <w:rFonts w:ascii="Arial" w:eastAsia="Aptos" w:hAnsi="Arial" w:cs="Arial"/>
          <w:color w:val="auto"/>
          <w:kern w:val="2"/>
          <w:lang w:eastAsia="en-US"/>
          <w14:ligatures w14:val="standardContextual"/>
        </w:rPr>
        <w:t xml:space="preserve"> 7/885</w:t>
      </w:r>
      <w:r w:rsidRPr="00A85463">
        <w:rPr>
          <w:rFonts w:ascii="Arial" w:eastAsia="Aptos" w:hAnsi="Arial" w:cs="Arial"/>
          <w:color w:val="auto"/>
          <w:kern w:val="2"/>
          <w:lang w:eastAsia="en-US"/>
          <w14:ligatures w14:val="standardContextual"/>
        </w:rPr>
        <w:t xml:space="preserve"> i podjęto</w:t>
      </w:r>
      <w:r w:rsidRPr="00A85463">
        <w:rPr>
          <w:rFonts w:ascii="Arial" w:eastAsia="Aptos" w:hAnsi="Arial" w:cs="Arial"/>
          <w:b/>
          <w:bCs/>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kolejne kroki w celu realizacji do</w:t>
      </w:r>
      <w:r w:rsidR="00941556" w:rsidRPr="00A85463">
        <w:rPr>
          <w:rFonts w:ascii="Arial" w:eastAsia="Aptos" w:hAnsi="Arial" w:cs="Arial"/>
          <w:color w:val="auto"/>
          <w:kern w:val="2"/>
          <w:lang w:eastAsia="en-US"/>
          <w14:ligatures w14:val="standardContextual"/>
        </w:rPr>
        <w:t xml:space="preserve">datkowego </w:t>
      </w:r>
      <w:r w:rsidRPr="00A85463">
        <w:rPr>
          <w:rFonts w:ascii="Arial" w:eastAsia="Aptos" w:hAnsi="Arial" w:cs="Arial"/>
          <w:color w:val="auto"/>
          <w:kern w:val="2"/>
          <w:lang w:eastAsia="en-US"/>
          <w14:ligatures w14:val="standardContextual"/>
        </w:rPr>
        <w:t xml:space="preserve">odwodnienia. </w:t>
      </w:r>
      <w:r w:rsidR="0009129F" w:rsidRPr="00A85463">
        <w:rPr>
          <w:rFonts w:ascii="Arial" w:eastAsia="Aptos" w:hAnsi="Arial" w:cs="Arial"/>
          <w:color w:val="auto"/>
          <w:kern w:val="2"/>
          <w:lang w:eastAsia="en-US"/>
          <w14:ligatures w14:val="standardContextual"/>
        </w:rPr>
        <w:t>Warto jednak zaznaczyć, że zgodnie ze stanowiskiem Zamawiającego wyrażonym w piśmie nr DDT/5097.2024.W z 31.10.2024 r. „</w:t>
      </w:r>
      <w:r w:rsidR="0009129F" w:rsidRPr="00A85463">
        <w:rPr>
          <w:rFonts w:ascii="Arial" w:eastAsia="Aptos" w:hAnsi="Arial" w:cs="Arial"/>
          <w:i/>
          <w:iCs/>
          <w:color w:val="auto"/>
          <w:kern w:val="2"/>
          <w:lang w:eastAsia="en-US"/>
          <w14:ligatures w14:val="standardContextual"/>
        </w:rPr>
        <w:t xml:space="preserve">zabudowa odwodnienia liniowego na wjeździe do posesji nr </w:t>
      </w:r>
      <w:r w:rsidR="00A85463" w:rsidRPr="00A85463">
        <w:rPr>
          <w:rFonts w:ascii="Arial" w:eastAsia="Aptos" w:hAnsi="Arial" w:cs="Arial"/>
          <w:i/>
          <w:iCs/>
          <w:color w:val="auto"/>
          <w:kern w:val="2"/>
          <w:lang w:eastAsia="en-US"/>
          <w14:ligatures w14:val="standardContextual"/>
        </w:rPr>
        <w:t>A</w:t>
      </w:r>
      <w:r w:rsidR="0009129F" w:rsidRPr="00A85463">
        <w:rPr>
          <w:rFonts w:ascii="Arial" w:eastAsia="Aptos" w:hAnsi="Arial" w:cs="Arial"/>
          <w:i/>
          <w:iCs/>
          <w:color w:val="auto"/>
          <w:kern w:val="2"/>
          <w:lang w:eastAsia="en-US"/>
          <w14:ligatures w14:val="standardContextual"/>
        </w:rPr>
        <w:t xml:space="preserve"> była realizowana równocześnie z budową podjazdu do posesji w związku z tym oraz ze względu na niewielki zakres prac nie miały one wpływu na termin zakończenia inwestycji</w:t>
      </w:r>
      <w:r w:rsidR="0009129F" w:rsidRPr="00A85463">
        <w:rPr>
          <w:rFonts w:ascii="Arial" w:eastAsia="Aptos" w:hAnsi="Arial" w:cs="Arial"/>
          <w:color w:val="auto"/>
          <w:kern w:val="2"/>
          <w:lang w:eastAsia="en-US"/>
          <w14:ligatures w14:val="standardContextual"/>
        </w:rPr>
        <w:t>”.</w:t>
      </w:r>
    </w:p>
    <w:p w14:paraId="6637B15B" w14:textId="07CAB9E9" w:rsidR="00E00C7C" w:rsidRPr="00A85463" w:rsidRDefault="0009129F" w:rsidP="00B6307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Wykonawca w </w:t>
      </w:r>
      <w:r w:rsidR="004F6353" w:rsidRPr="00A85463">
        <w:rPr>
          <w:rFonts w:ascii="Arial" w:eastAsia="Aptos" w:hAnsi="Arial" w:cs="Arial"/>
          <w:color w:val="auto"/>
          <w:kern w:val="2"/>
          <w:lang w:eastAsia="en-US"/>
          <w14:ligatures w14:val="standardContextual"/>
        </w:rPr>
        <w:t>piśmie z</w:t>
      </w:r>
      <w:r w:rsidRPr="00A85463">
        <w:rPr>
          <w:rFonts w:ascii="Arial" w:eastAsia="Aptos" w:hAnsi="Arial" w:cs="Arial"/>
          <w:color w:val="auto"/>
          <w:kern w:val="2"/>
          <w:lang w:eastAsia="en-US"/>
          <w14:ligatures w14:val="standardContextual"/>
        </w:rPr>
        <w:t xml:space="preserve"> 15.11.2024 r. </w:t>
      </w:r>
      <w:r w:rsidR="00A073C4" w:rsidRPr="00A85463">
        <w:rPr>
          <w:rFonts w:ascii="Arial" w:eastAsia="Aptos" w:hAnsi="Arial" w:cs="Arial"/>
          <w:color w:val="auto"/>
          <w:kern w:val="2"/>
          <w:lang w:eastAsia="en-US"/>
          <w14:ligatures w14:val="standardContextual"/>
        </w:rPr>
        <w:t xml:space="preserve">zarzuca </w:t>
      </w:r>
      <w:r w:rsidR="00A95641" w:rsidRPr="00A85463">
        <w:rPr>
          <w:rFonts w:ascii="Arial" w:eastAsia="Aptos" w:hAnsi="Arial" w:cs="Arial"/>
          <w:color w:val="auto"/>
          <w:kern w:val="2"/>
          <w:lang w:eastAsia="en-US"/>
          <w14:ligatures w14:val="standardContextual"/>
        </w:rPr>
        <w:t>Zamawiającemu,</w:t>
      </w:r>
      <w:r w:rsidR="00A073C4" w:rsidRPr="00A85463">
        <w:rPr>
          <w:rFonts w:ascii="Arial" w:eastAsia="Aptos" w:hAnsi="Arial" w:cs="Arial"/>
          <w:color w:val="auto"/>
          <w:kern w:val="2"/>
          <w:lang w:eastAsia="en-US"/>
          <w14:ligatures w14:val="standardContextual"/>
        </w:rPr>
        <w:t xml:space="preserve"> że zalanie posesji przy ul. Czarnej </w:t>
      </w:r>
      <w:r w:rsidR="00A85463" w:rsidRPr="00A85463">
        <w:rPr>
          <w:rFonts w:ascii="Arial" w:eastAsia="Aptos" w:hAnsi="Arial" w:cs="Arial"/>
          <w:color w:val="auto"/>
          <w:kern w:val="2"/>
          <w:lang w:eastAsia="en-US"/>
          <w14:ligatures w14:val="standardContextual"/>
        </w:rPr>
        <w:t>nr A</w:t>
      </w:r>
      <w:r w:rsidR="00A073C4" w:rsidRPr="00A85463">
        <w:rPr>
          <w:rFonts w:ascii="Arial" w:eastAsia="Aptos" w:hAnsi="Arial" w:cs="Arial"/>
          <w:color w:val="auto"/>
          <w:kern w:val="2"/>
          <w:lang w:eastAsia="en-US"/>
          <w14:ligatures w14:val="standardContextual"/>
        </w:rPr>
        <w:t xml:space="preserve"> jest tylko i wyłącznie zaniedbaniem Zamawiającego który zapewne wskazał wytyczne do wykonania dokumentacji projektowej właśnie w takim </w:t>
      </w:r>
      <w:r w:rsidR="00A95641" w:rsidRPr="00A85463">
        <w:rPr>
          <w:rFonts w:ascii="Arial" w:eastAsia="Aptos" w:hAnsi="Arial" w:cs="Arial"/>
          <w:color w:val="auto"/>
          <w:kern w:val="2"/>
          <w:lang w:eastAsia="en-US"/>
          <w14:ligatures w14:val="standardContextual"/>
        </w:rPr>
        <w:t>kształcie,</w:t>
      </w:r>
      <w:r w:rsidR="00A073C4" w:rsidRPr="00A85463">
        <w:rPr>
          <w:rFonts w:ascii="Arial" w:eastAsia="Aptos" w:hAnsi="Arial" w:cs="Arial"/>
          <w:color w:val="auto"/>
          <w:kern w:val="2"/>
          <w:lang w:eastAsia="en-US"/>
          <w14:ligatures w14:val="standardContextual"/>
        </w:rPr>
        <w:t xml:space="preserve"> czyli bez skutecznego odwodnienia jezdni ul. Czarnej. </w:t>
      </w:r>
      <w:r w:rsidR="00E00C7C" w:rsidRPr="00A85463">
        <w:rPr>
          <w:rFonts w:ascii="Arial" w:eastAsia="Aptos" w:hAnsi="Arial" w:cs="Arial"/>
          <w:color w:val="auto"/>
          <w:kern w:val="2"/>
          <w:lang w:eastAsia="en-US"/>
          <w14:ligatures w14:val="standardContextual"/>
        </w:rPr>
        <w:t xml:space="preserve">W piśmie nr DDT/5813.2024 z 4.12.2024 r. </w:t>
      </w:r>
      <w:r w:rsidR="00E040F6">
        <w:rPr>
          <w:rFonts w:ascii="Arial" w:eastAsia="Aptos" w:hAnsi="Arial" w:cs="Arial"/>
          <w:color w:val="auto"/>
          <w:kern w:val="2"/>
          <w:lang w:eastAsia="en-US"/>
          <w14:ligatures w14:val="standardContextual"/>
        </w:rPr>
        <w:t>MZUiM</w:t>
      </w:r>
      <w:r w:rsidR="00E00C7C" w:rsidRPr="00A85463">
        <w:rPr>
          <w:rFonts w:ascii="Arial" w:eastAsia="Aptos" w:hAnsi="Arial" w:cs="Arial"/>
          <w:color w:val="auto"/>
          <w:kern w:val="2"/>
          <w:lang w:eastAsia="en-US"/>
          <w14:ligatures w14:val="standardContextual"/>
        </w:rPr>
        <w:t xml:space="preserve"> nie zgodził się z opinią, że zalanie posesji przy ul. Czarnej </w:t>
      </w:r>
      <w:r w:rsidR="00A85463" w:rsidRPr="00A85463">
        <w:rPr>
          <w:rFonts w:ascii="Arial" w:eastAsia="Aptos" w:hAnsi="Arial" w:cs="Arial"/>
          <w:color w:val="auto"/>
          <w:kern w:val="2"/>
          <w:lang w:eastAsia="en-US"/>
          <w14:ligatures w14:val="standardContextual"/>
        </w:rPr>
        <w:t>nr A</w:t>
      </w:r>
      <w:r w:rsidR="00E00C7C" w:rsidRPr="00A85463">
        <w:rPr>
          <w:rFonts w:ascii="Arial" w:eastAsia="Aptos" w:hAnsi="Arial" w:cs="Arial"/>
          <w:color w:val="auto"/>
          <w:kern w:val="2"/>
          <w:lang w:eastAsia="en-US"/>
          <w14:ligatures w14:val="standardContextual"/>
        </w:rPr>
        <w:t xml:space="preserve"> wynika z zaniedbania </w:t>
      </w:r>
      <w:r w:rsidR="00E00C7C" w:rsidRPr="00A85463">
        <w:rPr>
          <w:rFonts w:ascii="Arial" w:eastAsia="Aptos" w:hAnsi="Arial" w:cs="Arial"/>
          <w:color w:val="auto"/>
          <w:kern w:val="2"/>
          <w:lang w:eastAsia="en-US"/>
          <w14:ligatures w14:val="standardContextual"/>
        </w:rPr>
        <w:lastRenderedPageBreak/>
        <w:t>Zamawiającego, gdyż organizacja pracy na budowie należy do obowiązku Kierownika Budowy. W opinii Zamawiającego przyczyną zalania posesji było usunięcie istniejącego odwodnienia powierzchniowego i dopiero po wystąpieniu ponadnormatywnych opadów podłączono wykonywane zgodnie z projektem odwodnieni</w:t>
      </w:r>
      <w:r w:rsidR="00B6307A" w:rsidRPr="00A85463">
        <w:rPr>
          <w:rFonts w:ascii="Arial" w:eastAsia="Aptos" w:hAnsi="Arial" w:cs="Arial"/>
          <w:color w:val="auto"/>
          <w:kern w:val="2"/>
          <w:lang w:eastAsia="en-US"/>
          <w14:ligatures w14:val="standardContextual"/>
        </w:rPr>
        <w:t>a</w:t>
      </w:r>
      <w:r w:rsidR="00E00C7C" w:rsidRPr="00A85463">
        <w:rPr>
          <w:rFonts w:ascii="Arial" w:eastAsia="Aptos" w:hAnsi="Arial" w:cs="Arial"/>
          <w:color w:val="auto"/>
          <w:kern w:val="2"/>
          <w:lang w:eastAsia="en-US"/>
          <w14:ligatures w14:val="standardContextual"/>
        </w:rPr>
        <w:t xml:space="preserve">. Ponadto podczas humusowania zasypano wykonany w tym miejscu sączek. </w:t>
      </w:r>
    </w:p>
    <w:p w14:paraId="4DAE6E83" w14:textId="1782C498" w:rsidR="00E00C7C" w:rsidRPr="00A85463" w:rsidRDefault="00941556" w:rsidP="00B6307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piśmie DDT/6339</w:t>
      </w:r>
      <w:r w:rsidR="00662332"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2024.W/KW z 27.12.2024 r. MZUiM w odpowiedzi na pismo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22.11.2024 </w:t>
      </w:r>
      <w:r w:rsidR="00662332" w:rsidRPr="00A85463">
        <w:rPr>
          <w:rFonts w:ascii="Arial" w:eastAsia="Aptos" w:hAnsi="Arial" w:cs="Arial"/>
          <w:color w:val="auto"/>
          <w:kern w:val="2"/>
          <w:lang w:eastAsia="en-US"/>
          <w14:ligatures w14:val="standardContextual"/>
        </w:rPr>
        <w:t xml:space="preserve">r. </w:t>
      </w:r>
      <w:r w:rsidRPr="00A85463">
        <w:rPr>
          <w:rFonts w:ascii="Arial" w:eastAsia="Aptos" w:hAnsi="Arial" w:cs="Arial"/>
          <w:color w:val="auto"/>
          <w:kern w:val="2"/>
          <w:lang w:eastAsia="en-US"/>
          <w14:ligatures w14:val="standardContextual"/>
        </w:rPr>
        <w:t>i 2.12.2024 r.</w:t>
      </w:r>
      <w:r w:rsidR="00D62E82" w:rsidRPr="00A85463">
        <w:rPr>
          <w:rFonts w:ascii="Arial" w:eastAsia="Aptos" w:hAnsi="Arial" w:cs="Arial"/>
          <w:color w:val="auto"/>
          <w:kern w:val="2"/>
          <w:lang w:eastAsia="en-US"/>
          <w14:ligatures w14:val="standardContextual"/>
        </w:rPr>
        <w:t xml:space="preserve"> zawierające kosztorys na roboty dodatkowe wykonania elementów odcinających dopływ wody do posesji Czarna </w:t>
      </w:r>
      <w:r w:rsidR="00A85463" w:rsidRPr="00A85463">
        <w:rPr>
          <w:rFonts w:ascii="Arial" w:eastAsia="Aptos" w:hAnsi="Arial" w:cs="Arial"/>
          <w:color w:val="auto"/>
          <w:kern w:val="2"/>
          <w:lang w:eastAsia="en-US"/>
          <w14:ligatures w14:val="standardContextual"/>
        </w:rPr>
        <w:t>nr A</w:t>
      </w:r>
      <w:r w:rsidRPr="00A85463">
        <w:rPr>
          <w:rFonts w:ascii="Arial" w:eastAsia="Aptos" w:hAnsi="Arial" w:cs="Arial"/>
          <w:color w:val="auto"/>
          <w:kern w:val="2"/>
          <w:lang w:eastAsia="en-US"/>
          <w14:ligatures w14:val="standardContextual"/>
        </w:rPr>
        <w:t xml:space="preserve"> poprosił Wykonawcę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poprawę wskazanych pozycji przedmiarowych, których cenę można określić w oparciu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ceny jednostkowe kosztorysu ofertowego</w:t>
      </w:r>
      <w:r w:rsidR="00D62E82"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t>
      </w:r>
      <w:r w:rsidR="00D62E82" w:rsidRPr="00A85463">
        <w:rPr>
          <w:rFonts w:ascii="Arial" w:eastAsia="Aptos" w:hAnsi="Arial" w:cs="Arial"/>
          <w:color w:val="auto"/>
          <w:kern w:val="2"/>
          <w:lang w:eastAsia="en-US"/>
          <w14:ligatures w14:val="standardContextual"/>
        </w:rPr>
        <w:t>P</w:t>
      </w:r>
      <w:r w:rsidRPr="00A85463">
        <w:rPr>
          <w:rFonts w:ascii="Arial" w:eastAsia="Aptos" w:hAnsi="Arial" w:cs="Arial"/>
          <w:color w:val="auto"/>
          <w:kern w:val="2"/>
          <w:lang w:eastAsia="en-US"/>
          <w14:ligatures w14:val="standardContextual"/>
        </w:rPr>
        <w:t>onadto</w:t>
      </w:r>
      <w:r w:rsidR="00662332"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poinformował Wykonawcę o</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konieczności zmiany cen materiałów i sprzętu z uwagi na fakt</w:t>
      </w:r>
      <w:r w:rsidR="00662332"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iż są one zawyżone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stosunku do cen wg. </w:t>
      </w:r>
      <w:proofErr w:type="spellStart"/>
      <w:r w:rsidRPr="00A85463">
        <w:rPr>
          <w:rFonts w:ascii="Arial" w:eastAsia="Aptos" w:hAnsi="Arial" w:cs="Arial"/>
          <w:color w:val="auto"/>
          <w:kern w:val="2"/>
          <w:lang w:eastAsia="en-US"/>
          <w14:ligatures w14:val="standardContextual"/>
        </w:rPr>
        <w:t>Sekocenbud</w:t>
      </w:r>
      <w:proofErr w:type="spellEnd"/>
      <w:r w:rsidRPr="00A85463">
        <w:rPr>
          <w:rFonts w:ascii="Arial" w:eastAsia="Aptos" w:hAnsi="Arial" w:cs="Arial"/>
          <w:color w:val="auto"/>
          <w:kern w:val="2"/>
          <w:lang w:eastAsia="en-US"/>
          <w14:ligatures w14:val="standardContextual"/>
        </w:rPr>
        <w:t xml:space="preserve"> – 3 kwartał 2024 r. </w:t>
      </w:r>
    </w:p>
    <w:p w14:paraId="335179C8" w14:textId="32E381F0" w:rsidR="002366B0" w:rsidRPr="00810ABD" w:rsidRDefault="002366B0" w:rsidP="00810ABD">
      <w:pPr>
        <w:overflowPunct/>
        <w:spacing w:after="0" w:line="360" w:lineRule="auto"/>
        <w:jc w:val="both"/>
        <w:rPr>
          <w:rFonts w:ascii="Arial" w:eastAsia="Aptos" w:hAnsi="Arial" w:cs="Arial"/>
          <w:color w:val="auto"/>
          <w:kern w:val="2"/>
          <w:lang w:eastAsia="en-US"/>
          <w14:ligatures w14:val="standardContextual"/>
        </w:rPr>
      </w:pPr>
      <w:bookmarkStart w:id="48" w:name="_Hlk187925231"/>
      <w:r w:rsidRPr="00A85463">
        <w:rPr>
          <w:rFonts w:ascii="Arial" w:eastAsia="Aptos" w:hAnsi="Arial" w:cs="Arial"/>
          <w:color w:val="auto"/>
          <w:kern w:val="2"/>
          <w:lang w:eastAsia="en-US"/>
          <w14:ligatures w14:val="standardContextual"/>
        </w:rPr>
        <w:t xml:space="preserve">W piśmie z 8.01.2025 r. Wykonawca </w:t>
      </w:r>
      <w:bookmarkEnd w:id="48"/>
      <w:r w:rsidR="00FD6674" w:rsidRPr="00A85463">
        <w:rPr>
          <w:rFonts w:ascii="Arial" w:eastAsia="Aptos" w:hAnsi="Arial" w:cs="Arial"/>
          <w:color w:val="auto"/>
          <w:kern w:val="2"/>
          <w:lang w:eastAsia="en-US"/>
          <w14:ligatures w14:val="standardContextual"/>
        </w:rPr>
        <w:t>wyraził opinię,</w:t>
      </w:r>
      <w:r w:rsidRPr="00A85463">
        <w:rPr>
          <w:rFonts w:ascii="Arial" w:eastAsia="Aptos" w:hAnsi="Arial" w:cs="Arial"/>
          <w:color w:val="auto"/>
          <w:kern w:val="2"/>
          <w:lang w:eastAsia="en-US"/>
          <w14:ligatures w14:val="standardContextual"/>
        </w:rPr>
        <w:t xml:space="preserve"> </w:t>
      </w:r>
      <w:r w:rsidR="00FD6674" w:rsidRPr="00A85463">
        <w:rPr>
          <w:rFonts w:ascii="Arial" w:eastAsia="Aptos" w:hAnsi="Arial" w:cs="Arial"/>
          <w:color w:val="auto"/>
          <w:kern w:val="2"/>
          <w:lang w:eastAsia="en-US"/>
          <w14:ligatures w14:val="standardContextual"/>
        </w:rPr>
        <w:t xml:space="preserve">że </w:t>
      </w:r>
      <w:r w:rsidRPr="00A85463">
        <w:rPr>
          <w:rFonts w:ascii="Arial" w:eastAsia="Aptos" w:hAnsi="Arial" w:cs="Arial"/>
          <w:color w:val="auto"/>
          <w:kern w:val="2"/>
          <w:lang w:eastAsia="en-US"/>
          <w14:ligatures w14:val="standardContextual"/>
        </w:rPr>
        <w:t>drenaż jest zgodny z</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uwarunkowaniami i dostarczoną dokumentacją projektową więc poprosił o zlecenie wnioskowanych prac w   zakresie sączka jako prac dodatkowych. </w:t>
      </w:r>
    </w:p>
    <w:p w14:paraId="709746AD" w14:textId="7731923B" w:rsidR="00DD6490" w:rsidRPr="00A85463" w:rsidRDefault="00DD6490" w:rsidP="009E78AA">
      <w:pPr>
        <w:pStyle w:val="Akapitzlist"/>
        <w:numPr>
          <w:ilvl w:val="0"/>
          <w:numId w:val="38"/>
        </w:numPr>
        <w:overflowPunct/>
        <w:spacing w:after="160"/>
        <w:ind w:left="284" w:hanging="284"/>
        <w:rPr>
          <w:rFonts w:ascii="Arial" w:hAnsi="Arial" w:cs="Arial"/>
          <w:color w:val="FF0000"/>
          <w:sz w:val="22"/>
          <w:szCs w:val="22"/>
          <w:u w:val="single"/>
          <w:lang w:val="pl-PL"/>
        </w:rPr>
      </w:pPr>
      <w:bookmarkStart w:id="49" w:name="_Hlk188268130"/>
      <w:r w:rsidRPr="00A85463">
        <w:rPr>
          <w:rFonts w:ascii="Arial" w:hAnsi="Arial" w:cs="Arial"/>
          <w:sz w:val="22"/>
          <w:szCs w:val="22"/>
          <w:u w:val="single"/>
          <w:lang w:val="pl-PL"/>
        </w:rPr>
        <w:t xml:space="preserve">Przebudowa istniejącego słupa na peronie wraz z zabezpieczeniem światłowodów </w:t>
      </w:r>
    </w:p>
    <w:bookmarkEnd w:id="49"/>
    <w:p w14:paraId="767F4E02" w14:textId="2746702D"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Z przedłożonej do kontroli dokumentacji wynika, że 7.03.2024 r. </w:t>
      </w:r>
      <w:r w:rsidR="0077441B" w:rsidRPr="00A85463">
        <w:rPr>
          <w:rFonts w:ascii="Arial" w:hAnsi="Arial" w:cs="Arial"/>
          <w:sz w:val="22"/>
          <w:szCs w:val="22"/>
          <w:lang w:val="pl-PL"/>
        </w:rPr>
        <w:t>Wykonaw</w:t>
      </w:r>
      <w:r w:rsidRPr="00A85463">
        <w:rPr>
          <w:rFonts w:ascii="Arial" w:hAnsi="Arial" w:cs="Arial"/>
          <w:sz w:val="22"/>
          <w:szCs w:val="22"/>
          <w:lang w:val="pl-PL"/>
        </w:rPr>
        <w:t>ca zwrócił się z</w:t>
      </w:r>
      <w:r w:rsidR="00413CD3">
        <w:rPr>
          <w:rFonts w:ascii="Arial" w:hAnsi="Arial" w:cs="Arial"/>
          <w:sz w:val="22"/>
          <w:szCs w:val="22"/>
          <w:lang w:val="pl-PL"/>
        </w:rPr>
        <w:t> </w:t>
      </w:r>
      <w:r w:rsidRPr="00A85463">
        <w:rPr>
          <w:rFonts w:ascii="Arial" w:hAnsi="Arial" w:cs="Arial"/>
          <w:sz w:val="22"/>
          <w:szCs w:val="22"/>
          <w:lang w:val="pl-PL"/>
        </w:rPr>
        <w:t xml:space="preserve">prośbą o rozwiązanie kolizji istniejącego słupa oświetleniowego z peronem przystankowym na ul. Czarnej. W dokumentacji przebudowy oświetlenia, peron był w innym miejscu i nie zachodziła konieczność jego przebudowy natomiast w projekcie drogowym było zmienione zagospodarowanie i słup oświetleniowy jest do przebudowy. Inspektor </w:t>
      </w:r>
      <w:r w:rsidR="00E040F6">
        <w:rPr>
          <w:rFonts w:ascii="Arial" w:hAnsi="Arial" w:cs="Arial"/>
          <w:sz w:val="22"/>
          <w:szCs w:val="22"/>
          <w:lang w:val="pl-PL"/>
        </w:rPr>
        <w:t>N</w:t>
      </w:r>
      <w:r w:rsidRPr="00A85463">
        <w:rPr>
          <w:rFonts w:ascii="Arial" w:hAnsi="Arial" w:cs="Arial"/>
          <w:sz w:val="22"/>
          <w:szCs w:val="22"/>
          <w:lang w:val="pl-PL"/>
        </w:rPr>
        <w:t xml:space="preserve">adzoru poinformował 8.03.2024 r. </w:t>
      </w:r>
      <w:r w:rsidR="0077441B" w:rsidRPr="00A85463">
        <w:rPr>
          <w:rFonts w:ascii="Arial" w:hAnsi="Arial" w:cs="Arial"/>
          <w:sz w:val="22"/>
          <w:szCs w:val="22"/>
          <w:lang w:val="pl-PL"/>
        </w:rPr>
        <w:t>Wykonawcę</w:t>
      </w:r>
      <w:r w:rsidRPr="00A85463">
        <w:rPr>
          <w:rFonts w:ascii="Arial" w:hAnsi="Arial" w:cs="Arial"/>
          <w:sz w:val="22"/>
          <w:szCs w:val="22"/>
          <w:lang w:val="pl-PL"/>
        </w:rPr>
        <w:t xml:space="preserve">, że sprawę wyjaśnia projektant, a w kolejnym mailu poinformował </w:t>
      </w:r>
      <w:r w:rsidR="0077441B" w:rsidRPr="00A85463">
        <w:rPr>
          <w:rFonts w:ascii="Arial" w:hAnsi="Arial" w:cs="Arial"/>
          <w:sz w:val="22"/>
          <w:szCs w:val="22"/>
          <w:lang w:val="pl-PL"/>
        </w:rPr>
        <w:t>Wykonawcę</w:t>
      </w:r>
      <w:r w:rsidRPr="00A85463">
        <w:rPr>
          <w:rFonts w:ascii="Arial" w:hAnsi="Arial" w:cs="Arial"/>
          <w:sz w:val="22"/>
          <w:szCs w:val="22"/>
          <w:lang w:val="pl-PL"/>
        </w:rPr>
        <w:t>, że słup pozostaje na swoim miejscu, a zmiana lokalizacji peronu wynikała z</w:t>
      </w:r>
      <w:r w:rsidR="00413CD3">
        <w:rPr>
          <w:rFonts w:ascii="Arial" w:hAnsi="Arial" w:cs="Arial"/>
          <w:sz w:val="22"/>
          <w:szCs w:val="22"/>
          <w:lang w:val="pl-PL"/>
        </w:rPr>
        <w:t> </w:t>
      </w:r>
      <w:r w:rsidRPr="00A85463">
        <w:rPr>
          <w:rFonts w:ascii="Arial" w:hAnsi="Arial" w:cs="Arial"/>
          <w:sz w:val="22"/>
          <w:szCs w:val="22"/>
          <w:lang w:val="pl-PL"/>
        </w:rPr>
        <w:t xml:space="preserve">uwag mieszkańców na etapie pozyskania </w:t>
      </w:r>
      <w:proofErr w:type="spellStart"/>
      <w:r w:rsidRPr="00A85463">
        <w:rPr>
          <w:rFonts w:ascii="Arial" w:hAnsi="Arial" w:cs="Arial"/>
          <w:sz w:val="22"/>
          <w:szCs w:val="22"/>
          <w:lang w:val="pl-PL"/>
        </w:rPr>
        <w:t>ZRiD</w:t>
      </w:r>
      <w:proofErr w:type="spellEnd"/>
      <w:r w:rsidRPr="00A85463">
        <w:rPr>
          <w:rFonts w:ascii="Arial" w:hAnsi="Arial" w:cs="Arial"/>
          <w:sz w:val="22"/>
          <w:szCs w:val="22"/>
          <w:lang w:val="pl-PL"/>
        </w:rPr>
        <w:t xml:space="preserve">. W odpowiedzi </w:t>
      </w:r>
      <w:r w:rsidR="0077441B" w:rsidRPr="00A85463">
        <w:rPr>
          <w:rFonts w:ascii="Arial" w:hAnsi="Arial" w:cs="Arial"/>
          <w:sz w:val="22"/>
          <w:szCs w:val="22"/>
          <w:lang w:val="pl-PL"/>
        </w:rPr>
        <w:t>Wykonaw</w:t>
      </w:r>
      <w:r w:rsidRPr="00A85463">
        <w:rPr>
          <w:rFonts w:ascii="Arial" w:hAnsi="Arial" w:cs="Arial"/>
          <w:sz w:val="22"/>
          <w:szCs w:val="22"/>
          <w:lang w:val="pl-PL"/>
        </w:rPr>
        <w:t>ca podziękował za weryfikacje kolizji i poprosił o rozważenie czy nie warto przewidzieć i</w:t>
      </w:r>
      <w:r w:rsidR="00575F88">
        <w:rPr>
          <w:rFonts w:ascii="Arial" w:hAnsi="Arial" w:cs="Arial"/>
          <w:sz w:val="22"/>
          <w:szCs w:val="22"/>
          <w:lang w:val="pl-PL"/>
        </w:rPr>
        <w:t> </w:t>
      </w:r>
      <w:r w:rsidRPr="00A85463">
        <w:rPr>
          <w:rFonts w:ascii="Arial" w:hAnsi="Arial" w:cs="Arial"/>
          <w:sz w:val="22"/>
          <w:szCs w:val="22"/>
          <w:lang w:val="pl-PL"/>
        </w:rPr>
        <w:t>wykonać drobnych korekt na sieci oświetleniowej, co pozwoli uniknąć w przyszłości zbędnych kosztów na ewentualne rozbiórki nowo wybudowanej infrastruktury drogowej w</w:t>
      </w:r>
      <w:r w:rsidR="00575F88">
        <w:rPr>
          <w:rFonts w:ascii="Arial" w:hAnsi="Arial" w:cs="Arial"/>
          <w:sz w:val="22"/>
          <w:szCs w:val="22"/>
          <w:lang w:val="pl-PL"/>
        </w:rPr>
        <w:t> </w:t>
      </w:r>
      <w:r w:rsidRPr="00A85463">
        <w:rPr>
          <w:rFonts w:ascii="Arial" w:hAnsi="Arial" w:cs="Arial"/>
          <w:sz w:val="22"/>
          <w:szCs w:val="22"/>
          <w:lang w:val="pl-PL"/>
        </w:rPr>
        <w:t xml:space="preserve">celu zabudowy nowego oświetlenia. </w:t>
      </w:r>
      <w:r w:rsidR="0077441B" w:rsidRPr="00A85463">
        <w:rPr>
          <w:rFonts w:ascii="Arial" w:hAnsi="Arial" w:cs="Arial"/>
          <w:sz w:val="22"/>
          <w:szCs w:val="22"/>
          <w:lang w:val="pl-PL"/>
        </w:rPr>
        <w:t>Wykonaw</w:t>
      </w:r>
      <w:r w:rsidRPr="00A85463">
        <w:rPr>
          <w:rFonts w:ascii="Arial" w:hAnsi="Arial" w:cs="Arial"/>
          <w:sz w:val="22"/>
          <w:szCs w:val="22"/>
          <w:lang w:val="pl-PL"/>
        </w:rPr>
        <w:t>ca zarekomendował wykonanie całej infrastruktury drogowo-sieciowej w sposób prawidłowy i funkcjonalny mając na uwadze, że jest</w:t>
      </w:r>
      <w:r w:rsidRPr="00A85463">
        <w:rPr>
          <w:rFonts w:ascii="Arial" w:hAnsi="Arial" w:cs="Arial"/>
          <w:sz w:val="22"/>
          <w:szCs w:val="22"/>
          <w:u w:val="single"/>
          <w:lang w:val="pl-PL"/>
        </w:rPr>
        <w:t xml:space="preserve"> to początek realizacji prac budowlanych</w:t>
      </w:r>
      <w:r w:rsidRPr="00A85463">
        <w:rPr>
          <w:rFonts w:ascii="Arial" w:hAnsi="Arial" w:cs="Arial"/>
          <w:sz w:val="22"/>
          <w:szCs w:val="22"/>
          <w:lang w:val="pl-PL"/>
        </w:rPr>
        <w:t xml:space="preserve"> i </w:t>
      </w:r>
      <w:r w:rsidRPr="00A85463">
        <w:rPr>
          <w:rFonts w:ascii="Arial" w:hAnsi="Arial" w:cs="Arial"/>
          <w:sz w:val="22"/>
          <w:szCs w:val="22"/>
          <w:u w:val="single"/>
          <w:lang w:val="pl-PL"/>
        </w:rPr>
        <w:t xml:space="preserve">jest sporo </w:t>
      </w:r>
      <w:r w:rsidR="004F6353" w:rsidRPr="00A85463">
        <w:rPr>
          <w:rFonts w:ascii="Arial" w:hAnsi="Arial" w:cs="Arial"/>
          <w:sz w:val="22"/>
          <w:szCs w:val="22"/>
          <w:u w:val="single"/>
          <w:lang w:val="pl-PL"/>
        </w:rPr>
        <w:t>czasu,</w:t>
      </w:r>
      <w:r w:rsidRPr="00A85463">
        <w:rPr>
          <w:rFonts w:ascii="Arial" w:hAnsi="Arial" w:cs="Arial"/>
          <w:sz w:val="22"/>
          <w:szCs w:val="22"/>
          <w:u w:val="single"/>
          <w:lang w:val="pl-PL"/>
        </w:rPr>
        <w:t xml:space="preserve"> aby wykonać zmianę projektową</w:t>
      </w:r>
      <w:r w:rsidRPr="00A85463">
        <w:rPr>
          <w:rFonts w:ascii="Arial" w:hAnsi="Arial" w:cs="Arial"/>
          <w:sz w:val="22"/>
          <w:szCs w:val="22"/>
          <w:lang w:val="pl-PL"/>
        </w:rPr>
        <w:t xml:space="preserve"> wraz z przebudową. </w:t>
      </w:r>
      <w:r w:rsidR="0077441B" w:rsidRPr="00A85463">
        <w:rPr>
          <w:rFonts w:ascii="Arial" w:hAnsi="Arial" w:cs="Arial"/>
          <w:sz w:val="22"/>
          <w:szCs w:val="22"/>
          <w:lang w:val="pl-PL"/>
        </w:rPr>
        <w:t>Wykonaw</w:t>
      </w:r>
      <w:r w:rsidRPr="00A85463">
        <w:rPr>
          <w:rFonts w:ascii="Arial" w:hAnsi="Arial" w:cs="Arial"/>
          <w:sz w:val="22"/>
          <w:szCs w:val="22"/>
          <w:lang w:val="pl-PL"/>
        </w:rPr>
        <w:t xml:space="preserve">ca zaproponował ponadto, że jeżeli </w:t>
      </w:r>
      <w:r w:rsidR="0015042A" w:rsidRPr="00A85463">
        <w:rPr>
          <w:rFonts w:ascii="Arial" w:hAnsi="Arial" w:cs="Arial"/>
          <w:sz w:val="22"/>
          <w:szCs w:val="22"/>
          <w:lang w:val="pl-PL"/>
        </w:rPr>
        <w:t>MZUiM</w:t>
      </w:r>
      <w:r w:rsidRPr="00A85463">
        <w:rPr>
          <w:rFonts w:ascii="Arial" w:hAnsi="Arial" w:cs="Arial"/>
          <w:sz w:val="22"/>
          <w:szCs w:val="22"/>
          <w:lang w:val="pl-PL"/>
        </w:rPr>
        <w:t xml:space="preserve"> nie ma środków finansowych to proponuje wariant, aby doprowadzić odpowiednie okablowanie w</w:t>
      </w:r>
      <w:r w:rsidR="00575F88">
        <w:rPr>
          <w:rFonts w:ascii="Arial" w:hAnsi="Arial" w:cs="Arial"/>
          <w:sz w:val="22"/>
          <w:szCs w:val="22"/>
          <w:lang w:val="pl-PL"/>
        </w:rPr>
        <w:t> </w:t>
      </w:r>
      <w:r w:rsidRPr="00A85463">
        <w:rPr>
          <w:rFonts w:ascii="Arial" w:hAnsi="Arial" w:cs="Arial"/>
          <w:sz w:val="22"/>
          <w:szCs w:val="22"/>
          <w:lang w:val="pl-PL"/>
        </w:rPr>
        <w:t>rurach ochronnych od jednego z bocznych słupów do nowej lokalizacji słupa. Prosząc o</w:t>
      </w:r>
      <w:r w:rsidR="00575F88">
        <w:rPr>
          <w:rFonts w:ascii="Arial" w:hAnsi="Arial" w:cs="Arial"/>
          <w:sz w:val="22"/>
          <w:szCs w:val="22"/>
          <w:lang w:val="pl-PL"/>
        </w:rPr>
        <w:t> </w:t>
      </w:r>
      <w:r w:rsidRPr="00A85463">
        <w:rPr>
          <w:rFonts w:ascii="Arial" w:hAnsi="Arial" w:cs="Arial"/>
          <w:sz w:val="22"/>
          <w:szCs w:val="22"/>
          <w:lang w:val="pl-PL"/>
        </w:rPr>
        <w:t xml:space="preserve">ponowne przeanalizowanie tematu wraz z biurem projektowym i przesłanie stanowiska </w:t>
      </w:r>
      <w:r w:rsidR="00E040F6">
        <w:rPr>
          <w:rFonts w:ascii="Arial" w:hAnsi="Arial" w:cs="Arial"/>
          <w:sz w:val="22"/>
          <w:szCs w:val="22"/>
          <w:lang w:val="pl-PL"/>
        </w:rPr>
        <w:t>Nadzoru</w:t>
      </w:r>
      <w:r w:rsidRPr="00A85463">
        <w:rPr>
          <w:rFonts w:ascii="Arial" w:hAnsi="Arial" w:cs="Arial"/>
          <w:sz w:val="22"/>
          <w:szCs w:val="22"/>
          <w:lang w:val="pl-PL"/>
        </w:rPr>
        <w:t xml:space="preserve"> do wiadomości </w:t>
      </w:r>
      <w:r w:rsidR="0077441B" w:rsidRPr="00A85463">
        <w:rPr>
          <w:rFonts w:ascii="Arial" w:hAnsi="Arial" w:cs="Arial"/>
          <w:sz w:val="22"/>
          <w:szCs w:val="22"/>
          <w:lang w:val="pl-PL"/>
        </w:rPr>
        <w:t>Wykonaw</w:t>
      </w:r>
      <w:r w:rsidRPr="00A85463">
        <w:rPr>
          <w:rFonts w:ascii="Arial" w:hAnsi="Arial" w:cs="Arial"/>
          <w:sz w:val="22"/>
          <w:szCs w:val="22"/>
          <w:lang w:val="pl-PL"/>
        </w:rPr>
        <w:t xml:space="preserve">cy.  Tego samego dnia kierownik ds. inwestycji </w:t>
      </w:r>
      <w:r w:rsidR="0077441B" w:rsidRPr="00A85463">
        <w:rPr>
          <w:rFonts w:ascii="Arial" w:hAnsi="Arial" w:cs="Arial"/>
          <w:sz w:val="22"/>
          <w:szCs w:val="22"/>
          <w:lang w:val="pl-PL"/>
        </w:rPr>
        <w:t>Wykonaw</w:t>
      </w:r>
      <w:r w:rsidRPr="00A85463">
        <w:rPr>
          <w:rFonts w:ascii="Arial" w:hAnsi="Arial" w:cs="Arial"/>
          <w:sz w:val="22"/>
          <w:szCs w:val="22"/>
          <w:lang w:val="pl-PL"/>
        </w:rPr>
        <w:t xml:space="preserve">cy poprosił o rozwiązanie kolizji istniejącej sieci teletechnicznej na wysokości </w:t>
      </w:r>
      <w:r w:rsidRPr="00A85463">
        <w:rPr>
          <w:rFonts w:ascii="Arial" w:hAnsi="Arial" w:cs="Arial"/>
          <w:sz w:val="22"/>
          <w:szCs w:val="22"/>
          <w:lang w:val="pl-PL"/>
        </w:rPr>
        <w:lastRenderedPageBreak/>
        <w:t xml:space="preserve">peronu przystankowego z konstrukcją chodnika i drenu francuskiego. Zaproponował obniżenie istniejącej sieci technicznej zachowując dystans od istniejącej konstrukcji chodnika i drenu francuskiego plus założenie rury ochronnej na całości. </w:t>
      </w:r>
    </w:p>
    <w:p w14:paraId="4B4E184E" w14:textId="5BF2392C"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W odpowiedzi z tego samego dnia Inspektor </w:t>
      </w:r>
      <w:r w:rsidR="00E040F6">
        <w:rPr>
          <w:rFonts w:ascii="Arial" w:hAnsi="Arial" w:cs="Arial"/>
          <w:sz w:val="22"/>
          <w:szCs w:val="22"/>
          <w:lang w:val="pl-PL"/>
        </w:rPr>
        <w:t>N</w:t>
      </w:r>
      <w:r w:rsidRPr="00A85463">
        <w:rPr>
          <w:rFonts w:ascii="Arial" w:hAnsi="Arial" w:cs="Arial"/>
          <w:sz w:val="22"/>
          <w:szCs w:val="22"/>
          <w:lang w:val="pl-PL"/>
        </w:rPr>
        <w:t xml:space="preserve">adzoru poinformował </w:t>
      </w:r>
      <w:r w:rsidR="0077441B" w:rsidRPr="00A85463">
        <w:rPr>
          <w:rFonts w:ascii="Arial" w:hAnsi="Arial" w:cs="Arial"/>
          <w:sz w:val="22"/>
          <w:szCs w:val="22"/>
          <w:lang w:val="pl-PL"/>
        </w:rPr>
        <w:t>Wykonawcę</w:t>
      </w:r>
      <w:r w:rsidRPr="00A85463">
        <w:rPr>
          <w:rFonts w:ascii="Arial" w:hAnsi="Arial" w:cs="Arial"/>
          <w:sz w:val="22"/>
          <w:szCs w:val="22"/>
          <w:lang w:val="pl-PL"/>
        </w:rPr>
        <w:t xml:space="preserve">, że przekazał sprawę do projektanta. Inspektor </w:t>
      </w:r>
      <w:r w:rsidR="00E040F6">
        <w:rPr>
          <w:rFonts w:ascii="Arial" w:hAnsi="Arial" w:cs="Arial"/>
          <w:sz w:val="22"/>
          <w:szCs w:val="22"/>
          <w:lang w:val="pl-PL"/>
        </w:rPr>
        <w:t>Nadzoru</w:t>
      </w:r>
      <w:r w:rsidRPr="00A85463">
        <w:rPr>
          <w:rFonts w:ascii="Arial" w:hAnsi="Arial" w:cs="Arial"/>
          <w:sz w:val="22"/>
          <w:szCs w:val="22"/>
          <w:lang w:val="pl-PL"/>
        </w:rPr>
        <w:t xml:space="preserve"> w mailu z 11.03.2024 r. wskazał, że po analizie </w:t>
      </w:r>
      <w:r w:rsidR="00E040F6">
        <w:rPr>
          <w:rFonts w:ascii="Arial" w:hAnsi="Arial" w:cs="Arial"/>
          <w:sz w:val="22"/>
          <w:szCs w:val="22"/>
          <w:lang w:val="pl-PL"/>
        </w:rPr>
        <w:t>Nadzoru</w:t>
      </w:r>
      <w:r w:rsidRPr="00A85463">
        <w:rPr>
          <w:rFonts w:ascii="Arial" w:hAnsi="Arial" w:cs="Arial"/>
          <w:sz w:val="22"/>
          <w:szCs w:val="22"/>
          <w:lang w:val="pl-PL"/>
        </w:rPr>
        <w:t xml:space="preserve"> autorskiego w miejscu sieci kablowej i poprzecznego przejścia pod drogą nie ma peronu. Wobec tego lokalizację peronów należy przyjąć zgodnie z zatwierdzonym projektem budowlanym. W mailu z 13.03.2024 r. Inspektor </w:t>
      </w:r>
      <w:r w:rsidR="00E040F6">
        <w:rPr>
          <w:rFonts w:ascii="Arial" w:hAnsi="Arial" w:cs="Arial"/>
          <w:sz w:val="22"/>
          <w:szCs w:val="22"/>
          <w:lang w:val="pl-PL"/>
        </w:rPr>
        <w:t>Nadzoru</w:t>
      </w:r>
      <w:r w:rsidRPr="00A85463">
        <w:rPr>
          <w:rFonts w:ascii="Arial" w:hAnsi="Arial" w:cs="Arial"/>
          <w:sz w:val="22"/>
          <w:szCs w:val="22"/>
          <w:lang w:val="pl-PL"/>
        </w:rPr>
        <w:t xml:space="preserve"> polecił zabezpieczyć infrastrukturę rurą ochronną i pozostawić ją w dotychczasowym przebiegu. Wskazując, że ostateczna decyzja musi zostać potwierdzona przez Inspektora branżowego. Inspektor branżowy mailem z 19.03.2024 r. poinformował Inspektora </w:t>
      </w:r>
      <w:r w:rsidR="00E040F6">
        <w:rPr>
          <w:rFonts w:ascii="Arial" w:hAnsi="Arial" w:cs="Arial"/>
          <w:sz w:val="22"/>
          <w:szCs w:val="22"/>
          <w:lang w:val="pl-PL"/>
        </w:rPr>
        <w:t>Nadzoru</w:t>
      </w:r>
      <w:r w:rsidRPr="00A85463">
        <w:rPr>
          <w:rFonts w:ascii="Arial" w:hAnsi="Arial" w:cs="Arial"/>
          <w:sz w:val="22"/>
          <w:szCs w:val="22"/>
          <w:lang w:val="pl-PL"/>
        </w:rPr>
        <w:t>, że proponuje przestawienie istniejącego słupa poza obszar kolizji za peron przystankowy po uzgodnieniu tej przebudowy z Wydziałem Komunalnym</w:t>
      </w:r>
      <w:r w:rsidR="00F72F2E" w:rsidRPr="00A85463">
        <w:rPr>
          <w:rFonts w:ascii="Arial" w:hAnsi="Arial" w:cs="Arial"/>
          <w:sz w:val="22"/>
          <w:szCs w:val="22"/>
          <w:lang w:val="pl-PL"/>
        </w:rPr>
        <w:t>, Ochrony Środowiska i Rolnictwa Urzędu Miasta Tychy</w:t>
      </w:r>
      <w:r w:rsidRPr="00A85463">
        <w:rPr>
          <w:rFonts w:ascii="Arial" w:hAnsi="Arial" w:cs="Arial"/>
          <w:sz w:val="22"/>
          <w:szCs w:val="22"/>
          <w:lang w:val="pl-PL"/>
        </w:rPr>
        <w:t xml:space="preserve">, a istniejący kabel teletechniczny po odkopaniu pod nadzorem gestora osłonić rurą dwudzielną w miejscu skrzyżowania z drenem bez konieczności przebudowy. Inspektor </w:t>
      </w:r>
      <w:r w:rsidR="00E040F6">
        <w:rPr>
          <w:rFonts w:ascii="Arial" w:hAnsi="Arial" w:cs="Arial"/>
          <w:sz w:val="22"/>
          <w:szCs w:val="22"/>
          <w:lang w:val="pl-PL"/>
        </w:rPr>
        <w:t>Nadzoru</w:t>
      </w:r>
      <w:r w:rsidRPr="00A85463">
        <w:rPr>
          <w:rFonts w:ascii="Arial" w:hAnsi="Arial" w:cs="Arial"/>
          <w:sz w:val="22"/>
          <w:szCs w:val="22"/>
          <w:lang w:val="pl-PL"/>
        </w:rPr>
        <w:t xml:space="preserve"> przekazał tą informację </w:t>
      </w:r>
      <w:r w:rsidR="0077441B" w:rsidRPr="00A85463">
        <w:rPr>
          <w:rFonts w:ascii="Arial" w:hAnsi="Arial" w:cs="Arial"/>
          <w:sz w:val="22"/>
          <w:szCs w:val="22"/>
          <w:lang w:val="pl-PL"/>
        </w:rPr>
        <w:t>Wykonaw</w:t>
      </w:r>
      <w:r w:rsidRPr="00A85463">
        <w:rPr>
          <w:rFonts w:ascii="Arial" w:hAnsi="Arial" w:cs="Arial"/>
          <w:sz w:val="22"/>
          <w:szCs w:val="22"/>
          <w:lang w:val="pl-PL"/>
        </w:rPr>
        <w:t>cy w mailu z 20.03.2024 r. wskazując, że wszystkie prace związane z przebudową oświetlenia muszą odbyć się pod nadzorem gwaranta.</w:t>
      </w:r>
    </w:p>
    <w:p w14:paraId="0CE0A9FA" w14:textId="60297F9E"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W trakcie wykonywanych prac 21.03.2024 r. Inspektor </w:t>
      </w:r>
      <w:r w:rsidR="00E040F6">
        <w:rPr>
          <w:rFonts w:ascii="Arial" w:hAnsi="Arial" w:cs="Arial"/>
          <w:sz w:val="22"/>
          <w:szCs w:val="22"/>
          <w:lang w:val="pl-PL"/>
        </w:rPr>
        <w:t>Nadzoru</w:t>
      </w:r>
      <w:r w:rsidRPr="00A85463">
        <w:rPr>
          <w:rFonts w:ascii="Arial" w:hAnsi="Arial" w:cs="Arial"/>
          <w:sz w:val="22"/>
          <w:szCs w:val="22"/>
          <w:lang w:val="pl-PL"/>
        </w:rPr>
        <w:t xml:space="preserve"> wyraził brak zgody na zastosowanie do kilkucentymetrowej warstwy podbudowy konstrukcji peronu materiału niezgodnego ze specyfikacją, prosząc o jej usunięcie i przypominając, że każda warstwa konstrukcji nawierzchni ma być zgłoszona do odbioru. </w:t>
      </w:r>
    </w:p>
    <w:p w14:paraId="21E58A0E" w14:textId="4818B3B2"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Z karty </w:t>
      </w:r>
      <w:r w:rsidR="00E040F6">
        <w:rPr>
          <w:rFonts w:ascii="Arial" w:hAnsi="Arial" w:cs="Arial"/>
          <w:sz w:val="22"/>
          <w:szCs w:val="22"/>
          <w:lang w:val="pl-PL"/>
        </w:rPr>
        <w:t>Nadzoru</w:t>
      </w:r>
      <w:r w:rsidRPr="00A85463">
        <w:rPr>
          <w:rFonts w:ascii="Arial" w:hAnsi="Arial" w:cs="Arial"/>
          <w:sz w:val="22"/>
          <w:szCs w:val="22"/>
          <w:lang w:val="pl-PL"/>
        </w:rPr>
        <w:t xml:space="preserve"> autorskiego nr 4/885, wykonanej w okresie od 10.03.2024 r. do 10.04.2024</w:t>
      </w:r>
      <w:r w:rsidR="00F67361">
        <w:rPr>
          <w:rFonts w:ascii="Arial" w:hAnsi="Arial" w:cs="Arial"/>
          <w:sz w:val="22"/>
          <w:szCs w:val="22"/>
          <w:lang w:val="pl-PL"/>
        </w:rPr>
        <w:t> </w:t>
      </w:r>
      <w:r w:rsidRPr="00A85463">
        <w:rPr>
          <w:rFonts w:ascii="Arial" w:hAnsi="Arial" w:cs="Arial"/>
          <w:sz w:val="22"/>
          <w:szCs w:val="22"/>
          <w:lang w:val="pl-PL"/>
        </w:rPr>
        <w:t>r. wynika, że latarnia nie stanowi przeszkody dla proponowanego funkcjonowania przystanku komunikacji zbiorowej jednak zgodnie z ustaleniami z Wydziałem Komunikacji i Wydziałem Komunalnym</w:t>
      </w:r>
      <w:r w:rsidR="00F72F2E" w:rsidRPr="00A85463">
        <w:rPr>
          <w:rFonts w:ascii="Arial" w:hAnsi="Arial" w:cs="Arial"/>
          <w:sz w:val="22"/>
          <w:szCs w:val="22"/>
          <w:lang w:val="pl-PL"/>
        </w:rPr>
        <w:t xml:space="preserve">, </w:t>
      </w:r>
      <w:r w:rsidRPr="00A85463">
        <w:rPr>
          <w:rFonts w:ascii="Arial" w:hAnsi="Arial" w:cs="Arial"/>
          <w:sz w:val="22"/>
          <w:szCs w:val="22"/>
          <w:lang w:val="pl-PL"/>
        </w:rPr>
        <w:t xml:space="preserve">Ochrony Środowiska i Rolnictwa dokonano zmiany lokalizacji przedmiotowej latarni oraz przebiegu przekładanego przewodu zasilającego. </w:t>
      </w:r>
    </w:p>
    <w:p w14:paraId="7DEDF155" w14:textId="38563D48" w:rsidR="00DD6490" w:rsidRPr="00A85463" w:rsidRDefault="00DD6490" w:rsidP="00DD6490">
      <w:pPr>
        <w:pStyle w:val="Akapitzlist"/>
        <w:ind w:left="0"/>
        <w:rPr>
          <w:rFonts w:ascii="Arial" w:hAnsi="Arial" w:cs="Arial"/>
          <w:color w:val="FF0000"/>
          <w:sz w:val="22"/>
          <w:szCs w:val="22"/>
          <w:lang w:val="pl-PL"/>
        </w:rPr>
      </w:pPr>
      <w:r w:rsidRPr="00A85463">
        <w:rPr>
          <w:rFonts w:ascii="Arial" w:hAnsi="Arial" w:cs="Arial"/>
          <w:sz w:val="22"/>
          <w:szCs w:val="22"/>
          <w:lang w:val="pl-PL"/>
        </w:rPr>
        <w:t xml:space="preserve">W wiadomości mailowej z 10.04.2024 r. projektant w załączeniu przekazał Inspektorowi </w:t>
      </w:r>
      <w:r w:rsidR="00E040F6">
        <w:rPr>
          <w:rFonts w:ascii="Arial" w:hAnsi="Arial" w:cs="Arial"/>
          <w:sz w:val="22"/>
          <w:szCs w:val="22"/>
          <w:lang w:val="pl-PL"/>
        </w:rPr>
        <w:t>Nadzoru</w:t>
      </w:r>
      <w:r w:rsidRPr="00A85463">
        <w:rPr>
          <w:rFonts w:ascii="Arial" w:hAnsi="Arial" w:cs="Arial"/>
          <w:sz w:val="22"/>
          <w:szCs w:val="22"/>
          <w:lang w:val="pl-PL"/>
        </w:rPr>
        <w:t xml:space="preserve"> ostateczne rozwiązanie dla zmiany lokalizacji latarni na peronie. </w:t>
      </w:r>
    </w:p>
    <w:p w14:paraId="2C503733" w14:textId="77564DC0" w:rsidR="00DD6490" w:rsidRPr="00A85463" w:rsidRDefault="0077441B" w:rsidP="00DD6490">
      <w:pPr>
        <w:pStyle w:val="Akapitzlist"/>
        <w:ind w:left="0"/>
        <w:rPr>
          <w:rFonts w:ascii="Arial" w:hAnsi="Arial" w:cs="Arial"/>
          <w:sz w:val="22"/>
          <w:szCs w:val="22"/>
          <w:lang w:val="pl-PL"/>
        </w:rPr>
      </w:pPr>
      <w:r w:rsidRPr="00A85463">
        <w:rPr>
          <w:rFonts w:ascii="Arial" w:hAnsi="Arial" w:cs="Arial"/>
          <w:sz w:val="22"/>
          <w:szCs w:val="22"/>
          <w:lang w:val="pl-PL"/>
        </w:rPr>
        <w:t>Wykonaw</w:t>
      </w:r>
      <w:r w:rsidR="00DD6490" w:rsidRPr="00A85463">
        <w:rPr>
          <w:rFonts w:ascii="Arial" w:hAnsi="Arial" w:cs="Arial"/>
          <w:sz w:val="22"/>
          <w:szCs w:val="22"/>
          <w:lang w:val="pl-PL"/>
        </w:rPr>
        <w:t xml:space="preserve">ca 24.04.2024 r. przekazał </w:t>
      </w:r>
      <w:r w:rsidRPr="00A85463">
        <w:rPr>
          <w:rFonts w:ascii="Arial" w:hAnsi="Arial" w:cs="Arial"/>
          <w:sz w:val="22"/>
          <w:szCs w:val="22"/>
          <w:lang w:val="pl-PL"/>
        </w:rPr>
        <w:t>Zamaw</w:t>
      </w:r>
      <w:r w:rsidR="00DD6490" w:rsidRPr="00A85463">
        <w:rPr>
          <w:rFonts w:ascii="Arial" w:hAnsi="Arial" w:cs="Arial"/>
          <w:sz w:val="22"/>
          <w:szCs w:val="22"/>
          <w:lang w:val="pl-PL"/>
        </w:rPr>
        <w:t>iającemu drogą mailową kosztorys ofertowy w</w:t>
      </w:r>
      <w:r w:rsidR="00413CD3">
        <w:rPr>
          <w:rFonts w:ascii="Arial" w:hAnsi="Arial" w:cs="Arial"/>
          <w:sz w:val="22"/>
          <w:szCs w:val="22"/>
          <w:lang w:val="pl-PL"/>
        </w:rPr>
        <w:t> </w:t>
      </w:r>
      <w:r w:rsidR="00DD6490" w:rsidRPr="00A85463">
        <w:rPr>
          <w:rFonts w:ascii="Arial" w:hAnsi="Arial" w:cs="Arial"/>
          <w:sz w:val="22"/>
          <w:szCs w:val="22"/>
          <w:lang w:val="pl-PL"/>
        </w:rPr>
        <w:t>zakresie konieczności realizacji robót dodatkowych dla przesunięcia słupa wraz z</w:t>
      </w:r>
      <w:r w:rsidR="00413CD3">
        <w:rPr>
          <w:rFonts w:ascii="Arial" w:hAnsi="Arial" w:cs="Arial"/>
          <w:sz w:val="22"/>
          <w:szCs w:val="22"/>
          <w:lang w:val="pl-PL"/>
        </w:rPr>
        <w:t> </w:t>
      </w:r>
      <w:r w:rsidR="00DD6490" w:rsidRPr="00A85463">
        <w:rPr>
          <w:rFonts w:ascii="Arial" w:hAnsi="Arial" w:cs="Arial"/>
          <w:sz w:val="22"/>
          <w:szCs w:val="22"/>
          <w:lang w:val="pl-PL"/>
        </w:rPr>
        <w:t>fundamentem w nową lokalizację i wykonanie przewodu. Dopiero 6.06.2024</w:t>
      </w:r>
      <w:r w:rsidR="00DD6490" w:rsidRPr="00A85463">
        <w:rPr>
          <w:rFonts w:ascii="Arial" w:hAnsi="Arial" w:cs="Arial"/>
          <w:b/>
          <w:bCs/>
          <w:sz w:val="22"/>
          <w:szCs w:val="22"/>
          <w:lang w:val="pl-PL"/>
        </w:rPr>
        <w:t xml:space="preserve"> </w:t>
      </w:r>
      <w:r w:rsidR="00DD6490" w:rsidRPr="00A85463">
        <w:rPr>
          <w:rFonts w:ascii="Arial" w:hAnsi="Arial" w:cs="Arial"/>
          <w:sz w:val="22"/>
          <w:szCs w:val="22"/>
          <w:lang w:val="pl-PL"/>
        </w:rPr>
        <w:t>r.</w:t>
      </w:r>
      <w:r w:rsidR="00F72F2E" w:rsidRPr="00A85463">
        <w:rPr>
          <w:rFonts w:ascii="Arial" w:hAnsi="Arial" w:cs="Arial"/>
          <w:sz w:val="22"/>
          <w:szCs w:val="22"/>
          <w:lang w:val="pl-PL"/>
        </w:rPr>
        <w:t>,</w:t>
      </w:r>
      <w:r w:rsidR="00DD6490" w:rsidRPr="00A85463">
        <w:rPr>
          <w:rFonts w:ascii="Arial" w:hAnsi="Arial" w:cs="Arial"/>
          <w:sz w:val="22"/>
          <w:szCs w:val="22"/>
          <w:lang w:val="pl-PL"/>
        </w:rPr>
        <w:t xml:space="preserve"> Inspektor </w:t>
      </w:r>
      <w:r w:rsidR="00E040F6">
        <w:rPr>
          <w:rFonts w:ascii="Arial" w:hAnsi="Arial" w:cs="Arial"/>
          <w:sz w:val="22"/>
          <w:szCs w:val="22"/>
          <w:lang w:val="pl-PL"/>
        </w:rPr>
        <w:t>Nadzoru</w:t>
      </w:r>
      <w:r w:rsidR="00DD6490" w:rsidRPr="00A85463">
        <w:rPr>
          <w:rFonts w:ascii="Arial" w:hAnsi="Arial" w:cs="Arial"/>
          <w:sz w:val="22"/>
          <w:szCs w:val="22"/>
          <w:lang w:val="pl-PL"/>
        </w:rPr>
        <w:t xml:space="preserve"> w odpowiedzi wskazuje: „że przedstawione prace jak już wyjaśnialiśmy w</w:t>
      </w:r>
      <w:r w:rsidR="00413CD3">
        <w:rPr>
          <w:rFonts w:ascii="Arial" w:hAnsi="Arial" w:cs="Arial"/>
          <w:sz w:val="22"/>
          <w:szCs w:val="22"/>
          <w:lang w:val="pl-PL"/>
        </w:rPr>
        <w:t> </w:t>
      </w:r>
      <w:r w:rsidR="00DD6490" w:rsidRPr="00A85463">
        <w:rPr>
          <w:rFonts w:ascii="Arial" w:hAnsi="Arial" w:cs="Arial"/>
          <w:sz w:val="22"/>
          <w:szCs w:val="22"/>
          <w:lang w:val="pl-PL"/>
        </w:rPr>
        <w:t>korespondencji mailowej stanowią roboty dodatkowe w całości możliwe do rozliczenia z</w:t>
      </w:r>
      <w:r w:rsidR="00413CD3">
        <w:rPr>
          <w:rFonts w:ascii="Arial" w:hAnsi="Arial" w:cs="Arial"/>
          <w:sz w:val="22"/>
          <w:szCs w:val="22"/>
          <w:lang w:val="pl-PL"/>
        </w:rPr>
        <w:t> </w:t>
      </w:r>
      <w:r w:rsidR="00DD6490" w:rsidRPr="00A85463">
        <w:rPr>
          <w:rFonts w:ascii="Arial" w:hAnsi="Arial" w:cs="Arial"/>
          <w:sz w:val="22"/>
          <w:szCs w:val="22"/>
          <w:lang w:val="pl-PL"/>
        </w:rPr>
        <w:t xml:space="preserve">pozycji kosztorysowych. Przesunięcie tego konkretnego słupa oświetleniowego nie było co prawda ujęte w dokumentacji projektowej, ale wykonujemy analogiczne prace na 3 innych </w:t>
      </w:r>
      <w:r w:rsidR="00DD6490" w:rsidRPr="00A85463">
        <w:rPr>
          <w:rFonts w:ascii="Arial" w:hAnsi="Arial" w:cs="Arial"/>
          <w:sz w:val="22"/>
          <w:szCs w:val="22"/>
          <w:lang w:val="pl-PL"/>
        </w:rPr>
        <w:lastRenderedPageBreak/>
        <w:t xml:space="preserve">latarniach oświetleniowych. Oczekujemy wykonania prac w tej samej technologii przy użyciu tych samych materiałów”, co wg kalkulacji daje łącznie kwotę </w:t>
      </w:r>
      <w:r w:rsidR="00CE3157">
        <w:rPr>
          <w:rFonts w:ascii="Arial" w:hAnsi="Arial" w:cs="Arial"/>
          <w:sz w:val="22"/>
          <w:szCs w:val="22"/>
          <w:lang w:val="pl-PL"/>
        </w:rPr>
        <w:t>22 037,91</w:t>
      </w:r>
      <w:r w:rsidR="00DD6490" w:rsidRPr="00A85463">
        <w:rPr>
          <w:rFonts w:ascii="Arial" w:hAnsi="Arial" w:cs="Arial"/>
          <w:sz w:val="22"/>
          <w:szCs w:val="22"/>
          <w:lang w:val="pl-PL"/>
        </w:rPr>
        <w:t xml:space="preserve"> zł </w:t>
      </w:r>
      <w:r w:rsidR="00CE3157">
        <w:rPr>
          <w:rFonts w:ascii="Arial" w:hAnsi="Arial" w:cs="Arial"/>
          <w:sz w:val="22"/>
          <w:szCs w:val="22"/>
          <w:lang w:val="pl-PL"/>
        </w:rPr>
        <w:t>brutto</w:t>
      </w:r>
      <w:r w:rsidR="00DD6490" w:rsidRPr="00A85463">
        <w:rPr>
          <w:rFonts w:ascii="Arial" w:hAnsi="Arial" w:cs="Arial"/>
          <w:sz w:val="22"/>
          <w:szCs w:val="22"/>
          <w:lang w:val="pl-PL"/>
        </w:rPr>
        <w:t xml:space="preserve">. Przesłano ponadto </w:t>
      </w:r>
      <w:r w:rsidRPr="00A85463">
        <w:rPr>
          <w:rFonts w:ascii="Arial" w:hAnsi="Arial" w:cs="Arial"/>
          <w:sz w:val="22"/>
          <w:szCs w:val="22"/>
          <w:lang w:val="pl-PL"/>
        </w:rPr>
        <w:t>Wykonaw</w:t>
      </w:r>
      <w:r w:rsidR="00DD6490" w:rsidRPr="00A85463">
        <w:rPr>
          <w:rFonts w:ascii="Arial" w:hAnsi="Arial" w:cs="Arial"/>
          <w:sz w:val="22"/>
          <w:szCs w:val="22"/>
          <w:lang w:val="pl-PL"/>
        </w:rPr>
        <w:t xml:space="preserve">cy skorygowany kosztorys przez Inspektora branżowego. W przypadku niewyrażenia zgody ze wskazanym rozliczeniem robót dla dobra inwestycji zaproponowano ewentualne spotkanie w celu wspólnego ustalenia satysfakcjonującego obie strony rozwiązania lub rezygnacji z wykonywanych prac. </w:t>
      </w:r>
    </w:p>
    <w:p w14:paraId="1C6279F8" w14:textId="413F4C4F" w:rsidR="00DD6490" w:rsidRPr="00A85463" w:rsidRDefault="00DD6490" w:rsidP="00DD6490">
      <w:pPr>
        <w:pStyle w:val="Akapitzlist"/>
        <w:ind w:left="0"/>
        <w:rPr>
          <w:rFonts w:ascii="Arial" w:hAnsi="Arial" w:cs="Arial"/>
          <w:sz w:val="22"/>
          <w:szCs w:val="22"/>
          <w:lang w:val="pl-PL"/>
        </w:rPr>
      </w:pPr>
      <w:r w:rsidRPr="00A85463">
        <w:rPr>
          <w:rFonts w:ascii="Arial" w:hAnsi="Arial" w:cs="Arial"/>
          <w:color w:val="auto"/>
          <w:sz w:val="22"/>
          <w:szCs w:val="22"/>
          <w:lang w:val="pl-PL"/>
        </w:rPr>
        <w:t xml:space="preserve">W wiadomości mailowej 15.07.2024 r. przekazano </w:t>
      </w:r>
      <w:r w:rsidR="0077441B" w:rsidRPr="00A85463">
        <w:rPr>
          <w:rFonts w:ascii="Arial" w:hAnsi="Arial" w:cs="Arial"/>
          <w:color w:val="auto"/>
          <w:sz w:val="22"/>
          <w:szCs w:val="22"/>
          <w:lang w:val="pl-PL"/>
        </w:rPr>
        <w:t>Wykonaw</w:t>
      </w:r>
      <w:r w:rsidRPr="00A85463">
        <w:rPr>
          <w:rFonts w:ascii="Arial" w:hAnsi="Arial" w:cs="Arial"/>
          <w:color w:val="auto"/>
          <w:sz w:val="22"/>
          <w:szCs w:val="22"/>
          <w:lang w:val="pl-PL"/>
        </w:rPr>
        <w:t>cy draft protokołu koni</w:t>
      </w:r>
      <w:r w:rsidR="005F3F96" w:rsidRPr="00A85463">
        <w:rPr>
          <w:rFonts w:ascii="Arial" w:hAnsi="Arial" w:cs="Arial"/>
          <w:color w:val="auto"/>
          <w:sz w:val="22"/>
          <w:szCs w:val="22"/>
          <w:lang w:val="pl-PL"/>
        </w:rPr>
        <w:t>e</w:t>
      </w:r>
      <w:r w:rsidRPr="00A85463">
        <w:rPr>
          <w:rFonts w:ascii="Arial" w:hAnsi="Arial" w:cs="Arial"/>
          <w:color w:val="auto"/>
          <w:sz w:val="22"/>
          <w:szCs w:val="22"/>
          <w:lang w:val="pl-PL"/>
        </w:rPr>
        <w:t>czności do zaakceptowania</w:t>
      </w:r>
      <w:r w:rsidR="005F3F96" w:rsidRPr="00A85463">
        <w:rPr>
          <w:rFonts w:ascii="Arial" w:hAnsi="Arial" w:cs="Arial"/>
          <w:color w:val="auto"/>
          <w:sz w:val="22"/>
          <w:szCs w:val="22"/>
          <w:lang w:val="pl-PL"/>
        </w:rPr>
        <w:t xml:space="preserve"> na kwotę </w:t>
      </w:r>
      <w:r w:rsidR="00CE3157">
        <w:rPr>
          <w:rFonts w:ascii="Arial" w:hAnsi="Arial" w:cs="Arial"/>
          <w:color w:val="auto"/>
          <w:sz w:val="22"/>
          <w:szCs w:val="22"/>
          <w:lang w:val="pl-PL"/>
        </w:rPr>
        <w:t>33 658,95</w:t>
      </w:r>
      <w:r w:rsidR="005F3F96" w:rsidRPr="00A85463">
        <w:rPr>
          <w:rFonts w:ascii="Arial" w:hAnsi="Arial" w:cs="Arial"/>
          <w:color w:val="auto"/>
          <w:sz w:val="22"/>
          <w:szCs w:val="22"/>
          <w:lang w:val="pl-PL"/>
        </w:rPr>
        <w:t xml:space="preserve"> zł </w:t>
      </w:r>
      <w:r w:rsidR="00CE3157">
        <w:rPr>
          <w:rFonts w:ascii="Arial" w:hAnsi="Arial" w:cs="Arial"/>
          <w:color w:val="auto"/>
          <w:sz w:val="22"/>
          <w:szCs w:val="22"/>
          <w:lang w:val="pl-PL"/>
        </w:rPr>
        <w:t>brutto</w:t>
      </w:r>
      <w:r w:rsidRPr="00A85463">
        <w:rPr>
          <w:rFonts w:ascii="Arial" w:hAnsi="Arial" w:cs="Arial"/>
          <w:sz w:val="22"/>
          <w:szCs w:val="22"/>
          <w:lang w:val="pl-PL"/>
        </w:rPr>
        <w:t xml:space="preserve">. Z notatki służbowej z 25.09.2024 r. wynika, że Inspektor </w:t>
      </w:r>
      <w:r w:rsidR="00E040F6">
        <w:rPr>
          <w:rFonts w:ascii="Arial" w:hAnsi="Arial" w:cs="Arial"/>
          <w:sz w:val="22"/>
          <w:szCs w:val="22"/>
          <w:lang w:val="pl-PL"/>
        </w:rPr>
        <w:t>Nadzoru</w:t>
      </w:r>
      <w:r w:rsidRPr="00A85463">
        <w:rPr>
          <w:rFonts w:ascii="Arial" w:hAnsi="Arial" w:cs="Arial"/>
          <w:sz w:val="22"/>
          <w:szCs w:val="22"/>
          <w:lang w:val="pl-PL"/>
        </w:rPr>
        <w:t xml:space="preserve"> zaakceptował zakres zmiany przebiegu kabli zasilających ze względu na kolizje z drenem. W piśmie DDT/4578.2024.W z 18.10.2024 r. </w:t>
      </w:r>
      <w:r w:rsidR="0015042A" w:rsidRPr="00A85463">
        <w:rPr>
          <w:rFonts w:ascii="Arial" w:hAnsi="Arial" w:cs="Arial"/>
          <w:sz w:val="22"/>
          <w:szCs w:val="22"/>
          <w:lang w:val="pl-PL"/>
        </w:rPr>
        <w:t>MZUiM</w:t>
      </w:r>
      <w:r w:rsidRPr="00A85463">
        <w:rPr>
          <w:rFonts w:ascii="Arial" w:hAnsi="Arial" w:cs="Arial"/>
          <w:sz w:val="22"/>
          <w:szCs w:val="22"/>
          <w:lang w:val="pl-PL"/>
        </w:rPr>
        <w:t xml:space="preserve"> w nawiązaniu do prowadzonych negocjacji przesłał skorygowany protokół konieczności z prośbą o podpisanie i odesłanie informując, że dokumenty te są podstawą do wystawienia faktury. </w:t>
      </w:r>
      <w:r w:rsidR="0077441B" w:rsidRPr="00A85463">
        <w:rPr>
          <w:rFonts w:ascii="Arial" w:hAnsi="Arial" w:cs="Arial"/>
          <w:sz w:val="22"/>
          <w:szCs w:val="22"/>
          <w:lang w:val="pl-PL"/>
        </w:rPr>
        <w:t>Zamaw</w:t>
      </w:r>
      <w:r w:rsidR="00F36AD1" w:rsidRPr="00A85463">
        <w:rPr>
          <w:rFonts w:ascii="Arial" w:hAnsi="Arial" w:cs="Arial"/>
          <w:sz w:val="22"/>
          <w:szCs w:val="22"/>
          <w:lang w:val="pl-PL"/>
        </w:rPr>
        <w:t>iający</w:t>
      </w:r>
      <w:r w:rsidRPr="00A85463">
        <w:rPr>
          <w:rFonts w:ascii="Arial" w:hAnsi="Arial" w:cs="Arial"/>
          <w:sz w:val="22"/>
          <w:szCs w:val="22"/>
          <w:lang w:val="pl-PL"/>
        </w:rPr>
        <w:t xml:space="preserve"> wskazał, że ceny jednostkowe i pozycje w aneksie będą zgodne z uzgodnionymi </w:t>
      </w:r>
      <w:r w:rsidRPr="00A85463">
        <w:rPr>
          <w:rFonts w:ascii="Arial" w:hAnsi="Arial" w:cs="Arial"/>
          <w:color w:val="auto"/>
          <w:sz w:val="22"/>
          <w:szCs w:val="22"/>
          <w:lang w:val="pl-PL"/>
        </w:rPr>
        <w:t>przez strony cenami z podpisanych protokołów konieczności dla jednoznacznego potwierdzenia zakresu robót.</w:t>
      </w:r>
      <w:r w:rsidRPr="00A85463">
        <w:rPr>
          <w:rFonts w:ascii="Arial" w:hAnsi="Arial" w:cs="Arial"/>
          <w:sz w:val="22"/>
          <w:szCs w:val="22"/>
          <w:lang w:val="pl-PL"/>
        </w:rPr>
        <w:t xml:space="preserve"> </w:t>
      </w:r>
      <w:r w:rsidR="0077441B" w:rsidRPr="00A85463">
        <w:rPr>
          <w:rFonts w:ascii="Arial" w:hAnsi="Arial" w:cs="Arial"/>
          <w:sz w:val="22"/>
          <w:szCs w:val="22"/>
          <w:lang w:val="pl-PL"/>
        </w:rPr>
        <w:t>Wykonaw</w:t>
      </w:r>
      <w:r w:rsidRPr="00A85463">
        <w:rPr>
          <w:rFonts w:ascii="Arial" w:hAnsi="Arial" w:cs="Arial"/>
          <w:sz w:val="22"/>
          <w:szCs w:val="22"/>
          <w:lang w:val="pl-PL"/>
        </w:rPr>
        <w:t>ca 22.10.2024 r. w odpowiedzi na ww. pismo poprosił o przesłanie zgodnie z ostatnimi ustaleniami protokołu konieczności w formie kompleksowych robót rozliczanych ryczałtowo wraz z stosownym aneksem. Następ</w:t>
      </w:r>
      <w:r w:rsidR="00106970" w:rsidRPr="00A85463">
        <w:rPr>
          <w:rFonts w:ascii="Arial" w:hAnsi="Arial" w:cs="Arial"/>
          <w:sz w:val="22"/>
          <w:szCs w:val="22"/>
          <w:lang w:val="pl-PL"/>
        </w:rPr>
        <w:t>n</w:t>
      </w:r>
      <w:r w:rsidRPr="00A85463">
        <w:rPr>
          <w:rFonts w:ascii="Arial" w:hAnsi="Arial" w:cs="Arial"/>
          <w:sz w:val="22"/>
          <w:szCs w:val="22"/>
          <w:lang w:val="pl-PL"/>
        </w:rPr>
        <w:t xml:space="preserve">ie drogą mailową 22.10.2024 r. </w:t>
      </w:r>
      <w:r w:rsidR="0015042A" w:rsidRPr="00A85463">
        <w:rPr>
          <w:rFonts w:ascii="Arial" w:hAnsi="Arial" w:cs="Arial"/>
          <w:sz w:val="22"/>
          <w:szCs w:val="22"/>
          <w:lang w:val="pl-PL"/>
        </w:rPr>
        <w:t>MZUiM</w:t>
      </w:r>
      <w:r w:rsidRPr="00A85463">
        <w:rPr>
          <w:rFonts w:ascii="Arial" w:hAnsi="Arial" w:cs="Arial"/>
          <w:sz w:val="22"/>
          <w:szCs w:val="22"/>
          <w:lang w:val="pl-PL"/>
        </w:rPr>
        <w:t xml:space="preserve"> przekazał do </w:t>
      </w:r>
      <w:r w:rsidR="004F6353" w:rsidRPr="00A85463">
        <w:rPr>
          <w:rFonts w:ascii="Arial" w:hAnsi="Arial" w:cs="Arial"/>
          <w:sz w:val="22"/>
          <w:szCs w:val="22"/>
          <w:lang w:val="pl-PL"/>
        </w:rPr>
        <w:t>podpisania protokół</w:t>
      </w:r>
      <w:r w:rsidRPr="00A85463">
        <w:rPr>
          <w:rFonts w:ascii="Arial" w:hAnsi="Arial" w:cs="Arial"/>
          <w:sz w:val="22"/>
          <w:szCs w:val="22"/>
          <w:lang w:val="pl-PL"/>
        </w:rPr>
        <w:t xml:space="preserve"> konieczności, a 24.10.2024 r. aneks wraz z pismem DDT/4966.24/W, z informacją, że zgodnie z ustaleniami w sprawie sposobu rozliczania robót </w:t>
      </w:r>
      <w:r w:rsidRPr="00A85463">
        <w:rPr>
          <w:rFonts w:ascii="Arial" w:hAnsi="Arial" w:cs="Arial"/>
          <w:color w:val="auto"/>
          <w:sz w:val="22"/>
          <w:szCs w:val="22"/>
          <w:lang w:val="pl-PL"/>
        </w:rPr>
        <w:t xml:space="preserve">dodatkowych przyjęto rozliczenie ryczałtowe. Aneksem wprowadzono </w:t>
      </w:r>
      <w:r w:rsidRPr="00A85463">
        <w:rPr>
          <w:rFonts w:ascii="Arial" w:hAnsi="Arial" w:cs="Arial"/>
          <w:sz w:val="22"/>
          <w:szCs w:val="22"/>
          <w:lang w:val="pl-PL"/>
        </w:rPr>
        <w:t xml:space="preserve">dodatkową pozycję kosztorysową określoną w protokole konieczności jako komplet. W protokole konieczności nr 5/2024 z 29.10.2024 r. (przesłany mailem 22.10.2024 r.) stwierdzono m.in. konieczność przesunięcia przedmiotowej latarni poza obszar peronu w celu uzyskania poprawnego funkcjonowania przystanku komunikacji zbiorowej oraz zabezpieczenia na czas przebudowy latarni kabli światłowodowych i docelowego umieszczenia ich w projektowanym kanale technologicznym. Po przeprowadzonych negocjacjach z zaproponowanej przez </w:t>
      </w:r>
      <w:r w:rsidR="0077441B" w:rsidRPr="00A85463">
        <w:rPr>
          <w:rFonts w:ascii="Arial" w:hAnsi="Arial" w:cs="Arial"/>
          <w:sz w:val="22"/>
          <w:szCs w:val="22"/>
          <w:lang w:val="pl-PL"/>
        </w:rPr>
        <w:t>Wykonawcę</w:t>
      </w:r>
      <w:r w:rsidRPr="00A85463">
        <w:rPr>
          <w:rFonts w:ascii="Arial" w:hAnsi="Arial" w:cs="Arial"/>
          <w:sz w:val="22"/>
          <w:szCs w:val="22"/>
          <w:lang w:val="pl-PL"/>
        </w:rPr>
        <w:t xml:space="preserve"> ceny 38 930,31 zł brutto ustalono cenę za wykonanie zadania w kwocie 33 535,95 zł brutto</w:t>
      </w:r>
      <w:r w:rsidRPr="00575F88">
        <w:rPr>
          <w:rFonts w:ascii="Arial" w:hAnsi="Arial" w:cs="Arial"/>
          <w:color w:val="auto"/>
          <w:sz w:val="22"/>
          <w:szCs w:val="22"/>
          <w:lang w:val="pl-PL"/>
        </w:rPr>
        <w:t xml:space="preserve">. </w:t>
      </w:r>
      <w:r w:rsidRPr="00A85463">
        <w:rPr>
          <w:rFonts w:ascii="Arial" w:hAnsi="Arial" w:cs="Arial"/>
          <w:sz w:val="22"/>
          <w:szCs w:val="22"/>
          <w:lang w:val="pl-PL"/>
        </w:rPr>
        <w:t>W efekcie 29.10.2024 r. zawarto aneks nr 6/2024 do umowy (przesłany mailem 25.10.2024</w:t>
      </w:r>
      <w:r w:rsidR="008F6F73">
        <w:rPr>
          <w:rFonts w:ascii="Arial" w:hAnsi="Arial" w:cs="Arial"/>
          <w:sz w:val="22"/>
          <w:szCs w:val="22"/>
          <w:lang w:val="pl-PL"/>
        </w:rPr>
        <w:t> </w:t>
      </w:r>
      <w:r w:rsidRPr="00A85463">
        <w:rPr>
          <w:rFonts w:ascii="Arial" w:hAnsi="Arial" w:cs="Arial"/>
          <w:sz w:val="22"/>
          <w:szCs w:val="22"/>
          <w:lang w:val="pl-PL"/>
        </w:rPr>
        <w:t xml:space="preserve">r.) na podstawie § 2 ust 6 w związku z § 12 ust. 1 e dotyczący m.in. prac dodatkowych określonych </w:t>
      </w:r>
      <w:r w:rsidR="004F6353" w:rsidRPr="00A85463">
        <w:rPr>
          <w:rFonts w:ascii="Arial" w:hAnsi="Arial" w:cs="Arial"/>
          <w:sz w:val="22"/>
          <w:szCs w:val="22"/>
          <w:lang w:val="pl-PL"/>
        </w:rPr>
        <w:t>w protokole</w:t>
      </w:r>
      <w:r w:rsidRPr="00A85463">
        <w:rPr>
          <w:rFonts w:ascii="Arial" w:hAnsi="Arial" w:cs="Arial"/>
          <w:sz w:val="22"/>
          <w:szCs w:val="22"/>
          <w:lang w:val="pl-PL"/>
        </w:rPr>
        <w:t xml:space="preserve"> konieczności z 29.10.2024 r</w:t>
      </w:r>
      <w:bookmarkStart w:id="50" w:name="_Hlk187230088"/>
      <w:r w:rsidRPr="00A85463">
        <w:rPr>
          <w:rFonts w:ascii="Arial" w:hAnsi="Arial" w:cs="Arial"/>
          <w:sz w:val="22"/>
          <w:szCs w:val="22"/>
          <w:lang w:val="pl-PL"/>
        </w:rPr>
        <w:t>.  Robotę rozliczono fakturą nr 137/24 z</w:t>
      </w:r>
      <w:r w:rsidR="00413CD3">
        <w:rPr>
          <w:rFonts w:ascii="Arial" w:hAnsi="Arial" w:cs="Arial"/>
          <w:sz w:val="22"/>
          <w:szCs w:val="22"/>
          <w:lang w:val="pl-PL"/>
        </w:rPr>
        <w:t> </w:t>
      </w:r>
      <w:r w:rsidRPr="00A85463">
        <w:rPr>
          <w:rFonts w:ascii="Arial" w:hAnsi="Arial" w:cs="Arial"/>
          <w:sz w:val="22"/>
          <w:szCs w:val="22"/>
          <w:lang w:val="pl-PL"/>
        </w:rPr>
        <w:t xml:space="preserve">29.10.2024 r. </w:t>
      </w:r>
      <w:r w:rsidRPr="004F6353">
        <w:rPr>
          <w:rFonts w:ascii="Arial" w:hAnsi="Arial" w:cs="Arial"/>
          <w:color w:val="auto"/>
          <w:sz w:val="22"/>
          <w:szCs w:val="22"/>
          <w:lang w:val="pl-PL"/>
        </w:rPr>
        <w:t xml:space="preserve">(bez kosztorysu </w:t>
      </w:r>
      <w:r w:rsidR="0077441B" w:rsidRPr="004F6353">
        <w:rPr>
          <w:rFonts w:ascii="Arial" w:hAnsi="Arial" w:cs="Arial"/>
          <w:color w:val="auto"/>
          <w:sz w:val="22"/>
          <w:szCs w:val="22"/>
          <w:lang w:val="pl-PL"/>
        </w:rPr>
        <w:t>powykonaw</w:t>
      </w:r>
      <w:r w:rsidRPr="004F6353">
        <w:rPr>
          <w:rFonts w:ascii="Arial" w:hAnsi="Arial" w:cs="Arial"/>
          <w:color w:val="auto"/>
          <w:sz w:val="22"/>
          <w:szCs w:val="22"/>
          <w:lang w:val="pl-PL"/>
        </w:rPr>
        <w:t xml:space="preserve">czego) </w:t>
      </w:r>
      <w:r w:rsidRPr="00A85463">
        <w:rPr>
          <w:rFonts w:ascii="Arial" w:hAnsi="Arial" w:cs="Arial"/>
          <w:sz w:val="22"/>
          <w:szCs w:val="22"/>
          <w:lang w:val="pl-PL"/>
        </w:rPr>
        <w:t xml:space="preserve">uregulowaną 28.11.2024 r. </w:t>
      </w:r>
    </w:p>
    <w:p w14:paraId="08EDDBCA" w14:textId="29AB3BAD" w:rsidR="00DD6490" w:rsidRDefault="00DD6490" w:rsidP="00DD6490">
      <w:pPr>
        <w:pStyle w:val="Akapitzlist"/>
        <w:ind w:left="0"/>
        <w:rPr>
          <w:rFonts w:ascii="Arial" w:hAnsi="Arial" w:cs="Arial"/>
          <w:b/>
          <w:bCs/>
          <w:sz w:val="22"/>
          <w:szCs w:val="22"/>
          <w:lang w:val="pl-PL"/>
        </w:rPr>
      </w:pPr>
      <w:bookmarkStart w:id="51" w:name="_Hlk188268181"/>
      <w:bookmarkEnd w:id="50"/>
      <w:r w:rsidRPr="00A85463">
        <w:rPr>
          <w:rFonts w:ascii="Arial" w:hAnsi="Arial" w:cs="Arial"/>
          <w:b/>
          <w:bCs/>
          <w:sz w:val="22"/>
          <w:szCs w:val="22"/>
          <w:lang w:val="pl-PL"/>
        </w:rPr>
        <w:t xml:space="preserve">Analizując rozstrzygnięcie powyższej kolizji nasuwa się wniosek, że wskazanym by </w:t>
      </w:r>
      <w:r w:rsidR="00A95641" w:rsidRPr="00A85463">
        <w:rPr>
          <w:rFonts w:ascii="Arial" w:hAnsi="Arial" w:cs="Arial"/>
          <w:b/>
          <w:bCs/>
          <w:sz w:val="22"/>
          <w:szCs w:val="22"/>
          <w:lang w:val="pl-PL"/>
        </w:rPr>
        <w:t>było,</w:t>
      </w:r>
      <w:r w:rsidRPr="00A85463">
        <w:rPr>
          <w:rFonts w:ascii="Arial" w:hAnsi="Arial" w:cs="Arial"/>
          <w:b/>
          <w:bCs/>
          <w:sz w:val="22"/>
          <w:szCs w:val="22"/>
          <w:lang w:val="pl-PL"/>
        </w:rPr>
        <w:t xml:space="preserve"> aby decyzje </w:t>
      </w:r>
      <w:r w:rsidR="00A95641" w:rsidRPr="00A85463">
        <w:rPr>
          <w:rFonts w:ascii="Arial" w:hAnsi="Arial" w:cs="Arial"/>
          <w:b/>
          <w:bCs/>
          <w:sz w:val="22"/>
          <w:szCs w:val="22"/>
          <w:lang w:val="pl-PL"/>
        </w:rPr>
        <w:t>Zamawiającego,</w:t>
      </w:r>
      <w:r w:rsidRPr="00A85463">
        <w:rPr>
          <w:rFonts w:ascii="Arial" w:hAnsi="Arial" w:cs="Arial"/>
          <w:b/>
          <w:bCs/>
          <w:sz w:val="22"/>
          <w:szCs w:val="22"/>
          <w:lang w:val="pl-PL"/>
        </w:rPr>
        <w:t xml:space="preserve"> jeżeli wymagają konsultacji z projektantem czy inspektorem branżowym były przekazywane </w:t>
      </w:r>
      <w:r w:rsidR="0077441B" w:rsidRPr="00A85463">
        <w:rPr>
          <w:rFonts w:ascii="Arial" w:hAnsi="Arial" w:cs="Arial"/>
          <w:b/>
          <w:bCs/>
          <w:sz w:val="22"/>
          <w:szCs w:val="22"/>
          <w:lang w:val="pl-PL"/>
        </w:rPr>
        <w:t>Wykonaw</w:t>
      </w:r>
      <w:r w:rsidRPr="00A85463">
        <w:rPr>
          <w:rFonts w:ascii="Arial" w:hAnsi="Arial" w:cs="Arial"/>
          <w:b/>
          <w:bCs/>
          <w:sz w:val="22"/>
          <w:szCs w:val="22"/>
          <w:lang w:val="pl-PL"/>
        </w:rPr>
        <w:t xml:space="preserve">cy po tych konsultacjach.  Ponownie przyczyną zwłoki w robotach związanych z kolizją jest dość długi czas </w:t>
      </w:r>
      <w:r w:rsidRPr="00A85463">
        <w:rPr>
          <w:rFonts w:ascii="Arial" w:hAnsi="Arial" w:cs="Arial"/>
          <w:b/>
          <w:bCs/>
          <w:sz w:val="22"/>
          <w:szCs w:val="22"/>
          <w:lang w:val="pl-PL"/>
        </w:rPr>
        <w:lastRenderedPageBreak/>
        <w:t xml:space="preserve">korygowania kosztorysu ofertowego przez Inspektora </w:t>
      </w:r>
      <w:r w:rsidR="00E040F6">
        <w:rPr>
          <w:rFonts w:ascii="Arial" w:hAnsi="Arial" w:cs="Arial"/>
          <w:b/>
          <w:bCs/>
          <w:sz w:val="22"/>
          <w:szCs w:val="22"/>
          <w:lang w:val="pl-PL"/>
        </w:rPr>
        <w:t>Nadzoru</w:t>
      </w:r>
      <w:r w:rsidRPr="00A85463">
        <w:rPr>
          <w:rFonts w:ascii="Arial" w:hAnsi="Arial" w:cs="Arial"/>
          <w:b/>
          <w:bCs/>
          <w:sz w:val="22"/>
          <w:szCs w:val="22"/>
          <w:lang w:val="pl-PL"/>
        </w:rPr>
        <w:t xml:space="preserve">, ale przede wszystkim brak zgodności stron co do sposobu wyceny i rozliczenia robót dodatkowych. Po raz kolejny roboty dodatkowe wykonywane są bezumownie. </w:t>
      </w:r>
    </w:p>
    <w:p w14:paraId="6EA8B058" w14:textId="77777777" w:rsidR="00810ABD" w:rsidRPr="00A85463" w:rsidRDefault="00810ABD" w:rsidP="00DD6490">
      <w:pPr>
        <w:pStyle w:val="Akapitzlist"/>
        <w:ind w:left="0"/>
        <w:rPr>
          <w:rFonts w:ascii="Arial" w:hAnsi="Arial" w:cs="Arial"/>
          <w:b/>
          <w:bCs/>
          <w:sz w:val="22"/>
          <w:szCs w:val="22"/>
          <w:lang w:val="pl-PL"/>
        </w:rPr>
      </w:pPr>
    </w:p>
    <w:p w14:paraId="5E783813" w14:textId="31EB92B5" w:rsidR="00DD6490" w:rsidRPr="00A85463" w:rsidRDefault="00DD6490" w:rsidP="009E78AA">
      <w:pPr>
        <w:pStyle w:val="Akapitzlist"/>
        <w:widowControl/>
        <w:numPr>
          <w:ilvl w:val="0"/>
          <w:numId w:val="38"/>
        </w:numPr>
        <w:suppressAutoHyphens w:val="0"/>
        <w:overflowPunct/>
        <w:ind w:left="0"/>
        <w:textAlignment w:val="auto"/>
        <w:rPr>
          <w:rFonts w:ascii="Arial" w:hAnsi="Arial" w:cs="Arial"/>
          <w:strike/>
          <w:sz w:val="22"/>
          <w:szCs w:val="22"/>
          <w:u w:val="single"/>
          <w:lang w:val="pl-PL"/>
        </w:rPr>
      </w:pPr>
      <w:bookmarkStart w:id="52" w:name="_Hlk188268194"/>
      <w:bookmarkEnd w:id="51"/>
      <w:r w:rsidRPr="00A85463">
        <w:rPr>
          <w:rFonts w:ascii="Arial" w:hAnsi="Arial" w:cs="Arial"/>
          <w:sz w:val="22"/>
          <w:szCs w:val="22"/>
          <w:u w:val="single"/>
          <w:lang w:val="pl-PL"/>
        </w:rPr>
        <w:t xml:space="preserve">„Budowa nowego posadowienia pod przebudowane złącze kablowe ZK4 </w:t>
      </w:r>
    </w:p>
    <w:bookmarkEnd w:id="52"/>
    <w:p w14:paraId="450C0B6A" w14:textId="404C2F78"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W piśmie z 21.08.2024 r. </w:t>
      </w:r>
      <w:r w:rsidR="0077441B" w:rsidRPr="00A85463">
        <w:rPr>
          <w:rFonts w:ascii="Arial" w:hAnsi="Arial" w:cs="Arial"/>
          <w:sz w:val="22"/>
          <w:szCs w:val="22"/>
          <w:lang w:val="pl-PL"/>
        </w:rPr>
        <w:t>Wykonaw</w:t>
      </w:r>
      <w:r w:rsidRPr="00A85463">
        <w:rPr>
          <w:rFonts w:ascii="Arial" w:hAnsi="Arial" w:cs="Arial"/>
          <w:sz w:val="22"/>
          <w:szCs w:val="22"/>
          <w:lang w:val="pl-PL"/>
        </w:rPr>
        <w:t xml:space="preserve">ca zasygnalizował konieczność rozebrania i zutylizowania obudowy złącza kablowego ZK4 i budowy nowego posadowienia pod to złącze oraz przekazał kosztorys ofertowy na kwotę 1 361,04 zł. W wiadomości mailowej z 28.08.2024 r. Inspektor </w:t>
      </w:r>
      <w:r w:rsidR="00E040F6">
        <w:rPr>
          <w:rFonts w:ascii="Arial" w:hAnsi="Arial" w:cs="Arial"/>
          <w:sz w:val="22"/>
          <w:szCs w:val="22"/>
          <w:lang w:val="pl-PL"/>
        </w:rPr>
        <w:t>Nadzoru</w:t>
      </w:r>
      <w:r w:rsidRPr="00A85463">
        <w:rPr>
          <w:rFonts w:ascii="Arial" w:hAnsi="Arial" w:cs="Arial"/>
          <w:sz w:val="22"/>
          <w:szCs w:val="22"/>
          <w:lang w:val="pl-PL"/>
        </w:rPr>
        <w:t xml:space="preserve"> potwierdził merytorycznie konieczność wykonania takich robót z uwagą dotyczącą cen jednostkowych z podaniem numeru właściwej pozycji </w:t>
      </w:r>
      <w:proofErr w:type="spellStart"/>
      <w:r w:rsidRPr="00A85463">
        <w:rPr>
          <w:rFonts w:ascii="Arial" w:hAnsi="Arial" w:cs="Arial"/>
          <w:sz w:val="22"/>
          <w:szCs w:val="22"/>
          <w:lang w:val="pl-PL"/>
        </w:rPr>
        <w:t>Sekocenbud</w:t>
      </w:r>
      <w:proofErr w:type="spellEnd"/>
      <w:r w:rsidRPr="00A85463">
        <w:rPr>
          <w:rFonts w:ascii="Arial" w:hAnsi="Arial" w:cs="Arial"/>
          <w:sz w:val="22"/>
          <w:szCs w:val="22"/>
          <w:lang w:val="pl-PL"/>
        </w:rPr>
        <w:t xml:space="preserve"> oraz wskazał na poz.</w:t>
      </w:r>
      <w:r w:rsidR="004F6353" w:rsidRPr="00A85463">
        <w:rPr>
          <w:rFonts w:ascii="Arial" w:hAnsi="Arial" w:cs="Arial"/>
          <w:sz w:val="22"/>
          <w:szCs w:val="22"/>
          <w:lang w:val="pl-PL"/>
        </w:rPr>
        <w:t>3 gdzie</w:t>
      </w:r>
      <w:r w:rsidRPr="00A85463">
        <w:rPr>
          <w:rFonts w:ascii="Arial" w:hAnsi="Arial" w:cs="Arial"/>
          <w:sz w:val="22"/>
          <w:szCs w:val="22"/>
          <w:lang w:val="pl-PL"/>
        </w:rPr>
        <w:t xml:space="preserve"> podano dwa typy bloczków i oba są pomn</w:t>
      </w:r>
      <w:r w:rsidR="00384E90" w:rsidRPr="00A85463">
        <w:rPr>
          <w:rFonts w:ascii="Arial" w:hAnsi="Arial" w:cs="Arial"/>
          <w:sz w:val="22"/>
          <w:szCs w:val="22"/>
          <w:lang w:val="pl-PL"/>
        </w:rPr>
        <w:t>ożone</w:t>
      </w:r>
      <w:r w:rsidRPr="00A85463">
        <w:rPr>
          <w:rFonts w:ascii="Arial" w:hAnsi="Arial" w:cs="Arial"/>
          <w:sz w:val="22"/>
          <w:szCs w:val="22"/>
          <w:lang w:val="pl-PL"/>
        </w:rPr>
        <w:t xml:space="preserve"> przez całość obmiaru, co wygląda na błąd obliczeniowy. </w:t>
      </w:r>
      <w:r w:rsidR="0077441B" w:rsidRPr="00A85463">
        <w:rPr>
          <w:rFonts w:ascii="Arial" w:hAnsi="Arial" w:cs="Arial"/>
          <w:sz w:val="22"/>
          <w:szCs w:val="22"/>
          <w:lang w:val="pl-PL"/>
        </w:rPr>
        <w:t>Wykonaw</w:t>
      </w:r>
      <w:r w:rsidRPr="00A85463">
        <w:rPr>
          <w:rFonts w:ascii="Arial" w:hAnsi="Arial" w:cs="Arial"/>
          <w:sz w:val="22"/>
          <w:szCs w:val="22"/>
          <w:lang w:val="pl-PL"/>
        </w:rPr>
        <w:t xml:space="preserve">ca 3.09.2024 r. przekazał skorygowany kosztorys z wyjaśnieniem poz. 3. </w:t>
      </w:r>
    </w:p>
    <w:p w14:paraId="7A1ECB87" w14:textId="04649643"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Projekt protokołu konieczności nr 7/24 i aneks nr 8 zostały przesłane </w:t>
      </w:r>
      <w:r w:rsidR="0077441B" w:rsidRPr="00A85463">
        <w:rPr>
          <w:rFonts w:ascii="Arial" w:hAnsi="Arial" w:cs="Arial"/>
          <w:sz w:val="22"/>
          <w:szCs w:val="22"/>
          <w:lang w:val="pl-PL"/>
        </w:rPr>
        <w:t>Wykonaw</w:t>
      </w:r>
      <w:r w:rsidRPr="00A85463">
        <w:rPr>
          <w:rFonts w:ascii="Arial" w:hAnsi="Arial" w:cs="Arial"/>
          <w:sz w:val="22"/>
          <w:szCs w:val="22"/>
          <w:lang w:val="pl-PL"/>
        </w:rPr>
        <w:t>cy mailem 14.10.2024 r.</w:t>
      </w:r>
      <w:bookmarkStart w:id="53" w:name="_Hlk185069653"/>
      <w:bookmarkStart w:id="54" w:name="_Hlk184637294"/>
      <w:r w:rsidRPr="00A85463">
        <w:rPr>
          <w:rFonts w:ascii="Arial" w:hAnsi="Arial" w:cs="Arial"/>
          <w:sz w:val="22"/>
          <w:szCs w:val="22"/>
          <w:lang w:val="pl-PL"/>
        </w:rPr>
        <w:t xml:space="preserve"> Z protokołu konieczności wynika, że w dokumentacji projektowej przyjęto przesunięcie w nową lokalizację złącza kablowego ZK4. Złącze posadowione jest na fundamencie murowanym, w związku z powyższym konieczne jest wykonanie nowego fundamentu w nowej lokalizacji. </w:t>
      </w:r>
    </w:p>
    <w:p w14:paraId="0A72FB13" w14:textId="3200B634" w:rsidR="00DD6490" w:rsidRPr="00A85463" w:rsidRDefault="00DD6490" w:rsidP="00DD6490">
      <w:pPr>
        <w:pStyle w:val="Akapitzlist"/>
        <w:ind w:left="0"/>
        <w:rPr>
          <w:rFonts w:ascii="Arial" w:hAnsi="Arial" w:cs="Arial"/>
          <w:sz w:val="22"/>
          <w:szCs w:val="22"/>
          <w:lang w:val="pl-PL"/>
        </w:rPr>
      </w:pPr>
      <w:r w:rsidRPr="00A85463">
        <w:rPr>
          <w:rFonts w:ascii="Arial" w:hAnsi="Arial" w:cs="Arial"/>
          <w:sz w:val="22"/>
          <w:szCs w:val="22"/>
          <w:lang w:val="pl-PL"/>
        </w:rPr>
        <w:t xml:space="preserve">W piśmie DDT/4578.2024.W z 18.10.2024 r. </w:t>
      </w:r>
      <w:r w:rsidR="0015042A" w:rsidRPr="00A85463">
        <w:rPr>
          <w:rFonts w:ascii="Arial" w:hAnsi="Arial" w:cs="Arial"/>
          <w:sz w:val="22"/>
          <w:szCs w:val="22"/>
          <w:lang w:val="pl-PL"/>
        </w:rPr>
        <w:t>MZUiM</w:t>
      </w:r>
      <w:r w:rsidRPr="00A85463">
        <w:rPr>
          <w:rFonts w:ascii="Arial" w:hAnsi="Arial" w:cs="Arial"/>
          <w:sz w:val="22"/>
          <w:szCs w:val="22"/>
          <w:lang w:val="pl-PL"/>
        </w:rPr>
        <w:t xml:space="preserve"> w nawiązaniu do prowadzonych negocjacji przesłał skorygowany protokół konieczności z prośbą o podpisanie i odesłanie informując, że dokumenty te są podstawą do wystawienia faktury. </w:t>
      </w:r>
      <w:r w:rsidR="0077441B" w:rsidRPr="00A85463">
        <w:rPr>
          <w:rFonts w:ascii="Arial" w:hAnsi="Arial" w:cs="Arial"/>
          <w:sz w:val="22"/>
          <w:szCs w:val="22"/>
          <w:lang w:val="pl-PL"/>
        </w:rPr>
        <w:t>Zamaw</w:t>
      </w:r>
      <w:r w:rsidR="00F36AD1" w:rsidRPr="00A85463">
        <w:rPr>
          <w:rFonts w:ascii="Arial" w:hAnsi="Arial" w:cs="Arial"/>
          <w:sz w:val="22"/>
          <w:szCs w:val="22"/>
          <w:lang w:val="pl-PL"/>
        </w:rPr>
        <w:t>iający</w:t>
      </w:r>
      <w:r w:rsidRPr="00A85463">
        <w:rPr>
          <w:rFonts w:ascii="Arial" w:hAnsi="Arial" w:cs="Arial"/>
          <w:sz w:val="22"/>
          <w:szCs w:val="22"/>
          <w:lang w:val="pl-PL"/>
        </w:rPr>
        <w:t xml:space="preserve"> wskazał, że ceny jednostkowe i pozycje w aneksie będą zgodne z u</w:t>
      </w:r>
      <w:r w:rsidR="00810ABD">
        <w:rPr>
          <w:rFonts w:ascii="Arial" w:hAnsi="Arial" w:cs="Arial"/>
          <w:sz w:val="22"/>
          <w:szCs w:val="22"/>
          <w:lang w:val="pl-PL"/>
        </w:rPr>
        <w:t xml:space="preserve">stalonymi </w:t>
      </w:r>
      <w:r w:rsidRPr="00A85463">
        <w:rPr>
          <w:rFonts w:ascii="Arial" w:hAnsi="Arial" w:cs="Arial"/>
          <w:color w:val="auto"/>
          <w:sz w:val="22"/>
          <w:szCs w:val="22"/>
          <w:lang w:val="pl-PL"/>
        </w:rPr>
        <w:t>przez strony cenami z</w:t>
      </w:r>
      <w:r w:rsidR="00413CD3">
        <w:rPr>
          <w:rFonts w:ascii="Arial" w:hAnsi="Arial" w:cs="Arial"/>
          <w:color w:val="auto"/>
          <w:sz w:val="22"/>
          <w:szCs w:val="22"/>
          <w:lang w:val="pl-PL"/>
        </w:rPr>
        <w:t> </w:t>
      </w:r>
      <w:r w:rsidRPr="00A85463">
        <w:rPr>
          <w:rFonts w:ascii="Arial" w:hAnsi="Arial" w:cs="Arial"/>
          <w:color w:val="auto"/>
          <w:sz w:val="22"/>
          <w:szCs w:val="22"/>
          <w:lang w:val="pl-PL"/>
        </w:rPr>
        <w:t xml:space="preserve">podpisanych protokołów konieczności dla jednoznacznego potwierdzenia zakresu robót. </w:t>
      </w:r>
      <w:r w:rsidR="0077441B" w:rsidRPr="00A85463">
        <w:rPr>
          <w:rFonts w:ascii="Arial" w:hAnsi="Arial" w:cs="Arial"/>
          <w:sz w:val="22"/>
          <w:szCs w:val="22"/>
          <w:lang w:val="pl-PL"/>
        </w:rPr>
        <w:t>Wykonaw</w:t>
      </w:r>
      <w:r w:rsidRPr="00A85463">
        <w:rPr>
          <w:rFonts w:ascii="Arial" w:hAnsi="Arial" w:cs="Arial"/>
          <w:sz w:val="22"/>
          <w:szCs w:val="22"/>
          <w:lang w:val="pl-PL"/>
        </w:rPr>
        <w:t>ca 22.10.2024 r. w odpowiedzi na ww. pismo poprosił o przesłanie zgodnie z</w:t>
      </w:r>
      <w:r w:rsidR="00413CD3">
        <w:rPr>
          <w:rFonts w:ascii="Arial" w:hAnsi="Arial" w:cs="Arial"/>
          <w:sz w:val="22"/>
          <w:szCs w:val="22"/>
          <w:lang w:val="pl-PL"/>
        </w:rPr>
        <w:t> </w:t>
      </w:r>
      <w:r w:rsidRPr="00A85463">
        <w:rPr>
          <w:rFonts w:ascii="Arial" w:hAnsi="Arial" w:cs="Arial"/>
          <w:sz w:val="22"/>
          <w:szCs w:val="22"/>
          <w:lang w:val="pl-PL"/>
        </w:rPr>
        <w:t>ostatnimi ustaleniami protokołu konieczności w formie kompleksowych robót rozliczanych ryczałtowo wraz z stosownym aneksem.   Następ</w:t>
      </w:r>
      <w:r w:rsidR="00810ABD">
        <w:rPr>
          <w:rFonts w:ascii="Arial" w:hAnsi="Arial" w:cs="Arial"/>
          <w:sz w:val="22"/>
          <w:szCs w:val="22"/>
          <w:lang w:val="pl-PL"/>
        </w:rPr>
        <w:t>n</w:t>
      </w:r>
      <w:r w:rsidRPr="00A85463">
        <w:rPr>
          <w:rFonts w:ascii="Arial" w:hAnsi="Arial" w:cs="Arial"/>
          <w:sz w:val="22"/>
          <w:szCs w:val="22"/>
          <w:lang w:val="pl-PL"/>
        </w:rPr>
        <w:t xml:space="preserve">ie drogą mailową 22.10.2024 r. przekazano </w:t>
      </w:r>
      <w:r w:rsidR="0077441B" w:rsidRPr="00A85463">
        <w:rPr>
          <w:rFonts w:ascii="Arial" w:hAnsi="Arial" w:cs="Arial"/>
          <w:sz w:val="22"/>
          <w:szCs w:val="22"/>
          <w:lang w:val="pl-PL"/>
        </w:rPr>
        <w:t>Wykonaw</w:t>
      </w:r>
      <w:r w:rsidRPr="00A85463">
        <w:rPr>
          <w:rFonts w:ascii="Arial" w:hAnsi="Arial" w:cs="Arial"/>
          <w:sz w:val="22"/>
          <w:szCs w:val="22"/>
          <w:lang w:val="pl-PL"/>
        </w:rPr>
        <w:t>cy do podpisania protokół konieczności, a 24.</w:t>
      </w:r>
      <w:r w:rsidR="00805886" w:rsidRPr="00A85463">
        <w:rPr>
          <w:rFonts w:ascii="Arial" w:hAnsi="Arial" w:cs="Arial"/>
          <w:sz w:val="22"/>
          <w:szCs w:val="22"/>
          <w:lang w:val="pl-PL"/>
        </w:rPr>
        <w:t>10</w:t>
      </w:r>
      <w:r w:rsidRPr="00A85463">
        <w:rPr>
          <w:rFonts w:ascii="Arial" w:hAnsi="Arial" w:cs="Arial"/>
          <w:sz w:val="22"/>
          <w:szCs w:val="22"/>
          <w:lang w:val="pl-PL"/>
        </w:rPr>
        <w:t>.2024 r. aneks wraz z</w:t>
      </w:r>
      <w:r w:rsidR="00E1243D">
        <w:rPr>
          <w:rFonts w:ascii="Arial" w:hAnsi="Arial" w:cs="Arial"/>
          <w:sz w:val="22"/>
          <w:szCs w:val="22"/>
          <w:lang w:val="pl-PL"/>
        </w:rPr>
        <w:t> </w:t>
      </w:r>
      <w:r w:rsidRPr="00A85463">
        <w:rPr>
          <w:rFonts w:ascii="Arial" w:hAnsi="Arial" w:cs="Arial"/>
          <w:sz w:val="22"/>
          <w:szCs w:val="22"/>
          <w:lang w:val="pl-PL"/>
        </w:rPr>
        <w:t xml:space="preserve">pismem DDT/4966.24/W, z informacją, że zgodnie z ustaleniami w sprawie sposobu rozliczania robót dodatkowych </w:t>
      </w:r>
      <w:r w:rsidRPr="00A85463">
        <w:rPr>
          <w:rFonts w:ascii="Arial" w:hAnsi="Arial" w:cs="Arial"/>
          <w:color w:val="auto"/>
          <w:sz w:val="22"/>
          <w:szCs w:val="22"/>
          <w:lang w:val="pl-PL"/>
        </w:rPr>
        <w:t>przyjęto rozliczenie ryczałtowe. Aneksem wprowadzono dodatkową pozycję kosztorysową określon</w:t>
      </w:r>
      <w:r w:rsidR="00912378" w:rsidRPr="00A85463">
        <w:rPr>
          <w:rFonts w:ascii="Arial" w:hAnsi="Arial" w:cs="Arial"/>
          <w:color w:val="auto"/>
          <w:sz w:val="22"/>
          <w:szCs w:val="22"/>
          <w:lang w:val="pl-PL"/>
        </w:rPr>
        <w:t>ą</w:t>
      </w:r>
      <w:r w:rsidRPr="00A85463">
        <w:rPr>
          <w:rFonts w:ascii="Arial" w:hAnsi="Arial" w:cs="Arial"/>
          <w:color w:val="auto"/>
          <w:sz w:val="22"/>
          <w:szCs w:val="22"/>
          <w:lang w:val="pl-PL"/>
        </w:rPr>
        <w:t xml:space="preserve"> w protokole konieczności jako komplet</w:t>
      </w:r>
      <w:r w:rsidRPr="00575F88">
        <w:rPr>
          <w:rFonts w:ascii="Arial" w:hAnsi="Arial" w:cs="Arial"/>
          <w:color w:val="auto"/>
          <w:sz w:val="22"/>
          <w:szCs w:val="22"/>
          <w:lang w:val="pl-PL"/>
        </w:rPr>
        <w:t>.</w:t>
      </w:r>
      <w:bookmarkEnd w:id="53"/>
      <w:r w:rsidRPr="00575F88">
        <w:rPr>
          <w:rFonts w:ascii="Arial" w:hAnsi="Arial" w:cs="Arial"/>
          <w:color w:val="auto"/>
          <w:sz w:val="22"/>
          <w:szCs w:val="22"/>
          <w:lang w:val="pl-PL"/>
        </w:rPr>
        <w:t xml:space="preserve">  </w:t>
      </w:r>
      <w:r w:rsidRPr="00A85463">
        <w:rPr>
          <w:rFonts w:ascii="Arial" w:hAnsi="Arial" w:cs="Arial"/>
          <w:sz w:val="22"/>
          <w:szCs w:val="22"/>
          <w:lang w:val="pl-PL"/>
        </w:rPr>
        <w:t>Ostatecznie protokół i</w:t>
      </w:r>
      <w:r w:rsidR="00413CD3">
        <w:rPr>
          <w:rFonts w:ascii="Arial" w:hAnsi="Arial" w:cs="Arial"/>
          <w:sz w:val="22"/>
          <w:szCs w:val="22"/>
          <w:lang w:val="pl-PL"/>
        </w:rPr>
        <w:t> </w:t>
      </w:r>
      <w:r w:rsidRPr="00A85463">
        <w:rPr>
          <w:rFonts w:ascii="Arial" w:hAnsi="Arial" w:cs="Arial"/>
          <w:sz w:val="22"/>
          <w:szCs w:val="22"/>
          <w:lang w:val="pl-PL"/>
        </w:rPr>
        <w:t>aneks podpisano 29.10.2024 r. zwiększając wartość robót dodatkowych o kwotę 1 360,04</w:t>
      </w:r>
      <w:r w:rsidR="008F6F73">
        <w:rPr>
          <w:rFonts w:ascii="Arial" w:hAnsi="Arial" w:cs="Arial"/>
          <w:sz w:val="22"/>
          <w:szCs w:val="22"/>
          <w:lang w:val="pl-PL"/>
        </w:rPr>
        <w:t> </w:t>
      </w:r>
      <w:r w:rsidRPr="00A85463">
        <w:rPr>
          <w:rFonts w:ascii="Arial" w:hAnsi="Arial" w:cs="Arial"/>
          <w:sz w:val="22"/>
          <w:szCs w:val="22"/>
          <w:lang w:val="pl-PL"/>
        </w:rPr>
        <w:t>zł brutto. Robotę dodatkową rozliczono fakturą 136/2024 z</w:t>
      </w:r>
      <w:r w:rsidR="00E1243D">
        <w:rPr>
          <w:rFonts w:ascii="Arial" w:hAnsi="Arial" w:cs="Arial"/>
          <w:sz w:val="22"/>
          <w:szCs w:val="22"/>
          <w:lang w:val="pl-PL"/>
        </w:rPr>
        <w:t> </w:t>
      </w:r>
      <w:r w:rsidRPr="00A85463">
        <w:rPr>
          <w:rFonts w:ascii="Arial" w:hAnsi="Arial" w:cs="Arial"/>
          <w:sz w:val="22"/>
          <w:szCs w:val="22"/>
          <w:lang w:val="pl-PL"/>
        </w:rPr>
        <w:t xml:space="preserve">29.10.2024 r. na kwotę 1 360,04 zł brutto na podstawie zatwierdzonego protokołu odbioru (brak kosztorysu </w:t>
      </w:r>
      <w:r w:rsidR="0077441B" w:rsidRPr="00A85463">
        <w:rPr>
          <w:rFonts w:ascii="Arial" w:hAnsi="Arial" w:cs="Arial"/>
          <w:sz w:val="22"/>
          <w:szCs w:val="22"/>
          <w:lang w:val="pl-PL"/>
        </w:rPr>
        <w:t>powykonaw</w:t>
      </w:r>
      <w:r w:rsidRPr="00A85463">
        <w:rPr>
          <w:rFonts w:ascii="Arial" w:hAnsi="Arial" w:cs="Arial"/>
          <w:sz w:val="22"/>
          <w:szCs w:val="22"/>
          <w:lang w:val="pl-PL"/>
        </w:rPr>
        <w:t xml:space="preserve">czego), uregulowaną 28.11.2024 r. </w:t>
      </w:r>
    </w:p>
    <w:p w14:paraId="7816B348" w14:textId="03D1FC40" w:rsidR="00DD6490" w:rsidRDefault="00DD6490" w:rsidP="00DD6490">
      <w:pPr>
        <w:pStyle w:val="Akapitzlist"/>
        <w:ind w:left="0"/>
        <w:rPr>
          <w:rFonts w:ascii="Arial" w:hAnsi="Arial" w:cs="Arial"/>
          <w:b/>
          <w:bCs/>
          <w:sz w:val="22"/>
          <w:szCs w:val="22"/>
          <w:lang w:val="pl-PL"/>
        </w:rPr>
      </w:pPr>
      <w:bookmarkStart w:id="55" w:name="_Hlk188268207"/>
      <w:r w:rsidRPr="00A85463">
        <w:rPr>
          <w:rFonts w:ascii="Arial" w:hAnsi="Arial" w:cs="Arial"/>
          <w:b/>
          <w:bCs/>
          <w:sz w:val="22"/>
          <w:szCs w:val="22"/>
          <w:lang w:val="pl-PL"/>
        </w:rPr>
        <w:t xml:space="preserve">Z pisma </w:t>
      </w:r>
      <w:r w:rsidR="0077441B" w:rsidRPr="00A85463">
        <w:rPr>
          <w:rFonts w:ascii="Arial" w:hAnsi="Arial" w:cs="Arial"/>
          <w:b/>
          <w:bCs/>
          <w:sz w:val="22"/>
          <w:szCs w:val="22"/>
          <w:lang w:val="pl-PL"/>
        </w:rPr>
        <w:t>Zamaw</w:t>
      </w:r>
      <w:r w:rsidR="00F36AD1" w:rsidRPr="00A85463">
        <w:rPr>
          <w:rFonts w:ascii="Arial" w:hAnsi="Arial" w:cs="Arial"/>
          <w:b/>
          <w:bCs/>
          <w:sz w:val="22"/>
          <w:szCs w:val="22"/>
          <w:lang w:val="pl-PL"/>
        </w:rPr>
        <w:t>iającego</w:t>
      </w:r>
      <w:r w:rsidRPr="00A85463">
        <w:rPr>
          <w:rFonts w:ascii="Arial" w:hAnsi="Arial" w:cs="Arial"/>
          <w:b/>
          <w:bCs/>
          <w:sz w:val="22"/>
          <w:szCs w:val="22"/>
          <w:lang w:val="pl-PL"/>
        </w:rPr>
        <w:t xml:space="preserve"> z 31.10.2024 r. wynika, że prace zostały wykonane we wrześniu, czyli przed podpisaniem protokołu konieczności, a miesięczna zwłoka </w:t>
      </w:r>
      <w:r w:rsidRPr="00A85463">
        <w:rPr>
          <w:rFonts w:ascii="Arial" w:hAnsi="Arial" w:cs="Arial"/>
          <w:b/>
          <w:bCs/>
          <w:sz w:val="22"/>
          <w:szCs w:val="22"/>
          <w:lang w:val="pl-PL"/>
        </w:rPr>
        <w:lastRenderedPageBreak/>
        <w:t>z</w:t>
      </w:r>
      <w:r w:rsidR="00413CD3">
        <w:rPr>
          <w:rFonts w:ascii="Arial" w:hAnsi="Arial" w:cs="Arial"/>
          <w:b/>
          <w:bCs/>
          <w:sz w:val="22"/>
          <w:szCs w:val="22"/>
          <w:lang w:val="pl-PL"/>
        </w:rPr>
        <w:t> </w:t>
      </w:r>
      <w:r w:rsidR="00912378" w:rsidRPr="00A85463">
        <w:rPr>
          <w:rFonts w:ascii="Arial" w:hAnsi="Arial" w:cs="Arial"/>
          <w:b/>
          <w:bCs/>
          <w:sz w:val="22"/>
          <w:szCs w:val="22"/>
          <w:lang w:val="pl-PL"/>
        </w:rPr>
        <w:t>podpisaniem</w:t>
      </w:r>
      <w:r w:rsidRPr="00A85463">
        <w:rPr>
          <w:rFonts w:ascii="Arial" w:hAnsi="Arial" w:cs="Arial"/>
          <w:b/>
          <w:bCs/>
          <w:sz w:val="22"/>
          <w:szCs w:val="22"/>
          <w:lang w:val="pl-PL"/>
        </w:rPr>
        <w:t xml:space="preserve"> protokołu konieczności wydaje się nieuzasadniona. </w:t>
      </w:r>
    </w:p>
    <w:p w14:paraId="7A80A577" w14:textId="77777777" w:rsidR="00810ABD" w:rsidRPr="00A85463" w:rsidRDefault="00810ABD" w:rsidP="00DD6490">
      <w:pPr>
        <w:pStyle w:val="Akapitzlist"/>
        <w:ind w:left="0"/>
        <w:rPr>
          <w:rFonts w:ascii="Arial" w:hAnsi="Arial" w:cs="Arial"/>
          <w:b/>
          <w:bCs/>
          <w:sz w:val="22"/>
          <w:szCs w:val="22"/>
          <w:lang w:val="pl-PL"/>
        </w:rPr>
      </w:pPr>
    </w:p>
    <w:p w14:paraId="0EAA2D5A" w14:textId="0B5E52B6" w:rsidR="00DD6490" w:rsidRPr="00A85463" w:rsidRDefault="00DD6490" w:rsidP="009E78AA">
      <w:pPr>
        <w:pStyle w:val="Akapitzlist"/>
        <w:numPr>
          <w:ilvl w:val="0"/>
          <w:numId w:val="38"/>
        </w:numPr>
        <w:overflowPunct/>
        <w:autoSpaceDE w:val="0"/>
        <w:autoSpaceDN w:val="0"/>
        <w:adjustRightInd w:val="0"/>
        <w:rPr>
          <w:rFonts w:ascii="Arial" w:hAnsi="Arial" w:cs="Arial"/>
          <w:sz w:val="22"/>
          <w:szCs w:val="22"/>
          <w:lang w:val="pl-PL"/>
        </w:rPr>
      </w:pPr>
      <w:bookmarkStart w:id="56" w:name="_Hlk188268221"/>
      <w:bookmarkEnd w:id="54"/>
      <w:bookmarkEnd w:id="55"/>
      <w:r w:rsidRPr="00A85463">
        <w:rPr>
          <w:rFonts w:ascii="Arial" w:hAnsi="Arial" w:cs="Arial"/>
          <w:sz w:val="22"/>
          <w:szCs w:val="22"/>
          <w:u w:val="single"/>
          <w:lang w:val="pl-PL"/>
        </w:rPr>
        <w:t xml:space="preserve">„Budowa studni kd1500 na istniejącej kanalizacji deszczowej </w:t>
      </w:r>
    </w:p>
    <w:bookmarkEnd w:id="56"/>
    <w:p w14:paraId="319A80C8" w14:textId="53BDA425" w:rsidR="00DD6490" w:rsidRPr="00A85463" w:rsidRDefault="00DD6490" w:rsidP="00DD6490">
      <w:pPr>
        <w:pStyle w:val="Akapitzlist"/>
        <w:autoSpaceDE w:val="0"/>
        <w:autoSpaceDN w:val="0"/>
        <w:adjustRightInd w:val="0"/>
        <w:ind w:left="0"/>
        <w:rPr>
          <w:rFonts w:ascii="Arial" w:hAnsi="Arial" w:cs="Arial"/>
          <w:sz w:val="22"/>
          <w:szCs w:val="22"/>
          <w:lang w:val="pl-PL"/>
        </w:rPr>
      </w:pPr>
      <w:r w:rsidRPr="00A85463">
        <w:rPr>
          <w:rFonts w:ascii="Arial" w:hAnsi="Arial" w:cs="Arial"/>
          <w:sz w:val="22"/>
          <w:szCs w:val="22"/>
          <w:lang w:val="pl-PL"/>
        </w:rPr>
        <w:t>W mailu z 2.07.2024 r. Inspektor</w:t>
      </w:r>
      <w:r w:rsidRPr="00A85463">
        <w:rPr>
          <w:rFonts w:ascii="Arial" w:hAnsi="Arial" w:cs="Arial"/>
          <w:color w:val="000000"/>
          <w:sz w:val="22"/>
          <w:szCs w:val="22"/>
          <w:lang w:val="pl-PL"/>
        </w:rPr>
        <w:t xml:space="preserve"> </w:t>
      </w:r>
      <w:r w:rsidR="00E040F6">
        <w:rPr>
          <w:rFonts w:ascii="Arial" w:hAnsi="Arial" w:cs="Arial"/>
          <w:color w:val="000000"/>
          <w:sz w:val="22"/>
          <w:szCs w:val="22"/>
          <w:lang w:val="pl-PL"/>
        </w:rPr>
        <w:t>Nadzoru</w:t>
      </w:r>
      <w:r w:rsidRPr="00A85463">
        <w:rPr>
          <w:rFonts w:ascii="Arial" w:hAnsi="Arial" w:cs="Arial"/>
          <w:color w:val="000000"/>
          <w:sz w:val="22"/>
          <w:szCs w:val="22"/>
          <w:lang w:val="pl-PL"/>
        </w:rPr>
        <w:t xml:space="preserve"> poprosił projektanta o wyjaśnienie problemu zgłoszonego przez </w:t>
      </w:r>
      <w:r w:rsidR="0077441B" w:rsidRPr="00A85463">
        <w:rPr>
          <w:rFonts w:ascii="Arial" w:hAnsi="Arial" w:cs="Arial"/>
          <w:color w:val="000000"/>
          <w:sz w:val="22"/>
          <w:szCs w:val="22"/>
          <w:lang w:val="pl-PL"/>
        </w:rPr>
        <w:t>Wykonawcę</w:t>
      </w:r>
      <w:r w:rsidRPr="00A85463">
        <w:rPr>
          <w:rFonts w:ascii="Arial" w:hAnsi="Arial" w:cs="Arial"/>
          <w:color w:val="000000"/>
          <w:sz w:val="22"/>
          <w:szCs w:val="22"/>
          <w:lang w:val="pl-PL"/>
        </w:rPr>
        <w:t xml:space="preserve"> ze studnią S6. Na profilach widnieje ona jako projektowana. Nie ma jej w opisie i zestawieniu parametrów projektowanego odwodnienia, a największe studnie, na które są pozycje kosztorysowe to DN 1200. W tym miejscu występuje kanał o</w:t>
      </w:r>
      <w:r w:rsidR="00413CD3">
        <w:rPr>
          <w:rFonts w:ascii="Arial" w:hAnsi="Arial" w:cs="Arial"/>
          <w:color w:val="000000"/>
          <w:sz w:val="22"/>
          <w:szCs w:val="22"/>
          <w:lang w:val="pl-PL"/>
        </w:rPr>
        <w:t> </w:t>
      </w:r>
      <w:r w:rsidRPr="00A85463">
        <w:rPr>
          <w:rFonts w:ascii="Arial" w:hAnsi="Arial" w:cs="Arial"/>
          <w:color w:val="000000"/>
          <w:sz w:val="22"/>
          <w:szCs w:val="22"/>
          <w:lang w:val="pl-PL"/>
        </w:rPr>
        <w:t>przekroju 1000. W odpowiedzi z 3.07.2024 r. projektant potwierdził, że jest to za mała średnica studni do obsługi tego kanału</w:t>
      </w:r>
      <w:r w:rsidRPr="00A85463">
        <w:rPr>
          <w:rFonts w:ascii="Arial" w:hAnsi="Arial" w:cs="Arial"/>
          <w:sz w:val="22"/>
          <w:szCs w:val="22"/>
          <w:lang w:val="pl-PL"/>
        </w:rPr>
        <w:t>. Zgodnie z opracowanym projektem studnia powinna mieć średnicę 1500 mm, taka średnica jest przyjęta na profilach oraz na mapie sytuacyjnej. Niestety na skutek omyłki pisarskiej w opisie oraz w zestawieniu pozostała średnica 1200</w:t>
      </w:r>
      <w:r w:rsidR="00F67361">
        <w:rPr>
          <w:rFonts w:ascii="Arial" w:hAnsi="Arial" w:cs="Arial"/>
          <w:sz w:val="22"/>
          <w:szCs w:val="22"/>
          <w:lang w:val="pl-PL"/>
        </w:rPr>
        <w:t> </w:t>
      </w:r>
      <w:r w:rsidRPr="00A85463">
        <w:rPr>
          <w:rFonts w:ascii="Arial" w:hAnsi="Arial" w:cs="Arial"/>
          <w:sz w:val="22"/>
          <w:szCs w:val="22"/>
          <w:lang w:val="pl-PL"/>
        </w:rPr>
        <w:t>mm.</w:t>
      </w:r>
    </w:p>
    <w:p w14:paraId="547568AA" w14:textId="258D30AA" w:rsidR="00DD6490" w:rsidRPr="00A85463" w:rsidRDefault="00DD6490" w:rsidP="00DD6490">
      <w:pPr>
        <w:autoSpaceDE w:val="0"/>
        <w:autoSpaceDN w:val="0"/>
        <w:adjustRightInd w:val="0"/>
        <w:spacing w:after="0" w:line="360" w:lineRule="auto"/>
        <w:jc w:val="both"/>
        <w:rPr>
          <w:rFonts w:ascii="Arial" w:hAnsi="Arial" w:cs="Arial"/>
        </w:rPr>
      </w:pPr>
      <w:r w:rsidRPr="00A85463">
        <w:rPr>
          <w:rFonts w:ascii="Arial" w:hAnsi="Arial" w:cs="Arial"/>
        </w:rPr>
        <w:t xml:space="preserve">W jego ocenie właściwym jest zastosowanie studni 1500 mm. Inspektor </w:t>
      </w:r>
      <w:r w:rsidR="00E040F6">
        <w:rPr>
          <w:rFonts w:ascii="Arial" w:hAnsi="Arial" w:cs="Arial"/>
        </w:rPr>
        <w:t>Nadzoru</w:t>
      </w:r>
      <w:r w:rsidRPr="00A85463">
        <w:rPr>
          <w:rFonts w:ascii="Arial" w:hAnsi="Arial" w:cs="Arial"/>
        </w:rPr>
        <w:t xml:space="preserve"> 8.07.2024</w:t>
      </w:r>
      <w:r w:rsidR="008F6F73">
        <w:rPr>
          <w:rFonts w:ascii="Arial" w:hAnsi="Arial" w:cs="Arial"/>
        </w:rPr>
        <w:t> </w:t>
      </w:r>
      <w:r w:rsidR="00E43676" w:rsidRPr="00A85463">
        <w:rPr>
          <w:rFonts w:ascii="Arial" w:hAnsi="Arial" w:cs="Arial"/>
        </w:rPr>
        <w:t xml:space="preserve">r. </w:t>
      </w:r>
      <w:r w:rsidRPr="00A85463">
        <w:rPr>
          <w:rFonts w:ascii="Arial" w:hAnsi="Arial" w:cs="Arial"/>
        </w:rPr>
        <w:t xml:space="preserve">przesłał kierownikowi budowy tą wiadomość z prośbą o wycenę. Mailem 24.07.2024 r. </w:t>
      </w:r>
      <w:r w:rsidR="0077441B" w:rsidRPr="00A85463">
        <w:rPr>
          <w:rFonts w:ascii="Arial" w:hAnsi="Arial" w:cs="Arial"/>
        </w:rPr>
        <w:t>Wykonaw</w:t>
      </w:r>
      <w:r w:rsidRPr="00A85463">
        <w:rPr>
          <w:rFonts w:ascii="Arial" w:hAnsi="Arial" w:cs="Arial"/>
        </w:rPr>
        <w:t xml:space="preserve">ca przekazał </w:t>
      </w:r>
      <w:r w:rsidR="0077441B" w:rsidRPr="00A85463">
        <w:rPr>
          <w:rFonts w:ascii="Arial" w:hAnsi="Arial" w:cs="Arial"/>
        </w:rPr>
        <w:t>Zamaw</w:t>
      </w:r>
      <w:r w:rsidRPr="00A85463">
        <w:rPr>
          <w:rFonts w:ascii="Arial" w:hAnsi="Arial" w:cs="Arial"/>
        </w:rPr>
        <w:t>iającemu kosztorys ofertowy na 56 543,96 zł brutto.</w:t>
      </w:r>
      <w:r w:rsidR="00E34C3C" w:rsidRPr="00A85463">
        <w:rPr>
          <w:rFonts w:ascii="Arial" w:hAnsi="Arial" w:cs="Arial"/>
        </w:rPr>
        <w:t xml:space="preserve"> </w:t>
      </w:r>
      <w:r w:rsidRPr="00A85463">
        <w:rPr>
          <w:rFonts w:ascii="Arial" w:hAnsi="Arial" w:cs="Arial"/>
        </w:rPr>
        <w:t>W</w:t>
      </w:r>
      <w:r w:rsidR="00E34C3C" w:rsidRPr="00A85463">
        <w:rPr>
          <w:rFonts w:ascii="Arial" w:hAnsi="Arial" w:cs="Arial"/>
        </w:rPr>
        <w:t> </w:t>
      </w:r>
      <w:r w:rsidRPr="00A85463">
        <w:rPr>
          <w:rFonts w:ascii="Arial" w:hAnsi="Arial" w:cs="Arial"/>
        </w:rPr>
        <w:t xml:space="preserve">odpowiedzi 30.08.2024 r. Inspektor </w:t>
      </w:r>
      <w:r w:rsidR="00E040F6">
        <w:rPr>
          <w:rFonts w:ascii="Arial" w:hAnsi="Arial" w:cs="Arial"/>
        </w:rPr>
        <w:t>Nadzoru</w:t>
      </w:r>
      <w:r w:rsidRPr="00A85463">
        <w:rPr>
          <w:rFonts w:ascii="Arial" w:hAnsi="Arial" w:cs="Arial"/>
        </w:rPr>
        <w:t xml:space="preserve"> poinformował </w:t>
      </w:r>
      <w:r w:rsidR="0077441B" w:rsidRPr="00A85463">
        <w:rPr>
          <w:rFonts w:ascii="Arial" w:hAnsi="Arial" w:cs="Arial"/>
        </w:rPr>
        <w:t>Wykonawcę</w:t>
      </w:r>
      <w:r w:rsidRPr="00A85463">
        <w:rPr>
          <w:rFonts w:ascii="Arial" w:hAnsi="Arial" w:cs="Arial"/>
        </w:rPr>
        <w:t>, że ma uwagi jedynie do niektórych cen jednostkowych w pozycjach 4-6. W załączniku wskazał o które pozycje chodzi i właściwe pozycje KNR. Ponadto zaznaczył, że roboty ziemne powinny być rozliczone z pozycji kosztorysu podstawowego. Ich ceny są możliwe do ustalenia, a</w:t>
      </w:r>
      <w:r w:rsidR="00413CD3">
        <w:rPr>
          <w:rFonts w:ascii="Arial" w:hAnsi="Arial" w:cs="Arial"/>
        </w:rPr>
        <w:t> </w:t>
      </w:r>
      <w:r w:rsidRPr="00A85463">
        <w:rPr>
          <w:rFonts w:ascii="Arial" w:hAnsi="Arial" w:cs="Arial"/>
        </w:rPr>
        <w:t>traktowanie ich odrębnie wprowadza trudność podczas rozliczania, ponieważ przedstawiane operaty geodezyjne zawierają zbiorcze zestawienie robót ziemnych na danym odcinku bez wyszczególnienia</w:t>
      </w:r>
      <w:r w:rsidR="00E34C3C" w:rsidRPr="00A85463">
        <w:rPr>
          <w:rFonts w:ascii="Arial" w:hAnsi="Arial" w:cs="Arial"/>
        </w:rPr>
        <w:t>,</w:t>
      </w:r>
      <w:r w:rsidRPr="00A85463">
        <w:rPr>
          <w:rFonts w:ascii="Arial" w:hAnsi="Arial" w:cs="Arial"/>
        </w:rPr>
        <w:t xml:space="preserve"> których prac dotyczyły. To samo tyczy się utylizacji. Poprosił o zapoznanie się z uwagami i poprawienie kosztorysu lub wyjaśnienie rozbieżności</w:t>
      </w:r>
      <w:r w:rsidRPr="00A85463">
        <w:rPr>
          <w:rFonts w:ascii="Arial" w:hAnsi="Arial" w:cs="Arial"/>
          <w:color w:val="1F497D"/>
        </w:rPr>
        <w:t xml:space="preserve">.  </w:t>
      </w:r>
    </w:p>
    <w:p w14:paraId="373D32C0" w14:textId="21AEFEE9" w:rsidR="00DD6490" w:rsidRPr="00A85463" w:rsidRDefault="0077441B" w:rsidP="00DD6490">
      <w:pPr>
        <w:autoSpaceDE w:val="0"/>
        <w:autoSpaceDN w:val="0"/>
        <w:adjustRightInd w:val="0"/>
        <w:spacing w:after="0" w:line="360" w:lineRule="auto"/>
        <w:jc w:val="both"/>
        <w:rPr>
          <w:rFonts w:ascii="Arial" w:hAnsi="Arial" w:cs="Arial"/>
          <w:color w:val="auto"/>
        </w:rPr>
      </w:pPr>
      <w:r w:rsidRPr="00A85463">
        <w:rPr>
          <w:rFonts w:ascii="Arial" w:hAnsi="Arial" w:cs="Arial"/>
        </w:rPr>
        <w:t>Wykonaw</w:t>
      </w:r>
      <w:r w:rsidR="00DD6490" w:rsidRPr="00A85463">
        <w:rPr>
          <w:rFonts w:ascii="Arial" w:hAnsi="Arial" w:cs="Arial"/>
        </w:rPr>
        <w:t xml:space="preserve">ca w wiadomości mailowej 13.09.2024 r. przekazał </w:t>
      </w:r>
      <w:r w:rsidRPr="00A85463">
        <w:rPr>
          <w:rFonts w:ascii="Arial" w:hAnsi="Arial" w:cs="Arial"/>
        </w:rPr>
        <w:t>Zamaw</w:t>
      </w:r>
      <w:r w:rsidR="00DD6490" w:rsidRPr="00A85463">
        <w:rPr>
          <w:rFonts w:ascii="Arial" w:hAnsi="Arial" w:cs="Arial"/>
        </w:rPr>
        <w:t xml:space="preserve">iającemu skorygowany kosztorys na kwotę 56 515,74 zł brutto prosząc o weryfikacje i przygotowanie protokołu konieczności wraz z aneksem do umowy. Te same dokumenty </w:t>
      </w:r>
      <w:r w:rsidRPr="00A85463">
        <w:rPr>
          <w:rFonts w:ascii="Arial" w:hAnsi="Arial" w:cs="Arial"/>
        </w:rPr>
        <w:t>Wykonaw</w:t>
      </w:r>
      <w:r w:rsidR="00DD6490" w:rsidRPr="00A85463">
        <w:rPr>
          <w:rFonts w:ascii="Arial" w:hAnsi="Arial" w:cs="Arial"/>
        </w:rPr>
        <w:t>ca przesyła w</w:t>
      </w:r>
      <w:r w:rsidR="00413CD3">
        <w:rPr>
          <w:rFonts w:ascii="Arial" w:hAnsi="Arial" w:cs="Arial"/>
        </w:rPr>
        <w:t> </w:t>
      </w:r>
      <w:r w:rsidR="00DD6490" w:rsidRPr="00A85463">
        <w:rPr>
          <w:rFonts w:ascii="Arial" w:hAnsi="Arial" w:cs="Arial"/>
        </w:rPr>
        <w:t>wiadomości mailowej z 23.09.2024 r. z prośbą o przyspieszenie procedowania sprawy. W</w:t>
      </w:r>
      <w:r w:rsidR="00413CD3">
        <w:rPr>
          <w:rFonts w:ascii="Arial" w:hAnsi="Arial" w:cs="Arial"/>
        </w:rPr>
        <w:t> </w:t>
      </w:r>
      <w:r w:rsidR="00DD6490" w:rsidRPr="00A85463">
        <w:rPr>
          <w:rFonts w:ascii="Arial" w:hAnsi="Arial" w:cs="Arial"/>
        </w:rPr>
        <w:t xml:space="preserve">dniu 14.10.2024 r. </w:t>
      </w:r>
      <w:r w:rsidRPr="00A85463">
        <w:rPr>
          <w:rFonts w:ascii="Arial" w:hAnsi="Arial" w:cs="Arial"/>
        </w:rPr>
        <w:t>Zamaw</w:t>
      </w:r>
      <w:r w:rsidR="00F36AD1" w:rsidRPr="00A85463">
        <w:rPr>
          <w:rFonts w:ascii="Arial" w:hAnsi="Arial" w:cs="Arial"/>
        </w:rPr>
        <w:t>iający</w:t>
      </w:r>
      <w:r w:rsidR="00DD6490" w:rsidRPr="00A85463">
        <w:rPr>
          <w:rFonts w:ascii="Arial" w:hAnsi="Arial" w:cs="Arial"/>
        </w:rPr>
        <w:t xml:space="preserve"> przekaz</w:t>
      </w:r>
      <w:r w:rsidR="008579B2" w:rsidRPr="00A85463">
        <w:rPr>
          <w:rFonts w:ascii="Arial" w:hAnsi="Arial" w:cs="Arial"/>
        </w:rPr>
        <w:t>ał</w:t>
      </w:r>
      <w:r w:rsidR="00DD6490" w:rsidRPr="00A85463">
        <w:rPr>
          <w:rFonts w:ascii="Arial" w:hAnsi="Arial" w:cs="Arial"/>
        </w:rPr>
        <w:t xml:space="preserve"> </w:t>
      </w:r>
      <w:r w:rsidRPr="00A85463">
        <w:rPr>
          <w:rFonts w:ascii="Arial" w:hAnsi="Arial" w:cs="Arial"/>
        </w:rPr>
        <w:t>Wykonaw</w:t>
      </w:r>
      <w:r w:rsidR="00DD6490" w:rsidRPr="00A85463">
        <w:rPr>
          <w:rFonts w:ascii="Arial" w:hAnsi="Arial" w:cs="Arial"/>
        </w:rPr>
        <w:t>cy draft protokołu konieczności nr</w:t>
      </w:r>
      <w:r w:rsidR="00810ABD">
        <w:rPr>
          <w:rFonts w:ascii="Arial" w:hAnsi="Arial" w:cs="Arial"/>
        </w:rPr>
        <w:t> </w:t>
      </w:r>
      <w:r w:rsidR="00DD6490" w:rsidRPr="00A85463">
        <w:rPr>
          <w:rFonts w:ascii="Arial" w:hAnsi="Arial" w:cs="Arial"/>
        </w:rPr>
        <w:t xml:space="preserve">6/2024 i aneks do umowy nr 7/2024. W piśmie DDT/4578.2024.W z 18.10.2024 r. </w:t>
      </w:r>
      <w:r w:rsidR="0015042A" w:rsidRPr="00A85463">
        <w:rPr>
          <w:rFonts w:ascii="Arial" w:hAnsi="Arial" w:cs="Arial"/>
        </w:rPr>
        <w:t>MZUiM</w:t>
      </w:r>
      <w:r w:rsidR="00DD6490" w:rsidRPr="00A85463">
        <w:rPr>
          <w:rFonts w:ascii="Arial" w:hAnsi="Arial" w:cs="Arial"/>
        </w:rPr>
        <w:t xml:space="preserve"> w</w:t>
      </w:r>
      <w:r w:rsidR="00413CD3">
        <w:rPr>
          <w:rFonts w:ascii="Arial" w:hAnsi="Arial" w:cs="Arial"/>
        </w:rPr>
        <w:t> </w:t>
      </w:r>
      <w:r w:rsidR="00DD6490" w:rsidRPr="00A85463">
        <w:rPr>
          <w:rFonts w:ascii="Arial" w:hAnsi="Arial" w:cs="Arial"/>
        </w:rPr>
        <w:t>nawiązaniu do prowadzonych negocjacji przesłał skorygowany protokół konieczności z</w:t>
      </w:r>
      <w:r w:rsidR="00413CD3">
        <w:rPr>
          <w:rFonts w:ascii="Arial" w:hAnsi="Arial" w:cs="Arial"/>
        </w:rPr>
        <w:t> </w:t>
      </w:r>
      <w:r w:rsidR="00DD6490" w:rsidRPr="00A85463">
        <w:rPr>
          <w:rFonts w:ascii="Arial" w:hAnsi="Arial" w:cs="Arial"/>
        </w:rPr>
        <w:t xml:space="preserve">prośbą o podpisanie i odesłanie informując, że dokumenty te są podstawą do wystawienia faktury. </w:t>
      </w:r>
      <w:r w:rsidRPr="00A85463">
        <w:rPr>
          <w:rFonts w:ascii="Arial" w:hAnsi="Arial" w:cs="Arial"/>
        </w:rPr>
        <w:t>Zamaw</w:t>
      </w:r>
      <w:r w:rsidR="00F36AD1" w:rsidRPr="00A85463">
        <w:rPr>
          <w:rFonts w:ascii="Arial" w:hAnsi="Arial" w:cs="Arial"/>
        </w:rPr>
        <w:t>iający</w:t>
      </w:r>
      <w:r w:rsidR="00DD6490" w:rsidRPr="00A85463">
        <w:rPr>
          <w:rFonts w:ascii="Arial" w:hAnsi="Arial" w:cs="Arial"/>
        </w:rPr>
        <w:t xml:space="preserve"> wskazał, że ceny jednostkowe i pozycje w aneksie będą zgodne z</w:t>
      </w:r>
      <w:r w:rsidR="00413CD3">
        <w:rPr>
          <w:rFonts w:ascii="Arial" w:hAnsi="Arial" w:cs="Arial"/>
        </w:rPr>
        <w:t> </w:t>
      </w:r>
      <w:r w:rsidR="00DD6490" w:rsidRPr="00A85463">
        <w:rPr>
          <w:rFonts w:ascii="Arial" w:hAnsi="Arial" w:cs="Arial"/>
        </w:rPr>
        <w:t xml:space="preserve">uzgodnionymi </w:t>
      </w:r>
      <w:r w:rsidR="00DD6490" w:rsidRPr="00A85463">
        <w:rPr>
          <w:rFonts w:ascii="Arial" w:hAnsi="Arial" w:cs="Arial"/>
          <w:color w:val="auto"/>
        </w:rPr>
        <w:t xml:space="preserve">przez strony cenami z podpisanych protokołów konieczności dla jednoznacznego potwierdzenia zakresu robót. </w:t>
      </w:r>
      <w:r w:rsidRPr="00A85463">
        <w:rPr>
          <w:rFonts w:ascii="Arial" w:hAnsi="Arial" w:cs="Arial"/>
          <w:color w:val="auto"/>
        </w:rPr>
        <w:t>Wykonaw</w:t>
      </w:r>
      <w:r w:rsidR="00DD6490" w:rsidRPr="00A85463">
        <w:rPr>
          <w:rFonts w:ascii="Arial" w:hAnsi="Arial" w:cs="Arial"/>
          <w:color w:val="auto"/>
        </w:rPr>
        <w:t xml:space="preserve">ca 22.10.2024 r. w odpowiedzi na ww. pismo poprosił o przesłanie zgodnie z ostatnimi </w:t>
      </w:r>
      <w:r w:rsidR="00DD6490" w:rsidRPr="00A85463">
        <w:rPr>
          <w:rFonts w:ascii="Arial" w:hAnsi="Arial" w:cs="Arial"/>
        </w:rPr>
        <w:t>ustaleniami protokołu konieczności w</w:t>
      </w:r>
      <w:r w:rsidR="00413CD3">
        <w:rPr>
          <w:rFonts w:ascii="Arial" w:hAnsi="Arial" w:cs="Arial"/>
        </w:rPr>
        <w:t> </w:t>
      </w:r>
      <w:r w:rsidR="00DD6490" w:rsidRPr="00A85463">
        <w:rPr>
          <w:rFonts w:ascii="Arial" w:hAnsi="Arial" w:cs="Arial"/>
        </w:rPr>
        <w:t xml:space="preserve">formie kompleksowych robót rozliczanych ryczałtowo wraz z stosownym aneksem. </w:t>
      </w:r>
      <w:r w:rsidR="00DD6490" w:rsidRPr="00A85463">
        <w:rPr>
          <w:rFonts w:ascii="Arial" w:hAnsi="Arial" w:cs="Arial"/>
        </w:rPr>
        <w:lastRenderedPageBreak/>
        <w:t xml:space="preserve">Następnie drogą mailową 22.10.2024 r. przekazano do podpisania </w:t>
      </w:r>
      <w:r w:rsidRPr="00A85463">
        <w:rPr>
          <w:rFonts w:ascii="Arial" w:hAnsi="Arial" w:cs="Arial"/>
        </w:rPr>
        <w:t>Wykonaw</w:t>
      </w:r>
      <w:r w:rsidR="00DD6490" w:rsidRPr="00A85463">
        <w:rPr>
          <w:rFonts w:ascii="Arial" w:hAnsi="Arial" w:cs="Arial"/>
        </w:rPr>
        <w:t xml:space="preserve">cy protokół konieczności. W </w:t>
      </w:r>
      <w:r w:rsidR="004F6353" w:rsidRPr="00A85463">
        <w:rPr>
          <w:rFonts w:ascii="Arial" w:hAnsi="Arial" w:cs="Arial"/>
        </w:rPr>
        <w:t>dniu 24.10.2024</w:t>
      </w:r>
      <w:r w:rsidR="00DD6490" w:rsidRPr="00A85463">
        <w:rPr>
          <w:rFonts w:ascii="Arial" w:hAnsi="Arial" w:cs="Arial"/>
        </w:rPr>
        <w:t xml:space="preserve"> r. przesłano </w:t>
      </w:r>
      <w:r w:rsidRPr="00A85463">
        <w:rPr>
          <w:rFonts w:ascii="Arial" w:hAnsi="Arial" w:cs="Arial"/>
        </w:rPr>
        <w:t>Wykonaw</w:t>
      </w:r>
      <w:r w:rsidR="00DD6490" w:rsidRPr="00A85463">
        <w:rPr>
          <w:rFonts w:ascii="Arial" w:hAnsi="Arial" w:cs="Arial"/>
        </w:rPr>
        <w:t xml:space="preserve">cy aneks wraz z pismem DDT/4966.24/W informującym, że zgodnie z ustaleniami w sprawie sposobu rozliczania robót dodatkowych </w:t>
      </w:r>
      <w:r w:rsidR="00DD6490" w:rsidRPr="00A85463">
        <w:rPr>
          <w:rFonts w:ascii="Arial" w:hAnsi="Arial" w:cs="Arial"/>
          <w:color w:val="auto"/>
        </w:rPr>
        <w:t xml:space="preserve">przyjęto rozliczenie ryczałtowe. Aneksem wprowadzono dodatkową pozycję kosztorysową określoną w protokole konieczności jako komplet. </w:t>
      </w:r>
      <w:r w:rsidR="00DD6490" w:rsidRPr="00A85463">
        <w:rPr>
          <w:rFonts w:ascii="Arial" w:hAnsi="Arial" w:cs="Arial"/>
        </w:rPr>
        <w:t>Ostatecznie 29.10.2024 r. podpisano protokół konieczności nr 6/2024 i aneks nr 7/2024</w:t>
      </w:r>
      <w:r w:rsidR="00810ABD">
        <w:rPr>
          <w:rFonts w:ascii="Arial" w:hAnsi="Arial" w:cs="Arial"/>
        </w:rPr>
        <w:t xml:space="preserve">. </w:t>
      </w:r>
      <w:r w:rsidR="00DD6490" w:rsidRPr="00A85463">
        <w:rPr>
          <w:rFonts w:ascii="Arial" w:hAnsi="Arial" w:cs="Arial"/>
        </w:rPr>
        <w:t xml:space="preserve">Z protokołu konieczności wynika, że w dokumentacji projektowej i przedmiarze dotyczącym budowy kanalizacji deszczowej przyjęto studnię rewizyjną S6 o średnicy 1200 mm. Projektowana studnia S6 nadbudowana jest na istniejącym kanale o przekroju 1000 mm. W celu prawidłowej obsługi kanału o takiej średnicy wymagana jest zabudowa studni rewizyjnej o średnicy 1 500 mm. </w:t>
      </w:r>
      <w:r w:rsidR="00294CBD" w:rsidRPr="00A85463">
        <w:rPr>
          <w:rFonts w:ascii="Arial" w:hAnsi="Arial" w:cs="Arial"/>
        </w:rPr>
        <w:t>Z</w:t>
      </w:r>
      <w:r w:rsidR="00413CD3">
        <w:rPr>
          <w:rFonts w:ascii="Arial" w:hAnsi="Arial" w:cs="Arial"/>
        </w:rPr>
        <w:t> </w:t>
      </w:r>
      <w:r w:rsidR="00294CBD" w:rsidRPr="00A85463">
        <w:rPr>
          <w:rFonts w:ascii="Arial" w:hAnsi="Arial" w:cs="Arial"/>
        </w:rPr>
        <w:t xml:space="preserve">protokołu </w:t>
      </w:r>
      <w:r w:rsidR="004F6353" w:rsidRPr="00A85463">
        <w:rPr>
          <w:rFonts w:ascii="Arial" w:hAnsi="Arial" w:cs="Arial"/>
        </w:rPr>
        <w:t>wynika,</w:t>
      </w:r>
      <w:r w:rsidR="00294CBD" w:rsidRPr="00A85463">
        <w:rPr>
          <w:rFonts w:ascii="Arial" w:hAnsi="Arial" w:cs="Arial"/>
        </w:rPr>
        <w:t xml:space="preserve"> że </w:t>
      </w:r>
      <w:r w:rsidRPr="00A85463">
        <w:rPr>
          <w:rFonts w:ascii="Arial" w:hAnsi="Arial" w:cs="Arial"/>
        </w:rPr>
        <w:t>Wykonaw</w:t>
      </w:r>
      <w:r w:rsidR="00DD6490" w:rsidRPr="00A85463">
        <w:rPr>
          <w:rFonts w:ascii="Arial" w:hAnsi="Arial" w:cs="Arial"/>
        </w:rPr>
        <w:t xml:space="preserve">ca wycenił zadanie na 56 515,74 </w:t>
      </w:r>
      <w:r w:rsidR="008579B2" w:rsidRPr="00A85463">
        <w:rPr>
          <w:rFonts w:ascii="Arial" w:hAnsi="Arial" w:cs="Arial"/>
        </w:rPr>
        <w:t xml:space="preserve">zł </w:t>
      </w:r>
      <w:r w:rsidR="00DD6490" w:rsidRPr="00A85463">
        <w:rPr>
          <w:rFonts w:ascii="Arial" w:hAnsi="Arial" w:cs="Arial"/>
        </w:rPr>
        <w:t xml:space="preserve">brutto, a po negocjacjach ustalono cenę 55 891,52 zł brutto.  Pomimo, iż Inspektor </w:t>
      </w:r>
      <w:r w:rsidR="00E040F6">
        <w:rPr>
          <w:rFonts w:ascii="Arial" w:hAnsi="Arial" w:cs="Arial"/>
        </w:rPr>
        <w:t>Nadzoru</w:t>
      </w:r>
      <w:r w:rsidR="00DD6490" w:rsidRPr="00A85463">
        <w:rPr>
          <w:rFonts w:ascii="Arial" w:hAnsi="Arial" w:cs="Arial"/>
        </w:rPr>
        <w:t xml:space="preserve"> zwracał uwagę na zastosowane ceny za roboty ziemne i utylizację, które w kosztorysie ofertowym podstawowym za wywóz g</w:t>
      </w:r>
      <w:r w:rsidR="008579B2" w:rsidRPr="00A85463">
        <w:rPr>
          <w:rFonts w:ascii="Arial" w:hAnsi="Arial" w:cs="Arial"/>
        </w:rPr>
        <w:t>runtu</w:t>
      </w:r>
      <w:r w:rsidR="00DD6490" w:rsidRPr="00A85463">
        <w:rPr>
          <w:rFonts w:ascii="Arial" w:hAnsi="Arial" w:cs="Arial"/>
        </w:rPr>
        <w:t xml:space="preserve"> wraz z załadunkiem i utylizacją kształtowała się za humus 45 zł, a za </w:t>
      </w:r>
      <w:r w:rsidR="004F6353" w:rsidRPr="00A85463">
        <w:rPr>
          <w:rFonts w:ascii="Arial" w:hAnsi="Arial" w:cs="Arial"/>
        </w:rPr>
        <w:t>grunt 55</w:t>
      </w:r>
      <w:r w:rsidR="00DD6490" w:rsidRPr="00A85463">
        <w:rPr>
          <w:rFonts w:ascii="Arial" w:hAnsi="Arial" w:cs="Arial"/>
        </w:rPr>
        <w:t xml:space="preserve"> zł. Tymczasem w kosztorysie na roboty dodatkowe zastosowano cenę za wywóz </w:t>
      </w:r>
      <w:r w:rsidR="00A95641" w:rsidRPr="00A85463">
        <w:rPr>
          <w:rFonts w:ascii="Arial" w:hAnsi="Arial" w:cs="Arial"/>
        </w:rPr>
        <w:t>ziemi 292</w:t>
      </w:r>
      <w:r w:rsidR="00DD6490" w:rsidRPr="00A85463">
        <w:rPr>
          <w:rFonts w:ascii="Arial" w:hAnsi="Arial" w:cs="Arial"/>
        </w:rPr>
        <w:t>,11 zł, a za składowanie i utylizacje 218,</w:t>
      </w:r>
      <w:r w:rsidR="00A95641" w:rsidRPr="00A85463">
        <w:rPr>
          <w:rFonts w:ascii="Arial" w:hAnsi="Arial" w:cs="Arial"/>
        </w:rPr>
        <w:t>20 zł.</w:t>
      </w:r>
      <w:r w:rsidR="00DD6490" w:rsidRPr="00A85463">
        <w:rPr>
          <w:rFonts w:ascii="Arial" w:hAnsi="Arial" w:cs="Arial"/>
        </w:rPr>
        <w:t xml:space="preserve"> Roboty rozliczono </w:t>
      </w:r>
      <w:bookmarkStart w:id="57" w:name="_Hlk187230181"/>
      <w:r w:rsidR="00DD6490" w:rsidRPr="00A85463">
        <w:rPr>
          <w:rFonts w:ascii="Arial" w:hAnsi="Arial" w:cs="Arial"/>
        </w:rPr>
        <w:t xml:space="preserve">fakturą 135/2024 z 29.10.2024 r. na kwotę 55 891,52 zł, </w:t>
      </w:r>
      <w:r w:rsidR="00DD6490" w:rsidRPr="00A85463">
        <w:rPr>
          <w:rFonts w:ascii="Arial" w:hAnsi="Arial" w:cs="Arial"/>
          <w:color w:val="auto"/>
        </w:rPr>
        <w:t xml:space="preserve">bez kosztorysu </w:t>
      </w:r>
      <w:r w:rsidRPr="00A85463">
        <w:rPr>
          <w:rFonts w:ascii="Arial" w:hAnsi="Arial" w:cs="Arial"/>
          <w:color w:val="auto"/>
        </w:rPr>
        <w:t>powykonaw</w:t>
      </w:r>
      <w:r w:rsidR="00DD6490" w:rsidRPr="00A85463">
        <w:rPr>
          <w:rFonts w:ascii="Arial" w:hAnsi="Arial" w:cs="Arial"/>
          <w:color w:val="auto"/>
        </w:rPr>
        <w:t>czego, uregulowaną 28.11.2024 r.</w:t>
      </w:r>
    </w:p>
    <w:p w14:paraId="41D0C64B" w14:textId="509DACA8" w:rsidR="00DD6490" w:rsidRPr="00A85463" w:rsidRDefault="00DD6490" w:rsidP="00DD6490">
      <w:pPr>
        <w:autoSpaceDE w:val="0"/>
        <w:autoSpaceDN w:val="0"/>
        <w:adjustRightInd w:val="0"/>
        <w:spacing w:after="0" w:line="360" w:lineRule="auto"/>
        <w:jc w:val="both"/>
        <w:rPr>
          <w:rFonts w:ascii="Arial" w:hAnsi="Arial" w:cs="Arial"/>
          <w:b/>
          <w:bCs/>
          <w:color w:val="auto"/>
        </w:rPr>
      </w:pPr>
      <w:bookmarkStart w:id="58" w:name="_Hlk188268254"/>
      <w:bookmarkEnd w:id="57"/>
      <w:r w:rsidRPr="00A85463">
        <w:rPr>
          <w:rFonts w:ascii="Arial" w:hAnsi="Arial" w:cs="Arial"/>
          <w:b/>
          <w:bCs/>
          <w:color w:val="auto"/>
        </w:rPr>
        <w:t xml:space="preserve">Z powyższego wynika, że niewątpliwie </w:t>
      </w:r>
      <w:r w:rsidR="0077441B" w:rsidRPr="00A85463">
        <w:rPr>
          <w:rFonts w:ascii="Arial" w:hAnsi="Arial" w:cs="Arial"/>
          <w:b/>
          <w:bCs/>
          <w:color w:val="auto"/>
        </w:rPr>
        <w:t>Wykonaw</w:t>
      </w:r>
      <w:r w:rsidRPr="00A85463">
        <w:rPr>
          <w:rFonts w:ascii="Arial" w:hAnsi="Arial" w:cs="Arial"/>
          <w:b/>
          <w:bCs/>
          <w:color w:val="auto"/>
        </w:rPr>
        <w:t xml:space="preserve">ca potrzebuje średnio o połowę mniej czasu na odpowiedź na korespondencje niż </w:t>
      </w:r>
      <w:r w:rsidR="0077441B" w:rsidRPr="00A85463">
        <w:rPr>
          <w:rFonts w:ascii="Arial" w:hAnsi="Arial" w:cs="Arial"/>
          <w:b/>
          <w:bCs/>
          <w:color w:val="auto"/>
        </w:rPr>
        <w:t>Zamaw</w:t>
      </w:r>
      <w:r w:rsidR="00F36AD1" w:rsidRPr="00A85463">
        <w:rPr>
          <w:rFonts w:ascii="Arial" w:hAnsi="Arial" w:cs="Arial"/>
          <w:b/>
          <w:bCs/>
          <w:color w:val="auto"/>
        </w:rPr>
        <w:t>iający</w:t>
      </w:r>
      <w:r w:rsidRPr="00A85463">
        <w:rPr>
          <w:rFonts w:ascii="Arial" w:hAnsi="Arial" w:cs="Arial"/>
          <w:b/>
          <w:bCs/>
          <w:color w:val="auto"/>
        </w:rPr>
        <w:t xml:space="preserve">, lecz reakcja </w:t>
      </w:r>
      <w:r w:rsidR="0077441B" w:rsidRPr="00A85463">
        <w:rPr>
          <w:rFonts w:ascii="Arial" w:hAnsi="Arial" w:cs="Arial"/>
          <w:b/>
          <w:bCs/>
          <w:color w:val="auto"/>
        </w:rPr>
        <w:t>Wykonaw</w:t>
      </w:r>
      <w:r w:rsidRPr="00A85463">
        <w:rPr>
          <w:rFonts w:ascii="Arial" w:hAnsi="Arial" w:cs="Arial"/>
          <w:b/>
          <w:bCs/>
          <w:color w:val="auto"/>
        </w:rPr>
        <w:t>cy również nie jest niezwłoczna. Ponadto zasady rozliczania robót dodatkowych zostały określone w umowie</w:t>
      </w:r>
      <w:r w:rsidR="008579B2" w:rsidRPr="00A85463">
        <w:rPr>
          <w:rFonts w:ascii="Arial" w:hAnsi="Arial" w:cs="Arial"/>
          <w:b/>
          <w:bCs/>
          <w:color w:val="auto"/>
        </w:rPr>
        <w:t xml:space="preserve"> i</w:t>
      </w:r>
      <w:r w:rsidRPr="00A85463">
        <w:rPr>
          <w:rFonts w:ascii="Arial" w:hAnsi="Arial" w:cs="Arial"/>
          <w:b/>
          <w:bCs/>
          <w:color w:val="auto"/>
        </w:rPr>
        <w:t xml:space="preserve"> w opinii kontrolujących nie powinny one stanowić przedmiotu negocjacji.</w:t>
      </w:r>
    </w:p>
    <w:p w14:paraId="4E6B084A" w14:textId="35720BC4" w:rsidR="002C6E2B" w:rsidRPr="00A85463" w:rsidRDefault="009E78AA" w:rsidP="009E78AA">
      <w:pPr>
        <w:pStyle w:val="Akapitzlist"/>
        <w:numPr>
          <w:ilvl w:val="0"/>
          <w:numId w:val="38"/>
        </w:numPr>
        <w:ind w:left="0"/>
        <w:rPr>
          <w:rFonts w:ascii="Arial" w:hAnsi="Arial" w:cs="Arial"/>
          <w:sz w:val="22"/>
          <w:szCs w:val="22"/>
          <w:lang w:val="pl-PL"/>
        </w:rPr>
      </w:pPr>
      <w:bookmarkStart w:id="59" w:name="_Hlk188268271"/>
      <w:bookmarkEnd w:id="58"/>
      <w:r w:rsidRPr="00A85463">
        <w:rPr>
          <w:rFonts w:ascii="Arial" w:eastAsia="Aptos" w:hAnsi="Arial" w:cs="Arial"/>
          <w:color w:val="auto"/>
          <w:kern w:val="2"/>
          <w:sz w:val="22"/>
          <w:szCs w:val="22"/>
          <w:u w:val="single"/>
          <w:lang w:val="pl-PL" w:eastAsia="en-US" w:bidi="ar-SA"/>
          <w14:ligatures w14:val="standardContextual"/>
        </w:rPr>
        <w:t>Wycink</w:t>
      </w:r>
      <w:r w:rsidR="00982185" w:rsidRPr="00A85463">
        <w:rPr>
          <w:rFonts w:ascii="Arial" w:eastAsia="Aptos" w:hAnsi="Arial" w:cs="Arial"/>
          <w:color w:val="auto"/>
          <w:kern w:val="2"/>
          <w:sz w:val="22"/>
          <w:szCs w:val="22"/>
          <w:u w:val="single"/>
          <w:lang w:val="pl-PL" w:eastAsia="en-US" w:bidi="ar-SA"/>
          <w14:ligatures w14:val="standardContextual"/>
        </w:rPr>
        <w:t>a</w:t>
      </w:r>
      <w:r w:rsidRPr="00A85463">
        <w:rPr>
          <w:rFonts w:ascii="Arial" w:eastAsia="Aptos" w:hAnsi="Arial" w:cs="Arial"/>
          <w:color w:val="auto"/>
          <w:kern w:val="2"/>
          <w:sz w:val="22"/>
          <w:szCs w:val="22"/>
          <w:u w:val="single"/>
          <w:lang w:val="pl-PL" w:eastAsia="en-US" w:bidi="ar-SA"/>
          <w14:ligatures w14:val="standardContextual"/>
        </w:rPr>
        <w:t xml:space="preserve"> krzewów kolidujących z budową chodnika przy ul. Zwierzynieckiej </w:t>
      </w:r>
    </w:p>
    <w:bookmarkEnd w:id="59"/>
    <w:p w14:paraId="0DE0CC78" w14:textId="733A3BDC" w:rsidR="009E78AA" w:rsidRPr="00A85463" w:rsidRDefault="00982185"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CF46FD" w:rsidRPr="00A85463">
        <w:rPr>
          <w:rFonts w:ascii="Arial" w:eastAsia="Aptos" w:hAnsi="Arial" w:cs="Arial"/>
          <w:color w:val="auto"/>
          <w:kern w:val="2"/>
          <w:lang w:eastAsia="en-US"/>
          <w14:ligatures w14:val="standardContextual"/>
        </w:rPr>
        <w:t>W dniu</w:t>
      </w:r>
      <w:r w:rsidR="009E78AA" w:rsidRPr="00A85463">
        <w:rPr>
          <w:rFonts w:ascii="Arial" w:eastAsia="Aptos" w:hAnsi="Arial" w:cs="Arial"/>
          <w:color w:val="auto"/>
          <w:kern w:val="2"/>
          <w:lang w:eastAsia="en-US"/>
          <w14:ligatures w14:val="standardContextual"/>
        </w:rPr>
        <w:t xml:space="preserve"> 21.08.2024 r. </w:t>
      </w:r>
      <w:r w:rsidR="0077441B"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ca przekazał pismo przewodnie oraz kosztorys ofertowy dla konieczności realizacji robót dodatkowych w zakresie wycinki krzewów kolidujących z</w:t>
      </w:r>
      <w:r w:rsidR="00413CD3">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 xml:space="preserve">budową chodnika przy ul. Zwierzynieckiej, załączając zdjęcie krzewów. W piśmie poinformowano, że ceny jednostkowe określone w kosztorysie ofertowym w tym przypadku nie mają zastosowania w kalkulacji wynagrodzenia za wykonanie robót dodatkowych, gdyż roboty te nie są przedmiotem i zakresem szczegółowej inwentaryzacji zieleni, dokumentacji projektowej czy też specyfikacji technicznej w zakresie rozwiązań technologicznych, organizacyjnych i lokalizacyjnych. Wskazano, że przedmiotowa lokalizacja szpaleru krzewów nie została objęta projektem szczegółowej inwentaryzacji zieleni zgodnie z którym większość prac już zakończono, a co przekłada się na sprawy organizacyjne i technologiczne. Wskazano, że powyższe prace nie były przedmiotem umowy, a są konieczne. Mając na uwadze rozpoczęte prace budowlane w tym rejonie (korytowanie pod chodnik) </w:t>
      </w:r>
      <w:r w:rsidR="009E78AA" w:rsidRPr="00A85463">
        <w:rPr>
          <w:rFonts w:ascii="Arial" w:eastAsia="Aptos" w:hAnsi="Arial" w:cs="Arial"/>
          <w:color w:val="auto"/>
          <w:kern w:val="2"/>
          <w:u w:val="single"/>
          <w:lang w:eastAsia="en-US"/>
          <w14:ligatures w14:val="standardContextual"/>
        </w:rPr>
        <w:t xml:space="preserve">szpaler </w:t>
      </w:r>
      <w:r w:rsidR="009E78AA" w:rsidRPr="00A85463">
        <w:rPr>
          <w:rFonts w:ascii="Arial" w:eastAsia="Aptos" w:hAnsi="Arial" w:cs="Arial"/>
          <w:color w:val="auto"/>
          <w:kern w:val="2"/>
          <w:u w:val="single"/>
          <w:lang w:eastAsia="en-US"/>
          <w14:ligatures w14:val="standardContextual"/>
        </w:rPr>
        <w:lastRenderedPageBreak/>
        <w:t xml:space="preserve">krzewów został usunięty z pasa drogowego. </w:t>
      </w:r>
      <w:r w:rsidR="009E78AA" w:rsidRPr="00A85463">
        <w:rPr>
          <w:rFonts w:ascii="Arial" w:eastAsia="Aptos" w:hAnsi="Arial" w:cs="Arial"/>
          <w:color w:val="auto"/>
          <w:kern w:val="2"/>
          <w:lang w:eastAsia="en-US"/>
          <w14:ligatures w14:val="standardContextual"/>
        </w:rPr>
        <w:t>Załączony kosztorys ofertowy w powyższym zakresie opiewał na kwotę 12 329,77 zł w tym:</w:t>
      </w:r>
    </w:p>
    <w:p w14:paraId="0410CE85" w14:textId="77777777" w:rsidR="009E78AA" w:rsidRPr="00A85463" w:rsidRDefault="009E78AA" w:rsidP="009E78AA">
      <w:pPr>
        <w:numPr>
          <w:ilvl w:val="0"/>
          <w:numId w:val="39"/>
        </w:numPr>
        <w:tabs>
          <w:tab w:val="left" w:pos="434"/>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karczowanie krzewów – 7 szt./m na odcinku 16 m o wartości 1 296,96 zł (koszt jednostkowy o wartości 6,19 zł.)</w:t>
      </w:r>
    </w:p>
    <w:p w14:paraId="13CF7D44" w14:textId="197E6C35" w:rsidR="009E78AA" w:rsidRPr="00A85463" w:rsidRDefault="009E78AA" w:rsidP="009E78AA">
      <w:pPr>
        <w:numPr>
          <w:ilvl w:val="0"/>
          <w:numId w:val="39"/>
        </w:numPr>
        <w:tabs>
          <w:tab w:val="left" w:pos="434"/>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odcięcie brzegów koryta drogi, placu lub boiska w gruncie kat. IV – 16 </w:t>
      </w:r>
      <w:r w:rsidR="004F6353" w:rsidRPr="00A85463">
        <w:rPr>
          <w:rFonts w:ascii="Arial" w:eastAsia="Aptos" w:hAnsi="Arial" w:cs="Arial"/>
          <w:color w:val="auto"/>
          <w:kern w:val="2"/>
          <w:lang w:eastAsia="en-US"/>
          <w14:ligatures w14:val="standardContextual"/>
        </w:rPr>
        <w:t>m o</w:t>
      </w:r>
      <w:r w:rsidRPr="00A85463">
        <w:rPr>
          <w:rFonts w:ascii="Arial" w:eastAsia="Aptos" w:hAnsi="Arial" w:cs="Arial"/>
          <w:color w:val="auto"/>
          <w:kern w:val="2"/>
          <w:lang w:eastAsia="en-US"/>
          <w14:ligatures w14:val="standardContextual"/>
        </w:rPr>
        <w:t xml:space="preserve"> wartości 40,80 zł (koszt jednostkowy o wartości 2,55 zł),</w:t>
      </w:r>
    </w:p>
    <w:p w14:paraId="1A054EFB" w14:textId="77777777" w:rsidR="009E78AA" w:rsidRPr="00A85463" w:rsidRDefault="009E78AA" w:rsidP="009E78AA">
      <w:pPr>
        <w:numPr>
          <w:ilvl w:val="0"/>
          <w:numId w:val="39"/>
        </w:numPr>
        <w:tabs>
          <w:tab w:val="left" w:pos="434"/>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wywożenie krzewów na odległość 8 km o wartości 3 356,47 zł (16,80 </w:t>
      </w:r>
      <w:proofErr w:type="spellStart"/>
      <w:r w:rsidRPr="00A85463">
        <w:rPr>
          <w:rFonts w:ascii="Arial" w:eastAsia="Aptos" w:hAnsi="Arial" w:cs="Arial"/>
          <w:color w:val="auto"/>
          <w:kern w:val="2"/>
          <w:lang w:eastAsia="en-US"/>
          <w14:ligatures w14:val="standardContextual"/>
        </w:rPr>
        <w:t>mp</w:t>
      </w:r>
      <w:proofErr w:type="spellEnd"/>
      <w:r w:rsidRPr="00A85463">
        <w:rPr>
          <w:rFonts w:ascii="Arial" w:eastAsia="Aptos" w:hAnsi="Arial" w:cs="Arial"/>
          <w:color w:val="auto"/>
          <w:kern w:val="2"/>
          <w:lang w:eastAsia="en-US"/>
          <w14:ligatures w14:val="standardContextual"/>
        </w:rPr>
        <w:t>),</w:t>
      </w:r>
    </w:p>
    <w:p w14:paraId="58B3AC47" w14:textId="3D21407B" w:rsidR="009E78AA" w:rsidRPr="00A85463" w:rsidRDefault="009E78AA" w:rsidP="009E78AA">
      <w:pPr>
        <w:numPr>
          <w:ilvl w:val="0"/>
          <w:numId w:val="39"/>
        </w:numPr>
        <w:tabs>
          <w:tab w:val="left" w:pos="434"/>
        </w:tabs>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odpłatność składowania na składowisku – odpady zielone 16,8 m</w:t>
      </w:r>
      <w:r w:rsidRPr="00A85463">
        <w:rPr>
          <w:rFonts w:ascii="Arial" w:eastAsia="Aptos" w:hAnsi="Arial" w:cs="Arial"/>
          <w:color w:val="auto"/>
          <w:kern w:val="2"/>
          <w:vertAlign w:val="superscript"/>
          <w:lang w:eastAsia="en-US"/>
          <w14:ligatures w14:val="standardContextual"/>
        </w:rPr>
        <w:t>3</w:t>
      </w:r>
      <w:r w:rsidRPr="00A85463">
        <w:rPr>
          <w:rFonts w:ascii="Arial" w:eastAsia="Aptos" w:hAnsi="Arial" w:cs="Arial"/>
          <w:color w:val="auto"/>
          <w:kern w:val="2"/>
          <w:lang w:eastAsia="en-US"/>
          <w14:ligatures w14:val="standardContextual"/>
        </w:rPr>
        <w:t xml:space="preserve"> o wartości 5 329,97</w:t>
      </w:r>
      <w:r w:rsidR="00F6736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zł.</w:t>
      </w:r>
    </w:p>
    <w:p w14:paraId="7FE5095D" w14:textId="4CB61235" w:rsidR="009E78AA" w:rsidRPr="00A85463" w:rsidRDefault="00CF46FD"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dniu</w:t>
      </w:r>
      <w:r w:rsidR="009E78AA" w:rsidRPr="00A85463">
        <w:rPr>
          <w:rFonts w:ascii="Arial" w:eastAsia="Aptos" w:hAnsi="Arial" w:cs="Arial"/>
          <w:color w:val="auto"/>
          <w:kern w:val="2"/>
          <w:lang w:eastAsia="en-US"/>
          <w14:ligatures w14:val="standardContextual"/>
        </w:rPr>
        <w:t xml:space="preserve"> 28.08.2024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9E78AA" w:rsidRPr="00A85463">
        <w:rPr>
          <w:rFonts w:ascii="Arial" w:eastAsia="Aptos" w:hAnsi="Arial" w:cs="Arial"/>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mail</w:t>
      </w:r>
      <w:r w:rsidR="009E78AA" w:rsidRPr="00A85463">
        <w:rPr>
          <w:rFonts w:ascii="Arial" w:eastAsia="Aptos" w:hAnsi="Arial" w:cs="Arial"/>
          <w:color w:val="auto"/>
          <w:kern w:val="2"/>
          <w:lang w:eastAsia="en-US"/>
          <w14:ligatures w14:val="standardContextual"/>
        </w:rPr>
        <w:t xml:space="preserve">em poinformował </w:t>
      </w:r>
      <w:r w:rsidR="0077441B" w:rsidRPr="00A85463">
        <w:rPr>
          <w:rFonts w:ascii="Arial" w:eastAsia="Aptos" w:hAnsi="Arial" w:cs="Arial"/>
          <w:color w:val="auto"/>
          <w:kern w:val="2"/>
          <w:lang w:eastAsia="en-US"/>
          <w14:ligatures w14:val="standardContextual"/>
        </w:rPr>
        <w:t>Wykonawcę</w:t>
      </w:r>
      <w:r w:rsidR="009E78AA" w:rsidRPr="00A85463">
        <w:rPr>
          <w:rFonts w:ascii="Arial" w:eastAsia="Aptos" w:hAnsi="Arial" w:cs="Arial"/>
          <w:color w:val="auto"/>
          <w:kern w:val="2"/>
          <w:lang w:eastAsia="en-US"/>
          <w14:ligatures w14:val="standardContextual"/>
        </w:rPr>
        <w:t>, że w tym przypadku nie widzi podstaw do rozliczania tych prac na podstawie dodatkowego kosztorysu. Powyższe prace nie różnią się</w:t>
      </w:r>
      <w:r w:rsidRPr="00A85463">
        <w:rPr>
          <w:rFonts w:ascii="Arial" w:eastAsia="Aptos" w:hAnsi="Arial" w:cs="Arial"/>
          <w:color w:val="auto"/>
          <w:kern w:val="2"/>
          <w:lang w:eastAsia="en-US"/>
          <w14:ligatures w14:val="standardContextual"/>
        </w:rPr>
        <w:t xml:space="preserve"> od</w:t>
      </w:r>
      <w:r w:rsidR="009E78AA" w:rsidRPr="00A85463">
        <w:rPr>
          <w:rFonts w:ascii="Arial" w:eastAsia="Aptos" w:hAnsi="Arial" w:cs="Arial"/>
          <w:color w:val="auto"/>
          <w:kern w:val="2"/>
          <w:lang w:eastAsia="en-US"/>
          <w14:ligatures w14:val="standardContextual"/>
        </w:rPr>
        <w:t xml:space="preserve"> tych przewidzianych w projekcie, a zachodzi jedynie rozszerzenie prac z zakresu karczowania krzewów. Właściwą do rozliczenia pozycją jest poz. 21 Kosztorysu podstawowego. Zgodnie z kosztorysem poz. 21 dotyczy </w:t>
      </w:r>
      <w:r w:rsidR="009E78AA" w:rsidRPr="00A85463">
        <w:rPr>
          <w:rFonts w:ascii="Arial" w:eastAsia="Aptos" w:hAnsi="Arial" w:cs="Arial"/>
          <w:i/>
          <w:iCs/>
          <w:color w:val="auto"/>
          <w:kern w:val="2"/>
          <w:lang w:eastAsia="en-US"/>
          <w14:ligatures w14:val="standardContextual"/>
        </w:rPr>
        <w:t>Usunięcie krzewów wraz z karczowaniem i wywozem materiału drzewnego na wysypisko miejskie lub własne wraz z</w:t>
      </w:r>
      <w:r w:rsidR="00413CD3">
        <w:rPr>
          <w:rFonts w:ascii="Arial" w:eastAsia="Aptos" w:hAnsi="Arial" w:cs="Arial"/>
          <w:i/>
          <w:iCs/>
          <w:color w:val="auto"/>
          <w:kern w:val="2"/>
          <w:lang w:eastAsia="en-US"/>
          <w14:ligatures w14:val="standardContextual"/>
        </w:rPr>
        <w:t> </w:t>
      </w:r>
      <w:r w:rsidR="009E78AA" w:rsidRPr="00A85463">
        <w:rPr>
          <w:rFonts w:ascii="Arial" w:eastAsia="Aptos" w:hAnsi="Arial" w:cs="Arial"/>
          <w:i/>
          <w:iCs/>
          <w:color w:val="auto"/>
          <w:kern w:val="2"/>
          <w:lang w:eastAsia="en-US"/>
          <w14:ligatures w14:val="standardContextual"/>
        </w:rPr>
        <w:t>kosztami utylizacji</w:t>
      </w:r>
      <w:r w:rsidR="009E78AA" w:rsidRPr="00A85463">
        <w:rPr>
          <w:rFonts w:ascii="Arial" w:eastAsia="Aptos" w:hAnsi="Arial" w:cs="Arial"/>
          <w:color w:val="auto"/>
          <w:kern w:val="2"/>
          <w:lang w:eastAsia="en-US"/>
          <w14:ligatures w14:val="standardContextual"/>
        </w:rPr>
        <w:t xml:space="preserve"> w cenie jednostkowej 50 zł za 1 m</w:t>
      </w:r>
      <w:r w:rsidR="009E78AA" w:rsidRPr="00A85463">
        <w:rPr>
          <w:rFonts w:ascii="Arial" w:eastAsia="Aptos" w:hAnsi="Arial" w:cs="Arial"/>
          <w:color w:val="auto"/>
          <w:kern w:val="2"/>
          <w:vertAlign w:val="superscript"/>
          <w:lang w:eastAsia="en-US"/>
          <w14:ligatures w14:val="standardContextual"/>
        </w:rPr>
        <w:t>2</w:t>
      </w:r>
      <w:r w:rsidR="009E78AA" w:rsidRPr="00A85463">
        <w:rPr>
          <w:rFonts w:ascii="Arial" w:eastAsia="Aptos" w:hAnsi="Arial" w:cs="Arial"/>
          <w:color w:val="auto"/>
          <w:kern w:val="2"/>
          <w:lang w:eastAsia="en-US"/>
          <w14:ligatures w14:val="standardContextual"/>
        </w:rPr>
        <w:t xml:space="preserve">. W </w:t>
      </w:r>
      <w:r w:rsidR="00E040F6">
        <w:rPr>
          <w:rFonts w:ascii="Arial" w:eastAsia="Aptos" w:hAnsi="Arial" w:cs="Arial"/>
          <w:color w:val="auto"/>
          <w:kern w:val="2"/>
          <w:lang w:eastAsia="en-US"/>
          <w14:ligatures w14:val="standardContextual"/>
        </w:rPr>
        <w:t>mail</w:t>
      </w:r>
      <w:r w:rsidR="009E78AA" w:rsidRPr="00A85463">
        <w:rPr>
          <w:rFonts w:ascii="Arial" w:eastAsia="Aptos" w:hAnsi="Arial" w:cs="Arial"/>
          <w:color w:val="auto"/>
          <w:kern w:val="2"/>
          <w:lang w:eastAsia="en-US"/>
          <w14:ligatures w14:val="standardContextual"/>
        </w:rPr>
        <w:t xml:space="preserve">u wskazano na procedurę postępowania w przypadku występowania robót dodatkowych, </w:t>
      </w:r>
      <w:r w:rsidR="004F6353" w:rsidRPr="00A85463">
        <w:rPr>
          <w:rFonts w:ascii="Arial" w:eastAsia="Aptos" w:hAnsi="Arial" w:cs="Arial"/>
          <w:color w:val="auto"/>
          <w:kern w:val="2"/>
          <w:lang w:eastAsia="en-US"/>
          <w14:ligatures w14:val="standardContextual"/>
        </w:rPr>
        <w:t>tj.,</w:t>
      </w:r>
      <w:r w:rsidR="009E78AA" w:rsidRPr="00A85463">
        <w:rPr>
          <w:rFonts w:ascii="Arial" w:eastAsia="Aptos" w:hAnsi="Arial" w:cs="Arial"/>
          <w:color w:val="auto"/>
          <w:kern w:val="2"/>
          <w:lang w:eastAsia="en-US"/>
          <w14:ligatures w14:val="standardContextual"/>
        </w:rPr>
        <w:t xml:space="preserve"> że po ujawnieniu takich prac na budowie Kierownik Budowy powinien poinformować </w:t>
      </w:r>
      <w:r w:rsidRPr="00A85463">
        <w:rPr>
          <w:rFonts w:ascii="Arial" w:eastAsia="Aptos" w:hAnsi="Arial" w:cs="Arial"/>
          <w:color w:val="auto"/>
          <w:kern w:val="2"/>
          <w:lang w:eastAsia="en-US"/>
          <w14:ligatures w14:val="standardContextual"/>
        </w:rPr>
        <w:t>I</w:t>
      </w:r>
      <w:r w:rsidR="009E78AA" w:rsidRPr="00A85463">
        <w:rPr>
          <w:rFonts w:ascii="Arial" w:eastAsia="Aptos" w:hAnsi="Arial" w:cs="Arial"/>
          <w:color w:val="auto"/>
          <w:kern w:val="2"/>
          <w:lang w:eastAsia="en-US"/>
          <w14:ligatures w14:val="standardContextual"/>
        </w:rPr>
        <w:t xml:space="preserve">nspektora </w:t>
      </w:r>
      <w:r w:rsidRPr="00A85463">
        <w:rPr>
          <w:rFonts w:ascii="Arial" w:eastAsia="Aptos" w:hAnsi="Arial" w:cs="Arial"/>
          <w:color w:val="auto"/>
          <w:kern w:val="2"/>
          <w:lang w:eastAsia="en-US"/>
          <w14:ligatures w14:val="standardContextual"/>
        </w:rPr>
        <w:t>N</w:t>
      </w:r>
      <w:r w:rsidR="009E78AA" w:rsidRPr="00A85463">
        <w:rPr>
          <w:rFonts w:ascii="Arial" w:eastAsia="Aptos" w:hAnsi="Arial" w:cs="Arial"/>
          <w:color w:val="auto"/>
          <w:kern w:val="2"/>
          <w:lang w:eastAsia="en-US"/>
          <w14:ligatures w14:val="standardContextual"/>
        </w:rPr>
        <w:t xml:space="preserve">adzoru i wspólnie powinni dokonać obmiaru i dokonać oceny zakresu koniecznych do wykonania prac. Dopiero wówczas należy przystąpić do prac. Natomiast wysłanie pisma po usunięciu krzewów bez informowania </w:t>
      </w:r>
      <w:r w:rsidRPr="00A85463">
        <w:rPr>
          <w:rFonts w:ascii="Arial" w:eastAsia="Aptos" w:hAnsi="Arial" w:cs="Arial"/>
          <w:color w:val="auto"/>
          <w:kern w:val="2"/>
          <w:lang w:eastAsia="en-US"/>
          <w14:ligatures w14:val="standardContextual"/>
        </w:rPr>
        <w:t>I</w:t>
      </w:r>
      <w:r w:rsidR="009E78AA" w:rsidRPr="00A85463">
        <w:rPr>
          <w:rFonts w:ascii="Arial" w:eastAsia="Aptos" w:hAnsi="Arial" w:cs="Arial"/>
          <w:color w:val="auto"/>
          <w:kern w:val="2"/>
          <w:lang w:eastAsia="en-US"/>
          <w14:ligatures w14:val="standardContextual"/>
        </w:rPr>
        <w:t>nspektora uniemożliwia ocenę zakresu prac i jest niezgodne z ustalonymi w</w:t>
      </w:r>
      <w:r w:rsidR="00413CD3">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dokumentacji zapisami.</w:t>
      </w:r>
    </w:p>
    <w:p w14:paraId="10A5325E" w14:textId="1AF0178D" w:rsidR="009E78AA" w:rsidRPr="00A85463" w:rsidRDefault="0077441B"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ca 13.09.2024 r. przesłał drogą </w:t>
      </w:r>
      <w:r w:rsidR="00E040F6">
        <w:rPr>
          <w:rFonts w:ascii="Arial" w:eastAsia="Aptos" w:hAnsi="Arial" w:cs="Arial"/>
          <w:color w:val="auto"/>
          <w:kern w:val="2"/>
          <w:lang w:eastAsia="en-US"/>
          <w14:ligatures w14:val="standardContextual"/>
        </w:rPr>
        <w:t>mail</w:t>
      </w:r>
      <w:r w:rsidR="009E78AA"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pismo,</w:t>
      </w:r>
      <w:r w:rsidR="009E78AA" w:rsidRPr="00A85463">
        <w:rPr>
          <w:rFonts w:ascii="Arial" w:eastAsia="Aptos" w:hAnsi="Arial" w:cs="Arial"/>
          <w:color w:val="auto"/>
          <w:kern w:val="2"/>
          <w:lang w:eastAsia="en-US"/>
          <w14:ligatures w14:val="standardContextual"/>
        </w:rPr>
        <w:t xml:space="preserve"> w którym wskazano, że na wniosek Inspektora Nadzoru, wychodząc naprzeciw jego oczekiwaniom, w załączeniu przesyła zaktualizowany kosztorys w oparciu o szczegółowy pomiar z terenu oparty na dokumentacji zdjęciowej </w:t>
      </w:r>
      <w:r w:rsidR="00A95641" w:rsidRPr="00A85463">
        <w:rPr>
          <w:rFonts w:ascii="Arial" w:eastAsia="Aptos" w:hAnsi="Arial" w:cs="Arial"/>
          <w:color w:val="auto"/>
          <w:kern w:val="2"/>
          <w:lang w:eastAsia="en-US"/>
          <w14:ligatures w14:val="standardContextual"/>
        </w:rPr>
        <w:t>sprzed</w:t>
      </w:r>
      <w:r w:rsidR="009E78AA" w:rsidRPr="00A85463">
        <w:rPr>
          <w:rFonts w:ascii="Arial" w:eastAsia="Aptos" w:hAnsi="Arial" w:cs="Arial"/>
          <w:color w:val="auto"/>
          <w:kern w:val="2"/>
          <w:lang w:eastAsia="en-US"/>
          <w14:ligatures w14:val="standardContextual"/>
        </w:rPr>
        <w:t xml:space="preserve"> wycinki (załączono do pisma). Odnośnie braku powiadomienia I</w:t>
      </w:r>
      <w:r w:rsidR="00CF46FD" w:rsidRPr="00A85463">
        <w:rPr>
          <w:rFonts w:ascii="Arial" w:eastAsia="Aptos" w:hAnsi="Arial" w:cs="Arial"/>
          <w:color w:val="auto"/>
          <w:kern w:val="2"/>
          <w:lang w:eastAsia="en-US"/>
          <w14:ligatures w14:val="standardContextual"/>
        </w:rPr>
        <w:t xml:space="preserve">nspektora </w:t>
      </w:r>
      <w:r w:rsidR="009E78AA" w:rsidRPr="00A85463">
        <w:rPr>
          <w:rFonts w:ascii="Arial" w:eastAsia="Aptos" w:hAnsi="Arial" w:cs="Arial"/>
          <w:color w:val="auto"/>
          <w:kern w:val="2"/>
          <w:lang w:eastAsia="en-US"/>
          <w14:ligatures w14:val="standardContextual"/>
        </w:rPr>
        <w:t>N</w:t>
      </w:r>
      <w:r w:rsidR="00CF46FD" w:rsidRPr="00A85463">
        <w:rPr>
          <w:rFonts w:ascii="Arial" w:eastAsia="Aptos" w:hAnsi="Arial" w:cs="Arial"/>
          <w:color w:val="auto"/>
          <w:kern w:val="2"/>
          <w:lang w:eastAsia="en-US"/>
          <w14:ligatures w14:val="standardContextual"/>
        </w:rPr>
        <w:t>adzoru</w:t>
      </w:r>
      <w:r w:rsidR="009E78AA" w:rsidRPr="00A85463">
        <w:rPr>
          <w:rFonts w:ascii="Arial" w:eastAsia="Aptos" w:hAnsi="Arial" w:cs="Arial"/>
          <w:color w:val="auto"/>
          <w:kern w:val="2"/>
          <w:lang w:eastAsia="en-US"/>
          <w14:ligatures w14:val="standardContextual"/>
        </w:rPr>
        <w:t xml:space="preserve"> o czynnościach w zakresie wycinki krzewów to przeproszono za to nieporozumienie, </w:t>
      </w:r>
      <w:r w:rsidR="004F6353" w:rsidRPr="00A85463">
        <w:rPr>
          <w:rFonts w:ascii="Arial" w:eastAsia="Aptos" w:hAnsi="Arial" w:cs="Arial"/>
          <w:color w:val="auto"/>
          <w:kern w:val="2"/>
          <w:lang w:eastAsia="en-US"/>
          <w14:ligatures w14:val="standardContextual"/>
        </w:rPr>
        <w:t>wskazując,</w:t>
      </w:r>
      <w:r w:rsidR="009E78AA" w:rsidRPr="00A85463">
        <w:rPr>
          <w:rFonts w:ascii="Arial" w:eastAsia="Aptos" w:hAnsi="Arial" w:cs="Arial"/>
          <w:color w:val="auto"/>
          <w:kern w:val="2"/>
          <w:lang w:eastAsia="en-US"/>
          <w14:ligatures w14:val="standardContextual"/>
        </w:rPr>
        <w:t xml:space="preserve"> </w:t>
      </w:r>
      <w:r w:rsidR="00CF46FD" w:rsidRPr="00A85463">
        <w:rPr>
          <w:rFonts w:ascii="Arial" w:eastAsia="Aptos" w:hAnsi="Arial" w:cs="Arial"/>
          <w:color w:val="auto"/>
          <w:kern w:val="2"/>
          <w:lang w:eastAsia="en-US"/>
          <w14:ligatures w14:val="standardContextual"/>
        </w:rPr>
        <w:t>ż</w:t>
      </w:r>
      <w:r w:rsidR="009E78AA" w:rsidRPr="00A85463">
        <w:rPr>
          <w:rFonts w:ascii="Arial" w:eastAsia="Aptos" w:hAnsi="Arial" w:cs="Arial"/>
          <w:color w:val="auto"/>
          <w:kern w:val="2"/>
          <w:lang w:eastAsia="en-US"/>
          <w14:ligatures w14:val="standardContextual"/>
        </w:rPr>
        <w:t xml:space="preserve">e zaszła kolizja przedmiotowych krzewów z budową chodnika i tak jak to się odbywa na innych inwestycjach w szczególności remontowych, nasze brygady robocze dokonały wycinki przedmiotowych krzewów celem prowadzenia i tak już opóźnionych, nie z winy </w:t>
      </w: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cy, prac budowlanych na tym zadaniu. Stwierdzono, że inwestycja jest prowadzona od kilku miesięcy i nikt od strony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9E78AA" w:rsidRPr="00A85463">
        <w:rPr>
          <w:rFonts w:ascii="Arial" w:eastAsia="Aptos" w:hAnsi="Arial" w:cs="Arial"/>
          <w:color w:val="auto"/>
          <w:kern w:val="2"/>
          <w:lang w:eastAsia="en-US"/>
          <w14:ligatures w14:val="standardContextual"/>
        </w:rPr>
        <w:t xml:space="preserve"> nie wnosił w</w:t>
      </w:r>
      <w:r w:rsidR="00413CD3">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 xml:space="preserve">tym zakresie żadnych uwag. Przytoczono wyjaśnienia, odnośnie cen jednostkowych, </w:t>
      </w:r>
      <w:r w:rsidR="00CF46FD" w:rsidRPr="00A85463">
        <w:rPr>
          <w:rFonts w:ascii="Arial" w:eastAsia="Aptos" w:hAnsi="Arial" w:cs="Arial"/>
          <w:color w:val="auto"/>
          <w:kern w:val="2"/>
          <w:lang w:eastAsia="en-US"/>
          <w14:ligatures w14:val="standardContextual"/>
        </w:rPr>
        <w:t>zawarte</w:t>
      </w:r>
      <w:r w:rsidR="009E78AA" w:rsidRPr="00A85463">
        <w:rPr>
          <w:rFonts w:ascii="Arial" w:eastAsia="Aptos" w:hAnsi="Arial" w:cs="Arial"/>
          <w:color w:val="auto"/>
          <w:kern w:val="2"/>
          <w:lang w:eastAsia="en-US"/>
          <w14:ligatures w14:val="standardContextual"/>
        </w:rPr>
        <w:t xml:space="preserve"> w poprzednim piśmie. Poproszono o weryfikację oraz przesłanie protokołu konieczności wraz z stosownym aneksem do Umowy w tym zakresie. Zaktualizowany kosztorys ofertowy opiewał na kwotę 14 619,26 </w:t>
      </w:r>
      <w:r w:rsidR="004F6353" w:rsidRPr="00A85463">
        <w:rPr>
          <w:rFonts w:ascii="Arial" w:eastAsia="Aptos" w:hAnsi="Arial" w:cs="Arial"/>
          <w:color w:val="auto"/>
          <w:kern w:val="2"/>
          <w:lang w:eastAsia="en-US"/>
          <w14:ligatures w14:val="standardContextual"/>
        </w:rPr>
        <w:t>zł</w:t>
      </w:r>
      <w:r w:rsidR="009E78AA" w:rsidRPr="00A85463">
        <w:rPr>
          <w:rFonts w:ascii="Arial" w:eastAsia="Aptos" w:hAnsi="Arial" w:cs="Arial"/>
          <w:color w:val="auto"/>
          <w:kern w:val="2"/>
          <w:lang w:eastAsia="en-US"/>
          <w14:ligatures w14:val="standardContextual"/>
        </w:rPr>
        <w:t xml:space="preserve"> </w:t>
      </w:r>
      <w:r w:rsidR="00CF46FD" w:rsidRPr="00A85463">
        <w:rPr>
          <w:rFonts w:ascii="Arial" w:eastAsia="Aptos" w:hAnsi="Arial" w:cs="Arial"/>
          <w:color w:val="auto"/>
          <w:kern w:val="2"/>
          <w:lang w:eastAsia="en-US"/>
          <w14:ligatures w14:val="standardContextual"/>
        </w:rPr>
        <w:t>(</w:t>
      </w:r>
      <w:r w:rsidR="009E78AA" w:rsidRPr="00A85463">
        <w:rPr>
          <w:rFonts w:ascii="Arial" w:eastAsia="Aptos" w:hAnsi="Arial" w:cs="Arial"/>
          <w:color w:val="auto"/>
          <w:kern w:val="2"/>
          <w:lang w:eastAsia="en-US"/>
          <w14:ligatures w14:val="standardContextual"/>
        </w:rPr>
        <w:t xml:space="preserve">tj. 2 289,49 zł więcej). </w:t>
      </w:r>
    </w:p>
    <w:p w14:paraId="2C8A041C" w14:textId="0CE53203"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 xml:space="preserve">Inspektor Nadzoru w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u z 17.09.2024 r. ponowił odpowiedź, że w tym przypadku nie ma podstaw do rozliczenia tych prac na podstawie dodatkowego kosztorysu, wskazując, że roboty dodatkowe z definicji nie zostały ujęte w dokumentacji projektowej, a umowa rozgranicza je jedynie na takie, które są analogiczne do robót podstawowych i takie,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przypadku których nie da się ustalić pozycji kosztorysowej. Podtrzymał zdanie, że karczowanie w tym przypadku w żaden sposób nie różni się od karczowania ujętego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dokumentacji. Prace mogą być wykonane przy użyciu tych samych narzędzi i w taki sam sposób. Wskazał, że niezrozumiałe jest </w:t>
      </w:r>
      <w:r w:rsidR="003479AA" w:rsidRPr="00A85463">
        <w:rPr>
          <w:rFonts w:ascii="Arial" w:eastAsia="Aptos" w:hAnsi="Arial" w:cs="Arial"/>
          <w:color w:val="auto"/>
          <w:kern w:val="2"/>
          <w:lang w:eastAsia="en-US"/>
          <w14:ligatures w14:val="standardContextual"/>
        </w:rPr>
        <w:t>powoływanie się</w:t>
      </w:r>
      <w:r w:rsidRPr="00A85463">
        <w:rPr>
          <w:rFonts w:ascii="Arial" w:eastAsia="Aptos" w:hAnsi="Arial" w:cs="Arial"/>
          <w:color w:val="auto"/>
          <w:kern w:val="2"/>
          <w:lang w:eastAsia="en-US"/>
          <w14:ligatures w14:val="standardContextual"/>
        </w:rPr>
        <w:t xml:space="preserve"> na trudne uwarunkowania terenowe, o których pisał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bowiem żywopłot stoi na płaskim łatwo dostępnym zieleńcu. Poprosił o informację w jaki sposób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musiał dostosowywać technologię i sprzęt do karczowania szpaleru z trawnika oraz o zdjęcia użytego w tym przypadku sprzętu. </w:t>
      </w:r>
    </w:p>
    <w:p w14:paraId="45CC7658" w14:textId="6A61470D" w:rsidR="009E78AA" w:rsidRPr="00A85463" w:rsidRDefault="0077441B"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ca tego samego dnia udzielił odpowiedzi, że oczekuje oficjalnego pisma od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9E78AA" w:rsidRPr="00A85463">
        <w:rPr>
          <w:rFonts w:ascii="Arial" w:eastAsia="Aptos" w:hAnsi="Arial" w:cs="Arial"/>
          <w:color w:val="auto"/>
          <w:kern w:val="2"/>
          <w:lang w:eastAsia="en-US"/>
          <w14:ligatures w14:val="standardContextual"/>
        </w:rPr>
        <w:t xml:space="preserve"> i </w:t>
      </w:r>
      <w:r w:rsidR="004F6353" w:rsidRPr="00A85463">
        <w:rPr>
          <w:rFonts w:ascii="Arial" w:eastAsia="Aptos" w:hAnsi="Arial" w:cs="Arial"/>
          <w:color w:val="auto"/>
          <w:kern w:val="2"/>
          <w:lang w:eastAsia="en-US"/>
          <w14:ligatures w14:val="standardContextual"/>
        </w:rPr>
        <w:t>wskazuje,</w:t>
      </w:r>
      <w:r w:rsidR="009E78AA" w:rsidRPr="00A85463">
        <w:rPr>
          <w:rFonts w:ascii="Arial" w:eastAsia="Aptos" w:hAnsi="Arial" w:cs="Arial"/>
          <w:color w:val="auto"/>
          <w:kern w:val="2"/>
          <w:lang w:eastAsia="en-US"/>
          <w14:ligatures w14:val="standardContextual"/>
        </w:rPr>
        <w:t xml:space="preserve"> aby nie pomijać istotnych spraw np. wykonanej inwentaryzacji zieleni</w:t>
      </w:r>
      <w:r w:rsidR="003479AA" w:rsidRPr="00A85463">
        <w:rPr>
          <w:rFonts w:ascii="Arial" w:eastAsia="Aptos" w:hAnsi="Arial" w:cs="Arial"/>
          <w:color w:val="auto"/>
          <w:kern w:val="2"/>
          <w:lang w:eastAsia="en-US"/>
          <w14:ligatures w14:val="standardContextual"/>
        </w:rPr>
        <w:t xml:space="preserve">, </w:t>
      </w:r>
      <w:r w:rsidR="009E78AA" w:rsidRPr="00A85463">
        <w:rPr>
          <w:rFonts w:ascii="Arial" w:eastAsia="Aptos" w:hAnsi="Arial" w:cs="Arial"/>
          <w:color w:val="auto"/>
          <w:kern w:val="2"/>
          <w:lang w:eastAsia="en-US"/>
          <w14:ligatures w14:val="standardContextual"/>
        </w:rPr>
        <w:t xml:space="preserve">która nie obejmowała tego zakresu prac do realizacji itp. Zaproponował, w razie dalszych wątpliwości, zorganizowanie spotkania </w:t>
      </w:r>
      <w:r w:rsidR="004F6353" w:rsidRPr="00A85463">
        <w:rPr>
          <w:rFonts w:ascii="Arial" w:eastAsia="Aptos" w:hAnsi="Arial" w:cs="Arial"/>
          <w:color w:val="auto"/>
          <w:kern w:val="2"/>
          <w:lang w:eastAsia="en-US"/>
          <w14:ligatures w14:val="standardContextual"/>
        </w:rPr>
        <w:t>roboczego,</w:t>
      </w:r>
      <w:r w:rsidR="009E78AA" w:rsidRPr="00A85463">
        <w:rPr>
          <w:rFonts w:ascii="Arial" w:eastAsia="Aptos" w:hAnsi="Arial" w:cs="Arial"/>
          <w:color w:val="auto"/>
          <w:kern w:val="2"/>
          <w:lang w:eastAsia="en-US"/>
          <w14:ligatures w14:val="standardContextual"/>
        </w:rPr>
        <w:t xml:space="preserve"> gdzie zostaną omówione pozostałe problemy techniczne w zakresie ww. prac.</w:t>
      </w:r>
    </w:p>
    <w:p w14:paraId="4FE4F572" w14:textId="7141119A"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udzielonej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em 18.09.2024 r.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wskazał,</w:t>
      </w:r>
      <w:r w:rsidRPr="00A85463">
        <w:rPr>
          <w:rFonts w:ascii="Arial" w:eastAsia="Aptos" w:hAnsi="Arial" w:cs="Arial"/>
          <w:color w:val="auto"/>
          <w:kern w:val="2"/>
          <w:lang w:eastAsia="en-US"/>
          <w14:ligatures w14:val="standardContextual"/>
        </w:rPr>
        <w:t xml:space="preserve"> że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 jest również oficjalną formą korespondencji, że osobami reprezentującymi strony w sprawie są Inspektor Nadzoru i Kierownik Budowy oraz że jeżeli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oczekuje bardziej oficjalnej formy odpowiedzi to należy dostarczyć Dziennik Budowy celem dokonania stosownego wpisu.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ma wiedzę, że omawiany zakres nie był objęty w inwentaryzacji, dlatego nastąpi przekroczenie na pozycji dotyczącej karczowania tak jak się to odbywa przy każdym rozszerzeniu zakresu dotyczącym dowolnej pozycji kosztorysowej.</w:t>
      </w:r>
    </w:p>
    <w:p w14:paraId="1DA8EA56" w14:textId="15940A1C"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r>
      <w:r w:rsidR="003479AA" w:rsidRPr="00A85463">
        <w:rPr>
          <w:rFonts w:ascii="Arial" w:eastAsia="Aptos" w:hAnsi="Arial" w:cs="Arial"/>
          <w:color w:val="auto"/>
          <w:kern w:val="2"/>
          <w:lang w:eastAsia="en-US"/>
          <w14:ligatures w14:val="standardContextual"/>
        </w:rPr>
        <w:t>W dniu</w:t>
      </w:r>
      <w:r w:rsidRPr="00A85463">
        <w:rPr>
          <w:rFonts w:ascii="Arial" w:eastAsia="Aptos" w:hAnsi="Arial" w:cs="Arial"/>
          <w:color w:val="auto"/>
          <w:kern w:val="2"/>
          <w:lang w:eastAsia="en-US"/>
          <w14:ligatures w14:val="standardContextual"/>
        </w:rPr>
        <w:t xml:space="preserve"> 30.10.2024 r. wystosowano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pismo nr DDT/5093.2024.W/KM zawierające powielone informacje przekazane już w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 xml:space="preserve">u z 28.08.2024 r. z wskazaniem na brak udzielonej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odpowiedzi na prośbę Inspektora Nadzoru o informację w</w:t>
      </w:r>
      <w:r w:rsidR="00E1243D">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jaki sposób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musiał dostosowywać technologię i sprzęt do karczowania szpaleru </w:t>
      </w:r>
      <w:r w:rsidR="003479AA" w:rsidRPr="00A85463">
        <w:rPr>
          <w:rFonts w:ascii="Arial" w:eastAsia="Aptos" w:hAnsi="Arial" w:cs="Arial"/>
          <w:color w:val="auto"/>
          <w:kern w:val="2"/>
          <w:lang w:eastAsia="en-US"/>
          <w14:ligatures w14:val="standardContextual"/>
        </w:rPr>
        <w:t>krzewów</w:t>
      </w:r>
      <w:r w:rsidRPr="00A85463">
        <w:rPr>
          <w:rFonts w:ascii="Arial" w:eastAsia="Aptos" w:hAnsi="Arial" w:cs="Arial"/>
          <w:color w:val="auto"/>
          <w:kern w:val="2"/>
          <w:lang w:eastAsia="en-US"/>
          <w14:ligatures w14:val="standardContextual"/>
        </w:rPr>
        <w:t xml:space="preserve">. Poinformowano również, że jeśli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akceptuje sposób rozliczenia robót, bezzwłocznie zostanie przygotowany stosowny protokół konieczności i</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aneks pozwalający na rozliczenie wykonanych prac.</w:t>
      </w:r>
    </w:p>
    <w:p w14:paraId="7432A980" w14:textId="58610ED3"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W piśmie z 31.10.2024 r.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 odpowiedzi na pismo z 14.10.2024 r. m.in. wskazał, że „</w:t>
      </w:r>
      <w:r w:rsidR="003479AA"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rak stosownego powiadomienia Inspektora Nadzoru wymaga odrębnych wyjaśnień. Na chwilę obecną, proponowany przez Państwa, sposób rozliczenia wykonanych prac nie uzyskał pełnej akceptacji. P</w:t>
      </w:r>
      <w:r w:rsidR="003479AA" w:rsidRPr="00A85463">
        <w:rPr>
          <w:rFonts w:ascii="Arial" w:eastAsia="Aptos" w:hAnsi="Arial" w:cs="Arial"/>
          <w:color w:val="auto"/>
          <w:kern w:val="2"/>
          <w:lang w:eastAsia="en-US"/>
          <w14:ligatures w14:val="standardContextual"/>
        </w:rPr>
        <w:t>o</w:t>
      </w:r>
      <w:r w:rsidRPr="00A85463">
        <w:rPr>
          <w:rFonts w:ascii="Arial" w:eastAsia="Aptos" w:hAnsi="Arial" w:cs="Arial"/>
          <w:color w:val="auto"/>
          <w:kern w:val="2"/>
          <w:lang w:eastAsia="en-US"/>
          <w14:ligatures w14:val="standardContextual"/>
        </w:rPr>
        <w:t xml:space="preserve"> osiągnięciu porozumienia w tej sprawie, zostanie przygotowany stosowny protokół konieczności i aneks pozwalający na rozliczenie wykonanych prac.”</w:t>
      </w:r>
    </w:p>
    <w:p w14:paraId="569D7F8C" w14:textId="5AF07642" w:rsidR="009E78AA" w:rsidRPr="00A85463" w:rsidRDefault="009E78AA" w:rsidP="009E78AA">
      <w:pPr>
        <w:tabs>
          <w:tab w:val="left" w:pos="434"/>
        </w:tabs>
        <w:overflowPunct/>
        <w:spacing w:after="0" w:line="360" w:lineRule="auto"/>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lastRenderedPageBreak/>
        <w:tab/>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udzielił odpowiedzi w piśmie z 12.11.2024 r. w którym stwierdził, że sprawa konieczności realizacji prac dodatkowych w zakresie wycinki krzewów jest już procedowana od 21.08.</w:t>
      </w:r>
      <w:r w:rsidR="004F6353" w:rsidRPr="00A85463">
        <w:rPr>
          <w:rFonts w:ascii="Arial" w:eastAsia="Aptos" w:hAnsi="Arial" w:cs="Arial"/>
          <w:color w:val="auto"/>
          <w:kern w:val="2"/>
          <w:lang w:eastAsia="en-US"/>
          <w14:ligatures w14:val="standardContextual"/>
        </w:rPr>
        <w:t>2024 r.</w:t>
      </w:r>
      <w:r w:rsidRPr="00A85463">
        <w:rPr>
          <w:rFonts w:ascii="Arial" w:eastAsia="Aptos" w:hAnsi="Arial" w:cs="Arial"/>
          <w:color w:val="auto"/>
          <w:kern w:val="2"/>
          <w:lang w:eastAsia="en-US"/>
          <w14:ligatures w14:val="standardContextual"/>
        </w:rPr>
        <w:t xml:space="preserve"> (pismo przewodnie + kosztorys ofertowy) i po uwagach Inspektora Nadzoru z 13.09.</w:t>
      </w:r>
      <w:r w:rsidR="00A95641" w:rsidRPr="00A85463">
        <w:rPr>
          <w:rFonts w:ascii="Arial" w:eastAsia="Aptos" w:hAnsi="Arial" w:cs="Arial"/>
          <w:color w:val="auto"/>
          <w:kern w:val="2"/>
          <w:lang w:eastAsia="en-US"/>
          <w14:ligatures w14:val="standardContextual"/>
        </w:rPr>
        <w:t>2024 r.</w:t>
      </w:r>
      <w:r w:rsidRPr="00A85463">
        <w:rPr>
          <w:rFonts w:ascii="Arial" w:eastAsia="Aptos" w:hAnsi="Arial" w:cs="Arial"/>
          <w:color w:val="auto"/>
          <w:kern w:val="2"/>
          <w:lang w:eastAsia="en-US"/>
          <w14:ligatures w14:val="standardContextual"/>
        </w:rPr>
        <w:t xml:space="preserve"> dokonano korekty kosztorysu w oparciu o szczegółowy pomiar z terenu oparty na dokumentacji zdjęciowej </w:t>
      </w:r>
      <w:r w:rsidR="00A95641" w:rsidRPr="00A85463">
        <w:rPr>
          <w:rFonts w:ascii="Arial" w:eastAsia="Aptos" w:hAnsi="Arial" w:cs="Arial"/>
          <w:color w:val="auto"/>
          <w:kern w:val="2"/>
          <w:lang w:eastAsia="en-US"/>
          <w14:ligatures w14:val="standardContextual"/>
        </w:rPr>
        <w:t>sprzed</w:t>
      </w:r>
      <w:r w:rsidRPr="00A85463">
        <w:rPr>
          <w:rFonts w:ascii="Arial" w:eastAsia="Aptos" w:hAnsi="Arial" w:cs="Arial"/>
          <w:color w:val="auto"/>
          <w:kern w:val="2"/>
          <w:lang w:eastAsia="en-US"/>
          <w14:ligatures w14:val="standardContextual"/>
        </w:rPr>
        <w:t xml:space="preserve"> wycinki. Wskazano, że z dokumentacji zdjęciowej w</w:t>
      </w:r>
      <w:r w:rsidR="00413CD3">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prosty i dokładny sposób można te wymiary wskazać tym samym nie ma najmniejszego problemu </w:t>
      </w:r>
      <w:r w:rsidR="004F6353" w:rsidRPr="00A85463">
        <w:rPr>
          <w:rFonts w:ascii="Arial" w:eastAsia="Aptos" w:hAnsi="Arial" w:cs="Arial"/>
          <w:color w:val="auto"/>
          <w:kern w:val="2"/>
          <w:lang w:eastAsia="en-US"/>
          <w14:ligatures w14:val="standardContextual"/>
        </w:rPr>
        <w:t>technicznego,</w:t>
      </w:r>
      <w:r w:rsidRPr="00A85463">
        <w:rPr>
          <w:rFonts w:ascii="Arial" w:eastAsia="Aptos" w:hAnsi="Arial" w:cs="Arial"/>
          <w:color w:val="auto"/>
          <w:kern w:val="2"/>
          <w:lang w:eastAsia="en-US"/>
          <w14:ligatures w14:val="standardContextual"/>
        </w:rPr>
        <w:t xml:space="preserve"> aby ustalić podstawowe trzy wymiary dla przedmiotowego żywopłotu, które są przedmiotem wyceny prac dodatkowych. W zakresie uwarunkowań terenowych stwierdzono, że każd</w:t>
      </w:r>
      <w:r w:rsidR="003479AA"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robota budowlana jest oceniana indywidualnie, a</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przedmiotowym rejonie technologia prac musiał</w:t>
      </w:r>
      <w:r w:rsidR="003479AA"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być dostosowana i tak </w:t>
      </w:r>
      <w:r w:rsidR="004F6353" w:rsidRPr="00A85463">
        <w:rPr>
          <w:rFonts w:ascii="Arial" w:eastAsia="Aptos" w:hAnsi="Arial" w:cs="Arial"/>
          <w:color w:val="auto"/>
          <w:kern w:val="2"/>
          <w:lang w:eastAsia="en-US"/>
          <w14:ligatures w14:val="standardContextual"/>
        </w:rPr>
        <w:t>realizowana,</w:t>
      </w:r>
      <w:r w:rsidRPr="00A85463">
        <w:rPr>
          <w:rFonts w:ascii="Arial" w:eastAsia="Aptos" w:hAnsi="Arial" w:cs="Arial"/>
          <w:color w:val="auto"/>
          <w:kern w:val="2"/>
          <w:lang w:eastAsia="en-US"/>
          <w14:ligatures w14:val="standardContextual"/>
        </w:rPr>
        <w:t xml:space="preserve"> aby nie narazić naszej firmy na dodatkowe koszty związane np. z uszkodzeniem istniejącego ogrodzenia</w:t>
      </w:r>
      <w:r w:rsidR="003479AA"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które nie było w najlepszym stanie technicznym</w:t>
      </w:r>
      <w:r w:rsidR="003479AA"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a sam</w:t>
      </w:r>
      <w:r w:rsidR="003479AA" w:rsidRPr="00A85463">
        <w:rPr>
          <w:rFonts w:ascii="Arial" w:eastAsia="Aptos" w:hAnsi="Arial" w:cs="Arial"/>
          <w:color w:val="auto"/>
          <w:kern w:val="2"/>
          <w:lang w:eastAsia="en-US"/>
          <w14:ligatures w14:val="standardContextual"/>
        </w:rPr>
        <w:t>e</w:t>
      </w:r>
      <w:r w:rsidRPr="00A85463">
        <w:rPr>
          <w:rFonts w:ascii="Arial" w:eastAsia="Aptos" w:hAnsi="Arial" w:cs="Arial"/>
          <w:color w:val="auto"/>
          <w:kern w:val="2"/>
          <w:lang w:eastAsia="en-US"/>
          <w14:ligatures w14:val="standardContextual"/>
        </w:rPr>
        <w:t xml:space="preserve"> krzewy rosły wzdłuż ogrodzenia wręcz je przenikając. Nadmieniono, że zwłoka </w:t>
      </w:r>
      <w:r w:rsidR="003479AA" w:rsidRPr="00A85463">
        <w:rPr>
          <w:rFonts w:ascii="Arial" w:eastAsia="Aptos" w:hAnsi="Arial" w:cs="Arial"/>
          <w:color w:val="auto"/>
          <w:kern w:val="2"/>
          <w:lang w:eastAsia="en-US"/>
          <w14:ligatures w14:val="standardContextual"/>
        </w:rPr>
        <w:t xml:space="preserve">w </w:t>
      </w:r>
      <w:r w:rsidRPr="00A85463">
        <w:rPr>
          <w:rFonts w:ascii="Arial" w:eastAsia="Aptos" w:hAnsi="Arial" w:cs="Arial"/>
          <w:color w:val="auto"/>
          <w:kern w:val="2"/>
          <w:lang w:eastAsia="en-US"/>
          <w14:ligatures w14:val="standardContextual"/>
        </w:rPr>
        <w:t>zakresie rozliczenia powyższych prac dodatkowych wynosi już ponad 2,5 miesiąca oraz że skorygowany kosztorys ofertowy oraz wyjaśnienia zostały przesłane w dniu 13.09.2024</w:t>
      </w:r>
      <w:r w:rsidR="003479AA" w:rsidRPr="00A85463">
        <w:rPr>
          <w:rFonts w:ascii="Arial" w:eastAsia="Aptos" w:hAnsi="Arial" w:cs="Arial"/>
          <w:color w:val="auto"/>
          <w:kern w:val="2"/>
          <w:lang w:eastAsia="en-US"/>
          <w14:ligatures w14:val="standardContextual"/>
        </w:rPr>
        <w:t xml:space="preserve"> r.</w:t>
      </w:r>
      <w:r w:rsidR="009C2B6E" w:rsidRPr="00A85463">
        <w:rPr>
          <w:rFonts w:ascii="Arial" w:eastAsia="Aptos" w:hAnsi="Arial" w:cs="Arial"/>
          <w:color w:val="auto"/>
          <w:kern w:val="2"/>
          <w:lang w:eastAsia="en-US"/>
          <w14:ligatures w14:val="standardContextual"/>
        </w:rPr>
        <w:t>,</w:t>
      </w:r>
      <w:r w:rsidR="003479AA"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a odpowiedź została udzielona w dniu 30.10.</w:t>
      </w:r>
      <w:r w:rsidR="004F6353" w:rsidRPr="00A85463">
        <w:rPr>
          <w:rFonts w:ascii="Arial" w:eastAsia="Aptos" w:hAnsi="Arial" w:cs="Arial"/>
          <w:color w:val="auto"/>
          <w:kern w:val="2"/>
          <w:lang w:eastAsia="en-US"/>
          <w14:ligatures w14:val="standardContextual"/>
        </w:rPr>
        <w:t>2024 r.</w:t>
      </w:r>
      <w:r w:rsidRPr="00A85463">
        <w:rPr>
          <w:rFonts w:ascii="Arial" w:eastAsia="Aptos" w:hAnsi="Arial" w:cs="Arial"/>
          <w:color w:val="auto"/>
          <w:kern w:val="2"/>
          <w:lang w:eastAsia="en-US"/>
          <w14:ligatures w14:val="standardContextual"/>
        </w:rPr>
        <w:t>, czyli po przeszło 1,5 miesiąca.</w:t>
      </w:r>
      <w:r w:rsidRPr="00A85463">
        <w:rPr>
          <w:rFonts w:ascii="Arial" w:eastAsia="Aptos" w:hAnsi="Arial" w:cs="Arial"/>
          <w:color w:val="FF0000"/>
          <w:kern w:val="2"/>
          <w:lang w:eastAsia="en-US"/>
          <w14:ligatures w14:val="standardContextual"/>
        </w:rPr>
        <w:t xml:space="preserve"> </w:t>
      </w:r>
    </w:p>
    <w:p w14:paraId="7332F500" w14:textId="3B3A75E3"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 xml:space="preserve">Pismem nr DDT/5605.2024.W/KM z 19.11.2024 r. udzielono odpowiedzi na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z 12.11.2024 r. w którym kolejny raz podtrzymano stanowisko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Pr="00A85463">
        <w:rPr>
          <w:rFonts w:ascii="Arial" w:eastAsia="Aptos" w:hAnsi="Arial" w:cs="Arial"/>
          <w:color w:val="auto"/>
          <w:kern w:val="2"/>
          <w:lang w:eastAsia="en-US"/>
          <w14:ligatures w14:val="standardContextual"/>
        </w:rPr>
        <w:t xml:space="preserve"> zawarte w piśmie nr DDT/5093.2024.W/KM z 30.10.2024 r. </w:t>
      </w:r>
      <w:r w:rsidR="009C2B6E" w:rsidRPr="00A85463">
        <w:rPr>
          <w:rFonts w:ascii="Arial" w:eastAsia="Aptos" w:hAnsi="Arial" w:cs="Arial"/>
          <w:color w:val="auto"/>
          <w:kern w:val="2"/>
          <w:lang w:eastAsia="en-US"/>
          <w14:ligatures w14:val="standardContextual"/>
        </w:rPr>
        <w:t>informując</w:t>
      </w:r>
      <w:r w:rsidRPr="00A85463">
        <w:rPr>
          <w:rFonts w:ascii="Arial" w:eastAsia="Aptos" w:hAnsi="Arial" w:cs="Arial"/>
          <w:color w:val="auto"/>
          <w:kern w:val="2"/>
          <w:lang w:eastAsia="en-US"/>
          <w14:ligatures w14:val="standardContextual"/>
        </w:rPr>
        <w:t xml:space="preserve">, że sposób rozliczenia został przez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wyjaśniony </w:t>
      </w:r>
      <w:r w:rsidR="00E040F6">
        <w:rPr>
          <w:rFonts w:ascii="Arial" w:eastAsia="Aptos" w:hAnsi="Arial" w:cs="Arial"/>
          <w:color w:val="auto"/>
          <w:kern w:val="2"/>
          <w:lang w:eastAsia="en-US"/>
          <w14:ligatures w14:val="standardContextual"/>
        </w:rPr>
        <w:t>mail</w:t>
      </w:r>
      <w:r w:rsidRPr="00A85463">
        <w:rPr>
          <w:rFonts w:ascii="Arial" w:eastAsia="Aptos" w:hAnsi="Arial" w:cs="Arial"/>
          <w:color w:val="auto"/>
          <w:kern w:val="2"/>
          <w:lang w:eastAsia="en-US"/>
          <w14:ligatures w14:val="standardContextual"/>
        </w:rPr>
        <w:t>em z 28.08.2024 r.</w:t>
      </w:r>
      <w:r w:rsidR="009C2B6E" w:rsidRPr="00A85463">
        <w:rPr>
          <w:rFonts w:ascii="Arial" w:eastAsia="Aptos" w:hAnsi="Arial" w:cs="Arial"/>
          <w:color w:val="auto"/>
          <w:kern w:val="2"/>
          <w:lang w:eastAsia="en-US"/>
          <w14:ligatures w14:val="standardContextual"/>
        </w:rPr>
        <w:t xml:space="preserve"> N</w:t>
      </w:r>
      <w:r w:rsidRPr="00A85463">
        <w:rPr>
          <w:rFonts w:ascii="Arial" w:eastAsia="Aptos" w:hAnsi="Arial" w:cs="Arial"/>
          <w:color w:val="auto"/>
          <w:kern w:val="2"/>
          <w:lang w:eastAsia="en-US"/>
          <w14:ligatures w14:val="standardContextual"/>
        </w:rPr>
        <w:t>ie ma zatem mowy o zwłoce, a</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to właśnie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podważa wskazany sposób rozliczenia oraz nie podaje powodu niezgłoszenia konieczności wykonania robót przed ich rozpoczęciem.</w:t>
      </w:r>
      <w:r w:rsidR="009C2B6E" w:rsidRPr="00A85463">
        <w:rPr>
          <w:rFonts w:ascii="Arial" w:eastAsia="Aptos" w:hAnsi="Arial" w:cs="Arial"/>
          <w:color w:val="auto"/>
          <w:kern w:val="2"/>
          <w:lang w:eastAsia="en-US"/>
          <w14:ligatures w14:val="standardContextual"/>
        </w:rPr>
        <w:t xml:space="preserve"> W</w:t>
      </w:r>
      <w:r w:rsidRPr="00A85463">
        <w:rPr>
          <w:rFonts w:ascii="Arial" w:eastAsia="Aptos" w:hAnsi="Arial" w:cs="Arial"/>
          <w:color w:val="auto"/>
          <w:kern w:val="2"/>
          <w:lang w:eastAsia="en-US"/>
          <w14:ligatures w14:val="standardContextual"/>
        </w:rPr>
        <w:t xml:space="preserve"> związku z</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wykonaniem robót bez uzgodnienia z Inspektorem Nadzoru wyjaśniony został dokładny obmiar prac który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przyjął w wielkości proponowanej przez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Została wskazana właściwa pozycja Kosztorysu Podstawowego, zatem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nie prosił </w:t>
      </w:r>
      <w:r w:rsidR="00D13F33" w:rsidRPr="00A85463">
        <w:rPr>
          <w:rFonts w:ascii="Arial" w:eastAsia="Aptos" w:hAnsi="Arial" w:cs="Arial"/>
          <w:color w:val="auto"/>
          <w:kern w:val="2"/>
          <w:lang w:eastAsia="en-US"/>
          <w14:ligatures w14:val="standardContextual"/>
        </w:rPr>
        <w:t xml:space="preserve">o </w:t>
      </w:r>
      <w:r w:rsidRPr="00A85463">
        <w:rPr>
          <w:rFonts w:ascii="Arial" w:eastAsia="Aptos" w:hAnsi="Arial" w:cs="Arial"/>
          <w:color w:val="auto"/>
          <w:kern w:val="2"/>
          <w:lang w:eastAsia="en-US"/>
          <w14:ligatures w14:val="standardContextual"/>
        </w:rPr>
        <w:t xml:space="preserve">korektę kosztorysu. W tym przypadku nie stanowi to problemu więc nie ma konieczności ustalania pozycji dodatkowych.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w:t>
      </w:r>
      <w:r w:rsidR="009C2B6E" w:rsidRPr="00A85463">
        <w:rPr>
          <w:rFonts w:ascii="Arial" w:eastAsia="Aptos" w:hAnsi="Arial" w:cs="Arial"/>
          <w:color w:val="auto"/>
          <w:kern w:val="2"/>
          <w:lang w:eastAsia="en-US"/>
          <w14:ligatures w14:val="standardContextual"/>
        </w:rPr>
        <w:t>podkreślił</w:t>
      </w:r>
      <w:r w:rsidRPr="00A85463">
        <w:rPr>
          <w:rFonts w:ascii="Arial" w:eastAsia="Aptos" w:hAnsi="Arial" w:cs="Arial"/>
          <w:color w:val="auto"/>
          <w:kern w:val="2"/>
          <w:lang w:eastAsia="en-US"/>
          <w14:ligatures w14:val="standardContextual"/>
        </w:rPr>
        <w:t xml:space="preserve">, że jeżeli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zdecydowałby się rozliczyć prace zgodnie z właściwą dla tego typu prac pozycją kosztorysową prace byłyby zafakturowane we właściwym czasie.</w:t>
      </w:r>
    </w:p>
    <w:p w14:paraId="7F969A1C" w14:textId="4926C502" w:rsidR="00705DDD" w:rsidRPr="00A85463" w:rsidRDefault="00705DDD" w:rsidP="00705DDD">
      <w:pPr>
        <w:overflowPunct/>
        <w:spacing w:after="0" w:line="360" w:lineRule="auto"/>
        <w:ind w:left="38" w:right="28" w:hanging="3"/>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Pismem z 5.12.2024 r. Wykonawca udzielił odpowiedzi na pismo DDT/5605.2024.W/KM (z</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adnotacją: przesłane 27.11.2024 r.) z informacją, że w zakresie rozliczenia wnioskowanych robót dodatkowych dla konieczności wycinki krzewów podtrzymujemy </w:t>
      </w:r>
      <w:r w:rsidR="00D1389B" w:rsidRPr="00A85463">
        <w:rPr>
          <w:rFonts w:ascii="Arial" w:eastAsia="Aptos" w:hAnsi="Arial" w:cs="Arial"/>
          <w:color w:val="auto"/>
          <w:kern w:val="2"/>
          <w:lang w:eastAsia="en-US"/>
          <w14:ligatures w14:val="standardContextual"/>
        </w:rPr>
        <w:t>swoje</w:t>
      </w:r>
      <w:r w:rsidRPr="00A85463">
        <w:rPr>
          <w:rFonts w:ascii="Arial" w:eastAsia="Aptos" w:hAnsi="Arial" w:cs="Arial"/>
          <w:color w:val="auto"/>
          <w:kern w:val="2"/>
          <w:lang w:eastAsia="en-US"/>
          <w14:ligatures w14:val="standardContextual"/>
        </w:rPr>
        <w:t xml:space="preserve"> roszczenie wyjaśniane w pismach z dnia 21.08.2024 r., 13.09.2024 r., 12.11.2024 r. </w:t>
      </w:r>
      <w:r w:rsidR="00D1389B" w:rsidRPr="00A85463">
        <w:rPr>
          <w:rFonts w:ascii="Arial" w:eastAsia="Aptos" w:hAnsi="Arial" w:cs="Arial"/>
          <w:color w:val="auto"/>
          <w:kern w:val="2"/>
          <w:lang w:eastAsia="en-US"/>
          <w14:ligatures w14:val="standardContextual"/>
        </w:rPr>
        <w:t>Wykonawca zwrócił się również o</w:t>
      </w:r>
      <w:r w:rsidRPr="00A85463">
        <w:rPr>
          <w:rFonts w:ascii="Arial" w:eastAsia="Aptos" w:hAnsi="Arial" w:cs="Arial"/>
          <w:color w:val="auto"/>
          <w:kern w:val="2"/>
          <w:lang w:eastAsia="en-US"/>
          <w14:ligatures w14:val="standardContextual"/>
        </w:rPr>
        <w:t xml:space="preserve"> przes</w:t>
      </w:r>
      <w:r w:rsidR="00810ABD">
        <w:rPr>
          <w:rFonts w:ascii="Arial" w:eastAsia="Aptos" w:hAnsi="Arial" w:cs="Arial"/>
          <w:color w:val="auto"/>
          <w:kern w:val="2"/>
          <w:lang w:eastAsia="en-US"/>
          <w14:ligatures w14:val="standardContextual"/>
        </w:rPr>
        <w:t>ł</w:t>
      </w:r>
      <w:r w:rsidRPr="00A85463">
        <w:rPr>
          <w:rFonts w:ascii="Arial" w:eastAsia="Aptos" w:hAnsi="Arial" w:cs="Arial"/>
          <w:color w:val="auto"/>
          <w:kern w:val="2"/>
          <w:lang w:eastAsia="en-US"/>
          <w14:ligatures w14:val="standardContextual"/>
        </w:rPr>
        <w:t xml:space="preserve">anie protokołu konieczności i stosownego aneksu do umowy w formie ryczałtowej. </w:t>
      </w:r>
    </w:p>
    <w:p w14:paraId="7ADF1646" w14:textId="6ED9C2A5" w:rsidR="009E78AA" w:rsidRPr="00A85463" w:rsidRDefault="009E78AA" w:rsidP="003123C3">
      <w:pPr>
        <w:tabs>
          <w:tab w:val="left" w:pos="434"/>
        </w:tabs>
        <w:overflowPunct/>
        <w:spacing w:after="0" w:line="360" w:lineRule="auto"/>
        <w:ind w:left="38"/>
        <w:jc w:val="both"/>
        <w:rPr>
          <w:rFonts w:ascii="Arial" w:eastAsia="Aptos" w:hAnsi="Arial" w:cs="Arial"/>
          <w:color w:val="auto"/>
          <w:kern w:val="2"/>
          <w:lang w:eastAsia="en-US"/>
          <w14:ligatures w14:val="standardContextual"/>
        </w:rPr>
      </w:pPr>
      <w:r w:rsidRPr="00A85463">
        <w:rPr>
          <w:rFonts w:ascii="Arial" w:eastAsia="Aptos" w:hAnsi="Arial" w:cs="Arial"/>
          <w:color w:val="FF0000"/>
          <w:kern w:val="2"/>
          <w:lang w:eastAsia="en-US"/>
          <w14:ligatures w14:val="standardContextual"/>
        </w:rPr>
        <w:lastRenderedPageBreak/>
        <w:tab/>
      </w:r>
      <w:r w:rsidR="00D1389B" w:rsidRPr="00A85463">
        <w:rPr>
          <w:rFonts w:ascii="Arial" w:eastAsia="Aptos" w:hAnsi="Arial" w:cs="Arial"/>
          <w:color w:val="auto"/>
          <w:kern w:val="2"/>
          <w:lang w:eastAsia="en-US"/>
          <w14:ligatures w14:val="standardContextual"/>
        </w:rPr>
        <w:t>W piśmie</w:t>
      </w:r>
      <w:r w:rsidR="003B5997" w:rsidRPr="00A85463">
        <w:rPr>
          <w:rFonts w:ascii="Arial" w:eastAsia="Aptos" w:hAnsi="Arial" w:cs="Arial"/>
          <w:color w:val="auto"/>
          <w:kern w:val="2"/>
          <w:lang w:eastAsia="en-US"/>
          <w14:ligatures w14:val="standardContextual"/>
        </w:rPr>
        <w:t xml:space="preserve"> z 27.12.2024 r. </w:t>
      </w:r>
      <w:r w:rsidR="00F97398" w:rsidRPr="00A85463">
        <w:rPr>
          <w:rFonts w:ascii="Arial" w:eastAsia="Aptos" w:hAnsi="Arial" w:cs="Arial"/>
          <w:color w:val="auto"/>
          <w:kern w:val="2"/>
          <w:lang w:eastAsia="en-US"/>
          <w14:ligatures w14:val="standardContextual"/>
        </w:rPr>
        <w:t xml:space="preserve">DDT/6342/2024/W/KM </w:t>
      </w:r>
      <w:r w:rsidR="003B5997" w:rsidRPr="00A85463">
        <w:rPr>
          <w:rFonts w:ascii="Arial" w:eastAsia="Aptos" w:hAnsi="Arial" w:cs="Arial"/>
          <w:color w:val="auto"/>
          <w:kern w:val="2"/>
          <w:lang w:eastAsia="en-US"/>
          <w14:ligatures w14:val="standardContextual"/>
        </w:rPr>
        <w:t>MZUiM po</w:t>
      </w:r>
      <w:r w:rsidR="008C6F0C" w:rsidRPr="00A85463">
        <w:rPr>
          <w:rFonts w:ascii="Arial" w:eastAsia="Aptos" w:hAnsi="Arial" w:cs="Arial"/>
          <w:color w:val="auto"/>
          <w:kern w:val="2"/>
          <w:lang w:eastAsia="en-US"/>
          <w14:ligatures w14:val="standardContextual"/>
        </w:rPr>
        <w:t xml:space="preserve">dtrzymał </w:t>
      </w:r>
      <w:r w:rsidR="00D1389B" w:rsidRPr="00A85463">
        <w:rPr>
          <w:rFonts w:ascii="Arial" w:eastAsia="Aptos" w:hAnsi="Arial" w:cs="Arial"/>
          <w:color w:val="auto"/>
          <w:kern w:val="2"/>
          <w:lang w:eastAsia="en-US"/>
          <w14:ligatures w14:val="standardContextual"/>
        </w:rPr>
        <w:t xml:space="preserve">swoje </w:t>
      </w:r>
      <w:r w:rsidR="008C6F0C" w:rsidRPr="00A85463">
        <w:rPr>
          <w:rFonts w:ascii="Arial" w:eastAsia="Aptos" w:hAnsi="Arial" w:cs="Arial"/>
          <w:color w:val="auto"/>
          <w:kern w:val="2"/>
          <w:lang w:eastAsia="en-US"/>
          <w14:ligatures w14:val="standardContextual"/>
        </w:rPr>
        <w:t xml:space="preserve">stanowisko zawarte w </w:t>
      </w:r>
      <w:bookmarkStart w:id="60" w:name="_Hlk187606083"/>
      <w:r w:rsidR="00BA38BE" w:rsidRPr="00A85463">
        <w:rPr>
          <w:rFonts w:ascii="Arial" w:eastAsia="Aptos" w:hAnsi="Arial" w:cs="Arial"/>
          <w:color w:val="auto"/>
          <w:kern w:val="2"/>
          <w:lang w:eastAsia="en-US"/>
          <w14:ligatures w14:val="standardContextual"/>
        </w:rPr>
        <w:t>poprzednich pismach</w:t>
      </w:r>
      <w:bookmarkEnd w:id="60"/>
      <w:r w:rsidR="00BA38BE" w:rsidRPr="00A85463">
        <w:rPr>
          <w:rFonts w:ascii="Arial" w:eastAsia="Aptos" w:hAnsi="Arial" w:cs="Arial"/>
          <w:color w:val="auto"/>
          <w:kern w:val="2"/>
          <w:lang w:eastAsia="en-US"/>
          <w14:ligatures w14:val="standardContextual"/>
        </w:rPr>
        <w:t xml:space="preserve"> i zaprosił Wykonawcę do spotkania celem wypracowania ostatecznego stanowiska w tej sprawie i spisania protokołu ustaleń </w:t>
      </w:r>
      <w:r w:rsidR="004F6353" w:rsidRPr="00A85463">
        <w:rPr>
          <w:rFonts w:ascii="Arial" w:eastAsia="Aptos" w:hAnsi="Arial" w:cs="Arial"/>
          <w:color w:val="auto"/>
          <w:kern w:val="2"/>
          <w:lang w:eastAsia="en-US"/>
          <w14:ligatures w14:val="standardContextual"/>
        </w:rPr>
        <w:t>- konieczności</w:t>
      </w:r>
      <w:r w:rsidR="00BA38BE" w:rsidRPr="00A85463">
        <w:rPr>
          <w:rFonts w:ascii="Arial" w:eastAsia="Aptos" w:hAnsi="Arial" w:cs="Arial"/>
          <w:color w:val="auto"/>
          <w:kern w:val="2"/>
          <w:lang w:eastAsia="en-US"/>
          <w14:ligatures w14:val="standardContextual"/>
        </w:rPr>
        <w:t xml:space="preserve">/rozbieżności. </w:t>
      </w:r>
    </w:p>
    <w:p w14:paraId="5B6676AF" w14:textId="30EB7103" w:rsidR="009E78AA" w:rsidRPr="00A85463" w:rsidRDefault="009E78AA" w:rsidP="009E78AA">
      <w:pPr>
        <w:tabs>
          <w:tab w:val="left" w:pos="434"/>
        </w:tabs>
        <w:overflowPunct/>
        <w:spacing w:after="0" w:line="360" w:lineRule="auto"/>
        <w:ind w:left="3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ab/>
        <w:t>Zauważa się, że zgodnie z zapisami umowy § 2 ust. 6 „</w:t>
      </w:r>
      <w:r w:rsidRPr="00A85463">
        <w:rPr>
          <w:rFonts w:ascii="Arial" w:eastAsia="Aptos" w:hAnsi="Arial" w:cs="Arial"/>
          <w:b/>
          <w:bCs/>
          <w:color w:val="auto"/>
          <w:kern w:val="2"/>
          <w:lang w:eastAsia="en-US"/>
          <w14:ligatures w14:val="standardContextual"/>
        </w:rPr>
        <w:t>roboty dodatkowe, roboty zamienne oraz roboty ujęte w dokumentacji projektowej, a nie uwzględnione w</w:t>
      </w:r>
      <w:r w:rsidR="00560CB9">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przedmiarach robót zostaną określone na podstawie protokołu konieczności, potwierdzonego przez </w:t>
      </w:r>
      <w:r w:rsidR="003123C3" w:rsidRPr="00A85463">
        <w:rPr>
          <w:rFonts w:ascii="Arial" w:eastAsia="Aptos" w:hAnsi="Arial" w:cs="Arial"/>
          <w:b/>
          <w:bCs/>
          <w:color w:val="auto"/>
          <w:kern w:val="2"/>
          <w:lang w:eastAsia="en-US"/>
          <w14:ligatures w14:val="standardContextual"/>
        </w:rPr>
        <w:t>I</w:t>
      </w:r>
      <w:r w:rsidRPr="00A85463">
        <w:rPr>
          <w:rFonts w:ascii="Arial" w:eastAsia="Aptos" w:hAnsi="Arial" w:cs="Arial"/>
          <w:b/>
          <w:bCs/>
          <w:color w:val="auto"/>
          <w:kern w:val="2"/>
          <w:lang w:eastAsia="en-US"/>
          <w14:ligatures w14:val="standardContextual"/>
        </w:rPr>
        <w:t xml:space="preserve">nspektora </w:t>
      </w:r>
      <w:r w:rsidR="00E040F6">
        <w:rPr>
          <w:rFonts w:ascii="Arial" w:eastAsia="Aptos" w:hAnsi="Arial" w:cs="Arial"/>
          <w:b/>
          <w:bCs/>
          <w:color w:val="auto"/>
          <w:kern w:val="2"/>
          <w:lang w:eastAsia="en-US"/>
          <w14:ligatures w14:val="standardContextual"/>
        </w:rPr>
        <w:t>Nadzoru</w:t>
      </w:r>
      <w:r w:rsidRPr="00A85463">
        <w:rPr>
          <w:rFonts w:ascii="Arial" w:eastAsia="Aptos" w:hAnsi="Arial" w:cs="Arial"/>
          <w:b/>
          <w:bCs/>
          <w:color w:val="auto"/>
          <w:kern w:val="2"/>
          <w:lang w:eastAsia="en-US"/>
          <w14:ligatures w14:val="standardContextual"/>
        </w:rPr>
        <w:t xml:space="preserve"> oraz </w:t>
      </w:r>
      <w:r w:rsidR="003123C3" w:rsidRPr="00A85463">
        <w:rPr>
          <w:rFonts w:ascii="Arial" w:eastAsia="Aptos" w:hAnsi="Arial" w:cs="Arial"/>
          <w:b/>
          <w:bCs/>
          <w:color w:val="auto"/>
          <w:kern w:val="2"/>
          <w:lang w:eastAsia="en-US"/>
          <w14:ligatures w14:val="standardContextual"/>
        </w:rPr>
        <w:t>K</w:t>
      </w:r>
      <w:r w:rsidRPr="00A85463">
        <w:rPr>
          <w:rFonts w:ascii="Arial" w:eastAsia="Aptos" w:hAnsi="Arial" w:cs="Arial"/>
          <w:b/>
          <w:bCs/>
          <w:color w:val="auto"/>
          <w:kern w:val="2"/>
          <w:lang w:eastAsia="en-US"/>
          <w14:ligatures w14:val="standardContextual"/>
        </w:rPr>
        <w:t xml:space="preserve">ierownika </w:t>
      </w:r>
      <w:r w:rsidR="00E040F6">
        <w:rPr>
          <w:rFonts w:ascii="Arial" w:eastAsia="Aptos" w:hAnsi="Arial" w:cs="Arial"/>
          <w:b/>
          <w:bCs/>
          <w:color w:val="auto"/>
          <w:kern w:val="2"/>
          <w:lang w:eastAsia="en-US"/>
          <w14:ligatures w14:val="standardContextual"/>
        </w:rPr>
        <w:t>B</w:t>
      </w:r>
      <w:r w:rsidRPr="00A85463">
        <w:rPr>
          <w:rFonts w:ascii="Arial" w:eastAsia="Aptos" w:hAnsi="Arial" w:cs="Arial"/>
          <w:b/>
          <w:bCs/>
          <w:color w:val="auto"/>
          <w:kern w:val="2"/>
          <w:lang w:eastAsia="en-US"/>
          <w14:ligatures w14:val="standardContextual"/>
        </w:rPr>
        <w:t xml:space="preserve">udowy i zatwierdzonego przez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Pr="00A85463">
        <w:rPr>
          <w:rFonts w:ascii="Arial" w:eastAsia="Aptos" w:hAnsi="Arial" w:cs="Arial"/>
          <w:b/>
          <w:bCs/>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Wystąpienie robót dodatkowych, robót zamiennych oraz robót ujętych w dokumentacji projektowej, a nie uwzględnionych w przedmiarach robót, zostanie potwierdzone stosownym aneksem do umowy, sporządzonym w formie pisemnej pod rygorem jego nieważności”. Z powyższego zapisu wynika zatem, że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dopiero po otrzymaniu zatwierdzonego protokołu konieczności może przystąpić do wykonania określonych robót dodatkowych. </w:t>
      </w:r>
    </w:p>
    <w:p w14:paraId="04E41023" w14:textId="77777777" w:rsidR="009E78AA" w:rsidRPr="00A85463" w:rsidRDefault="009E78AA" w:rsidP="009E78AA">
      <w:pPr>
        <w:tabs>
          <w:tab w:val="left" w:pos="434"/>
        </w:tabs>
        <w:overflowPunct/>
        <w:spacing w:after="0" w:line="360" w:lineRule="auto"/>
        <w:ind w:left="38"/>
        <w:jc w:val="both"/>
        <w:rPr>
          <w:rFonts w:ascii="Arial" w:eastAsia="Aptos" w:hAnsi="Arial" w:cs="Arial"/>
          <w:b/>
          <w:bCs/>
          <w:color w:val="auto"/>
          <w:kern w:val="2"/>
          <w:lang w:eastAsia="en-US"/>
          <w14:ligatures w14:val="standardContextual"/>
        </w:rPr>
      </w:pPr>
      <w:bookmarkStart w:id="61" w:name="_Hlk188268291"/>
      <w:r w:rsidRPr="00A85463">
        <w:rPr>
          <w:rFonts w:ascii="Arial" w:eastAsia="Aptos" w:hAnsi="Arial" w:cs="Arial"/>
          <w:b/>
          <w:bCs/>
          <w:color w:val="auto"/>
          <w:kern w:val="2"/>
          <w:lang w:eastAsia="en-US"/>
          <w14:ligatures w14:val="standardContextual"/>
        </w:rPr>
        <w:t>W powyższej sytuacji stwierdzić należy, że:</w:t>
      </w:r>
    </w:p>
    <w:p w14:paraId="0CB5CC10" w14:textId="4393350A" w:rsidR="009E78AA" w:rsidRPr="00A85463" w:rsidRDefault="009E78AA" w:rsidP="00FB2769">
      <w:pPr>
        <w:numPr>
          <w:ilvl w:val="0"/>
          <w:numId w:val="45"/>
        </w:numPr>
        <w:tabs>
          <w:tab w:val="left" w:pos="434"/>
        </w:tabs>
        <w:overflowPunct/>
        <w:spacing w:after="0" w:line="360" w:lineRule="auto"/>
        <w:ind w:left="420" w:hanging="420"/>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Usunięcie krzewów kolidujących z budową chodnika przy ul. Zwierzynieckiej (rejon posesji 56) to dodatkowa praca, która powinna być uzgodniona z</w:t>
      </w:r>
      <w:r w:rsidR="00560CB9">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inwestorem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m</w:t>
      </w:r>
      <w:r w:rsidR="003123C3" w:rsidRPr="00A85463">
        <w:rPr>
          <w:rFonts w:ascii="Arial" w:eastAsia="Aptos" w:hAnsi="Arial" w:cs="Arial"/>
          <w:b/>
          <w:bCs/>
          <w:color w:val="auto"/>
          <w:kern w:val="2"/>
          <w:lang w:eastAsia="en-US"/>
          <w14:ligatures w14:val="standardContextual"/>
        </w:rPr>
        <w:t xml:space="preserve">). </w:t>
      </w:r>
    </w:p>
    <w:p w14:paraId="7DC977D9" w14:textId="11C8A855" w:rsidR="003B79BE" w:rsidRDefault="0077441B" w:rsidP="00B11C56">
      <w:pPr>
        <w:numPr>
          <w:ilvl w:val="0"/>
          <w:numId w:val="45"/>
        </w:numPr>
        <w:tabs>
          <w:tab w:val="left" w:pos="434"/>
        </w:tabs>
        <w:overflowPunct/>
        <w:spacing w:after="0" w:line="360" w:lineRule="auto"/>
        <w:ind w:left="420" w:hanging="420"/>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Wykonaw</w:t>
      </w:r>
      <w:r w:rsidR="009E78AA" w:rsidRPr="00A85463">
        <w:rPr>
          <w:rFonts w:ascii="Arial" w:eastAsia="Aptos" w:hAnsi="Arial" w:cs="Arial"/>
          <w:b/>
          <w:bCs/>
          <w:color w:val="auto"/>
          <w:kern w:val="2"/>
          <w:lang w:eastAsia="en-US"/>
          <w14:ligatures w14:val="standardContextual"/>
        </w:rPr>
        <w:t xml:space="preserve">ca nie może samodzielnie decydować o realizacji dodatkowych prac, które generują dodatkowe koszty, a każda zmiana zakresu prac powinna być formalnie zgłoszona i zaakceptowana przez inwestora.  W powyższej sytuacji brak zawiadomienia o konieczności wycinki pozbawił </w:t>
      </w:r>
      <w:r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iającego</w:t>
      </w:r>
      <w:r w:rsidR="009E78AA" w:rsidRPr="00A85463">
        <w:rPr>
          <w:rFonts w:ascii="Arial" w:eastAsia="Aptos" w:hAnsi="Arial" w:cs="Arial"/>
          <w:b/>
          <w:bCs/>
          <w:color w:val="auto"/>
          <w:kern w:val="2"/>
          <w:lang w:eastAsia="en-US"/>
          <w14:ligatures w14:val="standardContextual"/>
        </w:rPr>
        <w:t xml:space="preserve"> możliwości podjęcia decyzji o dalszym postępowaniu, skontrolowania ilości krzewów, zakresu prac potrzebnych do ich usunięcia oraz kosztu tych robót.</w:t>
      </w:r>
    </w:p>
    <w:p w14:paraId="6E99CE63" w14:textId="6051CAC9" w:rsidR="00810ABD" w:rsidRPr="00A85463" w:rsidRDefault="00810ABD" w:rsidP="00810ABD">
      <w:pPr>
        <w:tabs>
          <w:tab w:val="left" w:pos="434"/>
        </w:tabs>
        <w:overflowPunct/>
        <w:spacing w:after="0" w:line="360" w:lineRule="auto"/>
        <w:ind w:left="420"/>
        <w:contextualSpacing/>
        <w:jc w:val="both"/>
        <w:rPr>
          <w:rFonts w:ascii="Arial" w:eastAsia="Aptos" w:hAnsi="Arial" w:cs="Arial"/>
          <w:b/>
          <w:bCs/>
          <w:color w:val="auto"/>
          <w:kern w:val="2"/>
          <w:lang w:eastAsia="en-US"/>
          <w14:ligatures w14:val="standardContextual"/>
        </w:rPr>
      </w:pPr>
    </w:p>
    <w:p w14:paraId="672BD590" w14:textId="77777777" w:rsidR="003B79BE" w:rsidRPr="00A85463" w:rsidRDefault="00DD6490" w:rsidP="00560CB9">
      <w:pPr>
        <w:pStyle w:val="Akapitzlist"/>
        <w:widowControl/>
        <w:numPr>
          <w:ilvl w:val="0"/>
          <w:numId w:val="38"/>
        </w:numPr>
        <w:tabs>
          <w:tab w:val="left" w:pos="426"/>
        </w:tabs>
        <w:suppressAutoHyphens w:val="0"/>
        <w:overflowPunct/>
        <w:ind w:left="0" w:firstLine="0"/>
        <w:textAlignment w:val="auto"/>
        <w:rPr>
          <w:rFonts w:ascii="Arial" w:hAnsi="Arial" w:cs="Arial"/>
          <w:sz w:val="22"/>
          <w:szCs w:val="22"/>
          <w:lang w:val="pl-PL"/>
        </w:rPr>
      </w:pPr>
      <w:bookmarkStart w:id="62" w:name="_Hlk188268321"/>
      <w:bookmarkEnd w:id="61"/>
      <w:r w:rsidRPr="00A85463">
        <w:rPr>
          <w:rFonts w:ascii="Arial" w:hAnsi="Arial" w:cs="Arial"/>
          <w:sz w:val="22"/>
          <w:szCs w:val="22"/>
          <w:u w:val="single"/>
          <w:lang w:val="pl-PL"/>
        </w:rPr>
        <w:t xml:space="preserve">Zmiana geometrii chodnika w miejscach, gdzie na wniosek </w:t>
      </w:r>
      <w:r w:rsidR="0077441B" w:rsidRPr="00A85463">
        <w:rPr>
          <w:rFonts w:ascii="Arial" w:hAnsi="Arial" w:cs="Arial"/>
          <w:sz w:val="22"/>
          <w:szCs w:val="22"/>
          <w:u w:val="single"/>
          <w:lang w:val="pl-PL"/>
        </w:rPr>
        <w:t>Zamaw</w:t>
      </w:r>
      <w:r w:rsidR="00F36AD1" w:rsidRPr="00A85463">
        <w:rPr>
          <w:rFonts w:ascii="Arial" w:hAnsi="Arial" w:cs="Arial"/>
          <w:sz w:val="22"/>
          <w:szCs w:val="22"/>
          <w:u w:val="single"/>
          <w:lang w:val="pl-PL"/>
        </w:rPr>
        <w:t>iającego</w:t>
      </w:r>
      <w:r w:rsidRPr="00A85463">
        <w:rPr>
          <w:rFonts w:ascii="Arial" w:hAnsi="Arial" w:cs="Arial"/>
          <w:sz w:val="22"/>
          <w:szCs w:val="22"/>
          <w:u w:val="single"/>
          <w:lang w:val="pl-PL"/>
        </w:rPr>
        <w:t xml:space="preserve"> nie będzie realizowana przebudowa istniejących słupów energetycznych przy ul. Zwierzynieckiej </w:t>
      </w:r>
    </w:p>
    <w:bookmarkEnd w:id="62"/>
    <w:p w14:paraId="3C61A449" w14:textId="23804D04" w:rsidR="00DD6490" w:rsidRPr="00A85463" w:rsidRDefault="0077441B" w:rsidP="00560CB9">
      <w:pPr>
        <w:pStyle w:val="Akapitzlist"/>
        <w:widowControl/>
        <w:suppressAutoHyphens w:val="0"/>
        <w:overflowPunct/>
        <w:ind w:left="0" w:firstLine="426"/>
        <w:textAlignment w:val="auto"/>
        <w:rPr>
          <w:rFonts w:ascii="Arial" w:hAnsi="Arial" w:cs="Arial"/>
          <w:sz w:val="22"/>
          <w:szCs w:val="22"/>
          <w:lang w:val="pl-PL"/>
        </w:rPr>
      </w:pPr>
      <w:r w:rsidRPr="00A85463">
        <w:rPr>
          <w:rFonts w:ascii="Arial" w:hAnsi="Arial" w:cs="Arial"/>
          <w:sz w:val="22"/>
          <w:szCs w:val="22"/>
          <w:lang w:val="pl-PL"/>
        </w:rPr>
        <w:t>Wykonaw</w:t>
      </w:r>
      <w:r w:rsidR="00DD6490" w:rsidRPr="00A85463">
        <w:rPr>
          <w:rFonts w:ascii="Arial" w:hAnsi="Arial" w:cs="Arial"/>
          <w:sz w:val="22"/>
          <w:szCs w:val="22"/>
          <w:lang w:val="pl-PL"/>
        </w:rPr>
        <w:t xml:space="preserve">ca wskazuje, że sprawa jest procedowana od lipca </w:t>
      </w:r>
      <w:r w:rsidR="004F6353" w:rsidRPr="00A85463">
        <w:rPr>
          <w:rFonts w:ascii="Arial" w:hAnsi="Arial" w:cs="Arial"/>
          <w:sz w:val="22"/>
          <w:szCs w:val="22"/>
          <w:lang w:val="pl-PL"/>
        </w:rPr>
        <w:t>br.,</w:t>
      </w:r>
      <w:r w:rsidR="00DD6490" w:rsidRPr="00A85463">
        <w:rPr>
          <w:rFonts w:ascii="Arial" w:hAnsi="Arial" w:cs="Arial"/>
          <w:sz w:val="22"/>
          <w:szCs w:val="22"/>
          <w:lang w:val="pl-PL"/>
        </w:rPr>
        <w:t xml:space="preserve"> gdzie </w:t>
      </w:r>
      <w:r w:rsidRPr="00A85463">
        <w:rPr>
          <w:rFonts w:ascii="Arial" w:hAnsi="Arial" w:cs="Arial"/>
          <w:sz w:val="22"/>
          <w:szCs w:val="22"/>
          <w:lang w:val="pl-PL"/>
        </w:rPr>
        <w:t>podwykonaw</w:t>
      </w:r>
      <w:r w:rsidR="00DD6490" w:rsidRPr="00A85463">
        <w:rPr>
          <w:rFonts w:ascii="Arial" w:hAnsi="Arial" w:cs="Arial"/>
          <w:sz w:val="22"/>
          <w:szCs w:val="22"/>
          <w:lang w:val="pl-PL"/>
        </w:rPr>
        <w:t>ca informował o planowanych przekopach kontrolnych 17.07.2024 r. i wskazał między innymi na kolizję w miejscach planowanego posadowienia słupów z istniejącą siecią telekomunikacyjną</w:t>
      </w:r>
      <w:r w:rsidR="003B79BE" w:rsidRPr="00A85463">
        <w:rPr>
          <w:rFonts w:ascii="Arial" w:hAnsi="Arial" w:cs="Arial"/>
          <w:sz w:val="22"/>
          <w:szCs w:val="22"/>
          <w:lang w:val="pl-PL"/>
        </w:rPr>
        <w:t xml:space="preserve">. </w:t>
      </w:r>
      <w:r w:rsidR="00DD6490" w:rsidRPr="00A85463">
        <w:rPr>
          <w:rFonts w:ascii="Arial" w:hAnsi="Arial" w:cs="Arial"/>
          <w:sz w:val="22"/>
          <w:szCs w:val="22"/>
          <w:lang w:val="pl-PL"/>
        </w:rPr>
        <w:t xml:space="preserve">Z notatki służbowej z 1.08.2024 r. wynika, </w:t>
      </w:r>
      <w:r w:rsidR="003B79BE" w:rsidRPr="00A85463">
        <w:rPr>
          <w:rFonts w:ascii="Arial" w:hAnsi="Arial" w:cs="Arial"/>
          <w:sz w:val="22"/>
          <w:szCs w:val="22"/>
          <w:lang w:val="pl-PL"/>
        </w:rPr>
        <w:t xml:space="preserve">że </w:t>
      </w:r>
      <w:r w:rsidR="00DD6490" w:rsidRPr="00A85463">
        <w:rPr>
          <w:rFonts w:ascii="Arial" w:hAnsi="Arial" w:cs="Arial"/>
          <w:sz w:val="22"/>
          <w:szCs w:val="22"/>
          <w:lang w:val="pl-PL"/>
        </w:rPr>
        <w:t>po wykonaniu wykopów pod projektowaną lokalizację słupów ze względu na istniejącą kolizję teletechniczną nie ma możliwości posadowienia ich zgodnie z dokumentacją.  Podjęto decyzję o zasypaniu wykopów pod słupy i wskazaniu alternatywnego rozwiązania przez projektanta. W mailu z</w:t>
      </w:r>
      <w:r w:rsidR="00560CB9">
        <w:rPr>
          <w:rFonts w:ascii="Arial" w:hAnsi="Arial" w:cs="Arial"/>
          <w:sz w:val="22"/>
          <w:szCs w:val="22"/>
          <w:lang w:val="pl-PL"/>
        </w:rPr>
        <w:t> </w:t>
      </w:r>
      <w:r w:rsidR="00DD6490" w:rsidRPr="00A85463">
        <w:rPr>
          <w:rFonts w:ascii="Arial" w:hAnsi="Arial" w:cs="Arial"/>
          <w:sz w:val="22"/>
          <w:szCs w:val="22"/>
          <w:lang w:val="pl-PL"/>
        </w:rPr>
        <w:t xml:space="preserve">28.08.2024 r. w nawiązaniu do spotkania w terenie Inspektor </w:t>
      </w:r>
      <w:r w:rsidR="00E040F6">
        <w:rPr>
          <w:rFonts w:ascii="Arial" w:hAnsi="Arial" w:cs="Arial"/>
          <w:sz w:val="22"/>
          <w:szCs w:val="22"/>
          <w:lang w:val="pl-PL"/>
        </w:rPr>
        <w:t>Nadzoru</w:t>
      </w:r>
      <w:r w:rsidR="00DD6490" w:rsidRPr="00A85463">
        <w:rPr>
          <w:rFonts w:ascii="Arial" w:hAnsi="Arial" w:cs="Arial"/>
          <w:sz w:val="22"/>
          <w:szCs w:val="22"/>
          <w:lang w:val="pl-PL"/>
        </w:rPr>
        <w:t xml:space="preserve">, poinformował </w:t>
      </w:r>
      <w:r w:rsidRPr="00A85463">
        <w:rPr>
          <w:rFonts w:ascii="Arial" w:hAnsi="Arial" w:cs="Arial"/>
          <w:sz w:val="22"/>
          <w:szCs w:val="22"/>
          <w:lang w:val="pl-PL"/>
        </w:rPr>
        <w:t>Wykonawcę</w:t>
      </w:r>
      <w:r w:rsidR="00DD6490" w:rsidRPr="00A85463">
        <w:rPr>
          <w:rFonts w:ascii="Arial" w:hAnsi="Arial" w:cs="Arial"/>
          <w:sz w:val="22"/>
          <w:szCs w:val="22"/>
          <w:lang w:val="pl-PL"/>
        </w:rPr>
        <w:t xml:space="preserve">, że </w:t>
      </w:r>
      <w:r w:rsidRPr="00A85463">
        <w:rPr>
          <w:rFonts w:ascii="Arial" w:hAnsi="Arial" w:cs="Arial"/>
          <w:sz w:val="22"/>
          <w:szCs w:val="22"/>
          <w:lang w:val="pl-PL"/>
        </w:rPr>
        <w:t>Zamaw</w:t>
      </w:r>
      <w:r w:rsidR="00F36AD1" w:rsidRPr="00A85463">
        <w:rPr>
          <w:rFonts w:ascii="Arial" w:hAnsi="Arial" w:cs="Arial"/>
          <w:sz w:val="22"/>
          <w:szCs w:val="22"/>
          <w:lang w:val="pl-PL"/>
        </w:rPr>
        <w:t>iający</w:t>
      </w:r>
      <w:r w:rsidR="00DD6490" w:rsidRPr="00A85463">
        <w:rPr>
          <w:rFonts w:ascii="Arial" w:hAnsi="Arial" w:cs="Arial"/>
          <w:sz w:val="22"/>
          <w:szCs w:val="22"/>
          <w:lang w:val="pl-PL"/>
        </w:rPr>
        <w:t xml:space="preserve"> skłania się ku propozycji projektanta, żeby zostawić słupy </w:t>
      </w:r>
      <w:r w:rsidR="00DD6490" w:rsidRPr="00A85463">
        <w:rPr>
          <w:rFonts w:ascii="Arial" w:hAnsi="Arial" w:cs="Arial"/>
          <w:sz w:val="22"/>
          <w:szCs w:val="22"/>
          <w:lang w:val="pl-PL"/>
        </w:rPr>
        <w:lastRenderedPageBreak/>
        <w:t>w</w:t>
      </w:r>
      <w:r w:rsidR="00560CB9">
        <w:rPr>
          <w:rFonts w:ascii="Arial" w:hAnsi="Arial" w:cs="Arial"/>
          <w:sz w:val="22"/>
          <w:szCs w:val="22"/>
          <w:lang w:val="pl-PL"/>
        </w:rPr>
        <w:t> </w:t>
      </w:r>
      <w:r w:rsidR="00DD6490" w:rsidRPr="00A85463">
        <w:rPr>
          <w:rFonts w:ascii="Arial" w:hAnsi="Arial" w:cs="Arial"/>
          <w:sz w:val="22"/>
          <w:szCs w:val="22"/>
          <w:lang w:val="pl-PL"/>
        </w:rPr>
        <w:t>istniejącej lokalizacji. Spowoduje to lokalne zawężenie chodnika. Jego parametry jednak dopuszczają</w:t>
      </w:r>
      <w:r w:rsidR="00DD6490" w:rsidRPr="00A85463">
        <w:rPr>
          <w:rFonts w:ascii="Arial" w:hAnsi="Arial" w:cs="Arial"/>
          <w:b/>
          <w:bCs/>
          <w:sz w:val="22"/>
          <w:szCs w:val="22"/>
          <w:lang w:val="pl-PL"/>
        </w:rPr>
        <w:t xml:space="preserve"> </w:t>
      </w:r>
      <w:r w:rsidR="00DD6490" w:rsidRPr="00A85463">
        <w:rPr>
          <w:rFonts w:ascii="Arial" w:hAnsi="Arial" w:cs="Arial"/>
          <w:sz w:val="22"/>
          <w:szCs w:val="22"/>
          <w:lang w:val="pl-PL"/>
        </w:rPr>
        <w:t xml:space="preserve">przepisy. W wiadomości mailowej 4.09.2024 r. </w:t>
      </w:r>
      <w:r w:rsidRPr="00A85463">
        <w:rPr>
          <w:rFonts w:ascii="Arial" w:hAnsi="Arial" w:cs="Arial"/>
          <w:sz w:val="22"/>
          <w:szCs w:val="22"/>
          <w:lang w:val="pl-PL"/>
        </w:rPr>
        <w:t>podwykonaw</w:t>
      </w:r>
      <w:r w:rsidR="00DD6490" w:rsidRPr="00A85463">
        <w:rPr>
          <w:rFonts w:ascii="Arial" w:hAnsi="Arial" w:cs="Arial"/>
          <w:sz w:val="22"/>
          <w:szCs w:val="22"/>
          <w:lang w:val="pl-PL"/>
        </w:rPr>
        <w:t xml:space="preserve">ca przekazał wiadomość </w:t>
      </w:r>
      <w:r w:rsidRPr="00A85463">
        <w:rPr>
          <w:rFonts w:ascii="Arial" w:hAnsi="Arial" w:cs="Arial"/>
          <w:sz w:val="22"/>
          <w:szCs w:val="22"/>
          <w:lang w:val="pl-PL"/>
        </w:rPr>
        <w:t>Zamaw</w:t>
      </w:r>
      <w:r w:rsidR="00DD6490" w:rsidRPr="00A85463">
        <w:rPr>
          <w:rFonts w:ascii="Arial" w:hAnsi="Arial" w:cs="Arial"/>
          <w:sz w:val="22"/>
          <w:szCs w:val="22"/>
          <w:lang w:val="pl-PL"/>
        </w:rPr>
        <w:t>iającemu</w:t>
      </w:r>
      <w:r w:rsidR="00DD6490" w:rsidRPr="00A85463">
        <w:rPr>
          <w:rFonts w:ascii="Arial" w:hAnsi="Arial" w:cs="Arial"/>
          <w:b/>
          <w:bCs/>
          <w:sz w:val="22"/>
          <w:szCs w:val="22"/>
          <w:lang w:val="pl-PL"/>
        </w:rPr>
        <w:t xml:space="preserve">, </w:t>
      </w:r>
      <w:r w:rsidR="00DD6490" w:rsidRPr="00A85463">
        <w:rPr>
          <w:rFonts w:ascii="Arial" w:hAnsi="Arial" w:cs="Arial"/>
          <w:sz w:val="22"/>
          <w:szCs w:val="22"/>
          <w:lang w:val="pl-PL"/>
        </w:rPr>
        <w:t>że w lipcu 2024 dokonał zamówienia wraz z dostawą 3 szt</w:t>
      </w:r>
      <w:r w:rsidR="00DD6490" w:rsidRPr="00A85463">
        <w:rPr>
          <w:rFonts w:ascii="Arial" w:hAnsi="Arial" w:cs="Arial"/>
          <w:b/>
          <w:bCs/>
          <w:sz w:val="22"/>
          <w:szCs w:val="22"/>
          <w:lang w:val="pl-PL"/>
        </w:rPr>
        <w:t xml:space="preserve">. </w:t>
      </w:r>
      <w:r w:rsidR="00DD6490" w:rsidRPr="00A85463">
        <w:rPr>
          <w:rFonts w:ascii="Arial" w:hAnsi="Arial" w:cs="Arial"/>
          <w:sz w:val="22"/>
          <w:szCs w:val="22"/>
          <w:lang w:val="pl-PL"/>
        </w:rPr>
        <w:t>projektowanych słupów z planowaną realizacją dostawy w okolicach 23.09.2024 r. prosząc o stanowisko w tej sprawie. W odpowiedzi z 4.09.2024 r</w:t>
      </w:r>
      <w:bookmarkStart w:id="63" w:name="_Hlk187230268"/>
      <w:r w:rsidR="00DD6490" w:rsidRPr="00A85463">
        <w:rPr>
          <w:rFonts w:ascii="Arial" w:hAnsi="Arial" w:cs="Arial"/>
          <w:sz w:val="22"/>
          <w:szCs w:val="22"/>
          <w:lang w:val="pl-PL"/>
        </w:rPr>
        <w:t xml:space="preserve">. Inspektor </w:t>
      </w:r>
      <w:r w:rsidR="00E040F6">
        <w:rPr>
          <w:rFonts w:ascii="Arial" w:hAnsi="Arial" w:cs="Arial"/>
          <w:sz w:val="22"/>
          <w:szCs w:val="22"/>
          <w:lang w:val="pl-PL"/>
        </w:rPr>
        <w:t>Nadzoru</w:t>
      </w:r>
      <w:r w:rsidR="00DD6490" w:rsidRPr="00A85463">
        <w:rPr>
          <w:rFonts w:ascii="Arial" w:hAnsi="Arial" w:cs="Arial"/>
          <w:sz w:val="22"/>
          <w:szCs w:val="22"/>
          <w:lang w:val="pl-PL"/>
        </w:rPr>
        <w:t xml:space="preserve"> poprosił o</w:t>
      </w:r>
      <w:r w:rsidR="00560CB9">
        <w:rPr>
          <w:rFonts w:ascii="Arial" w:hAnsi="Arial" w:cs="Arial"/>
          <w:sz w:val="22"/>
          <w:szCs w:val="22"/>
          <w:lang w:val="pl-PL"/>
        </w:rPr>
        <w:t> </w:t>
      </w:r>
      <w:r w:rsidR="00DD6490" w:rsidRPr="00A85463">
        <w:rPr>
          <w:rFonts w:ascii="Arial" w:hAnsi="Arial" w:cs="Arial"/>
          <w:sz w:val="22"/>
          <w:szCs w:val="22"/>
          <w:lang w:val="pl-PL"/>
        </w:rPr>
        <w:t>przesłanie kopii dokumentów potwierdzających zakup słupów</w:t>
      </w:r>
      <w:r w:rsidR="00C22BFB" w:rsidRPr="00A85463">
        <w:rPr>
          <w:rFonts w:ascii="Arial" w:hAnsi="Arial" w:cs="Arial"/>
          <w:color w:val="auto"/>
          <w:sz w:val="22"/>
          <w:szCs w:val="22"/>
          <w:lang w:val="pl-PL"/>
        </w:rPr>
        <w:t>, których podwykonawca nie przesłał</w:t>
      </w:r>
      <w:bookmarkEnd w:id="63"/>
      <w:r w:rsidR="00C22BFB" w:rsidRPr="00A85463">
        <w:rPr>
          <w:rFonts w:ascii="Arial" w:hAnsi="Arial" w:cs="Arial"/>
          <w:color w:val="auto"/>
          <w:sz w:val="22"/>
          <w:szCs w:val="22"/>
          <w:lang w:val="pl-PL"/>
        </w:rPr>
        <w:t xml:space="preserve">. </w:t>
      </w:r>
      <w:r w:rsidR="00DD6490" w:rsidRPr="00A85463">
        <w:rPr>
          <w:rFonts w:ascii="Arial" w:hAnsi="Arial" w:cs="Arial"/>
          <w:color w:val="auto"/>
          <w:sz w:val="22"/>
          <w:szCs w:val="22"/>
          <w:lang w:val="pl-PL"/>
        </w:rPr>
        <w:t xml:space="preserve">Mailem z 16.09.2024 r.  Inspektor </w:t>
      </w:r>
      <w:r w:rsidR="00E040F6">
        <w:rPr>
          <w:rFonts w:ascii="Arial" w:hAnsi="Arial" w:cs="Arial"/>
          <w:color w:val="auto"/>
          <w:sz w:val="22"/>
          <w:szCs w:val="22"/>
          <w:lang w:val="pl-PL"/>
        </w:rPr>
        <w:t>Nadzoru</w:t>
      </w:r>
      <w:r w:rsidR="00DD6490" w:rsidRPr="00A85463">
        <w:rPr>
          <w:rFonts w:ascii="Arial" w:hAnsi="Arial" w:cs="Arial"/>
          <w:color w:val="auto"/>
          <w:sz w:val="22"/>
          <w:szCs w:val="22"/>
          <w:lang w:val="pl-PL"/>
        </w:rPr>
        <w:t xml:space="preserve">   potwierd</w:t>
      </w:r>
      <w:r w:rsidR="00DD6490" w:rsidRPr="00A85463">
        <w:rPr>
          <w:rFonts w:ascii="Arial" w:hAnsi="Arial" w:cs="Arial"/>
          <w:sz w:val="22"/>
          <w:szCs w:val="22"/>
          <w:lang w:val="pl-PL"/>
        </w:rPr>
        <w:t>ził, że słupy pozostają w</w:t>
      </w:r>
      <w:r w:rsidR="00560CB9">
        <w:rPr>
          <w:rFonts w:ascii="Arial" w:hAnsi="Arial" w:cs="Arial"/>
          <w:sz w:val="22"/>
          <w:szCs w:val="22"/>
          <w:lang w:val="pl-PL"/>
        </w:rPr>
        <w:t> </w:t>
      </w:r>
      <w:r w:rsidR="00DD6490" w:rsidRPr="00A85463">
        <w:rPr>
          <w:rFonts w:ascii="Arial" w:hAnsi="Arial" w:cs="Arial"/>
          <w:sz w:val="22"/>
          <w:szCs w:val="22"/>
          <w:lang w:val="pl-PL"/>
        </w:rPr>
        <w:t>miejscu istniejącym i że będzie poszerzony maksymalnie chodnik w tych miejscach. Kierownik ds. inwestycji w mailu z 17.09.2024 r. poprosił o oficjalne stanowisko na piśnie w</w:t>
      </w:r>
      <w:r w:rsidR="00560CB9">
        <w:rPr>
          <w:rFonts w:ascii="Arial" w:hAnsi="Arial" w:cs="Arial"/>
          <w:sz w:val="22"/>
          <w:szCs w:val="22"/>
          <w:lang w:val="pl-PL"/>
        </w:rPr>
        <w:t> </w:t>
      </w:r>
      <w:r w:rsidR="00DD6490" w:rsidRPr="00A85463">
        <w:rPr>
          <w:rFonts w:ascii="Arial" w:hAnsi="Arial" w:cs="Arial"/>
          <w:sz w:val="22"/>
          <w:szCs w:val="22"/>
          <w:lang w:val="pl-PL"/>
        </w:rPr>
        <w:t xml:space="preserve">tej sprawie, po czym Inspektor </w:t>
      </w:r>
      <w:r w:rsidR="00E040F6">
        <w:rPr>
          <w:rFonts w:ascii="Arial" w:hAnsi="Arial" w:cs="Arial"/>
          <w:sz w:val="22"/>
          <w:szCs w:val="22"/>
          <w:lang w:val="pl-PL"/>
        </w:rPr>
        <w:t>Nadzoru</w:t>
      </w:r>
      <w:r w:rsidR="00DD6490" w:rsidRPr="00A85463">
        <w:rPr>
          <w:rFonts w:ascii="Arial" w:hAnsi="Arial" w:cs="Arial"/>
          <w:sz w:val="22"/>
          <w:szCs w:val="22"/>
          <w:lang w:val="pl-PL"/>
        </w:rPr>
        <w:t xml:space="preserve"> poprosił o Dziennik Budowy w celu dokonania stosownego wpisu.  W piśmie z 23.09.2024 r. </w:t>
      </w:r>
      <w:r w:rsidRPr="00A85463">
        <w:rPr>
          <w:rFonts w:ascii="Arial" w:hAnsi="Arial" w:cs="Arial"/>
          <w:sz w:val="22"/>
          <w:szCs w:val="22"/>
          <w:lang w:val="pl-PL"/>
        </w:rPr>
        <w:t>Wykonaw</w:t>
      </w:r>
      <w:r w:rsidR="00DD6490" w:rsidRPr="00A85463">
        <w:rPr>
          <w:rFonts w:ascii="Arial" w:hAnsi="Arial" w:cs="Arial"/>
          <w:sz w:val="22"/>
          <w:szCs w:val="22"/>
          <w:lang w:val="pl-PL"/>
        </w:rPr>
        <w:t>ca poprosił o przesłanie KNR w</w:t>
      </w:r>
      <w:r w:rsidR="00560CB9">
        <w:rPr>
          <w:rFonts w:ascii="Arial" w:hAnsi="Arial" w:cs="Arial"/>
          <w:sz w:val="22"/>
          <w:szCs w:val="22"/>
          <w:lang w:val="pl-PL"/>
        </w:rPr>
        <w:t> </w:t>
      </w:r>
      <w:r w:rsidR="00DD6490" w:rsidRPr="00A85463">
        <w:rPr>
          <w:rFonts w:ascii="Arial" w:hAnsi="Arial" w:cs="Arial"/>
          <w:sz w:val="22"/>
          <w:szCs w:val="22"/>
          <w:lang w:val="pl-PL"/>
        </w:rPr>
        <w:t>zakresie zmian geometrii chodnika w związku z zatwierdzonym brakiem konieczności przebudowy istniejących słupów energetycznych jak również o przesłanie warunków technicznych jakie zostały przekazane w ramach zgłoszenia kolizji z siecią teletechniczną i</w:t>
      </w:r>
      <w:r w:rsidR="00560CB9">
        <w:rPr>
          <w:rFonts w:ascii="Arial" w:hAnsi="Arial" w:cs="Arial"/>
          <w:sz w:val="22"/>
          <w:szCs w:val="22"/>
          <w:lang w:val="pl-PL"/>
        </w:rPr>
        <w:t> </w:t>
      </w:r>
      <w:r w:rsidR="00DD6490" w:rsidRPr="00A85463">
        <w:rPr>
          <w:rFonts w:ascii="Arial" w:hAnsi="Arial" w:cs="Arial"/>
          <w:sz w:val="22"/>
          <w:szCs w:val="22"/>
          <w:lang w:val="pl-PL"/>
        </w:rPr>
        <w:t>sprawdzenie czy na słupach energetycznych nie ma żadnych urządzeń wchodzących w</w:t>
      </w:r>
      <w:r w:rsidR="00560CB9">
        <w:rPr>
          <w:rFonts w:ascii="Arial" w:hAnsi="Arial" w:cs="Arial"/>
          <w:sz w:val="22"/>
          <w:szCs w:val="22"/>
          <w:lang w:val="pl-PL"/>
        </w:rPr>
        <w:t> </w:t>
      </w:r>
      <w:r w:rsidR="00DD6490" w:rsidRPr="00A85463">
        <w:rPr>
          <w:rFonts w:ascii="Arial" w:hAnsi="Arial" w:cs="Arial"/>
          <w:sz w:val="22"/>
          <w:szCs w:val="22"/>
          <w:lang w:val="pl-PL"/>
        </w:rPr>
        <w:t xml:space="preserve">skrajnie chodnika. </w:t>
      </w:r>
      <w:r w:rsidRPr="00A85463">
        <w:rPr>
          <w:rFonts w:ascii="Arial" w:hAnsi="Arial" w:cs="Arial"/>
          <w:sz w:val="22"/>
          <w:szCs w:val="22"/>
          <w:lang w:val="pl-PL"/>
        </w:rPr>
        <w:t>Wykonaw</w:t>
      </w:r>
      <w:r w:rsidR="00DD6490" w:rsidRPr="00A85463">
        <w:rPr>
          <w:rFonts w:ascii="Arial" w:hAnsi="Arial" w:cs="Arial"/>
          <w:sz w:val="22"/>
          <w:szCs w:val="22"/>
          <w:lang w:val="pl-PL"/>
        </w:rPr>
        <w:t xml:space="preserve">ca zaproponował rozważenie wydłużenia kanału technologicznego do końca zakresu przebudowy ul. Zwierzynieckiej tak aby była możliwość w przyszłości umieszczenia lub eksploatacji urządzeń infrastruktury technicznej lub linii telekomunikacyjnej. W dniu 29.09.2024 r. </w:t>
      </w:r>
      <w:r w:rsidRPr="00A85463">
        <w:rPr>
          <w:rFonts w:ascii="Arial" w:hAnsi="Arial" w:cs="Arial"/>
          <w:sz w:val="22"/>
          <w:szCs w:val="22"/>
          <w:lang w:val="pl-PL"/>
        </w:rPr>
        <w:t>Wykonaw</w:t>
      </w:r>
      <w:r w:rsidR="00DD6490" w:rsidRPr="00A85463">
        <w:rPr>
          <w:rFonts w:ascii="Arial" w:hAnsi="Arial" w:cs="Arial"/>
          <w:sz w:val="22"/>
          <w:szCs w:val="22"/>
          <w:lang w:val="pl-PL"/>
        </w:rPr>
        <w:t xml:space="preserve">ca skierował pismo do </w:t>
      </w:r>
      <w:r w:rsidR="004F6353" w:rsidRPr="00A85463">
        <w:rPr>
          <w:rFonts w:ascii="Arial" w:hAnsi="Arial" w:cs="Arial"/>
          <w:sz w:val="22"/>
          <w:szCs w:val="22"/>
          <w:lang w:val="pl-PL"/>
        </w:rPr>
        <w:t>Zamawiającego prosząc</w:t>
      </w:r>
      <w:r w:rsidR="00DD6490" w:rsidRPr="00A85463">
        <w:rPr>
          <w:rFonts w:ascii="Arial" w:hAnsi="Arial" w:cs="Arial"/>
          <w:sz w:val="22"/>
          <w:szCs w:val="22"/>
          <w:lang w:val="pl-PL"/>
        </w:rPr>
        <w:t xml:space="preserve"> o oficjalne stanowisko Dyrektora </w:t>
      </w:r>
      <w:r w:rsidR="0015042A" w:rsidRPr="00A85463">
        <w:rPr>
          <w:rFonts w:ascii="Arial" w:hAnsi="Arial" w:cs="Arial"/>
          <w:sz w:val="22"/>
          <w:szCs w:val="22"/>
          <w:lang w:val="pl-PL"/>
        </w:rPr>
        <w:t>MZUiM</w:t>
      </w:r>
      <w:r w:rsidR="00DD6490" w:rsidRPr="00A85463">
        <w:rPr>
          <w:rFonts w:ascii="Arial" w:hAnsi="Arial" w:cs="Arial"/>
          <w:sz w:val="22"/>
          <w:szCs w:val="22"/>
          <w:lang w:val="pl-PL"/>
        </w:rPr>
        <w:t xml:space="preserve"> w nawiązaniu do spotkania w terenie z</w:t>
      </w:r>
      <w:r w:rsidR="00560CB9">
        <w:rPr>
          <w:rFonts w:ascii="Arial" w:hAnsi="Arial" w:cs="Arial"/>
          <w:sz w:val="22"/>
          <w:szCs w:val="22"/>
          <w:lang w:val="pl-PL"/>
        </w:rPr>
        <w:t> </w:t>
      </w:r>
      <w:r w:rsidR="00DD6490" w:rsidRPr="00A85463">
        <w:rPr>
          <w:rFonts w:ascii="Arial" w:hAnsi="Arial" w:cs="Arial"/>
          <w:sz w:val="22"/>
          <w:szCs w:val="22"/>
          <w:lang w:val="pl-PL"/>
        </w:rPr>
        <w:t xml:space="preserve">Inspektorem </w:t>
      </w:r>
      <w:r w:rsidR="00E040F6">
        <w:rPr>
          <w:rFonts w:ascii="Arial" w:hAnsi="Arial" w:cs="Arial"/>
          <w:sz w:val="22"/>
          <w:szCs w:val="22"/>
          <w:lang w:val="pl-PL"/>
        </w:rPr>
        <w:t>Nadzoru</w:t>
      </w:r>
      <w:r w:rsidR="00DD6490" w:rsidRPr="00A85463">
        <w:rPr>
          <w:rFonts w:ascii="Arial" w:hAnsi="Arial" w:cs="Arial"/>
          <w:sz w:val="22"/>
          <w:szCs w:val="22"/>
          <w:lang w:val="pl-PL"/>
        </w:rPr>
        <w:t xml:space="preserve"> branżowego oczekując wyjaśnień oraz przesłanie zmiany geometrii chodnika dla wprowadzonych</w:t>
      </w:r>
      <w:r w:rsidR="009C3DCA" w:rsidRPr="00A85463">
        <w:rPr>
          <w:rFonts w:ascii="Arial" w:hAnsi="Arial" w:cs="Arial"/>
          <w:sz w:val="22"/>
          <w:szCs w:val="22"/>
          <w:lang w:val="pl-PL"/>
        </w:rPr>
        <w:t xml:space="preserve"> </w:t>
      </w:r>
      <w:r w:rsidR="00DD6490" w:rsidRPr="00A85463">
        <w:rPr>
          <w:rFonts w:ascii="Arial" w:hAnsi="Arial" w:cs="Arial"/>
          <w:sz w:val="22"/>
          <w:szCs w:val="22"/>
          <w:lang w:val="pl-PL"/>
        </w:rPr>
        <w:t xml:space="preserve">zmian. Z notatki </w:t>
      </w:r>
      <w:r w:rsidR="004F6353" w:rsidRPr="00A85463">
        <w:rPr>
          <w:rFonts w:ascii="Arial" w:hAnsi="Arial" w:cs="Arial"/>
          <w:sz w:val="22"/>
          <w:szCs w:val="22"/>
          <w:lang w:val="pl-PL"/>
        </w:rPr>
        <w:t>wynikało,</w:t>
      </w:r>
      <w:r w:rsidR="00DD6490" w:rsidRPr="00A85463">
        <w:rPr>
          <w:rFonts w:ascii="Arial" w:hAnsi="Arial" w:cs="Arial"/>
          <w:sz w:val="22"/>
          <w:szCs w:val="22"/>
          <w:lang w:val="pl-PL"/>
        </w:rPr>
        <w:t xml:space="preserve"> że Inspektor branżowy podtrzymuje swoje stanowisko i nie widzi konieczności wydłużania kanału technologicznego. Ograniczająca skrajnię skrzynka zabudowana na słupie ul. Zwierzynieckiej jest nieczynna i</w:t>
      </w:r>
      <w:r w:rsidR="00E1243D">
        <w:rPr>
          <w:rFonts w:ascii="Arial" w:hAnsi="Arial" w:cs="Arial"/>
          <w:sz w:val="22"/>
          <w:szCs w:val="22"/>
          <w:lang w:val="pl-PL"/>
        </w:rPr>
        <w:t> </w:t>
      </w:r>
      <w:r w:rsidR="00DD6490" w:rsidRPr="00A85463">
        <w:rPr>
          <w:rFonts w:ascii="Arial" w:hAnsi="Arial" w:cs="Arial"/>
          <w:sz w:val="22"/>
          <w:szCs w:val="22"/>
          <w:lang w:val="pl-PL"/>
        </w:rPr>
        <w:t xml:space="preserve">poproszono </w:t>
      </w:r>
      <w:r w:rsidRPr="00A85463">
        <w:rPr>
          <w:rFonts w:ascii="Arial" w:hAnsi="Arial" w:cs="Arial"/>
          <w:sz w:val="22"/>
          <w:szCs w:val="22"/>
          <w:lang w:val="pl-PL"/>
        </w:rPr>
        <w:t>Wykonawcę</w:t>
      </w:r>
      <w:r w:rsidR="00DD6490" w:rsidRPr="00A85463">
        <w:rPr>
          <w:rFonts w:ascii="Arial" w:hAnsi="Arial" w:cs="Arial"/>
          <w:sz w:val="22"/>
          <w:szCs w:val="22"/>
          <w:lang w:val="pl-PL"/>
        </w:rPr>
        <w:t xml:space="preserve"> o jej zdemontowanie wraz z przewodem zasilającym. Pozostałe urządzenia na słupach (linii kablowe, bednarka) wg Inspektora nie wymagają przebudowy, ale wymaga to potwierdzenia przez projektanta.</w:t>
      </w:r>
    </w:p>
    <w:p w14:paraId="08E8609C" w14:textId="7B018F4B" w:rsidR="00DD6490" w:rsidRPr="00A85463" w:rsidRDefault="00DD6490" w:rsidP="00DD6490">
      <w:pPr>
        <w:spacing w:after="0" w:line="360" w:lineRule="auto"/>
        <w:jc w:val="both"/>
        <w:rPr>
          <w:rFonts w:ascii="Arial" w:hAnsi="Arial" w:cs="Arial"/>
        </w:rPr>
      </w:pPr>
      <w:r w:rsidRPr="00A85463">
        <w:rPr>
          <w:rFonts w:ascii="Arial" w:hAnsi="Arial" w:cs="Arial"/>
        </w:rPr>
        <w:t xml:space="preserve">W wiadomości mailowej z 27.09.2024 r. Inspektor </w:t>
      </w:r>
      <w:r w:rsidR="00E040F6">
        <w:rPr>
          <w:rFonts w:ascii="Arial" w:hAnsi="Arial" w:cs="Arial"/>
        </w:rPr>
        <w:t>Nadzoru</w:t>
      </w:r>
      <w:r w:rsidRPr="00A85463">
        <w:rPr>
          <w:rFonts w:ascii="Arial" w:hAnsi="Arial" w:cs="Arial"/>
        </w:rPr>
        <w:t xml:space="preserve"> poinformował </w:t>
      </w:r>
      <w:r w:rsidR="0077441B" w:rsidRPr="00A85463">
        <w:rPr>
          <w:rFonts w:ascii="Arial" w:hAnsi="Arial" w:cs="Arial"/>
        </w:rPr>
        <w:t>Wykonawcę</w:t>
      </w:r>
      <w:r w:rsidRPr="00A85463">
        <w:rPr>
          <w:rFonts w:ascii="Arial" w:hAnsi="Arial" w:cs="Arial"/>
        </w:rPr>
        <w:t>, że stanowisko projektanta przekazane we wcześniejszej korespondencji dotyczące rezygnacji z przestawienia s</w:t>
      </w:r>
      <w:r w:rsidR="007F7184" w:rsidRPr="00A85463">
        <w:rPr>
          <w:rFonts w:ascii="Arial" w:hAnsi="Arial" w:cs="Arial"/>
        </w:rPr>
        <w:t>ł</w:t>
      </w:r>
      <w:r w:rsidRPr="00A85463">
        <w:rPr>
          <w:rFonts w:ascii="Arial" w:hAnsi="Arial" w:cs="Arial"/>
        </w:rPr>
        <w:t>upów zostanie spisane w formie KNA. Temat elementów występujących na słupach energetycznych częściowo wyjaśnił Inspektor branżowy. Ponadto została wysłana prośba o opinię do projektanta w tej sprawie.</w:t>
      </w:r>
    </w:p>
    <w:p w14:paraId="55CEFD37" w14:textId="3A0DA2DB" w:rsidR="00DD6490" w:rsidRPr="00A85463" w:rsidRDefault="009C3DCA" w:rsidP="00DD6490">
      <w:pPr>
        <w:spacing w:after="0" w:line="360" w:lineRule="auto"/>
        <w:jc w:val="both"/>
        <w:rPr>
          <w:rFonts w:ascii="Arial" w:hAnsi="Arial" w:cs="Arial"/>
        </w:rPr>
      </w:pPr>
      <w:r w:rsidRPr="00A85463">
        <w:rPr>
          <w:rFonts w:ascii="Arial" w:hAnsi="Arial" w:cs="Arial"/>
        </w:rPr>
        <w:t xml:space="preserve">W dniu </w:t>
      </w:r>
      <w:r w:rsidR="00DD6490" w:rsidRPr="00A85463">
        <w:rPr>
          <w:rFonts w:ascii="Arial" w:hAnsi="Arial" w:cs="Arial"/>
        </w:rPr>
        <w:t xml:space="preserve">11.10.2024 r. Inspektor </w:t>
      </w:r>
      <w:r w:rsidR="00E040F6">
        <w:rPr>
          <w:rFonts w:ascii="Arial" w:hAnsi="Arial" w:cs="Arial"/>
        </w:rPr>
        <w:t>Nadzoru</w:t>
      </w:r>
      <w:r w:rsidR="00DD6490" w:rsidRPr="00A85463">
        <w:rPr>
          <w:rFonts w:ascii="Arial" w:hAnsi="Arial" w:cs="Arial"/>
        </w:rPr>
        <w:t xml:space="preserve"> (po otrzymaniu dnia poprzedniego KNR od projektanta) przesłał </w:t>
      </w:r>
      <w:r w:rsidR="0077441B" w:rsidRPr="00A85463">
        <w:rPr>
          <w:rFonts w:ascii="Arial" w:hAnsi="Arial" w:cs="Arial"/>
        </w:rPr>
        <w:t>Wykonaw</w:t>
      </w:r>
      <w:r w:rsidR="00DD6490" w:rsidRPr="00A85463">
        <w:rPr>
          <w:rFonts w:ascii="Arial" w:hAnsi="Arial" w:cs="Arial"/>
        </w:rPr>
        <w:t xml:space="preserve">cy kartę </w:t>
      </w:r>
      <w:r w:rsidR="00E040F6">
        <w:rPr>
          <w:rFonts w:ascii="Arial" w:hAnsi="Arial" w:cs="Arial"/>
        </w:rPr>
        <w:t>Nadzoru</w:t>
      </w:r>
      <w:r w:rsidR="00DD6490" w:rsidRPr="00A85463">
        <w:rPr>
          <w:rFonts w:ascii="Arial" w:hAnsi="Arial" w:cs="Arial"/>
        </w:rPr>
        <w:t xml:space="preserve"> autorskiego nr 8/885 z której </w:t>
      </w:r>
      <w:r w:rsidR="004F6353" w:rsidRPr="00A85463">
        <w:rPr>
          <w:rFonts w:ascii="Arial" w:hAnsi="Arial" w:cs="Arial"/>
        </w:rPr>
        <w:t>wynika,</w:t>
      </w:r>
      <w:r w:rsidR="00DD6490" w:rsidRPr="00A85463">
        <w:rPr>
          <w:rFonts w:ascii="Arial" w:hAnsi="Arial" w:cs="Arial"/>
        </w:rPr>
        <w:t xml:space="preserve"> że nadzór autorski po wykonaniu konsultacji oraz sprawdzeniu możliwości realizacji</w:t>
      </w:r>
      <w:r w:rsidR="00D0777A">
        <w:rPr>
          <w:rFonts w:ascii="Arial" w:hAnsi="Arial" w:cs="Arial"/>
        </w:rPr>
        <w:t>,</w:t>
      </w:r>
      <w:r w:rsidR="00DD6490" w:rsidRPr="00A85463">
        <w:rPr>
          <w:rFonts w:ascii="Arial" w:hAnsi="Arial" w:cs="Arial"/>
        </w:rPr>
        <w:t xml:space="preserve"> postanowił o pozostawieniu słupów miejscu istniejącym. Zgodnie z informacją Inspektora </w:t>
      </w:r>
      <w:r w:rsidR="00E040F6">
        <w:rPr>
          <w:rFonts w:ascii="Arial" w:hAnsi="Arial" w:cs="Arial"/>
        </w:rPr>
        <w:t>Nadzoru</w:t>
      </w:r>
      <w:r w:rsidR="00DD6490" w:rsidRPr="00A85463">
        <w:rPr>
          <w:rFonts w:ascii="Arial" w:hAnsi="Arial" w:cs="Arial"/>
        </w:rPr>
        <w:t xml:space="preserve"> </w:t>
      </w:r>
      <w:r w:rsidR="00DD6490" w:rsidRPr="00A85463">
        <w:rPr>
          <w:rFonts w:ascii="Arial" w:hAnsi="Arial" w:cs="Arial"/>
        </w:rPr>
        <w:lastRenderedPageBreak/>
        <w:t xml:space="preserve">energetycznego należy wykonać demontaż nieczynnej skrzynki energetycznej zlokalizowanej na jednym z kolidujących słupów. Nie zachodzi konieczność przebudowy armatury znajdującej się na słupach uziom i kable schodzą pod ziemię, ale należy wykonać korektę przebiegu chodnika poszerzając go do granicy podziału zgodnie z załączonym rysunkiem. </w:t>
      </w:r>
    </w:p>
    <w:p w14:paraId="0534597C" w14:textId="6F5FB61E" w:rsidR="00DD6490" w:rsidRPr="00A85463" w:rsidRDefault="00DD6490" w:rsidP="00E01D50">
      <w:pPr>
        <w:spacing w:after="0" w:line="360" w:lineRule="auto"/>
        <w:ind w:firstLine="502"/>
        <w:jc w:val="both"/>
        <w:rPr>
          <w:rFonts w:ascii="Arial" w:hAnsi="Arial" w:cs="Arial"/>
          <w:b/>
          <w:bCs/>
        </w:rPr>
      </w:pPr>
      <w:bookmarkStart w:id="64" w:name="_Hlk188268336"/>
      <w:r w:rsidRPr="00A85463">
        <w:rPr>
          <w:rFonts w:ascii="Arial" w:hAnsi="Arial" w:cs="Arial"/>
          <w:b/>
          <w:bCs/>
        </w:rPr>
        <w:t xml:space="preserve">W piśmie z 31.10.2024 r. Dyrektor </w:t>
      </w:r>
      <w:r w:rsidR="0015042A" w:rsidRPr="00A85463">
        <w:rPr>
          <w:rFonts w:ascii="Arial" w:hAnsi="Arial" w:cs="Arial"/>
          <w:b/>
          <w:bCs/>
        </w:rPr>
        <w:t>MZUiM</w:t>
      </w:r>
      <w:r w:rsidRPr="00A85463">
        <w:rPr>
          <w:rFonts w:ascii="Arial" w:hAnsi="Arial" w:cs="Arial"/>
          <w:b/>
          <w:bCs/>
        </w:rPr>
        <w:t xml:space="preserve"> przypomina, że w lipcu poinformował </w:t>
      </w:r>
      <w:r w:rsidR="0077441B" w:rsidRPr="00A85463">
        <w:rPr>
          <w:rFonts w:ascii="Arial" w:hAnsi="Arial" w:cs="Arial"/>
          <w:b/>
          <w:bCs/>
        </w:rPr>
        <w:t>Wykonawcę</w:t>
      </w:r>
      <w:r w:rsidRPr="00A85463">
        <w:rPr>
          <w:rFonts w:ascii="Arial" w:hAnsi="Arial" w:cs="Arial"/>
          <w:b/>
          <w:bCs/>
        </w:rPr>
        <w:t xml:space="preserve"> o rezygnacji przestawienia słupów. Proponowane przez projektanta rozwiązanie dotyczące zmiany geometrii chodnika w miejscach rezygnacji z</w:t>
      </w:r>
      <w:r w:rsidR="00560CB9">
        <w:rPr>
          <w:rFonts w:ascii="Arial" w:hAnsi="Arial" w:cs="Arial"/>
          <w:b/>
          <w:bCs/>
        </w:rPr>
        <w:t> </w:t>
      </w:r>
      <w:r w:rsidRPr="00A85463">
        <w:rPr>
          <w:rFonts w:ascii="Arial" w:hAnsi="Arial" w:cs="Arial"/>
          <w:b/>
          <w:bCs/>
        </w:rPr>
        <w:t xml:space="preserve">przebudowy słupów </w:t>
      </w:r>
      <w:r w:rsidR="004F6353" w:rsidRPr="00A85463">
        <w:rPr>
          <w:rFonts w:ascii="Arial" w:hAnsi="Arial" w:cs="Arial"/>
          <w:b/>
          <w:bCs/>
        </w:rPr>
        <w:t>energetycznych zostało</w:t>
      </w:r>
      <w:r w:rsidRPr="00A85463">
        <w:rPr>
          <w:rFonts w:ascii="Arial" w:hAnsi="Arial" w:cs="Arial"/>
          <w:b/>
          <w:bCs/>
        </w:rPr>
        <w:t xml:space="preserve"> przekazane Kierownikowi </w:t>
      </w:r>
      <w:r w:rsidR="00E040F6">
        <w:rPr>
          <w:rFonts w:ascii="Arial" w:hAnsi="Arial" w:cs="Arial"/>
          <w:b/>
          <w:bCs/>
        </w:rPr>
        <w:t>B</w:t>
      </w:r>
      <w:r w:rsidRPr="00A85463">
        <w:rPr>
          <w:rFonts w:ascii="Arial" w:hAnsi="Arial" w:cs="Arial"/>
          <w:b/>
          <w:bCs/>
        </w:rPr>
        <w:t xml:space="preserve">udowy. Różnice w przebiegu chodnika nie powinny stanowić problemu w realizacji prac, które są rozpoczęte od sierpnia.  Na życzenie </w:t>
      </w:r>
      <w:r w:rsidR="0077441B" w:rsidRPr="00A85463">
        <w:rPr>
          <w:rFonts w:ascii="Arial" w:hAnsi="Arial" w:cs="Arial"/>
          <w:b/>
          <w:bCs/>
        </w:rPr>
        <w:t>Wykonaw</w:t>
      </w:r>
      <w:r w:rsidRPr="00A85463">
        <w:rPr>
          <w:rFonts w:ascii="Arial" w:hAnsi="Arial" w:cs="Arial"/>
          <w:b/>
          <w:bCs/>
        </w:rPr>
        <w:t>cy poproszono jednak projektanta o</w:t>
      </w:r>
      <w:r w:rsidR="00560CB9">
        <w:rPr>
          <w:rFonts w:ascii="Arial" w:hAnsi="Arial" w:cs="Arial"/>
          <w:b/>
          <w:bCs/>
        </w:rPr>
        <w:t> </w:t>
      </w:r>
      <w:r w:rsidRPr="00A85463">
        <w:rPr>
          <w:rFonts w:ascii="Arial" w:hAnsi="Arial" w:cs="Arial"/>
          <w:b/>
          <w:bCs/>
        </w:rPr>
        <w:t xml:space="preserve">uzupełnienie dokumentacji i naniesienie korekt, karta </w:t>
      </w:r>
      <w:r w:rsidR="00E040F6">
        <w:rPr>
          <w:rFonts w:ascii="Arial" w:hAnsi="Arial" w:cs="Arial"/>
          <w:b/>
          <w:bCs/>
        </w:rPr>
        <w:t>Nadzoru</w:t>
      </w:r>
      <w:r w:rsidRPr="00A85463">
        <w:rPr>
          <w:rFonts w:ascii="Arial" w:hAnsi="Arial" w:cs="Arial"/>
          <w:b/>
          <w:bCs/>
        </w:rPr>
        <w:t xml:space="preserve"> autorskiego z korektą geometrii została przekazana. Poproszono </w:t>
      </w:r>
      <w:bookmarkStart w:id="65" w:name="_Hlk187230325"/>
      <w:r w:rsidR="0077441B" w:rsidRPr="00A85463">
        <w:rPr>
          <w:rFonts w:ascii="Arial" w:hAnsi="Arial" w:cs="Arial"/>
          <w:b/>
          <w:bCs/>
        </w:rPr>
        <w:t>Wykonawcę</w:t>
      </w:r>
      <w:r w:rsidRPr="00A85463">
        <w:rPr>
          <w:rFonts w:ascii="Arial" w:hAnsi="Arial" w:cs="Arial"/>
          <w:b/>
          <w:bCs/>
        </w:rPr>
        <w:t xml:space="preserve"> o wycenę demontażu skrzynki energetycznej z jednego z istniejących słupów</w:t>
      </w:r>
      <w:bookmarkEnd w:id="65"/>
      <w:r w:rsidR="00DB3B6C" w:rsidRPr="00A85463">
        <w:rPr>
          <w:rFonts w:ascii="Arial" w:hAnsi="Arial" w:cs="Arial"/>
          <w:b/>
          <w:bCs/>
        </w:rPr>
        <w:t xml:space="preserve">, lecz Wykonawca nie dokonał tej wyceny. </w:t>
      </w:r>
    </w:p>
    <w:p w14:paraId="35229D05" w14:textId="1AB58181" w:rsidR="000D77FC" w:rsidRPr="00A85463" w:rsidRDefault="009E78AA" w:rsidP="00E01D50">
      <w:pPr>
        <w:pStyle w:val="Akapitzlist"/>
        <w:numPr>
          <w:ilvl w:val="0"/>
          <w:numId w:val="38"/>
        </w:numPr>
        <w:overflowPunct/>
        <w:ind w:left="0" w:firstLine="0"/>
        <w:rPr>
          <w:rFonts w:ascii="Arial" w:eastAsia="Aptos" w:hAnsi="Arial" w:cs="Arial"/>
          <w:color w:val="auto"/>
          <w:kern w:val="2"/>
          <w:sz w:val="22"/>
          <w:szCs w:val="22"/>
          <w:lang w:val="pl-PL" w:eastAsia="en-US"/>
          <w14:ligatures w14:val="standardContextual"/>
        </w:rPr>
      </w:pPr>
      <w:bookmarkStart w:id="66" w:name="_Hlk187921348"/>
      <w:bookmarkEnd w:id="64"/>
      <w:r w:rsidRPr="00A85463">
        <w:rPr>
          <w:rFonts w:ascii="Arial" w:eastAsia="Aptos" w:hAnsi="Arial" w:cs="Arial"/>
          <w:color w:val="auto"/>
          <w:kern w:val="2"/>
          <w:sz w:val="22"/>
          <w:szCs w:val="22"/>
          <w:u w:val="single"/>
          <w:lang w:val="pl-PL" w:eastAsia="en-US" w:bidi="ar-SA"/>
          <w14:ligatures w14:val="standardContextual"/>
        </w:rPr>
        <w:t>Zmiana technologii odtworzenia warstw konstrukcyjnych na nawierzchni z kostki granitowej.</w:t>
      </w:r>
    </w:p>
    <w:bookmarkEnd w:id="66"/>
    <w:p w14:paraId="50A23BB8" w14:textId="75AE7870" w:rsidR="009E78AA" w:rsidRPr="00810ABD" w:rsidRDefault="009E78AA" w:rsidP="009E78AA">
      <w:pPr>
        <w:overflowPunct/>
        <w:spacing w:after="0" w:line="360" w:lineRule="auto"/>
        <w:ind w:firstLine="476"/>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Zgodnie z informacją udzieloną w trakcie kontroli sprawa dotycząca nawierzchni na zjeździe do posesji na ul. Czarnej była znana i poruszana na placu budowy przez </w:t>
      </w:r>
      <w:r w:rsidR="00B27C2F" w:rsidRPr="00A85463">
        <w:rPr>
          <w:rFonts w:ascii="Arial" w:eastAsia="Aptos" w:hAnsi="Arial" w:cs="Arial"/>
          <w:color w:val="auto"/>
          <w:kern w:val="2"/>
          <w:lang w:eastAsia="en-US"/>
          <w14:ligatures w14:val="standardContextual"/>
        </w:rPr>
        <w:t>I</w:t>
      </w:r>
      <w:r w:rsidRPr="00A85463">
        <w:rPr>
          <w:rFonts w:ascii="Arial" w:eastAsia="Aptos" w:hAnsi="Arial" w:cs="Arial"/>
          <w:color w:val="auto"/>
          <w:kern w:val="2"/>
          <w:lang w:eastAsia="en-US"/>
          <w14:ligatures w14:val="standardContextual"/>
        </w:rPr>
        <w:t xml:space="preserve">nspektora </w:t>
      </w:r>
      <w:r w:rsidR="00B27C2F" w:rsidRPr="00A85463">
        <w:rPr>
          <w:rFonts w:ascii="Arial" w:eastAsia="Aptos" w:hAnsi="Arial" w:cs="Arial"/>
          <w:color w:val="auto"/>
          <w:kern w:val="2"/>
          <w:lang w:eastAsia="en-US"/>
          <w14:ligatures w14:val="standardContextual"/>
        </w:rPr>
        <w:t>N</w:t>
      </w:r>
      <w:r w:rsidRPr="00A85463">
        <w:rPr>
          <w:rFonts w:ascii="Arial" w:eastAsia="Aptos" w:hAnsi="Arial" w:cs="Arial"/>
          <w:color w:val="auto"/>
          <w:kern w:val="2"/>
          <w:lang w:eastAsia="en-US"/>
          <w14:ligatures w14:val="standardContextual"/>
        </w:rPr>
        <w:t xml:space="preserve">adzoru i </w:t>
      </w:r>
      <w:r w:rsidR="00B27C2F" w:rsidRPr="00A85463">
        <w:rPr>
          <w:rFonts w:ascii="Arial" w:eastAsia="Aptos" w:hAnsi="Arial" w:cs="Arial"/>
          <w:color w:val="auto"/>
          <w:kern w:val="2"/>
          <w:lang w:eastAsia="en-US"/>
          <w14:ligatures w14:val="standardContextual"/>
        </w:rPr>
        <w:t>K</w:t>
      </w:r>
      <w:r w:rsidRPr="00A85463">
        <w:rPr>
          <w:rFonts w:ascii="Arial" w:eastAsia="Aptos" w:hAnsi="Arial" w:cs="Arial"/>
          <w:color w:val="auto"/>
          <w:kern w:val="2"/>
          <w:lang w:eastAsia="en-US"/>
          <w14:ligatures w14:val="standardContextual"/>
        </w:rPr>
        <w:t xml:space="preserve">ierownika </w:t>
      </w:r>
      <w:r w:rsidR="00B27C2F" w:rsidRPr="00A85463">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 xml:space="preserve">udowy. Pisemnie temat został poruszony po raz pierwszy w mailu </w:t>
      </w:r>
      <w:r w:rsidRPr="00810ABD">
        <w:rPr>
          <w:rFonts w:ascii="Arial" w:eastAsia="Aptos" w:hAnsi="Arial" w:cs="Arial"/>
          <w:color w:val="auto"/>
          <w:kern w:val="2"/>
          <w:lang w:eastAsia="en-US"/>
          <w14:ligatures w14:val="standardContextual"/>
        </w:rPr>
        <w:t xml:space="preserve">13.05.2024 r. w którym </w:t>
      </w:r>
      <w:r w:rsidR="0077441B" w:rsidRPr="00810ABD">
        <w:rPr>
          <w:rFonts w:ascii="Arial" w:eastAsia="Aptos" w:hAnsi="Arial" w:cs="Arial"/>
          <w:color w:val="auto"/>
          <w:kern w:val="2"/>
          <w:lang w:eastAsia="en-US"/>
          <w14:ligatures w14:val="standardContextual"/>
        </w:rPr>
        <w:t>Wykonaw</w:t>
      </w:r>
      <w:r w:rsidRPr="00810ABD">
        <w:rPr>
          <w:rFonts w:ascii="Arial" w:eastAsia="Aptos" w:hAnsi="Arial" w:cs="Arial"/>
          <w:color w:val="auto"/>
          <w:kern w:val="2"/>
          <w:lang w:eastAsia="en-US"/>
          <w14:ligatures w14:val="standardContextual"/>
        </w:rPr>
        <w:t xml:space="preserve">ca ponowił zapytanie informując o blokowaniu prac przez właścicieli, którzy nie zgadzają </w:t>
      </w:r>
      <w:r w:rsidR="00E01D50" w:rsidRPr="00810ABD">
        <w:rPr>
          <w:rFonts w:ascii="Arial" w:eastAsia="Aptos" w:hAnsi="Arial" w:cs="Arial"/>
          <w:color w:val="auto"/>
          <w:kern w:val="2"/>
          <w:lang w:eastAsia="en-US"/>
          <w14:ligatures w14:val="standardContextual"/>
        </w:rPr>
        <w:t xml:space="preserve">się </w:t>
      </w:r>
      <w:r w:rsidRPr="00810ABD">
        <w:rPr>
          <w:rFonts w:ascii="Arial" w:eastAsia="Aptos" w:hAnsi="Arial" w:cs="Arial"/>
          <w:color w:val="auto"/>
          <w:kern w:val="2"/>
          <w:lang w:eastAsia="en-US"/>
          <w14:ligatures w14:val="standardContextual"/>
        </w:rPr>
        <w:t>z przyjętym rozwiązaniem projektowym oraz proszą o</w:t>
      </w:r>
      <w:r w:rsidR="00E1243D">
        <w:rPr>
          <w:rFonts w:ascii="Arial" w:eastAsia="Aptos" w:hAnsi="Arial" w:cs="Arial"/>
          <w:color w:val="auto"/>
          <w:kern w:val="2"/>
          <w:lang w:eastAsia="en-US"/>
          <w14:ligatures w14:val="standardContextual"/>
        </w:rPr>
        <w:t> </w:t>
      </w:r>
      <w:r w:rsidRPr="00810ABD">
        <w:rPr>
          <w:rFonts w:ascii="Arial" w:eastAsia="Aptos" w:hAnsi="Arial" w:cs="Arial"/>
          <w:color w:val="auto"/>
          <w:kern w:val="2"/>
          <w:lang w:eastAsia="en-US"/>
          <w14:ligatures w14:val="standardContextual"/>
        </w:rPr>
        <w:t xml:space="preserve">wskazanie terminu spotkania z projektantem w tym zakresie, a powyższa sytuacja uniemożliwia realizację prac w zakresie kanału technologicznego. </w:t>
      </w:r>
    </w:p>
    <w:p w14:paraId="7AD9E7F8" w14:textId="1A529860" w:rsidR="009E78AA" w:rsidRPr="00810ABD" w:rsidRDefault="0015042A"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MZUiM</w:t>
      </w:r>
      <w:r w:rsidR="009E78AA" w:rsidRPr="00810ABD">
        <w:rPr>
          <w:rFonts w:ascii="Arial" w:eastAsia="Aptos" w:hAnsi="Arial" w:cs="Arial"/>
          <w:color w:val="auto"/>
          <w:kern w:val="2"/>
          <w:lang w:eastAsia="en-US"/>
          <w14:ligatures w14:val="standardContextual"/>
        </w:rPr>
        <w:t xml:space="preserve"> 14.05.2024 r. poinformował nadzór projektowy o problemie oraz poinformował </w:t>
      </w:r>
      <w:r w:rsidR="0077441B" w:rsidRPr="00810ABD">
        <w:rPr>
          <w:rFonts w:ascii="Arial" w:eastAsia="Aptos" w:hAnsi="Arial" w:cs="Arial"/>
          <w:color w:val="auto"/>
          <w:kern w:val="2"/>
          <w:lang w:eastAsia="en-US"/>
          <w14:ligatures w14:val="standardContextual"/>
        </w:rPr>
        <w:t>Wykonawcę</w:t>
      </w:r>
      <w:r w:rsidR="009E78AA" w:rsidRPr="00810ABD">
        <w:rPr>
          <w:rFonts w:ascii="Arial" w:eastAsia="Aptos" w:hAnsi="Arial" w:cs="Arial"/>
          <w:color w:val="auto"/>
          <w:kern w:val="2"/>
          <w:lang w:eastAsia="en-US"/>
          <w14:ligatures w14:val="standardContextual"/>
        </w:rPr>
        <w:t xml:space="preserve"> o tym fakcie i o rozmowach przeprowadzonych z mieszkańcami. </w:t>
      </w:r>
    </w:p>
    <w:p w14:paraId="14A5050A" w14:textId="17D59374" w:rsidR="009E78AA" w:rsidRPr="00810ABD" w:rsidRDefault="009E78AA"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 xml:space="preserve">Mieszkańcy dwóch posesji (Czarna oraz Zwierzyniecka) wystosowali do </w:t>
      </w:r>
      <w:r w:rsidR="0015042A" w:rsidRPr="00810ABD">
        <w:rPr>
          <w:rFonts w:ascii="Arial" w:eastAsia="Aptos" w:hAnsi="Arial" w:cs="Arial"/>
          <w:color w:val="auto"/>
          <w:kern w:val="2"/>
          <w:lang w:eastAsia="en-US"/>
          <w14:ligatures w14:val="standardContextual"/>
        </w:rPr>
        <w:t>MZUiM</w:t>
      </w:r>
      <w:r w:rsidRPr="00810ABD">
        <w:rPr>
          <w:rFonts w:ascii="Arial" w:eastAsia="Aptos" w:hAnsi="Arial" w:cs="Arial"/>
          <w:color w:val="auto"/>
          <w:kern w:val="2"/>
          <w:lang w:eastAsia="en-US"/>
          <w14:ligatures w14:val="standardContextual"/>
        </w:rPr>
        <w:t xml:space="preserve"> 16.05.2024</w:t>
      </w:r>
      <w:r w:rsidR="00444681">
        <w:rPr>
          <w:rFonts w:ascii="Arial" w:eastAsia="Aptos" w:hAnsi="Arial" w:cs="Arial"/>
          <w:color w:val="auto"/>
          <w:kern w:val="2"/>
          <w:lang w:eastAsia="en-US"/>
          <w14:ligatures w14:val="standardContextual"/>
        </w:rPr>
        <w:t> </w:t>
      </w:r>
      <w:r w:rsidRPr="00810ABD">
        <w:rPr>
          <w:rFonts w:ascii="Arial" w:eastAsia="Aptos" w:hAnsi="Arial" w:cs="Arial"/>
          <w:color w:val="auto"/>
          <w:kern w:val="2"/>
          <w:lang w:eastAsia="en-US"/>
          <w14:ligatures w14:val="standardContextual"/>
        </w:rPr>
        <w:t>r. pismo w sprawie zjazdów.</w:t>
      </w:r>
    </w:p>
    <w:p w14:paraId="19BF127F" w14:textId="0285417E" w:rsidR="009E78AA" w:rsidRPr="00810ABD" w:rsidRDefault="00E01D50"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W dniu</w:t>
      </w:r>
      <w:r w:rsidR="009E78AA" w:rsidRPr="00810ABD">
        <w:rPr>
          <w:rFonts w:ascii="Arial" w:eastAsia="Aptos" w:hAnsi="Arial" w:cs="Arial"/>
          <w:color w:val="auto"/>
          <w:kern w:val="2"/>
          <w:lang w:eastAsia="en-US"/>
          <w14:ligatures w14:val="standardContextual"/>
        </w:rPr>
        <w:t xml:space="preserve"> 31.05.2024 r., po otrzymaniu informacji od projektanta, </w:t>
      </w:r>
      <w:r w:rsidR="0077441B" w:rsidRPr="00810ABD">
        <w:rPr>
          <w:rFonts w:ascii="Arial" w:eastAsia="Aptos" w:hAnsi="Arial" w:cs="Arial"/>
          <w:color w:val="auto"/>
          <w:kern w:val="2"/>
          <w:lang w:eastAsia="en-US"/>
          <w14:ligatures w14:val="standardContextual"/>
        </w:rPr>
        <w:t>Zamaw</w:t>
      </w:r>
      <w:r w:rsidR="00F36AD1" w:rsidRPr="00810ABD">
        <w:rPr>
          <w:rFonts w:ascii="Arial" w:eastAsia="Aptos" w:hAnsi="Arial" w:cs="Arial"/>
          <w:color w:val="auto"/>
          <w:kern w:val="2"/>
          <w:lang w:eastAsia="en-US"/>
          <w14:ligatures w14:val="standardContextual"/>
        </w:rPr>
        <w:t>iający</w:t>
      </w:r>
      <w:r w:rsidR="009E78AA" w:rsidRPr="00810ABD">
        <w:rPr>
          <w:rFonts w:ascii="Arial" w:eastAsia="Aptos" w:hAnsi="Arial" w:cs="Arial"/>
          <w:color w:val="auto"/>
          <w:kern w:val="2"/>
          <w:lang w:eastAsia="en-US"/>
          <w14:ligatures w14:val="standardContextual"/>
        </w:rPr>
        <w:t xml:space="preserve"> poinformował </w:t>
      </w:r>
      <w:r w:rsidR="009E78AA" w:rsidRPr="00810ABD">
        <w:rPr>
          <w:rFonts w:ascii="Arial" w:eastAsia="Aptos" w:hAnsi="Arial" w:cs="Arial"/>
          <w:color w:val="auto"/>
          <w:kern w:val="2"/>
          <w:lang w:eastAsia="en-US"/>
          <w14:ligatures w14:val="standardContextual"/>
        </w:rPr>
        <w:br/>
        <w:t xml:space="preserve">mailem </w:t>
      </w:r>
      <w:r w:rsidR="0077441B" w:rsidRPr="00810ABD">
        <w:rPr>
          <w:rFonts w:ascii="Arial" w:eastAsia="Aptos" w:hAnsi="Arial" w:cs="Arial"/>
          <w:color w:val="auto"/>
          <w:kern w:val="2"/>
          <w:lang w:eastAsia="en-US"/>
          <w14:ligatures w14:val="standardContextual"/>
        </w:rPr>
        <w:t>Wykonawcę</w:t>
      </w:r>
      <w:r w:rsidR="009E78AA" w:rsidRPr="00810ABD">
        <w:rPr>
          <w:rFonts w:ascii="Arial" w:eastAsia="Aptos" w:hAnsi="Arial" w:cs="Arial"/>
          <w:color w:val="auto"/>
          <w:kern w:val="2"/>
          <w:lang w:eastAsia="en-US"/>
          <w14:ligatures w14:val="standardContextual"/>
        </w:rPr>
        <w:t xml:space="preserve"> o ustaleniach dotyczących zjazdu do posesji ul. Czarnej</w:t>
      </w:r>
      <w:r w:rsidR="00810ABD">
        <w:rPr>
          <w:rFonts w:ascii="Arial" w:eastAsia="Aptos" w:hAnsi="Arial" w:cs="Arial"/>
          <w:color w:val="auto"/>
          <w:kern w:val="2"/>
          <w:lang w:eastAsia="en-US"/>
          <w14:ligatures w14:val="standardContextual"/>
        </w:rPr>
        <w:t xml:space="preserve"> </w:t>
      </w:r>
      <w:r w:rsidR="009E78AA" w:rsidRPr="00810ABD">
        <w:rPr>
          <w:rFonts w:ascii="Arial" w:eastAsia="Aptos" w:hAnsi="Arial" w:cs="Arial"/>
          <w:color w:val="auto"/>
          <w:kern w:val="2"/>
          <w:lang w:eastAsia="en-US"/>
          <w14:ligatures w14:val="standardContextual"/>
        </w:rPr>
        <w:t xml:space="preserve">oraz Zwierzynieckiej, </w:t>
      </w:r>
      <w:r w:rsidR="004F6353" w:rsidRPr="00810ABD">
        <w:rPr>
          <w:rFonts w:ascii="Arial" w:eastAsia="Aptos" w:hAnsi="Arial" w:cs="Arial"/>
          <w:color w:val="auto"/>
          <w:kern w:val="2"/>
          <w:lang w:eastAsia="en-US"/>
          <w14:ligatures w14:val="standardContextual"/>
        </w:rPr>
        <w:t>tj.,</w:t>
      </w:r>
      <w:r w:rsidR="009E78AA" w:rsidRPr="00810ABD">
        <w:rPr>
          <w:rFonts w:ascii="Arial" w:eastAsia="Aptos" w:hAnsi="Arial" w:cs="Arial"/>
          <w:color w:val="auto"/>
          <w:kern w:val="2"/>
          <w:lang w:eastAsia="en-US"/>
          <w14:ligatures w14:val="standardContextual"/>
        </w:rPr>
        <w:t xml:space="preserve"> że nawierzchnia zjazdu pozostaje z kostki granitowej przy założeniu, że częściow</w:t>
      </w:r>
      <w:r w:rsidR="00B27C2F" w:rsidRPr="00810ABD">
        <w:rPr>
          <w:rFonts w:ascii="Arial" w:eastAsia="Aptos" w:hAnsi="Arial" w:cs="Arial"/>
          <w:color w:val="auto"/>
          <w:kern w:val="2"/>
          <w:lang w:eastAsia="en-US"/>
          <w14:ligatures w14:val="standardContextual"/>
        </w:rPr>
        <w:t>o</w:t>
      </w:r>
      <w:r w:rsidR="009E78AA" w:rsidRPr="00810ABD">
        <w:rPr>
          <w:rFonts w:ascii="Arial" w:eastAsia="Aptos" w:hAnsi="Arial" w:cs="Arial"/>
          <w:color w:val="auto"/>
          <w:kern w:val="2"/>
          <w:lang w:eastAsia="en-US"/>
          <w14:ligatures w14:val="standardContextual"/>
        </w:rPr>
        <w:t xml:space="preserve"> i czasowo rozebrana zostanie nawierzchnia w celu ułożenia uzbrojenia terenu, a następnie nawierzchnia zostanie odtworzona przy zachowaniu dotychczasowej konstrukcji podbudowy oraz fug.</w:t>
      </w:r>
    </w:p>
    <w:p w14:paraId="52355F03" w14:textId="1BF2BE2B" w:rsidR="009E78AA" w:rsidRPr="00A85463" w:rsidRDefault="0077441B"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Wykonaw</w:t>
      </w:r>
      <w:r w:rsidR="009E78AA" w:rsidRPr="00810ABD">
        <w:rPr>
          <w:rFonts w:ascii="Arial" w:eastAsia="Aptos" w:hAnsi="Arial" w:cs="Arial"/>
          <w:color w:val="auto"/>
          <w:kern w:val="2"/>
          <w:lang w:eastAsia="en-US"/>
          <w14:ligatures w14:val="standardContextual"/>
        </w:rPr>
        <w:t xml:space="preserve">ca 3.06.2024 r. wystosował </w:t>
      </w:r>
      <w:r w:rsidR="00E040F6" w:rsidRPr="00810ABD">
        <w:rPr>
          <w:rFonts w:ascii="Arial" w:eastAsia="Aptos" w:hAnsi="Arial" w:cs="Arial"/>
          <w:color w:val="auto"/>
          <w:kern w:val="2"/>
          <w:lang w:eastAsia="en-US"/>
          <w14:ligatures w14:val="standardContextual"/>
        </w:rPr>
        <w:t>mail</w:t>
      </w:r>
      <w:r w:rsidR="009E78AA" w:rsidRPr="00810ABD">
        <w:rPr>
          <w:rFonts w:ascii="Arial" w:eastAsia="Aptos" w:hAnsi="Arial" w:cs="Arial"/>
          <w:color w:val="auto"/>
          <w:kern w:val="2"/>
          <w:lang w:eastAsia="en-US"/>
          <w14:ligatures w14:val="standardContextual"/>
        </w:rPr>
        <w:t xml:space="preserve"> godz. (7:51) oraz kolejny mail godz. (9:57) z</w:t>
      </w:r>
      <w:r w:rsidR="00560CB9" w:rsidRPr="00810ABD">
        <w:rPr>
          <w:rFonts w:ascii="Arial" w:eastAsia="Aptos" w:hAnsi="Arial" w:cs="Arial"/>
          <w:color w:val="auto"/>
          <w:kern w:val="2"/>
          <w:lang w:eastAsia="en-US"/>
          <w14:ligatures w14:val="standardContextual"/>
        </w:rPr>
        <w:t> </w:t>
      </w:r>
      <w:r w:rsidR="009E78AA" w:rsidRPr="00810ABD">
        <w:rPr>
          <w:rFonts w:ascii="Arial" w:eastAsia="Aptos" w:hAnsi="Arial" w:cs="Arial"/>
          <w:color w:val="auto"/>
          <w:kern w:val="2"/>
          <w:lang w:eastAsia="en-US"/>
          <w14:ligatures w14:val="standardContextual"/>
        </w:rPr>
        <w:t xml:space="preserve">załączonym pismem do </w:t>
      </w:r>
      <w:r w:rsidRPr="00810ABD">
        <w:rPr>
          <w:rFonts w:ascii="Arial" w:eastAsia="Aptos" w:hAnsi="Arial" w:cs="Arial"/>
          <w:color w:val="auto"/>
          <w:kern w:val="2"/>
          <w:lang w:eastAsia="en-US"/>
          <w14:ligatures w14:val="standardContextual"/>
        </w:rPr>
        <w:t>Zamaw</w:t>
      </w:r>
      <w:r w:rsidR="00F36AD1" w:rsidRPr="00810ABD">
        <w:rPr>
          <w:rFonts w:ascii="Arial" w:eastAsia="Aptos" w:hAnsi="Arial" w:cs="Arial"/>
          <w:color w:val="auto"/>
          <w:kern w:val="2"/>
          <w:lang w:eastAsia="en-US"/>
          <w14:ligatures w14:val="standardContextual"/>
        </w:rPr>
        <w:t>iającego</w:t>
      </w:r>
      <w:r w:rsidR="009E78AA" w:rsidRPr="00810ABD">
        <w:rPr>
          <w:rFonts w:ascii="Arial" w:eastAsia="Aptos" w:hAnsi="Arial" w:cs="Arial"/>
          <w:color w:val="auto"/>
          <w:kern w:val="2"/>
          <w:lang w:eastAsia="en-US"/>
          <w14:ligatures w14:val="standardContextual"/>
        </w:rPr>
        <w:t xml:space="preserve"> m.in. z prośbą o przekazanie stanowiska</w:t>
      </w:r>
      <w:r w:rsidR="009E78AA" w:rsidRPr="00A85463">
        <w:rPr>
          <w:rFonts w:ascii="Arial" w:eastAsia="Aptos" w:hAnsi="Arial" w:cs="Arial"/>
          <w:color w:val="auto"/>
          <w:kern w:val="2"/>
          <w:lang w:eastAsia="en-US"/>
          <w14:ligatures w14:val="standardContextual"/>
        </w:rPr>
        <w:t xml:space="preserve"> </w:t>
      </w:r>
      <w:r w:rsidR="009E78AA" w:rsidRPr="00A85463">
        <w:rPr>
          <w:rFonts w:ascii="Arial" w:eastAsia="Aptos" w:hAnsi="Arial" w:cs="Arial"/>
          <w:color w:val="auto"/>
          <w:kern w:val="2"/>
          <w:lang w:eastAsia="en-US"/>
          <w14:ligatures w14:val="standardContextual"/>
        </w:rPr>
        <w:lastRenderedPageBreak/>
        <w:t>projektanta</w:t>
      </w:r>
      <w:r w:rsidR="00365C66" w:rsidRPr="00A85463">
        <w:rPr>
          <w:rFonts w:ascii="Arial" w:eastAsia="Aptos" w:hAnsi="Arial" w:cs="Arial"/>
          <w:color w:val="auto"/>
          <w:kern w:val="2"/>
          <w:lang w:eastAsia="en-US"/>
          <w14:ligatures w14:val="standardContextual"/>
        </w:rPr>
        <w:t xml:space="preserve"> w zakresie zjazdu do posesji oraz</w:t>
      </w:r>
      <w:r w:rsidR="009E78AA" w:rsidRPr="00A85463">
        <w:rPr>
          <w:rFonts w:ascii="Arial" w:eastAsia="Aptos" w:hAnsi="Arial" w:cs="Arial"/>
          <w:color w:val="auto"/>
          <w:kern w:val="2"/>
          <w:lang w:eastAsia="en-US"/>
          <w14:ligatures w14:val="standardContextual"/>
        </w:rPr>
        <w:t xml:space="preserve"> </w:t>
      </w:r>
      <w:r w:rsidR="000A7904" w:rsidRPr="00A85463">
        <w:rPr>
          <w:rFonts w:ascii="Arial" w:eastAsia="Aptos" w:hAnsi="Arial" w:cs="Arial"/>
          <w:color w:val="auto"/>
          <w:kern w:val="2"/>
          <w:lang w:eastAsia="en-US"/>
          <w14:ligatures w14:val="standardContextual"/>
        </w:rPr>
        <w:t>KNA</w:t>
      </w:r>
      <w:r w:rsidR="009E78AA" w:rsidRPr="00A85463">
        <w:rPr>
          <w:rFonts w:ascii="Arial" w:eastAsia="Aptos" w:hAnsi="Arial" w:cs="Arial"/>
          <w:color w:val="auto"/>
          <w:kern w:val="2"/>
          <w:lang w:eastAsia="en-US"/>
          <w14:ligatures w14:val="standardContextual"/>
        </w:rPr>
        <w:t xml:space="preserve"> w zakresie zmian projektowych na oraz przekazanie korespondencji w zakresie zaakceptowania ustaleń z właściciel</w:t>
      </w:r>
      <w:r w:rsidR="00365C66" w:rsidRPr="00A85463">
        <w:rPr>
          <w:rFonts w:ascii="Arial" w:eastAsia="Aptos" w:hAnsi="Arial" w:cs="Arial"/>
          <w:color w:val="auto"/>
          <w:kern w:val="2"/>
          <w:lang w:eastAsia="en-US"/>
          <w14:ligatures w14:val="standardContextual"/>
        </w:rPr>
        <w:t>em</w:t>
      </w:r>
      <w:r w:rsidR="009E78AA" w:rsidRPr="00A85463">
        <w:rPr>
          <w:rFonts w:ascii="Arial" w:eastAsia="Aptos" w:hAnsi="Arial" w:cs="Arial"/>
          <w:color w:val="auto"/>
          <w:kern w:val="2"/>
          <w:lang w:eastAsia="en-US"/>
          <w14:ligatures w14:val="standardContextual"/>
        </w:rPr>
        <w:t xml:space="preserve"> posesji. </w:t>
      </w:r>
    </w:p>
    <w:p w14:paraId="648ADDDD" w14:textId="3B0DFF2B" w:rsidR="009E78AA" w:rsidRPr="00A85463" w:rsidRDefault="009E78AA" w:rsidP="009E78A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Odpowiedzi udzielono w mailu </w:t>
      </w:r>
      <w:r w:rsidRPr="00810ABD">
        <w:rPr>
          <w:rFonts w:ascii="Arial" w:eastAsia="Aptos" w:hAnsi="Arial" w:cs="Arial"/>
          <w:color w:val="auto"/>
          <w:kern w:val="2"/>
          <w:lang w:eastAsia="en-US"/>
          <w14:ligatures w14:val="standardContextual"/>
        </w:rPr>
        <w:t>4.06.2024 r. wyjaśniając, że ustalenia odbyły się z</w:t>
      </w:r>
      <w:r w:rsidR="00560CB9" w:rsidRPr="00810ABD">
        <w:rPr>
          <w:rFonts w:ascii="Arial" w:eastAsia="Aptos" w:hAnsi="Arial" w:cs="Arial"/>
          <w:color w:val="auto"/>
          <w:kern w:val="2"/>
          <w:lang w:eastAsia="en-US"/>
          <w14:ligatures w14:val="standardContextual"/>
        </w:rPr>
        <w:t> </w:t>
      </w:r>
      <w:r w:rsidRPr="00810ABD">
        <w:rPr>
          <w:rFonts w:ascii="Arial" w:eastAsia="Aptos" w:hAnsi="Arial" w:cs="Arial"/>
          <w:color w:val="auto"/>
          <w:kern w:val="2"/>
          <w:lang w:eastAsia="en-US"/>
          <w14:ligatures w14:val="standardContextual"/>
        </w:rPr>
        <w:t>projektantem oraz mieszkańcami posesji</w:t>
      </w:r>
      <w:r w:rsidR="00280A30" w:rsidRPr="00810ABD">
        <w:rPr>
          <w:rFonts w:ascii="Arial" w:eastAsia="Aptos" w:hAnsi="Arial" w:cs="Arial"/>
          <w:color w:val="auto"/>
          <w:kern w:val="2"/>
          <w:lang w:eastAsia="en-US"/>
          <w14:ligatures w14:val="standardContextual"/>
        </w:rPr>
        <w:t xml:space="preserve"> </w:t>
      </w:r>
      <w:r w:rsidRPr="00810ABD">
        <w:rPr>
          <w:rFonts w:ascii="Arial" w:eastAsia="Aptos" w:hAnsi="Arial" w:cs="Arial"/>
          <w:color w:val="auto"/>
          <w:kern w:val="2"/>
          <w:lang w:eastAsia="en-US"/>
          <w14:ligatures w14:val="standardContextual"/>
        </w:rPr>
        <w:t>podczas</w:t>
      </w:r>
      <w:r w:rsidRPr="00A85463">
        <w:rPr>
          <w:rFonts w:ascii="Arial" w:eastAsia="Aptos" w:hAnsi="Arial" w:cs="Arial"/>
          <w:color w:val="auto"/>
          <w:kern w:val="2"/>
          <w:lang w:eastAsia="en-US"/>
          <w14:ligatures w14:val="standardContextual"/>
        </w:rPr>
        <w:t xml:space="preserve"> spotkań w terenie, a mieszkańcy zaakceptowali powyższe rozwiązanie. Potwierdzili również brak istniejących czynnych systemów odwodnienia wprowadzonych do likwidowanego rowu oraz wyrażają zgodę na czasowe częściowe rozebranie nawierzchni z kostki </w:t>
      </w:r>
      <w:r w:rsidR="004F6353" w:rsidRPr="00A85463">
        <w:rPr>
          <w:rFonts w:ascii="Arial" w:eastAsia="Aptos" w:hAnsi="Arial" w:cs="Arial"/>
          <w:color w:val="auto"/>
          <w:kern w:val="2"/>
          <w:lang w:eastAsia="en-US"/>
          <w14:ligatures w14:val="standardContextual"/>
        </w:rPr>
        <w:t>granitowej przy</w:t>
      </w:r>
      <w:r w:rsidRPr="00A85463">
        <w:rPr>
          <w:rFonts w:ascii="Arial" w:eastAsia="Aptos" w:hAnsi="Arial" w:cs="Arial"/>
          <w:color w:val="auto"/>
          <w:kern w:val="2"/>
          <w:lang w:eastAsia="en-US"/>
          <w14:ligatures w14:val="standardContextual"/>
        </w:rPr>
        <w:t xml:space="preserve"> zastrzeżeniu, że zostanie ona odtworzona w istniejącej konstrukcji (podbudowa betonowa i fugi szczelne), a</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informacje te zostały przekazane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oraz Kierownikowi </w:t>
      </w:r>
      <w:r w:rsidR="00E040F6">
        <w:rPr>
          <w:rFonts w:ascii="Arial" w:eastAsia="Aptos" w:hAnsi="Arial" w:cs="Arial"/>
          <w:color w:val="auto"/>
          <w:kern w:val="2"/>
          <w:lang w:eastAsia="en-US"/>
          <w14:ligatures w14:val="standardContextual"/>
        </w:rPr>
        <w:t>B</w:t>
      </w:r>
      <w:r w:rsidRPr="00A85463">
        <w:rPr>
          <w:rFonts w:ascii="Arial" w:eastAsia="Aptos" w:hAnsi="Arial" w:cs="Arial"/>
          <w:color w:val="auto"/>
          <w:kern w:val="2"/>
          <w:lang w:eastAsia="en-US"/>
          <w14:ligatures w14:val="standardContextual"/>
        </w:rPr>
        <w:t>udowy. Poinformowano, że na powyższe zmiany nie powstała jeszcze KN</w:t>
      </w:r>
      <w:r w:rsidR="00A1401A" w:rsidRPr="00A85463">
        <w:rPr>
          <w:rFonts w:ascii="Arial" w:eastAsia="Aptos" w:hAnsi="Arial" w:cs="Arial"/>
          <w:color w:val="auto"/>
          <w:kern w:val="2"/>
          <w:lang w:eastAsia="en-US"/>
          <w14:ligatures w14:val="standardContextual"/>
        </w:rPr>
        <w:t>A</w:t>
      </w:r>
      <w:r w:rsidRPr="00A85463">
        <w:rPr>
          <w:rFonts w:ascii="Arial" w:eastAsia="Aptos" w:hAnsi="Arial" w:cs="Arial"/>
          <w:color w:val="auto"/>
          <w:kern w:val="2"/>
          <w:lang w:eastAsia="en-US"/>
          <w14:ligatures w14:val="standardContextual"/>
        </w:rPr>
        <w:t xml:space="preserve">, a wszystkie rozwiązania są konsultowane z projektantem i przez niego akceptowane.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nie widzi również potrzeby, w</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przypadku tak nieistotnych z punktu widzenia prawa budowlanego zmian, przesyłania korespondencji czy ustaleń z spotkań.</w:t>
      </w:r>
    </w:p>
    <w:p w14:paraId="3E6E5714" w14:textId="06453313" w:rsidR="009E78AA" w:rsidRPr="00810ABD" w:rsidRDefault="000A7904"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 xml:space="preserve">W dniu </w:t>
      </w:r>
      <w:r w:rsidR="009E78AA" w:rsidRPr="00810ABD">
        <w:rPr>
          <w:rFonts w:ascii="Arial" w:eastAsia="Aptos" w:hAnsi="Arial" w:cs="Arial"/>
          <w:color w:val="auto"/>
          <w:kern w:val="2"/>
          <w:lang w:eastAsia="en-US"/>
          <w14:ligatures w14:val="standardContextual"/>
        </w:rPr>
        <w:t xml:space="preserve">1.07.2024 r. </w:t>
      </w:r>
      <w:r w:rsidR="0015042A" w:rsidRPr="00810ABD">
        <w:rPr>
          <w:rFonts w:ascii="Arial" w:eastAsia="Aptos" w:hAnsi="Arial" w:cs="Arial"/>
          <w:color w:val="auto"/>
          <w:kern w:val="2"/>
          <w:lang w:eastAsia="en-US"/>
          <w14:ligatures w14:val="standardContextual"/>
        </w:rPr>
        <w:t>MZUiM</w:t>
      </w:r>
      <w:r w:rsidR="009E78AA" w:rsidRPr="00810ABD">
        <w:rPr>
          <w:rFonts w:ascii="Arial" w:eastAsia="Aptos" w:hAnsi="Arial" w:cs="Arial"/>
          <w:color w:val="auto"/>
          <w:kern w:val="2"/>
          <w:lang w:eastAsia="en-US"/>
          <w14:ligatures w14:val="standardContextual"/>
        </w:rPr>
        <w:t xml:space="preserve"> udzielił odpowiedzi na piśmie (nr DDT/3040.2023.W) w</w:t>
      </w:r>
      <w:r w:rsidR="00560CB9" w:rsidRPr="00810ABD">
        <w:rPr>
          <w:rFonts w:ascii="Arial" w:eastAsia="Aptos" w:hAnsi="Arial" w:cs="Arial"/>
          <w:color w:val="auto"/>
          <w:kern w:val="2"/>
          <w:lang w:eastAsia="en-US"/>
          <w14:ligatures w14:val="standardContextual"/>
        </w:rPr>
        <w:t> </w:t>
      </w:r>
      <w:r w:rsidR="009E78AA" w:rsidRPr="00810ABD">
        <w:rPr>
          <w:rFonts w:ascii="Arial" w:eastAsia="Aptos" w:hAnsi="Arial" w:cs="Arial"/>
          <w:color w:val="auto"/>
          <w:kern w:val="2"/>
          <w:lang w:eastAsia="en-US"/>
          <w14:ligatures w14:val="standardContextual"/>
        </w:rPr>
        <w:t>powyższej sprawie załączając wskazany mail z 4.06.2024 r., korespondencję z</w:t>
      </w:r>
      <w:r w:rsidR="00560CB9" w:rsidRPr="00810ABD">
        <w:rPr>
          <w:rFonts w:ascii="Arial" w:eastAsia="Aptos" w:hAnsi="Arial" w:cs="Arial"/>
          <w:color w:val="auto"/>
          <w:kern w:val="2"/>
          <w:lang w:eastAsia="en-US"/>
          <w14:ligatures w14:val="standardContextual"/>
        </w:rPr>
        <w:t> </w:t>
      </w:r>
      <w:r w:rsidR="009E78AA" w:rsidRPr="00810ABD">
        <w:rPr>
          <w:rFonts w:ascii="Arial" w:eastAsia="Aptos" w:hAnsi="Arial" w:cs="Arial"/>
          <w:color w:val="auto"/>
          <w:kern w:val="2"/>
          <w:lang w:eastAsia="en-US"/>
          <w14:ligatures w14:val="standardContextual"/>
        </w:rPr>
        <w:t xml:space="preserve">mieszkańcami oraz korespondencję mailową z projektantem z 14.05.2024 r. i Kartę Nadzoru Autorskiego nr 6/885_24_Czarna/2024/TS z datą wykonania </w:t>
      </w:r>
      <w:r w:rsidR="00E040F6" w:rsidRPr="00810ABD">
        <w:rPr>
          <w:rFonts w:ascii="Arial" w:eastAsia="Aptos" w:hAnsi="Arial" w:cs="Arial"/>
          <w:color w:val="auto"/>
          <w:kern w:val="2"/>
          <w:lang w:eastAsia="en-US"/>
          <w14:ligatures w14:val="standardContextual"/>
        </w:rPr>
        <w:t>Nadzoru</w:t>
      </w:r>
      <w:r w:rsidR="009E78AA" w:rsidRPr="00810ABD">
        <w:rPr>
          <w:rFonts w:ascii="Arial" w:eastAsia="Aptos" w:hAnsi="Arial" w:cs="Arial"/>
          <w:color w:val="auto"/>
          <w:kern w:val="2"/>
          <w:lang w:eastAsia="en-US"/>
          <w14:ligatures w14:val="standardContextual"/>
        </w:rPr>
        <w:t xml:space="preserve"> od 14.05.2024 r. do 4.06.2024 r. w której wskazano </w:t>
      </w:r>
      <w:r w:rsidR="004F6353" w:rsidRPr="00810ABD">
        <w:rPr>
          <w:rFonts w:ascii="Arial" w:eastAsia="Aptos" w:hAnsi="Arial" w:cs="Arial"/>
          <w:color w:val="auto"/>
          <w:kern w:val="2"/>
          <w:lang w:eastAsia="en-US"/>
          <w14:ligatures w14:val="standardContextual"/>
        </w:rPr>
        <w:t>m.in.,</w:t>
      </w:r>
      <w:r w:rsidR="009E78AA" w:rsidRPr="00810ABD">
        <w:rPr>
          <w:rFonts w:ascii="Arial" w:eastAsia="Aptos" w:hAnsi="Arial" w:cs="Arial"/>
          <w:color w:val="auto"/>
          <w:kern w:val="2"/>
          <w:lang w:eastAsia="en-US"/>
          <w14:ligatures w14:val="standardContextual"/>
        </w:rPr>
        <w:t xml:space="preserve"> że:</w:t>
      </w:r>
    </w:p>
    <w:p w14:paraId="2A0F7468" w14:textId="3744A30F" w:rsidR="009E78AA" w:rsidRPr="00810ABD" w:rsidRDefault="00A1401A" w:rsidP="009E78AA">
      <w:pPr>
        <w:numPr>
          <w:ilvl w:val="0"/>
          <w:numId w:val="46"/>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 xml:space="preserve">biorąc </w:t>
      </w:r>
      <w:r w:rsidR="009E78AA" w:rsidRPr="00810ABD">
        <w:rPr>
          <w:rFonts w:ascii="Arial" w:eastAsia="Aptos" w:hAnsi="Arial" w:cs="Arial"/>
          <w:color w:val="auto"/>
          <w:kern w:val="2"/>
          <w:lang w:eastAsia="en-US"/>
          <w14:ligatures w14:val="standardContextual"/>
        </w:rPr>
        <w:t xml:space="preserve">pod uwagę koszty poniesione przez właścicieli </w:t>
      </w:r>
      <w:r w:rsidR="00C61E72" w:rsidRPr="00810ABD">
        <w:rPr>
          <w:rFonts w:ascii="Arial" w:eastAsia="Aptos" w:hAnsi="Arial" w:cs="Arial"/>
          <w:color w:val="auto"/>
          <w:kern w:val="2"/>
          <w:lang w:eastAsia="en-US"/>
          <w14:ligatures w14:val="standardContextual"/>
        </w:rPr>
        <w:t xml:space="preserve">obu </w:t>
      </w:r>
      <w:r w:rsidR="009E78AA" w:rsidRPr="00810ABD">
        <w:rPr>
          <w:rFonts w:ascii="Arial" w:eastAsia="Aptos" w:hAnsi="Arial" w:cs="Arial"/>
          <w:color w:val="auto"/>
          <w:kern w:val="2"/>
          <w:lang w:eastAsia="en-US"/>
          <w14:ligatures w14:val="standardContextual"/>
        </w:rPr>
        <w:t>posesji, dopuszczono pozostawienie istniejących nawierzchni brukowych.</w:t>
      </w:r>
    </w:p>
    <w:p w14:paraId="2DF180F7" w14:textId="0AA80E18" w:rsidR="009E78AA" w:rsidRPr="00810ABD" w:rsidRDefault="009E78AA" w:rsidP="009E78AA">
      <w:pPr>
        <w:numPr>
          <w:ilvl w:val="0"/>
          <w:numId w:val="46"/>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po dokonanej analizie stwierdzono, że należy zobowiązać właściciel</w:t>
      </w:r>
      <w:r w:rsidR="00A1401A" w:rsidRPr="00810ABD">
        <w:rPr>
          <w:rFonts w:ascii="Arial" w:eastAsia="Aptos" w:hAnsi="Arial" w:cs="Arial"/>
          <w:color w:val="auto"/>
          <w:kern w:val="2"/>
          <w:lang w:eastAsia="en-US"/>
          <w14:ligatures w14:val="standardContextual"/>
        </w:rPr>
        <w:t>a</w:t>
      </w:r>
      <w:r w:rsidRPr="00810ABD">
        <w:rPr>
          <w:rFonts w:ascii="Arial" w:eastAsia="Aptos" w:hAnsi="Arial" w:cs="Arial"/>
          <w:color w:val="auto"/>
          <w:kern w:val="2"/>
          <w:lang w:eastAsia="en-US"/>
          <w14:ligatures w14:val="standardContextual"/>
        </w:rPr>
        <w:t xml:space="preserve"> posesji </w:t>
      </w:r>
      <w:r w:rsidR="00A1401A" w:rsidRPr="00810ABD">
        <w:rPr>
          <w:rFonts w:ascii="Arial" w:eastAsia="Aptos" w:hAnsi="Arial" w:cs="Arial"/>
          <w:color w:val="auto"/>
          <w:kern w:val="2"/>
          <w:lang w:eastAsia="en-US"/>
          <w14:ligatures w14:val="standardContextual"/>
        </w:rPr>
        <w:t>przy ul.</w:t>
      </w:r>
      <w:r w:rsidR="008F6F73" w:rsidRPr="00810ABD">
        <w:rPr>
          <w:rFonts w:ascii="Arial" w:eastAsia="Aptos" w:hAnsi="Arial" w:cs="Arial"/>
          <w:color w:val="auto"/>
          <w:kern w:val="2"/>
          <w:lang w:eastAsia="en-US"/>
          <w14:ligatures w14:val="standardContextual"/>
        </w:rPr>
        <w:t> </w:t>
      </w:r>
      <w:r w:rsidR="00A1401A" w:rsidRPr="00810ABD">
        <w:rPr>
          <w:rFonts w:ascii="Arial" w:eastAsia="Aptos" w:hAnsi="Arial" w:cs="Arial"/>
          <w:color w:val="auto"/>
          <w:kern w:val="2"/>
          <w:lang w:eastAsia="en-US"/>
          <w14:ligatures w14:val="standardContextual"/>
        </w:rPr>
        <w:t xml:space="preserve">Zwierzynieckiej </w:t>
      </w:r>
      <w:r w:rsidRPr="00810ABD">
        <w:rPr>
          <w:rFonts w:ascii="Arial" w:eastAsia="Aptos" w:hAnsi="Arial" w:cs="Arial"/>
          <w:color w:val="auto"/>
          <w:kern w:val="2"/>
          <w:lang w:eastAsia="en-US"/>
          <w14:ligatures w14:val="standardContextual"/>
        </w:rPr>
        <w:t>do wpięcia wylotów drenarskich do studni, która w ramach budowy kanalizacji na terenie miasta Tychy została przygotowana</w:t>
      </w:r>
      <w:r w:rsidR="00A1401A" w:rsidRPr="00810ABD">
        <w:rPr>
          <w:rFonts w:ascii="Arial" w:eastAsia="Aptos" w:hAnsi="Arial" w:cs="Arial"/>
          <w:color w:val="auto"/>
          <w:kern w:val="2"/>
          <w:lang w:eastAsia="en-US"/>
          <w14:ligatures w14:val="standardContextual"/>
        </w:rPr>
        <w:t>,</w:t>
      </w:r>
      <w:r w:rsidRPr="00810ABD">
        <w:rPr>
          <w:rFonts w:ascii="Arial" w:eastAsia="Aptos" w:hAnsi="Arial" w:cs="Arial"/>
          <w:color w:val="auto"/>
          <w:kern w:val="2"/>
          <w:lang w:eastAsia="en-US"/>
          <w14:ligatures w14:val="standardContextual"/>
        </w:rPr>
        <w:t xml:space="preserve"> a przedmiotowe wyloty zaślepić lub zlikwidować.</w:t>
      </w:r>
    </w:p>
    <w:p w14:paraId="24ED4CA3" w14:textId="306A10FC" w:rsidR="009E78AA" w:rsidRPr="00A85463" w:rsidRDefault="009E78AA"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W mailu z 6.09.2024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przekazał informację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że właściciel posesji na ul. Czarnej ma sporo uwag co do jakości odtworzenia podjazdu i prosi o spotkanie w</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terenie. Mieszkaniec poprosił również o wyciągnięcie konsekwencji w stosunku do firmy wykonującej instalacje w pasie ul. Czarnej, która w trakcie robót ziemnych wykopała znak drogowy, oznaczenie posesji, a następnie niedbale porzuciła go na pobocze uszkadzając szyld oraz o szczególną uwagę ze strony inspektora kontrolującego dane prace, żeby zwracać uwagę aktualnemu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cy na poszanowanie pracy ludzi wykonujących wcześniejsze roboty. Ponadto mieszkaniec wskazał na układanie warstwy nawierzchni – asfaltu około 3m</w:t>
      </w:r>
      <w:r w:rsidRPr="00A85463">
        <w:rPr>
          <w:rFonts w:ascii="Arial" w:eastAsia="Aptos" w:hAnsi="Arial" w:cs="Arial"/>
          <w:color w:val="auto"/>
          <w:kern w:val="2"/>
          <w:vertAlign w:val="superscript"/>
          <w:lang w:eastAsia="en-US"/>
          <w14:ligatures w14:val="standardContextual"/>
        </w:rPr>
        <w:t xml:space="preserve">2 </w:t>
      </w:r>
      <w:r w:rsidRPr="00A85463">
        <w:rPr>
          <w:rFonts w:ascii="Arial" w:eastAsia="Aptos" w:hAnsi="Arial" w:cs="Arial"/>
          <w:color w:val="auto"/>
          <w:kern w:val="2"/>
          <w:lang w:eastAsia="en-US"/>
          <w14:ligatures w14:val="standardContextual"/>
        </w:rPr>
        <w:t>w miejscu wycinek kanalizacji deszczowej/sanitarnej zadając pytanie czy tak wielką trudnością jest położenie równej tj. nie wystającej, czy zapadniętej warstwy masy bitumicznej w stosunku do obu krawędzi istniejącej drogi. Wskazał, że świadczy to o</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niedbałym, nierzetelnym i niefachowym podejściu do wykonywanej pracy.</w:t>
      </w:r>
    </w:p>
    <w:p w14:paraId="3EA1D8F0" w14:textId="7D19A5CF" w:rsidR="009E78AA" w:rsidRPr="00A85463" w:rsidRDefault="0077441B" w:rsidP="009E78A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lastRenderedPageBreak/>
        <w:t>Zamaw</w:t>
      </w:r>
      <w:r w:rsidR="00F36AD1" w:rsidRPr="00A85463">
        <w:rPr>
          <w:rFonts w:ascii="Arial" w:eastAsia="Aptos" w:hAnsi="Arial" w:cs="Arial"/>
          <w:color w:val="auto"/>
          <w:kern w:val="2"/>
          <w:lang w:eastAsia="en-US"/>
          <w14:ligatures w14:val="standardContextual"/>
        </w:rPr>
        <w:t>iający</w:t>
      </w:r>
      <w:r w:rsidR="009E78AA" w:rsidRPr="00A85463">
        <w:rPr>
          <w:rFonts w:ascii="Arial" w:eastAsia="Aptos" w:hAnsi="Arial" w:cs="Arial"/>
          <w:color w:val="auto"/>
          <w:kern w:val="2"/>
          <w:lang w:eastAsia="en-US"/>
          <w14:ligatures w14:val="standardContextual"/>
        </w:rPr>
        <w:t xml:space="preserve"> tego samego dnia 6.09.2024 r. mailem potwierdził otrzymanie informacji oraz poinformował o przekazaniu jej </w:t>
      </w:r>
      <w:r w:rsidRPr="00A85463">
        <w:rPr>
          <w:rFonts w:ascii="Arial" w:eastAsia="Aptos" w:hAnsi="Arial" w:cs="Arial"/>
          <w:color w:val="auto"/>
          <w:kern w:val="2"/>
          <w:lang w:eastAsia="en-US"/>
          <w14:ligatures w14:val="standardContextual"/>
        </w:rPr>
        <w:t>podwykonaw</w:t>
      </w:r>
      <w:r w:rsidR="009E78AA" w:rsidRPr="00A85463">
        <w:rPr>
          <w:rFonts w:ascii="Arial" w:eastAsia="Aptos" w:hAnsi="Arial" w:cs="Arial"/>
          <w:color w:val="auto"/>
          <w:kern w:val="2"/>
          <w:lang w:eastAsia="en-US"/>
          <w14:ligatures w14:val="standardContextual"/>
        </w:rPr>
        <w:t>cy, który miał niezwłocznie znak ustawić z</w:t>
      </w:r>
      <w:r w:rsidR="00560CB9">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powrotem.</w:t>
      </w:r>
    </w:p>
    <w:p w14:paraId="0DE151A1" w14:textId="7B1519FF" w:rsidR="009E78AA" w:rsidRPr="00810ABD" w:rsidRDefault="0077441B" w:rsidP="00685A7E">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Wykonaw</w:t>
      </w:r>
      <w:r w:rsidR="009E78AA" w:rsidRPr="00810ABD">
        <w:rPr>
          <w:rFonts w:ascii="Arial" w:eastAsia="Aptos" w:hAnsi="Arial" w:cs="Arial"/>
          <w:color w:val="auto"/>
          <w:kern w:val="2"/>
          <w:lang w:eastAsia="en-US"/>
          <w14:ligatures w14:val="standardContextual"/>
        </w:rPr>
        <w:t xml:space="preserve">ca w mailu z 25.09.2024 r. wskazał na ustalenia ze spotkania w tym dniu w </w:t>
      </w:r>
      <w:r w:rsidR="0015042A" w:rsidRPr="00810ABD">
        <w:rPr>
          <w:rFonts w:ascii="Arial" w:eastAsia="Aptos" w:hAnsi="Arial" w:cs="Arial"/>
          <w:color w:val="auto"/>
          <w:kern w:val="2"/>
          <w:lang w:eastAsia="en-US"/>
          <w14:ligatures w14:val="standardContextual"/>
        </w:rPr>
        <w:t>MZUiM</w:t>
      </w:r>
      <w:r w:rsidR="009E78AA" w:rsidRPr="00810ABD">
        <w:rPr>
          <w:rFonts w:ascii="Arial" w:eastAsia="Aptos" w:hAnsi="Arial" w:cs="Arial"/>
          <w:color w:val="auto"/>
          <w:kern w:val="2"/>
          <w:lang w:eastAsia="en-US"/>
          <w14:ligatures w14:val="standardContextual"/>
        </w:rPr>
        <w:t xml:space="preserve"> w zakresie m.in pozostawienia istniejącej nawierzchni na zjeździe do posesji Zwierzyniecka</w:t>
      </w:r>
      <w:r w:rsidR="00685A7E" w:rsidRPr="00810ABD">
        <w:rPr>
          <w:rFonts w:ascii="Arial" w:eastAsia="Aptos" w:hAnsi="Arial" w:cs="Arial"/>
          <w:color w:val="auto"/>
          <w:kern w:val="2"/>
          <w:lang w:eastAsia="en-US"/>
          <w14:ligatures w14:val="standardContextual"/>
        </w:rPr>
        <w:t>.</w:t>
      </w:r>
      <w:r w:rsidR="009E78AA" w:rsidRPr="00810ABD">
        <w:rPr>
          <w:rFonts w:ascii="Arial" w:eastAsia="Aptos" w:hAnsi="Arial" w:cs="Arial"/>
          <w:color w:val="auto"/>
          <w:kern w:val="2"/>
          <w:lang w:eastAsia="en-US"/>
          <w14:ligatures w14:val="standardContextual"/>
        </w:rPr>
        <w:t xml:space="preserve">  </w:t>
      </w:r>
      <w:r w:rsidR="00253C49" w:rsidRPr="00810ABD">
        <w:rPr>
          <w:rFonts w:ascii="Arial" w:eastAsia="Aptos" w:hAnsi="Arial" w:cs="Arial"/>
          <w:color w:val="auto"/>
          <w:kern w:val="2"/>
          <w:lang w:eastAsia="en-US"/>
          <w14:ligatures w14:val="standardContextual"/>
        </w:rPr>
        <w:t>Inspektor Nadzoru</w:t>
      </w:r>
      <w:r w:rsidR="009E78AA" w:rsidRPr="00810ABD">
        <w:rPr>
          <w:rFonts w:ascii="Arial" w:eastAsia="Aptos" w:hAnsi="Arial" w:cs="Arial"/>
          <w:color w:val="auto"/>
          <w:kern w:val="2"/>
          <w:lang w:eastAsia="en-US"/>
          <w14:ligatures w14:val="standardContextual"/>
        </w:rPr>
        <w:t xml:space="preserve"> 27.09.2024 r. zwrócił się o stanowisko do projektanta</w:t>
      </w:r>
      <w:r w:rsidR="00685A7E" w:rsidRPr="00810ABD">
        <w:rPr>
          <w:rFonts w:ascii="Arial" w:eastAsia="Aptos" w:hAnsi="Arial" w:cs="Arial"/>
          <w:color w:val="auto"/>
          <w:kern w:val="2"/>
          <w:lang w:eastAsia="en-US"/>
          <w14:ligatures w14:val="standardContextual"/>
        </w:rPr>
        <w:t xml:space="preserve"> czy ma być wykonany wykop czy przewiert tak aby Wykonawca mógł wycenić prace dodatkowe. </w:t>
      </w:r>
      <w:r w:rsidR="00253C49" w:rsidRPr="00810ABD">
        <w:rPr>
          <w:rFonts w:ascii="Arial" w:eastAsia="Aptos" w:hAnsi="Arial" w:cs="Arial"/>
          <w:color w:val="auto"/>
          <w:kern w:val="2"/>
          <w:lang w:eastAsia="en-US"/>
          <w14:ligatures w14:val="standardContextual"/>
        </w:rPr>
        <w:t xml:space="preserve"> W mailu</w:t>
      </w:r>
      <w:r w:rsidR="009E78AA" w:rsidRPr="00810ABD">
        <w:rPr>
          <w:rFonts w:ascii="Arial" w:eastAsia="Aptos" w:hAnsi="Arial" w:cs="Arial"/>
          <w:color w:val="auto"/>
          <w:kern w:val="2"/>
          <w:lang w:eastAsia="en-US"/>
          <w14:ligatures w14:val="standardContextual"/>
        </w:rPr>
        <w:t xml:space="preserve"> </w:t>
      </w:r>
      <w:r w:rsidR="00253C49" w:rsidRPr="00810ABD">
        <w:rPr>
          <w:rFonts w:ascii="Arial" w:eastAsia="Aptos" w:hAnsi="Arial" w:cs="Arial"/>
          <w:color w:val="auto"/>
          <w:kern w:val="2"/>
          <w:lang w:eastAsia="en-US"/>
          <w14:ligatures w14:val="standardContextual"/>
        </w:rPr>
        <w:t xml:space="preserve">z </w:t>
      </w:r>
      <w:r w:rsidR="009E78AA" w:rsidRPr="00810ABD">
        <w:rPr>
          <w:rFonts w:ascii="Arial" w:eastAsia="Aptos" w:hAnsi="Arial" w:cs="Arial"/>
          <w:color w:val="auto"/>
          <w:kern w:val="2"/>
          <w:lang w:eastAsia="en-US"/>
          <w14:ligatures w14:val="standardContextual"/>
        </w:rPr>
        <w:t xml:space="preserve">30.09.2024 r. </w:t>
      </w:r>
      <w:r w:rsidR="0015042A" w:rsidRPr="00810ABD">
        <w:rPr>
          <w:rFonts w:ascii="Arial" w:eastAsia="Aptos" w:hAnsi="Arial" w:cs="Arial"/>
          <w:color w:val="auto"/>
          <w:kern w:val="2"/>
          <w:lang w:eastAsia="en-US"/>
          <w14:ligatures w14:val="standardContextual"/>
        </w:rPr>
        <w:t>MZUiM</w:t>
      </w:r>
      <w:r w:rsidR="009E78AA" w:rsidRPr="00810ABD">
        <w:rPr>
          <w:rFonts w:ascii="Arial" w:eastAsia="Aptos" w:hAnsi="Arial" w:cs="Arial"/>
          <w:color w:val="auto"/>
          <w:kern w:val="2"/>
          <w:lang w:eastAsia="en-US"/>
          <w14:ligatures w14:val="standardContextual"/>
        </w:rPr>
        <w:t xml:space="preserve"> zwrócił się do mieszkańca o podanie informacji w jakiej technologii, z</w:t>
      </w:r>
      <w:r w:rsidR="00E1243D">
        <w:rPr>
          <w:rFonts w:ascii="Arial" w:eastAsia="Aptos" w:hAnsi="Arial" w:cs="Arial"/>
          <w:color w:val="auto"/>
          <w:kern w:val="2"/>
          <w:lang w:eastAsia="en-US"/>
          <w14:ligatures w14:val="standardContextual"/>
        </w:rPr>
        <w:t> </w:t>
      </w:r>
      <w:r w:rsidR="009E78AA" w:rsidRPr="00810ABD">
        <w:rPr>
          <w:rFonts w:ascii="Arial" w:eastAsia="Aptos" w:hAnsi="Arial" w:cs="Arial"/>
          <w:color w:val="auto"/>
          <w:kern w:val="2"/>
          <w:lang w:eastAsia="en-US"/>
          <w14:ligatures w14:val="standardContextual"/>
        </w:rPr>
        <w:t>jakich materiałów i fugi wykonano zjazdy.</w:t>
      </w:r>
    </w:p>
    <w:p w14:paraId="18054F81" w14:textId="7B322A83" w:rsidR="009E78AA" w:rsidRPr="00810ABD" w:rsidRDefault="009E78AA" w:rsidP="009E78AA">
      <w:pPr>
        <w:overflowPunct/>
        <w:spacing w:after="0" w:line="360" w:lineRule="auto"/>
        <w:jc w:val="both"/>
        <w:rPr>
          <w:rFonts w:ascii="Arial" w:eastAsia="Aptos" w:hAnsi="Arial" w:cs="Arial"/>
          <w:color w:val="auto"/>
          <w:kern w:val="2"/>
          <w:lang w:eastAsia="en-US"/>
          <w14:ligatures w14:val="standardContextual"/>
        </w:rPr>
      </w:pPr>
      <w:r w:rsidRPr="00810ABD">
        <w:rPr>
          <w:rFonts w:ascii="Arial" w:eastAsia="Aptos" w:hAnsi="Arial" w:cs="Arial"/>
          <w:color w:val="auto"/>
          <w:kern w:val="2"/>
          <w:lang w:eastAsia="en-US"/>
          <w14:ligatures w14:val="standardContextual"/>
        </w:rPr>
        <w:t>Z korespondencji pomiędzy Inspektorem Nadzoru a projektantem z 27.09.2024 r. oraz z</w:t>
      </w:r>
      <w:r w:rsidR="00560CB9" w:rsidRPr="00810ABD">
        <w:rPr>
          <w:rFonts w:ascii="Arial" w:eastAsia="Aptos" w:hAnsi="Arial" w:cs="Arial"/>
          <w:color w:val="auto"/>
          <w:kern w:val="2"/>
          <w:lang w:eastAsia="en-US"/>
          <w14:ligatures w14:val="standardContextual"/>
        </w:rPr>
        <w:t> </w:t>
      </w:r>
      <w:r w:rsidRPr="00810ABD">
        <w:rPr>
          <w:rFonts w:ascii="Arial" w:eastAsia="Aptos" w:hAnsi="Arial" w:cs="Arial"/>
          <w:color w:val="auto"/>
          <w:kern w:val="2"/>
          <w:lang w:eastAsia="en-US"/>
          <w14:ligatures w14:val="standardContextual"/>
        </w:rPr>
        <w:t>1</w:t>
      </w:r>
      <w:r w:rsidR="0046114F" w:rsidRPr="00810ABD">
        <w:rPr>
          <w:rFonts w:ascii="Arial" w:eastAsia="Aptos" w:hAnsi="Arial" w:cs="Arial"/>
          <w:color w:val="auto"/>
          <w:kern w:val="2"/>
          <w:lang w:eastAsia="en-US"/>
          <w14:ligatures w14:val="standardContextual"/>
        </w:rPr>
        <w:t>.10.2024 r.</w:t>
      </w:r>
      <w:r w:rsidRPr="00810ABD">
        <w:rPr>
          <w:rFonts w:ascii="Arial" w:eastAsia="Aptos" w:hAnsi="Arial" w:cs="Arial"/>
          <w:color w:val="auto"/>
          <w:kern w:val="2"/>
          <w:lang w:eastAsia="en-US"/>
          <w14:ligatures w14:val="standardContextual"/>
        </w:rPr>
        <w:t xml:space="preserve"> wynika, że </w:t>
      </w:r>
      <w:r w:rsidR="0015042A" w:rsidRPr="00810ABD">
        <w:rPr>
          <w:rFonts w:ascii="Arial" w:eastAsia="Aptos" w:hAnsi="Arial" w:cs="Arial"/>
          <w:color w:val="auto"/>
          <w:kern w:val="2"/>
          <w:lang w:eastAsia="en-US"/>
          <w14:ligatures w14:val="standardContextual"/>
        </w:rPr>
        <w:t>MZUiM</w:t>
      </w:r>
      <w:r w:rsidRPr="00810ABD">
        <w:rPr>
          <w:rFonts w:ascii="Arial" w:eastAsia="Aptos" w:hAnsi="Arial" w:cs="Arial"/>
          <w:color w:val="auto"/>
          <w:kern w:val="2"/>
          <w:lang w:eastAsia="en-US"/>
          <w14:ligatures w14:val="standardContextual"/>
        </w:rPr>
        <w:t xml:space="preserve"> zwrócił się o </w:t>
      </w:r>
      <w:r w:rsidR="0046114F" w:rsidRPr="00810ABD">
        <w:rPr>
          <w:rFonts w:ascii="Arial" w:eastAsia="Aptos" w:hAnsi="Arial" w:cs="Arial"/>
          <w:color w:val="auto"/>
          <w:kern w:val="2"/>
          <w:lang w:eastAsia="en-US"/>
          <w14:ligatures w14:val="standardContextual"/>
        </w:rPr>
        <w:t>KNA</w:t>
      </w:r>
      <w:r w:rsidRPr="00810ABD">
        <w:rPr>
          <w:rFonts w:ascii="Arial" w:eastAsia="Aptos" w:hAnsi="Arial" w:cs="Arial"/>
          <w:color w:val="auto"/>
          <w:kern w:val="2"/>
          <w:lang w:eastAsia="en-US"/>
          <w14:ligatures w14:val="standardContextual"/>
        </w:rPr>
        <w:t xml:space="preserve"> </w:t>
      </w:r>
      <w:r w:rsidR="004F6353" w:rsidRPr="00810ABD">
        <w:rPr>
          <w:rFonts w:ascii="Arial" w:eastAsia="Aptos" w:hAnsi="Arial" w:cs="Arial"/>
          <w:color w:val="auto"/>
          <w:kern w:val="2"/>
          <w:lang w:eastAsia="en-US"/>
          <w14:ligatures w14:val="standardContextual"/>
        </w:rPr>
        <w:t>oraz</w:t>
      </w:r>
      <w:r w:rsidRPr="00810ABD">
        <w:rPr>
          <w:rFonts w:ascii="Arial" w:eastAsia="Aptos" w:hAnsi="Arial" w:cs="Arial"/>
          <w:color w:val="auto"/>
          <w:kern w:val="2"/>
          <w:lang w:eastAsia="en-US"/>
          <w14:ligatures w14:val="standardContextual"/>
        </w:rPr>
        <w:t xml:space="preserve"> że pewne ustalenia odnośnie zjazdu przy posesji </w:t>
      </w:r>
      <w:r w:rsidR="00810ABD">
        <w:rPr>
          <w:rFonts w:ascii="Arial" w:eastAsia="Aptos" w:hAnsi="Arial" w:cs="Arial"/>
          <w:color w:val="auto"/>
          <w:kern w:val="2"/>
          <w:lang w:eastAsia="en-US"/>
          <w14:ligatures w14:val="standardContextual"/>
        </w:rPr>
        <w:t>na ul. Czarnej</w:t>
      </w:r>
      <w:r w:rsidRPr="00810ABD">
        <w:rPr>
          <w:rFonts w:ascii="Arial" w:eastAsia="Aptos" w:hAnsi="Arial" w:cs="Arial"/>
          <w:color w:val="auto"/>
          <w:kern w:val="2"/>
          <w:lang w:eastAsia="en-US"/>
          <w14:ligatures w14:val="standardContextual"/>
        </w:rPr>
        <w:t xml:space="preserve"> zostały poczynione pomiędzy </w:t>
      </w:r>
      <w:r w:rsidR="0077441B" w:rsidRPr="00810ABD">
        <w:rPr>
          <w:rFonts w:ascii="Arial" w:eastAsia="Aptos" w:hAnsi="Arial" w:cs="Arial"/>
          <w:color w:val="auto"/>
          <w:kern w:val="2"/>
          <w:lang w:eastAsia="en-US"/>
          <w14:ligatures w14:val="standardContextual"/>
        </w:rPr>
        <w:t>Wykonaw</w:t>
      </w:r>
      <w:r w:rsidRPr="00810ABD">
        <w:rPr>
          <w:rFonts w:ascii="Arial" w:eastAsia="Aptos" w:hAnsi="Arial" w:cs="Arial"/>
          <w:color w:val="auto"/>
          <w:kern w:val="2"/>
          <w:lang w:eastAsia="en-US"/>
          <w14:ligatures w14:val="standardContextual"/>
        </w:rPr>
        <w:t>cą a właścicielem posesji</w:t>
      </w:r>
      <w:r w:rsidR="000569B6" w:rsidRPr="00810ABD">
        <w:rPr>
          <w:rFonts w:ascii="Arial" w:eastAsia="Aptos" w:hAnsi="Arial" w:cs="Arial"/>
          <w:color w:val="auto"/>
          <w:kern w:val="2"/>
          <w:lang w:eastAsia="en-US"/>
          <w14:ligatures w14:val="standardContextual"/>
        </w:rPr>
        <w:t>.</w:t>
      </w:r>
      <w:r w:rsidRPr="00810ABD">
        <w:rPr>
          <w:rFonts w:ascii="Arial" w:eastAsia="Aptos" w:hAnsi="Arial" w:cs="Arial"/>
          <w:color w:val="auto"/>
          <w:kern w:val="2"/>
          <w:lang w:eastAsia="en-US"/>
          <w14:ligatures w14:val="standardContextual"/>
        </w:rPr>
        <w:t xml:space="preserve"> </w:t>
      </w:r>
      <w:r w:rsidR="000569B6" w:rsidRPr="00810ABD">
        <w:rPr>
          <w:rFonts w:ascii="Arial" w:eastAsia="Aptos" w:hAnsi="Arial" w:cs="Arial"/>
          <w:color w:val="auto"/>
          <w:kern w:val="2"/>
          <w:lang w:eastAsia="en-US"/>
          <w14:ligatures w14:val="standardContextual"/>
        </w:rPr>
        <w:t>W</w:t>
      </w:r>
      <w:r w:rsidR="00560CB9" w:rsidRPr="00810ABD">
        <w:rPr>
          <w:rFonts w:ascii="Arial" w:eastAsia="Aptos" w:hAnsi="Arial" w:cs="Arial"/>
          <w:color w:val="auto"/>
          <w:kern w:val="2"/>
          <w:lang w:eastAsia="en-US"/>
          <w14:ligatures w14:val="standardContextual"/>
        </w:rPr>
        <w:t> </w:t>
      </w:r>
      <w:r w:rsidRPr="00810ABD">
        <w:rPr>
          <w:rFonts w:ascii="Arial" w:eastAsia="Aptos" w:hAnsi="Arial" w:cs="Arial"/>
          <w:color w:val="auto"/>
          <w:kern w:val="2"/>
          <w:lang w:eastAsia="en-US"/>
          <w14:ligatures w14:val="standardContextual"/>
        </w:rPr>
        <w:t>ramach wykonania kanału technologicznego</w:t>
      </w:r>
      <w:r w:rsidR="000569B6" w:rsidRPr="00810ABD">
        <w:rPr>
          <w:rFonts w:ascii="Arial" w:eastAsia="Aptos" w:hAnsi="Arial" w:cs="Arial"/>
          <w:color w:val="auto"/>
          <w:kern w:val="2"/>
          <w:lang w:eastAsia="en-US"/>
          <w14:ligatures w14:val="standardContextual"/>
        </w:rPr>
        <w:t xml:space="preserve"> na zjeździe do posesji</w:t>
      </w:r>
      <w:r w:rsidR="00810ABD">
        <w:rPr>
          <w:rFonts w:ascii="Arial" w:eastAsia="Aptos" w:hAnsi="Arial" w:cs="Arial"/>
          <w:color w:val="auto"/>
          <w:kern w:val="2"/>
          <w:lang w:eastAsia="en-US"/>
          <w14:ligatures w14:val="standardContextual"/>
        </w:rPr>
        <w:t xml:space="preserve"> </w:t>
      </w:r>
      <w:r w:rsidR="000569B6" w:rsidRPr="00810ABD">
        <w:rPr>
          <w:rFonts w:ascii="Arial" w:eastAsia="Aptos" w:hAnsi="Arial" w:cs="Arial"/>
          <w:color w:val="auto"/>
          <w:kern w:val="2"/>
          <w:lang w:eastAsia="en-US"/>
          <w14:ligatures w14:val="standardContextual"/>
        </w:rPr>
        <w:t>na ul.</w:t>
      </w:r>
      <w:r w:rsidR="008F6F73" w:rsidRPr="00810ABD">
        <w:rPr>
          <w:rFonts w:ascii="Arial" w:eastAsia="Aptos" w:hAnsi="Arial" w:cs="Arial"/>
          <w:color w:val="auto"/>
          <w:kern w:val="2"/>
          <w:lang w:eastAsia="en-US"/>
          <w14:ligatures w14:val="standardContextual"/>
        </w:rPr>
        <w:t> </w:t>
      </w:r>
      <w:r w:rsidR="000569B6" w:rsidRPr="00810ABD">
        <w:rPr>
          <w:rFonts w:ascii="Arial" w:eastAsia="Aptos" w:hAnsi="Arial" w:cs="Arial"/>
          <w:color w:val="auto"/>
          <w:kern w:val="2"/>
          <w:lang w:eastAsia="en-US"/>
          <w14:ligatures w14:val="standardContextual"/>
        </w:rPr>
        <w:t>Zwierzynieckiej</w:t>
      </w:r>
      <w:r w:rsidRPr="00810ABD">
        <w:rPr>
          <w:rFonts w:ascii="Arial" w:eastAsia="Aptos" w:hAnsi="Arial" w:cs="Arial"/>
          <w:color w:val="auto"/>
          <w:kern w:val="2"/>
          <w:lang w:eastAsia="en-US"/>
          <w14:ligatures w14:val="standardContextual"/>
        </w:rPr>
        <w:t xml:space="preserve"> przewiertem zwrócono się do </w:t>
      </w:r>
      <w:r w:rsidR="0077441B" w:rsidRPr="00810ABD">
        <w:rPr>
          <w:rFonts w:ascii="Arial" w:eastAsia="Aptos" w:hAnsi="Arial" w:cs="Arial"/>
          <w:color w:val="auto"/>
          <w:kern w:val="2"/>
          <w:lang w:eastAsia="en-US"/>
          <w14:ligatures w14:val="standardContextual"/>
        </w:rPr>
        <w:t>Wykonaw</w:t>
      </w:r>
      <w:r w:rsidRPr="00810ABD">
        <w:rPr>
          <w:rFonts w:ascii="Arial" w:eastAsia="Aptos" w:hAnsi="Arial" w:cs="Arial"/>
          <w:color w:val="auto"/>
          <w:kern w:val="2"/>
          <w:lang w:eastAsia="en-US"/>
          <w14:ligatures w14:val="standardContextual"/>
        </w:rPr>
        <w:t>cy o wycenę.</w:t>
      </w:r>
    </w:p>
    <w:p w14:paraId="1EC7BC51" w14:textId="1E676059" w:rsidR="009E78AA" w:rsidRPr="00A85463" w:rsidRDefault="009E78AA" w:rsidP="009E78AA">
      <w:pPr>
        <w:tabs>
          <w:tab w:val="left" w:pos="434"/>
        </w:tabs>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z 14.10.2024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t>
      </w:r>
      <w:r w:rsidR="00685A7E" w:rsidRPr="00A85463">
        <w:rPr>
          <w:rFonts w:ascii="Arial" w:eastAsia="Aptos" w:hAnsi="Arial" w:cs="Arial"/>
          <w:color w:val="auto"/>
          <w:kern w:val="2"/>
          <w:lang w:eastAsia="en-US"/>
          <w14:ligatures w14:val="standardContextual"/>
        </w:rPr>
        <w:t>zwrócił się z pytaniem</w:t>
      </w:r>
      <w:r w:rsidRPr="00A85463">
        <w:rPr>
          <w:rFonts w:ascii="Arial" w:eastAsia="Aptos" w:hAnsi="Arial" w:cs="Arial"/>
          <w:color w:val="auto"/>
          <w:kern w:val="2"/>
          <w:lang w:eastAsia="en-US"/>
          <w14:ligatures w14:val="standardContextual"/>
        </w:rPr>
        <w:t xml:space="preserve"> w zakresie zjazdu do posesji Zwierzyniecka o wskazanie czy kanał technologiczny ma być przeprowadzony wykopem czy metodą przewiertową mając na uwadze roszczenia mieszkańców. W przypadku wykopu poprosił o wskazanie technologii odtworzenia nawierzchni granitowej, bowiem powyższa sprawa uniemożliwia realizację prac z budową kanału technologicznego. Natomiast przy metodzie przewiertowej to szacowany koszt realizacji robót dodatkowych w zakresie przewiertu przez zajazd to ok</w:t>
      </w:r>
      <w:r w:rsidR="0046114F" w:rsidRPr="00A85463">
        <w:rPr>
          <w:rFonts w:ascii="Arial" w:eastAsia="Aptos" w:hAnsi="Arial" w:cs="Arial"/>
          <w:color w:val="auto"/>
          <w:kern w:val="2"/>
          <w:lang w:eastAsia="en-US"/>
          <w14:ligatures w14:val="standardContextual"/>
        </w:rPr>
        <w:t>oło</w:t>
      </w:r>
      <w:r w:rsidRPr="00A85463">
        <w:rPr>
          <w:rFonts w:ascii="Arial" w:eastAsia="Aptos" w:hAnsi="Arial" w:cs="Arial"/>
          <w:color w:val="auto"/>
          <w:kern w:val="2"/>
          <w:lang w:eastAsia="en-US"/>
          <w14:ligatures w14:val="standardContextual"/>
        </w:rPr>
        <w:t xml:space="preserve"> 21 500 zł netto. </w:t>
      </w:r>
    </w:p>
    <w:p w14:paraId="6F902898" w14:textId="0BDA4700" w:rsidR="009E78AA" w:rsidRPr="00A85463" w:rsidRDefault="009E78AA" w:rsidP="00685A7E">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mailu z 31.10.2024 r. </w:t>
      </w:r>
      <w:r w:rsidR="004F6353" w:rsidRPr="00A85463">
        <w:rPr>
          <w:rFonts w:ascii="Arial" w:eastAsia="Aptos" w:hAnsi="Arial" w:cs="Arial"/>
          <w:color w:val="auto"/>
          <w:kern w:val="2"/>
          <w:lang w:eastAsia="en-US"/>
          <w14:ligatures w14:val="standardContextual"/>
        </w:rPr>
        <w:t>oraz pismem</w:t>
      </w:r>
      <w:r w:rsidR="00685A7E" w:rsidRPr="00A85463">
        <w:rPr>
          <w:rFonts w:ascii="Arial" w:eastAsia="Aptos" w:hAnsi="Arial" w:cs="Arial"/>
          <w:color w:val="auto"/>
          <w:kern w:val="2"/>
          <w:lang w:eastAsia="en-US"/>
          <w14:ligatures w14:val="standardContextual"/>
        </w:rPr>
        <w:t xml:space="preserve"> nr DDT/5097.2024.W z 31.10.2024 r</w:t>
      </w:r>
      <w:r w:rsidR="0046114F"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poinformował </w:t>
      </w:r>
      <w:r w:rsidR="0077441B" w:rsidRPr="00A85463">
        <w:rPr>
          <w:rFonts w:ascii="Arial" w:eastAsia="Aptos" w:hAnsi="Arial" w:cs="Arial"/>
          <w:color w:val="auto"/>
          <w:kern w:val="2"/>
          <w:lang w:eastAsia="en-US"/>
          <w14:ligatures w14:val="standardContextual"/>
        </w:rPr>
        <w:t>Wykonawcę</w:t>
      </w:r>
      <w:r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m.in.,</w:t>
      </w:r>
      <w:r w:rsidRPr="00A85463">
        <w:rPr>
          <w:rFonts w:ascii="Arial" w:eastAsia="Aptos" w:hAnsi="Arial" w:cs="Arial"/>
          <w:color w:val="auto"/>
          <w:kern w:val="2"/>
          <w:lang w:eastAsia="en-US"/>
          <w14:ligatures w14:val="standardContextual"/>
        </w:rPr>
        <w:t xml:space="preserve"> że zgodnie z wcześniejszymi ustaleniami odtworzenie warstw konstrukcyjnych</w:t>
      </w:r>
      <w:r w:rsidR="000569B6" w:rsidRPr="00A85463">
        <w:rPr>
          <w:rFonts w:ascii="Arial" w:eastAsia="Aptos" w:hAnsi="Arial" w:cs="Arial"/>
          <w:color w:val="auto"/>
          <w:kern w:val="2"/>
          <w:lang w:eastAsia="en-US"/>
          <w14:ligatures w14:val="standardContextual"/>
        </w:rPr>
        <w:t xml:space="preserve"> </w:t>
      </w:r>
      <w:r w:rsidRPr="00A85463">
        <w:rPr>
          <w:rFonts w:ascii="Arial" w:eastAsia="Aptos" w:hAnsi="Arial" w:cs="Arial"/>
          <w:color w:val="auto"/>
          <w:kern w:val="2"/>
          <w:lang w:eastAsia="en-US"/>
          <w14:ligatures w14:val="standardContextual"/>
        </w:rPr>
        <w:t>należy wykonać</w:t>
      </w:r>
      <w:r w:rsidR="0046114F" w:rsidRPr="00A85463">
        <w:rPr>
          <w:rFonts w:ascii="Arial" w:eastAsia="Aptos" w:hAnsi="Arial" w:cs="Arial"/>
          <w:color w:val="auto"/>
          <w:kern w:val="2"/>
          <w:lang w:eastAsia="en-US"/>
          <w14:ligatures w14:val="standardContextual"/>
        </w:rPr>
        <w:t xml:space="preserve"> w</w:t>
      </w:r>
      <w:r w:rsidRPr="00A85463">
        <w:rPr>
          <w:rFonts w:ascii="Arial" w:eastAsia="Aptos" w:hAnsi="Arial" w:cs="Arial"/>
          <w:color w:val="auto"/>
          <w:kern w:val="2"/>
          <w:lang w:eastAsia="en-US"/>
          <w14:ligatures w14:val="standardContextual"/>
        </w:rPr>
        <w:t xml:space="preserve"> technologii istnieją</w:t>
      </w:r>
      <w:r w:rsidR="0030563B" w:rsidRPr="00A85463">
        <w:rPr>
          <w:rFonts w:ascii="Arial" w:eastAsia="Aptos" w:hAnsi="Arial" w:cs="Arial"/>
          <w:color w:val="auto"/>
          <w:kern w:val="2"/>
          <w:lang w:eastAsia="en-US"/>
          <w14:ligatures w14:val="standardContextual"/>
        </w:rPr>
        <w:t>cej</w:t>
      </w:r>
      <w:r w:rsidRPr="00A85463">
        <w:rPr>
          <w:rFonts w:ascii="Arial" w:eastAsia="Aptos" w:hAnsi="Arial" w:cs="Arial"/>
          <w:color w:val="auto"/>
          <w:kern w:val="2"/>
          <w:lang w:eastAsia="en-US"/>
          <w14:ligatures w14:val="standardContextual"/>
        </w:rPr>
        <w:t xml:space="preserve">, tzn. kostka granitowa </w:t>
      </w:r>
      <w:r w:rsidRPr="003E0907">
        <w:rPr>
          <w:rFonts w:ascii="Arial" w:eastAsia="Aptos" w:hAnsi="Arial" w:cs="Arial"/>
          <w:color w:val="auto"/>
          <w:kern w:val="2"/>
          <w:lang w:eastAsia="en-US"/>
          <w14:ligatures w14:val="standardContextual"/>
        </w:rPr>
        <w:t>układana na suchym betonie klasy B25 i fugowana fugą SOPRO PFM.</w:t>
      </w:r>
      <w:r w:rsidR="000569B6" w:rsidRPr="003E0907">
        <w:rPr>
          <w:rFonts w:ascii="Arial" w:eastAsia="Aptos" w:hAnsi="Arial" w:cs="Arial"/>
          <w:color w:val="auto"/>
          <w:kern w:val="2"/>
          <w:lang w:eastAsia="en-US"/>
          <w14:ligatures w14:val="standardContextual"/>
        </w:rPr>
        <w:t xml:space="preserve"> </w:t>
      </w:r>
      <w:r w:rsidR="000569B6" w:rsidRPr="00A85463">
        <w:rPr>
          <w:rFonts w:ascii="Arial" w:eastAsia="Aptos" w:hAnsi="Arial" w:cs="Arial"/>
          <w:color w:val="auto"/>
          <w:kern w:val="2"/>
          <w:lang w:eastAsia="en-US"/>
          <w14:ligatures w14:val="standardContextual"/>
        </w:rPr>
        <w:t xml:space="preserve">Ponadto, Zamawiający poprosił Wykonawcę o wycenę wykonania prac na zjeździe do posesji </w:t>
      </w:r>
      <w:r w:rsidR="00810ABD">
        <w:rPr>
          <w:rFonts w:ascii="Arial" w:eastAsia="Aptos" w:hAnsi="Arial" w:cs="Arial"/>
          <w:color w:val="auto"/>
          <w:kern w:val="2"/>
          <w:lang w:eastAsia="en-US"/>
          <w14:ligatures w14:val="standardContextual"/>
        </w:rPr>
        <w:t>przy ul.</w:t>
      </w:r>
      <w:r w:rsidR="00E1243D">
        <w:rPr>
          <w:rFonts w:ascii="Arial" w:eastAsia="Aptos" w:hAnsi="Arial" w:cs="Arial"/>
          <w:color w:val="auto"/>
          <w:kern w:val="2"/>
          <w:lang w:eastAsia="en-US"/>
          <w14:ligatures w14:val="standardContextual"/>
        </w:rPr>
        <w:t> </w:t>
      </w:r>
      <w:r w:rsidR="00810ABD">
        <w:rPr>
          <w:rFonts w:ascii="Arial" w:eastAsia="Aptos" w:hAnsi="Arial" w:cs="Arial"/>
          <w:color w:val="auto"/>
          <w:kern w:val="2"/>
          <w:lang w:eastAsia="en-US"/>
          <w14:ligatures w14:val="standardContextual"/>
        </w:rPr>
        <w:t>Zwierzynieckiej</w:t>
      </w:r>
      <w:r w:rsidR="000569B6" w:rsidRPr="00A85463">
        <w:rPr>
          <w:rFonts w:ascii="Arial" w:eastAsia="Aptos" w:hAnsi="Arial" w:cs="Arial"/>
          <w:color w:val="auto"/>
          <w:kern w:val="2"/>
          <w:lang w:eastAsia="en-US"/>
          <w14:ligatures w14:val="standardContextual"/>
        </w:rPr>
        <w:t xml:space="preserve"> przekopem wraz z odtworzeniem nawierzchni. Po porównaniu cen z</w:t>
      </w:r>
      <w:r w:rsidR="00E1243D">
        <w:rPr>
          <w:rFonts w:ascii="Arial" w:eastAsia="Aptos" w:hAnsi="Arial" w:cs="Arial"/>
          <w:color w:val="auto"/>
          <w:kern w:val="2"/>
          <w:lang w:eastAsia="en-US"/>
          <w14:ligatures w14:val="standardContextual"/>
        </w:rPr>
        <w:t> </w:t>
      </w:r>
      <w:r w:rsidR="000569B6" w:rsidRPr="00A85463">
        <w:rPr>
          <w:rFonts w:ascii="Arial" w:eastAsia="Aptos" w:hAnsi="Arial" w:cs="Arial"/>
          <w:color w:val="auto"/>
          <w:kern w:val="2"/>
          <w:lang w:eastAsia="en-US"/>
          <w14:ligatures w14:val="standardContextual"/>
        </w:rPr>
        <w:t xml:space="preserve">proponowaną stawką za przewiert miała zostać podjęta decyzja w sprawie technologii wykonania prac w tej lokalizacji. </w:t>
      </w:r>
    </w:p>
    <w:p w14:paraId="2204EF16" w14:textId="33B2760D" w:rsidR="009E78AA" w:rsidRPr="00A85463" w:rsidRDefault="0077441B" w:rsidP="00AD54E3">
      <w:pPr>
        <w:overflowPunct/>
        <w:spacing w:after="0" w:line="360" w:lineRule="auto"/>
        <w:ind w:firstLine="44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ca </w:t>
      </w:r>
      <w:r w:rsidR="004F6353" w:rsidRPr="00A85463">
        <w:rPr>
          <w:rFonts w:ascii="Arial" w:eastAsia="Aptos" w:hAnsi="Arial" w:cs="Arial"/>
          <w:color w:val="auto"/>
          <w:kern w:val="2"/>
          <w:lang w:eastAsia="en-US"/>
          <w14:ligatures w14:val="standardContextual"/>
        </w:rPr>
        <w:t>mailem 22.11.2024</w:t>
      </w:r>
      <w:r w:rsidR="00AD54E3" w:rsidRPr="00A85463">
        <w:rPr>
          <w:rFonts w:ascii="Arial" w:eastAsia="Aptos" w:hAnsi="Arial" w:cs="Arial"/>
          <w:color w:val="auto"/>
          <w:kern w:val="2"/>
          <w:lang w:eastAsia="en-US"/>
          <w14:ligatures w14:val="standardContextual"/>
        </w:rPr>
        <w:t xml:space="preserve"> r. </w:t>
      </w:r>
      <w:r w:rsidR="009E78AA" w:rsidRPr="00A85463">
        <w:rPr>
          <w:rFonts w:ascii="Arial" w:eastAsia="Aptos" w:hAnsi="Arial" w:cs="Arial"/>
          <w:color w:val="auto"/>
          <w:kern w:val="2"/>
          <w:lang w:eastAsia="en-US"/>
          <w14:ligatures w14:val="standardContextual"/>
        </w:rPr>
        <w:t xml:space="preserve"> przesłał pismo wraz z kosztorysem ofertowym dla konieczności robót dodatkowych w zakresie rozbierania istniejącej konstrukcji nawierzchni granitowej łupanej ponowne ułożenie na zjeździe posesji </w:t>
      </w:r>
      <w:r w:rsidR="00575F88">
        <w:rPr>
          <w:rFonts w:ascii="Arial" w:eastAsia="Aptos" w:hAnsi="Arial" w:cs="Arial"/>
          <w:color w:val="auto"/>
          <w:kern w:val="2"/>
          <w:lang w:eastAsia="en-US"/>
          <w14:ligatures w14:val="standardContextual"/>
        </w:rPr>
        <w:t xml:space="preserve">przy </w:t>
      </w:r>
      <w:r w:rsidR="009E78AA" w:rsidRPr="00A85463">
        <w:rPr>
          <w:rFonts w:ascii="Arial" w:eastAsia="Aptos" w:hAnsi="Arial" w:cs="Arial"/>
          <w:color w:val="auto"/>
          <w:kern w:val="2"/>
          <w:lang w:eastAsia="en-US"/>
          <w14:ligatures w14:val="standardContextual"/>
        </w:rPr>
        <w:t>ul</w:t>
      </w:r>
      <w:r w:rsidR="0030563B" w:rsidRPr="00A85463">
        <w:rPr>
          <w:rFonts w:ascii="Arial" w:eastAsia="Aptos" w:hAnsi="Arial" w:cs="Arial"/>
          <w:color w:val="auto"/>
          <w:kern w:val="2"/>
          <w:lang w:eastAsia="en-US"/>
          <w14:ligatures w14:val="standardContextual"/>
        </w:rPr>
        <w:t>.</w:t>
      </w:r>
      <w:r w:rsidR="009E78AA" w:rsidRPr="00A85463">
        <w:rPr>
          <w:rFonts w:ascii="Arial" w:eastAsia="Aptos" w:hAnsi="Arial" w:cs="Arial"/>
          <w:color w:val="auto"/>
          <w:kern w:val="2"/>
          <w:lang w:eastAsia="en-US"/>
          <w14:ligatures w14:val="standardContextual"/>
        </w:rPr>
        <w:t xml:space="preserve"> Czarna z prośbą o</w:t>
      </w:r>
      <w:r w:rsidR="00560CB9">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weryfikację i przygotowanie protokołu konieczności oraz aneksu do umowy. Kosztorys opiewał na kwotę 5 810,99 zł</w:t>
      </w:r>
      <w:r w:rsidR="000D3857" w:rsidRPr="00A85463">
        <w:rPr>
          <w:rFonts w:ascii="Arial" w:eastAsia="Aptos" w:hAnsi="Arial" w:cs="Arial"/>
          <w:color w:val="auto"/>
          <w:kern w:val="2"/>
          <w:lang w:eastAsia="en-US"/>
          <w14:ligatures w14:val="standardContextual"/>
        </w:rPr>
        <w:t xml:space="preserve"> brutto</w:t>
      </w:r>
      <w:r w:rsidR="009E78AA" w:rsidRPr="00A85463">
        <w:rPr>
          <w:rFonts w:ascii="Arial" w:eastAsia="Aptos" w:hAnsi="Arial" w:cs="Arial"/>
          <w:color w:val="auto"/>
          <w:kern w:val="2"/>
          <w:lang w:eastAsia="en-US"/>
          <w14:ligatures w14:val="standardContextual"/>
        </w:rPr>
        <w:t>.</w:t>
      </w:r>
    </w:p>
    <w:p w14:paraId="3254F144" w14:textId="52B35D76" w:rsidR="009E78AA" w:rsidRPr="00A85463" w:rsidRDefault="00AD54E3" w:rsidP="00AD54E3">
      <w:pPr>
        <w:overflowPunct/>
        <w:spacing w:after="0" w:line="360" w:lineRule="auto"/>
        <w:ind w:firstLine="448"/>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MZUiM </w:t>
      </w:r>
      <w:r w:rsidR="009E78AA" w:rsidRPr="00A85463">
        <w:rPr>
          <w:rFonts w:ascii="Arial" w:eastAsia="Aptos" w:hAnsi="Arial" w:cs="Arial"/>
          <w:color w:val="auto"/>
          <w:kern w:val="2"/>
          <w:lang w:eastAsia="en-US"/>
          <w14:ligatures w14:val="standardContextual"/>
        </w:rPr>
        <w:t>pismem nr DDT/5866.2024.W/KM</w:t>
      </w:r>
      <w:r w:rsidRPr="00A85463">
        <w:rPr>
          <w:rFonts w:ascii="Arial" w:eastAsia="Aptos" w:hAnsi="Arial" w:cs="Arial"/>
          <w:color w:val="auto"/>
          <w:kern w:val="2"/>
          <w:lang w:eastAsia="en-US"/>
          <w14:ligatures w14:val="standardContextual"/>
        </w:rPr>
        <w:t xml:space="preserve"> z 5.12.2024 r. </w:t>
      </w:r>
      <w:r w:rsidR="009E78AA" w:rsidRPr="00A85463">
        <w:rPr>
          <w:rFonts w:ascii="Arial" w:eastAsia="Aptos" w:hAnsi="Arial" w:cs="Arial"/>
          <w:color w:val="auto"/>
          <w:kern w:val="2"/>
          <w:lang w:eastAsia="en-US"/>
          <w14:ligatures w14:val="standardContextual"/>
        </w:rPr>
        <w:t xml:space="preserve"> w związku z otrzymanym kosztorysem na roboty dodatkowe </w:t>
      </w:r>
      <w:r w:rsidR="0030563B" w:rsidRPr="00A85463">
        <w:rPr>
          <w:rFonts w:ascii="Arial" w:eastAsia="Aptos" w:hAnsi="Arial" w:cs="Arial"/>
          <w:color w:val="auto"/>
          <w:kern w:val="2"/>
          <w:lang w:eastAsia="en-US"/>
          <w14:ligatures w14:val="standardContextual"/>
        </w:rPr>
        <w:t xml:space="preserve">przytoczył </w:t>
      </w:r>
      <w:r w:rsidR="009E78AA" w:rsidRPr="00A85463">
        <w:rPr>
          <w:rFonts w:ascii="Arial" w:eastAsia="Aptos" w:hAnsi="Arial" w:cs="Arial"/>
          <w:color w:val="auto"/>
          <w:kern w:val="2"/>
          <w:lang w:eastAsia="en-US"/>
          <w14:ligatures w14:val="standardContextual"/>
        </w:rPr>
        <w:t xml:space="preserve">§ 2 ust. 4 </w:t>
      </w:r>
      <w:r w:rsidR="0030563B" w:rsidRPr="00A85463">
        <w:rPr>
          <w:rFonts w:ascii="Arial" w:eastAsia="Aptos" w:hAnsi="Arial" w:cs="Arial"/>
          <w:color w:val="auto"/>
          <w:kern w:val="2"/>
          <w:lang w:eastAsia="en-US"/>
          <w14:ligatures w14:val="standardContextual"/>
        </w:rPr>
        <w:t xml:space="preserve">umowy </w:t>
      </w:r>
      <w:r w:rsidR="009E78AA" w:rsidRPr="00A85463">
        <w:rPr>
          <w:rFonts w:ascii="Arial" w:eastAsia="Aptos" w:hAnsi="Arial" w:cs="Arial"/>
          <w:color w:val="auto"/>
          <w:kern w:val="2"/>
          <w:lang w:eastAsia="en-US"/>
          <w14:ligatures w14:val="standardContextual"/>
        </w:rPr>
        <w:t xml:space="preserve">oraz przypomniał, że </w:t>
      </w:r>
      <w:r w:rsidR="009E78AA" w:rsidRPr="00A85463">
        <w:rPr>
          <w:rFonts w:ascii="Arial" w:eastAsia="Aptos" w:hAnsi="Arial" w:cs="Arial"/>
          <w:color w:val="auto"/>
          <w:kern w:val="2"/>
          <w:lang w:eastAsia="en-US"/>
          <w14:ligatures w14:val="standardContextual"/>
        </w:rPr>
        <w:lastRenderedPageBreak/>
        <w:t xml:space="preserve">przebudowa zjazdu była objęta projektem.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9E78AA" w:rsidRPr="00A85463">
        <w:rPr>
          <w:rFonts w:ascii="Arial" w:eastAsia="Aptos" w:hAnsi="Arial" w:cs="Arial"/>
          <w:color w:val="auto"/>
          <w:kern w:val="2"/>
          <w:lang w:eastAsia="en-US"/>
          <w14:ligatures w14:val="standardContextual"/>
        </w:rPr>
        <w:t xml:space="preserve"> wskazał, że po przeanalizowaniu złożonej wyceny, prosi </w:t>
      </w:r>
      <w:r w:rsidR="0077441B" w:rsidRPr="00A85463">
        <w:rPr>
          <w:rFonts w:ascii="Arial" w:eastAsia="Aptos" w:hAnsi="Arial" w:cs="Arial"/>
          <w:color w:val="auto"/>
          <w:kern w:val="2"/>
          <w:lang w:eastAsia="en-US"/>
          <w14:ligatures w14:val="standardContextual"/>
        </w:rPr>
        <w:t>Wykonawcę</w:t>
      </w:r>
      <w:r w:rsidR="009E78AA" w:rsidRPr="00A85463">
        <w:rPr>
          <w:rFonts w:ascii="Arial" w:eastAsia="Aptos" w:hAnsi="Arial" w:cs="Arial"/>
          <w:color w:val="auto"/>
          <w:kern w:val="2"/>
          <w:lang w:eastAsia="en-US"/>
          <w14:ligatures w14:val="standardContextual"/>
        </w:rPr>
        <w:t xml:space="preserve"> o poprawę n</w:t>
      </w:r>
      <w:r w:rsidR="003E0907">
        <w:rPr>
          <w:rFonts w:ascii="Arial" w:eastAsia="Aptos" w:hAnsi="Arial" w:cs="Arial"/>
          <w:color w:val="auto"/>
          <w:kern w:val="2"/>
          <w:lang w:eastAsia="en-US"/>
          <w14:ligatures w14:val="standardContextual"/>
        </w:rPr>
        <w:t xml:space="preserve">iżej </w:t>
      </w:r>
      <w:r w:rsidR="009E78AA" w:rsidRPr="00A85463">
        <w:rPr>
          <w:rFonts w:ascii="Arial" w:eastAsia="Aptos" w:hAnsi="Arial" w:cs="Arial"/>
          <w:color w:val="auto"/>
          <w:kern w:val="2"/>
          <w:lang w:eastAsia="en-US"/>
          <w14:ligatures w14:val="standardContextual"/>
        </w:rPr>
        <w:t>w</w:t>
      </w:r>
      <w:r w:rsidR="003E0907">
        <w:rPr>
          <w:rFonts w:ascii="Arial" w:eastAsia="Aptos" w:hAnsi="Arial" w:cs="Arial"/>
          <w:color w:val="auto"/>
          <w:kern w:val="2"/>
          <w:lang w:eastAsia="en-US"/>
          <w14:ligatures w14:val="standardContextual"/>
        </w:rPr>
        <w:t>ymienionych</w:t>
      </w:r>
      <w:r w:rsidR="009E78AA" w:rsidRPr="00A85463">
        <w:rPr>
          <w:rFonts w:ascii="Arial" w:eastAsia="Aptos" w:hAnsi="Arial" w:cs="Arial"/>
          <w:color w:val="auto"/>
          <w:kern w:val="2"/>
          <w:lang w:eastAsia="en-US"/>
          <w14:ligatures w14:val="standardContextual"/>
        </w:rPr>
        <w:t xml:space="preserve"> pozycji przedmiarowych, których cenę można określić w oparciu o ceny jednostkowe kosztorysu ofertowego i</w:t>
      </w:r>
      <w:r w:rsidR="003E0907">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uwzględnienie poniższych uwag:</w:t>
      </w:r>
    </w:p>
    <w:p w14:paraId="7FB8821C" w14:textId="68F894CD" w:rsidR="009E78AA" w:rsidRPr="00A85463" w:rsidRDefault="009E78AA" w:rsidP="009E78AA">
      <w:pPr>
        <w:numPr>
          <w:ilvl w:val="0"/>
          <w:numId w:val="47"/>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poz. 5. podbudowa z kruszywa łamanego — warstwa dolna o grubości po zagęszczeniu 40 cm (</w:t>
      </w:r>
      <w:r w:rsidR="004F6353"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63), pozycja tożsama z pozycją 43 kosztorysu ofertowego, w którym </w:t>
      </w:r>
      <w:r w:rsidR="00560CB9">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t>c J = 80,00 zł/m2,</w:t>
      </w:r>
    </w:p>
    <w:p w14:paraId="64646627" w14:textId="223AC32C" w:rsidR="009E78AA" w:rsidRPr="00A85463" w:rsidRDefault="009E78AA" w:rsidP="009E78AA">
      <w:pPr>
        <w:numPr>
          <w:ilvl w:val="0"/>
          <w:numId w:val="47"/>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poz. 6: podbudowa z kruszywa łamanego — warstwa górna o grubości po zagęszczeniu 25 cm (0-31,5), pozycja tożsama z pozycją 41 kosztorysu ofertowego, w którym </w:t>
      </w:r>
      <w:r w:rsidR="00560CB9">
        <w:rPr>
          <w:rFonts w:ascii="Arial" w:eastAsia="Aptos" w:hAnsi="Arial" w:cs="Arial"/>
          <w:color w:val="auto"/>
          <w:kern w:val="2"/>
          <w:lang w:eastAsia="en-US"/>
          <w14:ligatures w14:val="standardContextual"/>
        </w:rPr>
        <w:br/>
      </w:r>
      <w:proofErr w:type="spellStart"/>
      <w:r w:rsidRPr="00A85463">
        <w:rPr>
          <w:rFonts w:ascii="Arial" w:eastAsia="Aptos" w:hAnsi="Arial" w:cs="Arial"/>
          <w:color w:val="auto"/>
          <w:kern w:val="2"/>
          <w:lang w:eastAsia="en-US"/>
          <w14:ligatures w14:val="standardContextual"/>
        </w:rPr>
        <w:t>c.j</w:t>
      </w:r>
      <w:proofErr w:type="spellEnd"/>
      <w:r w:rsidRPr="00A85463">
        <w:rPr>
          <w:rFonts w:ascii="Arial" w:eastAsia="Aptos" w:hAnsi="Arial" w:cs="Arial"/>
          <w:color w:val="auto"/>
          <w:kern w:val="2"/>
          <w:lang w:eastAsia="en-US"/>
          <w14:ligatures w14:val="standardContextual"/>
        </w:rPr>
        <w:t>. = 50,00 zł/m2,</w:t>
      </w:r>
    </w:p>
    <w:p w14:paraId="7AAFDB47" w14:textId="43877663" w:rsidR="009E78AA" w:rsidRPr="00A85463" w:rsidRDefault="009E78AA" w:rsidP="009E78AA">
      <w:pPr>
        <w:numPr>
          <w:ilvl w:val="0"/>
          <w:numId w:val="47"/>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poz. 8 i 9: wywiezienie gruzu z terenu rozbiórki przy mechanicznym załadowaniu i</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wyładowaniu samochodem samowyładowczym na odległość 8 km oraz koszt utylizacji gruzu, pozycje tożsame z pozycją 14 kosztorysu ofertowego, w którym c J = 50,00 zł/m3,</w:t>
      </w:r>
    </w:p>
    <w:p w14:paraId="12944821" w14:textId="05977B28" w:rsidR="0030563B" w:rsidRPr="00A85463" w:rsidRDefault="009E78AA" w:rsidP="009E78AA">
      <w:pPr>
        <w:numPr>
          <w:ilvl w:val="0"/>
          <w:numId w:val="47"/>
        </w:numPr>
        <w:overflowPunct/>
        <w:spacing w:after="0" w:line="360" w:lineRule="auto"/>
        <w:ind w:left="426" w:hanging="426"/>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poz. I </w:t>
      </w:r>
      <w:r w:rsidR="004F6353" w:rsidRPr="00A85463">
        <w:rPr>
          <w:rFonts w:ascii="Arial" w:eastAsia="Aptos" w:hAnsi="Arial" w:cs="Arial"/>
          <w:color w:val="auto"/>
          <w:kern w:val="2"/>
          <w:lang w:eastAsia="en-US"/>
          <w14:ligatures w14:val="standardContextual"/>
        </w:rPr>
        <w:t>l: pozycja</w:t>
      </w:r>
      <w:r w:rsidRPr="00A85463">
        <w:rPr>
          <w:rFonts w:ascii="Arial" w:eastAsia="Aptos" w:hAnsi="Arial" w:cs="Arial"/>
          <w:color w:val="auto"/>
          <w:kern w:val="2"/>
          <w:lang w:eastAsia="en-US"/>
          <w14:ligatures w14:val="standardContextual"/>
        </w:rPr>
        <w:t xml:space="preserve"> do usunięcia. Prace rozliczone w poz.3, co więcej powielają się jeszcze poz.2 </w:t>
      </w:r>
    </w:p>
    <w:p w14:paraId="477C2F53" w14:textId="72E9E8C8" w:rsidR="009E78AA" w:rsidRPr="00A85463" w:rsidRDefault="009E78AA" w:rsidP="0030563B">
      <w:pPr>
        <w:overflowPunct/>
        <w:spacing w:after="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Poproszono o uwzględnienie powyższych uwag celem przygotowania protokołu konieczności.</w:t>
      </w:r>
    </w:p>
    <w:p w14:paraId="7A8FEC6D" w14:textId="24F80838" w:rsidR="009E78AA" w:rsidRPr="00A85463" w:rsidRDefault="0077441B" w:rsidP="008217F5">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ca </w:t>
      </w:r>
      <w:r w:rsidR="00A65759" w:rsidRPr="00A85463">
        <w:rPr>
          <w:rFonts w:ascii="Arial" w:eastAsia="Aptos" w:hAnsi="Arial" w:cs="Arial"/>
          <w:color w:val="auto"/>
          <w:kern w:val="2"/>
          <w:lang w:eastAsia="en-US"/>
          <w14:ligatures w14:val="standardContextual"/>
        </w:rPr>
        <w:t xml:space="preserve">w piśmie z 11.12.2024 r. </w:t>
      </w:r>
      <w:r w:rsidR="009E78AA" w:rsidRPr="00A85463">
        <w:rPr>
          <w:rFonts w:ascii="Arial" w:eastAsia="Aptos" w:hAnsi="Arial" w:cs="Arial"/>
          <w:color w:val="auto"/>
          <w:kern w:val="2"/>
          <w:lang w:eastAsia="en-US"/>
          <w14:ligatures w14:val="standardContextual"/>
        </w:rPr>
        <w:t>wskazał, na brak możliwości prowadzenia robót w</w:t>
      </w:r>
      <w:r w:rsidR="00560CB9">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rejonie zjazdu Zwierzyniecka</w:t>
      </w:r>
      <w:r w:rsidR="00575F88">
        <w:rPr>
          <w:rFonts w:ascii="Arial" w:eastAsia="Aptos" w:hAnsi="Arial" w:cs="Arial"/>
          <w:color w:val="auto"/>
          <w:kern w:val="2"/>
          <w:lang w:eastAsia="en-US"/>
          <w14:ligatures w14:val="standardContextual"/>
        </w:rPr>
        <w:t xml:space="preserve"> </w:t>
      </w:r>
      <w:r w:rsidR="008D49D7" w:rsidRPr="00A85463">
        <w:rPr>
          <w:rFonts w:ascii="Arial" w:eastAsia="Aptos" w:hAnsi="Arial" w:cs="Arial"/>
          <w:color w:val="auto"/>
          <w:kern w:val="2"/>
          <w:lang w:eastAsia="en-US"/>
          <w14:ligatures w14:val="standardContextual"/>
        </w:rPr>
        <w:t>z uwagi na</w:t>
      </w:r>
      <w:r w:rsidR="009E78AA" w:rsidRPr="00A85463">
        <w:rPr>
          <w:rFonts w:ascii="Arial" w:eastAsia="Aptos" w:hAnsi="Arial" w:cs="Arial"/>
          <w:color w:val="auto"/>
          <w:kern w:val="2"/>
          <w:lang w:eastAsia="en-US"/>
          <w14:ligatures w14:val="standardContextual"/>
        </w:rPr>
        <w:t xml:space="preserve"> analizowany przez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9E78AA" w:rsidRPr="00A85463">
        <w:rPr>
          <w:rFonts w:ascii="Arial" w:eastAsia="Aptos" w:hAnsi="Arial" w:cs="Arial"/>
          <w:color w:val="auto"/>
          <w:kern w:val="2"/>
          <w:lang w:eastAsia="en-US"/>
          <w14:ligatures w14:val="standardContextual"/>
        </w:rPr>
        <w:t xml:space="preserve"> temat wykonania przewiertu dla poprowadzenia kanału technologicznego. </w:t>
      </w:r>
      <w:r w:rsidRPr="00A85463">
        <w:rPr>
          <w:rFonts w:ascii="Arial" w:eastAsia="Aptos" w:hAnsi="Arial" w:cs="Arial"/>
          <w:color w:val="auto"/>
          <w:kern w:val="2"/>
          <w:lang w:eastAsia="en-US"/>
          <w14:ligatures w14:val="standardContextual"/>
        </w:rPr>
        <w:t>Wykonaw</w:t>
      </w:r>
      <w:r w:rsidR="009E78AA" w:rsidRPr="00A85463">
        <w:rPr>
          <w:rFonts w:ascii="Arial" w:eastAsia="Aptos" w:hAnsi="Arial" w:cs="Arial"/>
          <w:color w:val="auto"/>
          <w:kern w:val="2"/>
          <w:lang w:eastAsia="en-US"/>
          <w14:ligatures w14:val="standardContextual"/>
        </w:rPr>
        <w:t xml:space="preserve">ca stwierdził, że mając na uwadze, iż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9E78AA" w:rsidRPr="00A85463">
        <w:rPr>
          <w:rFonts w:ascii="Arial" w:eastAsia="Aptos" w:hAnsi="Arial" w:cs="Arial"/>
          <w:color w:val="auto"/>
          <w:kern w:val="2"/>
          <w:lang w:eastAsia="en-US"/>
          <w14:ligatures w14:val="standardContextual"/>
        </w:rPr>
        <w:t xml:space="preserve"> wprowadza nowe rozwiązanie projektowe w zakresie zjazdu przy ul. Zwierzynieckiej to bezspornie</w:t>
      </w:r>
      <w:r w:rsidR="000D1FB0" w:rsidRPr="00A85463">
        <w:rPr>
          <w:rFonts w:ascii="Arial" w:eastAsia="Aptos" w:hAnsi="Arial" w:cs="Arial"/>
          <w:color w:val="auto"/>
          <w:kern w:val="2"/>
          <w:lang w:eastAsia="en-US"/>
          <w14:ligatures w14:val="standardContextual"/>
        </w:rPr>
        <w:t xml:space="preserve"> są to</w:t>
      </w:r>
      <w:r w:rsidR="009E78AA" w:rsidRPr="00A85463">
        <w:rPr>
          <w:rFonts w:ascii="Arial" w:eastAsia="Aptos" w:hAnsi="Arial" w:cs="Arial"/>
          <w:color w:val="auto"/>
          <w:kern w:val="2"/>
          <w:lang w:eastAsia="en-US"/>
          <w14:ligatures w14:val="standardContextual"/>
        </w:rPr>
        <w:t xml:space="preserve"> roboty dodatkowe</w:t>
      </w:r>
      <w:r w:rsidR="000D1FB0" w:rsidRPr="00A85463">
        <w:rPr>
          <w:rFonts w:ascii="Arial" w:eastAsia="Aptos" w:hAnsi="Arial" w:cs="Arial"/>
          <w:color w:val="auto"/>
          <w:kern w:val="2"/>
          <w:lang w:eastAsia="en-US"/>
          <w14:ligatures w14:val="standardContextual"/>
        </w:rPr>
        <w:t>,</w:t>
      </w:r>
      <w:r w:rsidR="009E78AA" w:rsidRPr="00A85463">
        <w:rPr>
          <w:rFonts w:ascii="Arial" w:eastAsia="Aptos" w:hAnsi="Arial" w:cs="Arial"/>
          <w:color w:val="auto"/>
          <w:kern w:val="2"/>
          <w:lang w:eastAsia="en-US"/>
          <w14:ligatures w14:val="standardContextual"/>
        </w:rPr>
        <w:t xml:space="preserve"> nie wykazane w</w:t>
      </w:r>
      <w:r w:rsidR="00560CB9">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dokumentacji przetargowej</w:t>
      </w:r>
      <w:r w:rsidR="000D1FB0" w:rsidRPr="00A85463">
        <w:rPr>
          <w:rFonts w:ascii="Arial" w:eastAsia="Aptos" w:hAnsi="Arial" w:cs="Arial"/>
          <w:color w:val="auto"/>
          <w:kern w:val="2"/>
          <w:lang w:eastAsia="en-US"/>
          <w14:ligatures w14:val="standardContextual"/>
        </w:rPr>
        <w:t>.</w:t>
      </w:r>
      <w:r w:rsidR="009E78AA" w:rsidRPr="00A85463">
        <w:rPr>
          <w:rFonts w:ascii="Arial" w:eastAsia="Aptos" w:hAnsi="Arial" w:cs="Arial"/>
          <w:color w:val="auto"/>
          <w:kern w:val="2"/>
          <w:lang w:eastAsia="en-US"/>
          <w14:ligatures w14:val="standardContextual"/>
        </w:rPr>
        <w:t xml:space="preserve"> </w:t>
      </w:r>
      <w:r w:rsidR="000D1FB0" w:rsidRPr="00A85463">
        <w:rPr>
          <w:rFonts w:ascii="Arial" w:eastAsia="Aptos" w:hAnsi="Arial" w:cs="Arial"/>
          <w:color w:val="auto"/>
          <w:kern w:val="2"/>
          <w:lang w:eastAsia="en-US"/>
          <w14:ligatures w14:val="standardContextual"/>
        </w:rPr>
        <w:t xml:space="preserve">Wykonawca zaproponował </w:t>
      </w:r>
      <w:r w:rsidR="009E78AA" w:rsidRPr="00A85463">
        <w:rPr>
          <w:rFonts w:ascii="Arial" w:eastAsia="Aptos" w:hAnsi="Arial" w:cs="Arial"/>
          <w:color w:val="auto"/>
          <w:kern w:val="2"/>
          <w:lang w:eastAsia="en-US"/>
          <w14:ligatures w14:val="standardContextual"/>
        </w:rPr>
        <w:t xml:space="preserve">wykonanie tych prac na warunkach </w:t>
      </w:r>
      <w:r w:rsidR="008217F5" w:rsidRPr="00A85463">
        <w:rPr>
          <w:rFonts w:ascii="Arial" w:eastAsia="Aptos" w:hAnsi="Arial" w:cs="Arial"/>
          <w:color w:val="auto"/>
          <w:kern w:val="2"/>
          <w:lang w:eastAsia="en-US"/>
          <w14:ligatures w14:val="standardContextual"/>
        </w:rPr>
        <w:t xml:space="preserve">jego </w:t>
      </w:r>
      <w:r w:rsidR="009E78AA" w:rsidRPr="00A85463">
        <w:rPr>
          <w:rFonts w:ascii="Arial" w:eastAsia="Aptos" w:hAnsi="Arial" w:cs="Arial"/>
          <w:color w:val="auto"/>
          <w:kern w:val="2"/>
          <w:lang w:eastAsia="en-US"/>
          <w14:ligatures w14:val="standardContextual"/>
        </w:rPr>
        <w:t xml:space="preserve">oferty (kosztorysu ofertowego) z dnia 22.11.2024 r. </w:t>
      </w:r>
      <w:r w:rsidR="008217F5" w:rsidRPr="00A85463">
        <w:rPr>
          <w:rFonts w:ascii="Arial" w:eastAsia="Aptos" w:hAnsi="Arial" w:cs="Arial"/>
          <w:color w:val="auto"/>
          <w:kern w:val="2"/>
          <w:lang w:eastAsia="en-US"/>
          <w14:ligatures w14:val="standardContextual"/>
        </w:rPr>
        <w:t>Wykonawca poprosił</w:t>
      </w:r>
      <w:r w:rsidR="009E78AA" w:rsidRPr="00A85463">
        <w:rPr>
          <w:rFonts w:ascii="Arial" w:eastAsia="Aptos" w:hAnsi="Arial" w:cs="Arial"/>
          <w:color w:val="auto"/>
          <w:kern w:val="2"/>
          <w:lang w:eastAsia="en-US"/>
          <w14:ligatures w14:val="standardContextual"/>
        </w:rPr>
        <w:t xml:space="preserve"> o</w:t>
      </w:r>
      <w:r w:rsidR="00560CB9">
        <w:rPr>
          <w:rFonts w:ascii="Arial" w:eastAsia="Aptos" w:hAnsi="Arial" w:cs="Arial"/>
          <w:color w:val="auto"/>
          <w:kern w:val="2"/>
          <w:lang w:eastAsia="en-US"/>
          <w14:ligatures w14:val="standardContextual"/>
        </w:rPr>
        <w:t> </w:t>
      </w:r>
      <w:r w:rsidR="009E78AA" w:rsidRPr="00A85463">
        <w:rPr>
          <w:rFonts w:ascii="Arial" w:eastAsia="Aptos" w:hAnsi="Arial" w:cs="Arial"/>
          <w:color w:val="auto"/>
          <w:kern w:val="2"/>
          <w:lang w:eastAsia="en-US"/>
          <w14:ligatures w14:val="standardContextual"/>
        </w:rPr>
        <w:t xml:space="preserve">pilne przesłanie protokołu konieczności wraz z stosownym aneksem do </w:t>
      </w:r>
      <w:r w:rsidR="008217F5" w:rsidRPr="00A85463">
        <w:rPr>
          <w:rFonts w:ascii="Arial" w:eastAsia="Aptos" w:hAnsi="Arial" w:cs="Arial"/>
          <w:color w:val="auto"/>
          <w:kern w:val="2"/>
          <w:lang w:eastAsia="en-US"/>
          <w14:ligatures w14:val="standardContextual"/>
        </w:rPr>
        <w:t>u</w:t>
      </w:r>
      <w:r w:rsidR="009E78AA" w:rsidRPr="00A85463">
        <w:rPr>
          <w:rFonts w:ascii="Arial" w:eastAsia="Aptos" w:hAnsi="Arial" w:cs="Arial"/>
          <w:color w:val="auto"/>
          <w:kern w:val="2"/>
          <w:lang w:eastAsia="en-US"/>
          <w14:ligatures w14:val="standardContextual"/>
        </w:rPr>
        <w:t>mowy w tym zakresie.</w:t>
      </w:r>
      <w:r w:rsidR="008217F5" w:rsidRPr="00A85463">
        <w:rPr>
          <w:rFonts w:ascii="Arial" w:eastAsia="Aptos" w:hAnsi="Arial" w:cs="Arial"/>
          <w:color w:val="auto"/>
          <w:kern w:val="2"/>
          <w:lang w:eastAsia="en-US"/>
          <w14:ligatures w14:val="standardContextual"/>
        </w:rPr>
        <w:t xml:space="preserve"> </w:t>
      </w:r>
      <w:r w:rsidR="009E78AA" w:rsidRPr="00A85463">
        <w:rPr>
          <w:rFonts w:ascii="Arial" w:eastAsia="Aptos" w:hAnsi="Arial" w:cs="Arial"/>
          <w:color w:val="auto"/>
          <w:kern w:val="2"/>
          <w:lang w:eastAsia="en-US"/>
          <w14:ligatures w14:val="standardContextual"/>
        </w:rPr>
        <w:t xml:space="preserve">W przypadku braku akceptacji </w:t>
      </w:r>
      <w:r w:rsidR="008217F5" w:rsidRPr="00A85463">
        <w:rPr>
          <w:rFonts w:ascii="Arial" w:eastAsia="Aptos" w:hAnsi="Arial" w:cs="Arial"/>
          <w:color w:val="auto"/>
          <w:kern w:val="2"/>
          <w:lang w:eastAsia="en-US"/>
          <w14:ligatures w14:val="standardContextual"/>
        </w:rPr>
        <w:t>poprosił</w:t>
      </w:r>
      <w:r w:rsidR="009E78AA" w:rsidRPr="00A85463">
        <w:rPr>
          <w:rFonts w:ascii="Arial" w:eastAsia="Aptos" w:hAnsi="Arial" w:cs="Arial"/>
          <w:color w:val="auto"/>
          <w:kern w:val="2"/>
          <w:lang w:eastAsia="en-US"/>
          <w14:ligatures w14:val="standardContextual"/>
        </w:rPr>
        <w:t xml:space="preserve"> </w:t>
      </w:r>
      <w:r w:rsidR="008217F5" w:rsidRPr="00A85463">
        <w:rPr>
          <w:rFonts w:ascii="Arial" w:eastAsia="Aptos" w:hAnsi="Arial" w:cs="Arial"/>
          <w:color w:val="auto"/>
          <w:kern w:val="2"/>
          <w:lang w:eastAsia="en-US"/>
          <w14:ligatures w14:val="standardContextual"/>
        </w:rPr>
        <w:t>o rozważenie</w:t>
      </w:r>
      <w:r w:rsidR="009E78AA" w:rsidRPr="00A85463">
        <w:rPr>
          <w:rFonts w:ascii="Arial" w:eastAsia="Aptos" w:hAnsi="Arial" w:cs="Arial"/>
          <w:color w:val="auto"/>
          <w:kern w:val="2"/>
          <w:lang w:eastAsia="en-US"/>
          <w14:ligatures w14:val="standardContextual"/>
        </w:rPr>
        <w:t xml:space="preserve"> zlecenie tych prac dodatkowych, odtworzeniowych firmie</w:t>
      </w:r>
      <w:r w:rsidR="00D2224D" w:rsidRPr="00A85463">
        <w:rPr>
          <w:rFonts w:ascii="Arial" w:eastAsia="Aptos" w:hAnsi="Arial" w:cs="Arial"/>
          <w:color w:val="auto"/>
          <w:kern w:val="2"/>
          <w:lang w:eastAsia="en-US"/>
          <w14:ligatures w14:val="standardContextual"/>
        </w:rPr>
        <w:t>,</w:t>
      </w:r>
      <w:r w:rsidR="009E78AA" w:rsidRPr="00A85463">
        <w:rPr>
          <w:rFonts w:ascii="Arial" w:eastAsia="Aptos" w:hAnsi="Arial" w:cs="Arial"/>
          <w:color w:val="auto"/>
          <w:kern w:val="2"/>
          <w:lang w:eastAsia="en-US"/>
          <w14:ligatures w14:val="standardContextual"/>
        </w:rPr>
        <w:t xml:space="preserve"> która realizowała prace związane z budową dwóch zjazdów z kostki granitowej przy posesji Zwierzyniecka i Czarna. W załączeniu przesł</w:t>
      </w:r>
      <w:r w:rsidR="00E566B6" w:rsidRPr="00A85463">
        <w:rPr>
          <w:rFonts w:ascii="Arial" w:eastAsia="Aptos" w:hAnsi="Arial" w:cs="Arial"/>
          <w:color w:val="auto"/>
          <w:kern w:val="2"/>
          <w:lang w:eastAsia="en-US"/>
          <w14:ligatures w14:val="standardContextual"/>
        </w:rPr>
        <w:t>ano</w:t>
      </w:r>
      <w:r w:rsidR="009E78AA" w:rsidRPr="00A85463">
        <w:rPr>
          <w:rFonts w:ascii="Arial" w:eastAsia="Aptos" w:hAnsi="Arial" w:cs="Arial"/>
          <w:color w:val="auto"/>
          <w:kern w:val="2"/>
          <w:lang w:eastAsia="en-US"/>
          <w14:ligatures w14:val="standardContextual"/>
        </w:rPr>
        <w:t xml:space="preserve"> również alternatywne koncepcyjne rozwiązanie obejścia kanałem technologicznym dwóch zjazdów w tym rejonie przygotowane przez </w:t>
      </w:r>
      <w:r w:rsidRPr="00A85463">
        <w:rPr>
          <w:rFonts w:ascii="Arial" w:eastAsia="Aptos" w:hAnsi="Arial" w:cs="Arial"/>
          <w:color w:val="auto"/>
          <w:kern w:val="2"/>
          <w:lang w:eastAsia="en-US"/>
          <w14:ligatures w14:val="standardContextual"/>
        </w:rPr>
        <w:t>podwykonawcę</w:t>
      </w:r>
      <w:r w:rsidR="009E78AA" w:rsidRPr="00A85463">
        <w:rPr>
          <w:rFonts w:ascii="Arial" w:eastAsia="Aptos" w:hAnsi="Arial" w:cs="Arial"/>
          <w:color w:val="auto"/>
          <w:kern w:val="2"/>
          <w:lang w:eastAsia="en-US"/>
          <w14:ligatures w14:val="standardContextual"/>
        </w:rPr>
        <w:t xml:space="preserve"> robót</w:t>
      </w:r>
      <w:r w:rsidR="00E566B6" w:rsidRPr="00A85463">
        <w:rPr>
          <w:rFonts w:ascii="Arial" w:eastAsia="Aptos" w:hAnsi="Arial" w:cs="Arial"/>
          <w:color w:val="auto"/>
          <w:kern w:val="2"/>
          <w:lang w:eastAsia="en-US"/>
          <w14:ligatures w14:val="standardContextual"/>
        </w:rPr>
        <w:t xml:space="preserve"> z</w:t>
      </w:r>
      <w:r w:rsidR="00560CB9">
        <w:rPr>
          <w:rFonts w:ascii="Arial" w:eastAsia="Aptos" w:hAnsi="Arial" w:cs="Arial"/>
          <w:color w:val="auto"/>
          <w:kern w:val="2"/>
          <w:lang w:eastAsia="en-US"/>
          <w14:ligatures w14:val="standardContextual"/>
        </w:rPr>
        <w:t> </w:t>
      </w:r>
      <w:r w:rsidR="00E566B6" w:rsidRPr="00A85463">
        <w:rPr>
          <w:rFonts w:ascii="Arial" w:eastAsia="Aptos" w:hAnsi="Arial" w:cs="Arial"/>
          <w:color w:val="auto"/>
          <w:kern w:val="2"/>
          <w:lang w:eastAsia="en-US"/>
          <w14:ligatures w14:val="standardContextual"/>
        </w:rPr>
        <w:t xml:space="preserve">prośbą </w:t>
      </w:r>
      <w:r w:rsidR="009E78AA" w:rsidRPr="00A85463">
        <w:rPr>
          <w:rFonts w:ascii="Arial" w:eastAsia="Aptos" w:hAnsi="Arial" w:cs="Arial"/>
          <w:color w:val="auto"/>
          <w:kern w:val="2"/>
          <w:lang w:eastAsia="en-US"/>
          <w14:ligatures w14:val="standardContextual"/>
        </w:rPr>
        <w:t xml:space="preserve">o decyzję w tym zakresie oraz informację </w:t>
      </w:r>
      <w:r w:rsidR="00E566B6" w:rsidRPr="00A85463">
        <w:rPr>
          <w:rFonts w:ascii="Arial" w:eastAsia="Aptos" w:hAnsi="Arial" w:cs="Arial"/>
          <w:color w:val="auto"/>
          <w:kern w:val="2"/>
          <w:lang w:eastAsia="en-US"/>
          <w14:ligatures w14:val="standardContextual"/>
        </w:rPr>
        <w:t xml:space="preserve">w zakresie dokonania </w:t>
      </w:r>
      <w:r w:rsidR="004F6353" w:rsidRPr="00A85463">
        <w:rPr>
          <w:rFonts w:ascii="Arial" w:eastAsia="Aptos" w:hAnsi="Arial" w:cs="Arial"/>
          <w:color w:val="auto"/>
          <w:kern w:val="2"/>
          <w:lang w:eastAsia="en-US"/>
          <w14:ligatures w14:val="standardContextual"/>
        </w:rPr>
        <w:t>ewentualnej wyceny</w:t>
      </w:r>
      <w:r w:rsidR="009E78AA" w:rsidRPr="00A85463">
        <w:rPr>
          <w:rFonts w:ascii="Arial" w:eastAsia="Aptos" w:hAnsi="Arial" w:cs="Arial"/>
          <w:color w:val="auto"/>
          <w:kern w:val="2"/>
          <w:lang w:eastAsia="en-US"/>
          <w14:ligatures w14:val="standardContextual"/>
        </w:rPr>
        <w:t xml:space="preserve"> prac dodatkowych dla koncepcyjnej zmiany trasy kanał technologicznego.</w:t>
      </w:r>
    </w:p>
    <w:p w14:paraId="5E3DC7C6" w14:textId="221D4EB8" w:rsidR="009E78AA" w:rsidRPr="00A85463" w:rsidRDefault="003A66BB" w:rsidP="009E78AA">
      <w:pPr>
        <w:overflowPunct/>
        <w:spacing w:after="0" w:line="360" w:lineRule="auto"/>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piśmie DDT/6341/2024.W/</w:t>
      </w:r>
      <w:r w:rsidR="004F6353" w:rsidRPr="00A85463">
        <w:rPr>
          <w:rFonts w:ascii="Arial" w:eastAsia="Aptos" w:hAnsi="Arial" w:cs="Arial"/>
          <w:color w:val="auto"/>
          <w:kern w:val="2"/>
          <w:lang w:eastAsia="en-US"/>
          <w14:ligatures w14:val="standardContextual"/>
        </w:rPr>
        <w:t>KM z</w:t>
      </w:r>
      <w:r w:rsidRPr="00A85463">
        <w:rPr>
          <w:rFonts w:ascii="Arial" w:eastAsia="Aptos" w:hAnsi="Arial" w:cs="Arial"/>
          <w:color w:val="auto"/>
          <w:kern w:val="2"/>
          <w:lang w:eastAsia="en-US"/>
          <w14:ligatures w14:val="standardContextual"/>
        </w:rPr>
        <w:t xml:space="preserve"> 27.12.2024 r</w:t>
      </w:r>
      <w:r w:rsidR="00C43E40" w:rsidRPr="00A85463">
        <w:rPr>
          <w:rFonts w:ascii="Arial" w:eastAsia="Aptos" w:hAnsi="Arial" w:cs="Arial"/>
          <w:color w:val="auto"/>
          <w:kern w:val="2"/>
          <w:lang w:eastAsia="en-US"/>
          <w14:ligatures w14:val="standardContextual"/>
        </w:rPr>
        <w:t>. w sprawie zjazdu do posesji nr 45 na ul.</w:t>
      </w:r>
      <w:r w:rsidR="008F6F73">
        <w:rPr>
          <w:rFonts w:ascii="Arial" w:eastAsia="Aptos" w:hAnsi="Arial" w:cs="Arial"/>
          <w:color w:val="auto"/>
          <w:kern w:val="2"/>
          <w:lang w:eastAsia="en-US"/>
          <w14:ligatures w14:val="standardContextual"/>
        </w:rPr>
        <w:t> </w:t>
      </w:r>
      <w:r w:rsidR="00C43E40" w:rsidRPr="00A85463">
        <w:rPr>
          <w:rFonts w:ascii="Arial" w:eastAsia="Aptos" w:hAnsi="Arial" w:cs="Arial"/>
          <w:color w:val="auto"/>
          <w:kern w:val="2"/>
          <w:lang w:eastAsia="en-US"/>
          <w14:ligatures w14:val="standardContextual"/>
        </w:rPr>
        <w:t>Czarnej,</w:t>
      </w:r>
      <w:r w:rsidRPr="00A85463">
        <w:rPr>
          <w:rFonts w:ascii="Arial" w:eastAsia="Aptos" w:hAnsi="Arial" w:cs="Arial"/>
          <w:color w:val="auto"/>
          <w:kern w:val="2"/>
          <w:lang w:eastAsia="en-US"/>
          <w14:ligatures w14:val="standardContextual"/>
        </w:rPr>
        <w:t xml:space="preserve"> MZUiM poprosił jeszcze raz Wykonawcę o zastosowanie w kosztorysie </w:t>
      </w:r>
      <w:r w:rsidR="00F7626F" w:rsidRPr="00A85463">
        <w:rPr>
          <w:rFonts w:ascii="Arial" w:eastAsia="Aptos" w:hAnsi="Arial" w:cs="Arial"/>
          <w:color w:val="auto"/>
          <w:kern w:val="2"/>
          <w:lang w:eastAsia="en-US"/>
          <w14:ligatures w14:val="standardContextual"/>
        </w:rPr>
        <w:t>dot</w:t>
      </w:r>
      <w:r w:rsidR="00E040F6">
        <w:rPr>
          <w:rFonts w:ascii="Arial" w:eastAsia="Aptos" w:hAnsi="Arial" w:cs="Arial"/>
          <w:color w:val="auto"/>
          <w:kern w:val="2"/>
          <w:lang w:eastAsia="en-US"/>
          <w14:ligatures w14:val="standardContextual"/>
        </w:rPr>
        <w:t>yczącym</w:t>
      </w:r>
      <w:r w:rsidR="00F7626F" w:rsidRPr="00A85463">
        <w:rPr>
          <w:rFonts w:ascii="Arial" w:eastAsia="Aptos" w:hAnsi="Arial" w:cs="Arial"/>
          <w:color w:val="auto"/>
          <w:kern w:val="2"/>
          <w:lang w:eastAsia="en-US"/>
          <w14:ligatures w14:val="standardContextual"/>
        </w:rPr>
        <w:t xml:space="preserve"> posesji nr 45 na ul. Czarnej </w:t>
      </w:r>
      <w:r w:rsidR="00D004B1" w:rsidRPr="00A85463">
        <w:rPr>
          <w:rFonts w:ascii="Arial" w:eastAsia="Aptos" w:hAnsi="Arial" w:cs="Arial"/>
          <w:color w:val="auto"/>
          <w:kern w:val="2"/>
          <w:lang w:eastAsia="en-US"/>
          <w14:ligatures w14:val="standardContextual"/>
        </w:rPr>
        <w:t xml:space="preserve">uwag </w:t>
      </w:r>
      <w:r w:rsidR="0054458D" w:rsidRPr="00A85463">
        <w:rPr>
          <w:rFonts w:ascii="Arial" w:eastAsia="Aptos" w:hAnsi="Arial" w:cs="Arial"/>
          <w:color w:val="auto"/>
          <w:kern w:val="2"/>
          <w:lang w:eastAsia="en-US"/>
          <w14:ligatures w14:val="standardContextual"/>
        </w:rPr>
        <w:t>przekazan</w:t>
      </w:r>
      <w:r w:rsidR="00D004B1" w:rsidRPr="00A85463">
        <w:rPr>
          <w:rFonts w:ascii="Arial" w:eastAsia="Aptos" w:hAnsi="Arial" w:cs="Arial"/>
          <w:color w:val="auto"/>
          <w:kern w:val="2"/>
          <w:lang w:eastAsia="en-US"/>
          <w14:ligatures w14:val="standardContextual"/>
        </w:rPr>
        <w:t>ych</w:t>
      </w:r>
      <w:r w:rsidR="0054458D" w:rsidRPr="00A85463">
        <w:rPr>
          <w:rFonts w:ascii="Arial" w:eastAsia="Aptos" w:hAnsi="Arial" w:cs="Arial"/>
          <w:color w:val="auto"/>
          <w:kern w:val="2"/>
          <w:lang w:eastAsia="en-US"/>
          <w14:ligatures w14:val="standardContextual"/>
        </w:rPr>
        <w:t xml:space="preserve"> w piśmie DDT/5865/2024</w:t>
      </w:r>
      <w:r w:rsidR="0054458D" w:rsidRPr="00575F88">
        <w:rPr>
          <w:rFonts w:ascii="Arial" w:eastAsia="Aptos" w:hAnsi="Arial" w:cs="Arial"/>
          <w:color w:val="auto"/>
          <w:kern w:val="2"/>
          <w:lang w:eastAsia="en-US"/>
          <w14:ligatures w14:val="standardContextual"/>
        </w:rPr>
        <w:t xml:space="preserve">. </w:t>
      </w:r>
      <w:r w:rsidR="0054458D" w:rsidRPr="00A85463">
        <w:rPr>
          <w:rFonts w:ascii="Arial" w:eastAsia="Aptos" w:hAnsi="Arial" w:cs="Arial"/>
          <w:color w:val="auto"/>
          <w:kern w:val="2"/>
          <w:lang w:eastAsia="en-US"/>
          <w14:ligatures w14:val="standardContextual"/>
        </w:rPr>
        <w:t xml:space="preserve">Jednocześnie Zamawiający zaproponował Wykonawcy spotkanie celem wypracowania </w:t>
      </w:r>
      <w:r w:rsidR="0054458D" w:rsidRPr="00A85463">
        <w:rPr>
          <w:rFonts w:ascii="Arial" w:eastAsia="Aptos" w:hAnsi="Arial" w:cs="Arial"/>
          <w:color w:val="auto"/>
          <w:kern w:val="2"/>
          <w:lang w:eastAsia="en-US"/>
          <w14:ligatures w14:val="standardContextual"/>
        </w:rPr>
        <w:lastRenderedPageBreak/>
        <w:t>ostatecznego stanowiska i spisania protokołu ustaleń – konieczności /rozbieżności</w:t>
      </w:r>
      <w:r w:rsidR="006250F8" w:rsidRPr="00A85463">
        <w:rPr>
          <w:rFonts w:ascii="Arial" w:eastAsia="Aptos" w:hAnsi="Arial" w:cs="Arial"/>
          <w:color w:val="auto"/>
          <w:kern w:val="2"/>
          <w:lang w:eastAsia="en-US"/>
          <w14:ligatures w14:val="standardContextual"/>
        </w:rPr>
        <w:t xml:space="preserve"> (bez wskazania terminu</w:t>
      </w:r>
      <w:r w:rsidR="004D4585" w:rsidRPr="00A85463">
        <w:rPr>
          <w:rFonts w:ascii="Arial" w:eastAsia="Aptos" w:hAnsi="Arial" w:cs="Arial"/>
          <w:color w:val="auto"/>
          <w:kern w:val="2"/>
          <w:lang w:eastAsia="en-US"/>
          <w14:ligatures w14:val="standardContextual"/>
        </w:rPr>
        <w:t xml:space="preserve">). </w:t>
      </w:r>
      <w:r w:rsidR="006E0681" w:rsidRPr="00A85463">
        <w:rPr>
          <w:rFonts w:ascii="Arial" w:eastAsia="Aptos" w:hAnsi="Arial" w:cs="Arial"/>
          <w:color w:val="auto"/>
          <w:kern w:val="2"/>
          <w:lang w:eastAsia="en-US"/>
          <w14:ligatures w14:val="standardContextual"/>
        </w:rPr>
        <w:t xml:space="preserve">Zgodnie z wyjaśnieniami złożonymi przez Inspektora Nadzoru prace polegające na przekopie zjazdu do posesji nr 45 oraz odtworzeniu warstw konstrukcyjnych zostały już wykonane. Wobec niezadowolenia mieszkańców w zakresie wykonanych prac oraz zastrzeżeń ze strony Inspektora Nadzoru Wykonawcę zobowiązano do poprawienia wykonanych prac odtworzeniowych. W ww. piśmie MZUiM zastrzegł, że w przypadku braku akceptacji w związku z tym, że powyższe prace nie blokują realizacji robót Zamawiający rozpatrzy propozycję zlecenia tych prac firmie zewnętrznej. </w:t>
      </w:r>
    </w:p>
    <w:p w14:paraId="5D0C70C7" w14:textId="461563FD" w:rsidR="003724C9" w:rsidRPr="00A85463" w:rsidRDefault="00C43E40" w:rsidP="00C43E40">
      <w:pPr>
        <w:overflowPunct/>
        <w:spacing w:after="160" w:line="360" w:lineRule="auto"/>
        <w:jc w:val="both"/>
        <w:rPr>
          <w:rFonts w:ascii="Arial" w:eastAsia="Aptos" w:hAnsi="Arial" w:cs="Arial"/>
          <w:bCs/>
          <w:color w:val="auto"/>
          <w:kern w:val="2"/>
          <w:lang w:eastAsia="en-US"/>
          <w14:ligatures w14:val="standardContextual"/>
        </w:rPr>
      </w:pPr>
      <w:r w:rsidRPr="00A85463">
        <w:rPr>
          <w:rFonts w:ascii="Arial" w:eastAsia="Aptos" w:hAnsi="Arial" w:cs="Arial"/>
          <w:bCs/>
          <w:color w:val="auto"/>
          <w:kern w:val="2"/>
          <w:lang w:eastAsia="en-US"/>
          <w14:ligatures w14:val="standardContextual"/>
        </w:rPr>
        <w:t>Pismem nr DDT/6340/2024.W/KM</w:t>
      </w:r>
      <w:r w:rsidR="00F7626F" w:rsidRPr="00A85463">
        <w:rPr>
          <w:rFonts w:ascii="Arial" w:eastAsia="Aptos" w:hAnsi="Arial" w:cs="Arial"/>
          <w:bCs/>
          <w:color w:val="auto"/>
          <w:kern w:val="2"/>
          <w:lang w:eastAsia="en-US"/>
          <w14:ligatures w14:val="standardContextual"/>
        </w:rPr>
        <w:t xml:space="preserve"> </w:t>
      </w:r>
      <w:r w:rsidRPr="00A85463">
        <w:rPr>
          <w:rFonts w:ascii="Arial" w:eastAsia="Aptos" w:hAnsi="Arial" w:cs="Arial"/>
          <w:bCs/>
          <w:color w:val="auto"/>
          <w:kern w:val="2"/>
          <w:lang w:eastAsia="en-US"/>
          <w14:ligatures w14:val="standardContextual"/>
        </w:rPr>
        <w:t>z 27.12.2024 r. w sprawie zjazdu do posesji</w:t>
      </w:r>
      <w:r w:rsidR="00575F88">
        <w:rPr>
          <w:rFonts w:ascii="Arial" w:eastAsia="Aptos" w:hAnsi="Arial" w:cs="Arial"/>
          <w:bCs/>
          <w:color w:val="auto"/>
          <w:kern w:val="2"/>
          <w:lang w:eastAsia="en-US"/>
          <w14:ligatures w14:val="standardContextual"/>
        </w:rPr>
        <w:t xml:space="preserve"> </w:t>
      </w:r>
      <w:r w:rsidRPr="00A85463">
        <w:rPr>
          <w:rFonts w:ascii="Arial" w:eastAsia="Aptos" w:hAnsi="Arial" w:cs="Arial"/>
          <w:bCs/>
          <w:color w:val="auto"/>
          <w:kern w:val="2"/>
          <w:lang w:eastAsia="en-US"/>
          <w14:ligatures w14:val="standardContextual"/>
        </w:rPr>
        <w:t>na ul.</w:t>
      </w:r>
      <w:r w:rsidR="00575F88">
        <w:rPr>
          <w:rFonts w:ascii="Arial" w:eastAsia="Aptos" w:hAnsi="Arial" w:cs="Arial"/>
          <w:bCs/>
          <w:color w:val="auto"/>
          <w:kern w:val="2"/>
          <w:lang w:eastAsia="en-US"/>
          <w14:ligatures w14:val="standardContextual"/>
        </w:rPr>
        <w:t> </w:t>
      </w:r>
      <w:r w:rsidRPr="00A85463">
        <w:rPr>
          <w:rFonts w:ascii="Arial" w:eastAsia="Aptos" w:hAnsi="Arial" w:cs="Arial"/>
          <w:bCs/>
          <w:color w:val="auto"/>
          <w:kern w:val="2"/>
          <w:lang w:eastAsia="en-US"/>
          <w14:ligatures w14:val="standardContextual"/>
        </w:rPr>
        <w:t xml:space="preserve">Zwierzynieckiej, Zamawiający poinformował Wykonawcę, że po przeanalizowaniu proponowanego, alternatywnego rozwiązania nie zdecydował się na jego realizację rezygnując jednocześnie z ostatniego odcinka kanału technologicznego i zakończenie go na studni SKR – 2 numer 18. </w:t>
      </w:r>
      <w:r w:rsidR="0026675D" w:rsidRPr="00A85463">
        <w:rPr>
          <w:rFonts w:ascii="Arial" w:eastAsia="Aptos" w:hAnsi="Arial" w:cs="Arial"/>
          <w:bCs/>
          <w:color w:val="auto"/>
          <w:kern w:val="2"/>
          <w:lang w:eastAsia="en-US"/>
          <w14:ligatures w14:val="standardContextual"/>
        </w:rPr>
        <w:t xml:space="preserve">W odpowiedzi na ww. pismo Wykonawca w dniu 3.01.2025 r. wystosował </w:t>
      </w:r>
      <w:r w:rsidR="003724C9" w:rsidRPr="00A85463">
        <w:rPr>
          <w:rFonts w:ascii="Arial" w:eastAsia="Aptos" w:hAnsi="Arial" w:cs="Arial"/>
          <w:bCs/>
          <w:color w:val="auto"/>
          <w:kern w:val="2"/>
          <w:lang w:eastAsia="en-US"/>
          <w14:ligatures w14:val="standardContextual"/>
        </w:rPr>
        <w:t>informację</w:t>
      </w:r>
      <w:r w:rsidR="0026675D" w:rsidRPr="00A85463">
        <w:rPr>
          <w:rFonts w:ascii="Arial" w:eastAsia="Aptos" w:hAnsi="Arial" w:cs="Arial"/>
          <w:bCs/>
          <w:color w:val="auto"/>
          <w:kern w:val="2"/>
          <w:lang w:eastAsia="en-US"/>
          <w14:ligatures w14:val="standardContextual"/>
        </w:rPr>
        <w:t>, zgodnie z którą budowa kanału technologicznego w rejonie ul.</w:t>
      </w:r>
      <w:r w:rsidR="00D900C2" w:rsidRPr="00A85463">
        <w:rPr>
          <w:rFonts w:ascii="Arial" w:eastAsia="Aptos" w:hAnsi="Arial" w:cs="Arial"/>
          <w:bCs/>
          <w:color w:val="auto"/>
          <w:kern w:val="2"/>
          <w:lang w:eastAsia="en-US"/>
          <w14:ligatures w14:val="standardContextual"/>
        </w:rPr>
        <w:t> </w:t>
      </w:r>
      <w:r w:rsidR="0026675D" w:rsidRPr="00A85463">
        <w:rPr>
          <w:rFonts w:ascii="Arial" w:eastAsia="Aptos" w:hAnsi="Arial" w:cs="Arial"/>
          <w:bCs/>
          <w:color w:val="auto"/>
          <w:kern w:val="2"/>
          <w:lang w:eastAsia="en-US"/>
          <w14:ligatures w14:val="standardContextual"/>
        </w:rPr>
        <w:t>Zwierzynieckie</w:t>
      </w:r>
      <w:r w:rsidR="00575F88">
        <w:rPr>
          <w:rFonts w:ascii="Arial" w:eastAsia="Aptos" w:hAnsi="Arial" w:cs="Arial"/>
          <w:bCs/>
          <w:color w:val="auto"/>
          <w:kern w:val="2"/>
          <w:lang w:eastAsia="en-US"/>
          <w14:ligatures w14:val="standardContextual"/>
        </w:rPr>
        <w:t>j</w:t>
      </w:r>
      <w:r w:rsidR="0026675D" w:rsidRPr="00A85463">
        <w:rPr>
          <w:rFonts w:ascii="Arial" w:eastAsia="Aptos" w:hAnsi="Arial" w:cs="Arial"/>
          <w:bCs/>
          <w:color w:val="auto"/>
          <w:kern w:val="2"/>
          <w:lang w:eastAsia="en-US"/>
          <w14:ligatures w14:val="standardContextual"/>
        </w:rPr>
        <w:t xml:space="preserve"> rozpoczęła się w listopadzie i została zakończona na etapie </w:t>
      </w:r>
      <w:r w:rsidR="00AD4A11" w:rsidRPr="00A85463">
        <w:rPr>
          <w:rFonts w:ascii="Arial" w:eastAsia="Aptos" w:hAnsi="Arial" w:cs="Arial"/>
          <w:bCs/>
          <w:color w:val="auto"/>
          <w:kern w:val="2"/>
          <w:lang w:eastAsia="en-US"/>
          <w14:ligatures w14:val="standardContextual"/>
        </w:rPr>
        <w:t xml:space="preserve">budowy studni SKR-2 nr 19 wraz z wyprowadzeniem rur do zjazdu na posesję nr 58. Wykonawca nadmienił, że w wiadomości mail z 25.11.2024 r. informował Zamawiającego o rozpoczęciu </w:t>
      </w:r>
      <w:r w:rsidR="003724C9" w:rsidRPr="00A85463">
        <w:rPr>
          <w:rFonts w:ascii="Arial" w:eastAsia="Aptos" w:hAnsi="Arial" w:cs="Arial"/>
          <w:bCs/>
          <w:color w:val="auto"/>
          <w:kern w:val="2"/>
          <w:lang w:eastAsia="en-US"/>
          <w14:ligatures w14:val="standardContextual"/>
        </w:rPr>
        <w:t>prac</w:t>
      </w:r>
      <w:r w:rsidR="00AD4A11" w:rsidRPr="00A85463">
        <w:rPr>
          <w:rFonts w:ascii="Arial" w:eastAsia="Aptos" w:hAnsi="Arial" w:cs="Arial"/>
          <w:bCs/>
          <w:color w:val="auto"/>
          <w:kern w:val="2"/>
          <w:lang w:eastAsia="en-US"/>
          <w14:ligatures w14:val="standardContextual"/>
        </w:rPr>
        <w:t xml:space="preserve"> związanych z budową kanału technologicznego</w:t>
      </w:r>
      <w:r w:rsidR="003724C9" w:rsidRPr="00A85463">
        <w:rPr>
          <w:rFonts w:ascii="Arial" w:eastAsia="Aptos" w:hAnsi="Arial" w:cs="Arial"/>
          <w:bCs/>
          <w:color w:val="auto"/>
          <w:kern w:val="2"/>
          <w:lang w:eastAsia="en-US"/>
          <w14:ligatures w14:val="standardContextual"/>
        </w:rPr>
        <w:t>,</w:t>
      </w:r>
      <w:r w:rsidR="00AD4A11" w:rsidRPr="00A85463">
        <w:rPr>
          <w:rFonts w:ascii="Arial" w:eastAsia="Aptos" w:hAnsi="Arial" w:cs="Arial"/>
          <w:bCs/>
          <w:color w:val="auto"/>
          <w:kern w:val="2"/>
          <w:lang w:eastAsia="en-US"/>
          <w14:ligatures w14:val="standardContextual"/>
        </w:rPr>
        <w:t xml:space="preserve"> na potwierdzenie czego załączył skan wspomnianej wiadomości. Jednocze</w:t>
      </w:r>
      <w:r w:rsidR="003724C9" w:rsidRPr="00A85463">
        <w:rPr>
          <w:rFonts w:ascii="Arial" w:eastAsia="Aptos" w:hAnsi="Arial" w:cs="Arial"/>
          <w:bCs/>
          <w:color w:val="auto"/>
          <w:kern w:val="2"/>
          <w:lang w:eastAsia="en-US"/>
          <w14:ligatures w14:val="standardContextual"/>
        </w:rPr>
        <w:t xml:space="preserve">śnie Wykonawca podtrzymał swoje stanowisko co do wyceny ewentualnego przekopu prosząc </w:t>
      </w:r>
      <w:r w:rsidR="002C67D8" w:rsidRPr="00A85463">
        <w:rPr>
          <w:rFonts w:ascii="Arial" w:eastAsia="Aptos" w:hAnsi="Arial" w:cs="Arial"/>
          <w:bCs/>
          <w:color w:val="auto"/>
          <w:kern w:val="2"/>
          <w:lang w:eastAsia="en-US"/>
          <w14:ligatures w14:val="standardContextual"/>
        </w:rPr>
        <w:t>o</w:t>
      </w:r>
      <w:r w:rsidR="003724C9" w:rsidRPr="00A85463">
        <w:rPr>
          <w:rFonts w:ascii="Arial" w:eastAsia="Aptos" w:hAnsi="Arial" w:cs="Arial"/>
          <w:bCs/>
          <w:color w:val="auto"/>
          <w:kern w:val="2"/>
          <w:lang w:eastAsia="en-US"/>
          <w14:ligatures w14:val="standardContextual"/>
        </w:rPr>
        <w:t xml:space="preserve"> przesłanie protokołu konieczności oraz aneksu do umowy. Ponownie zaproponował</w:t>
      </w:r>
      <w:r w:rsidR="00575F88">
        <w:rPr>
          <w:rFonts w:ascii="Arial" w:eastAsia="Aptos" w:hAnsi="Arial" w:cs="Arial"/>
          <w:bCs/>
          <w:color w:val="auto"/>
          <w:kern w:val="2"/>
          <w:lang w:eastAsia="en-US"/>
          <w14:ligatures w14:val="standardContextual"/>
        </w:rPr>
        <w:t xml:space="preserve"> </w:t>
      </w:r>
      <w:r w:rsidR="003724C9" w:rsidRPr="00A85463">
        <w:rPr>
          <w:rFonts w:ascii="Arial" w:eastAsia="Aptos" w:hAnsi="Arial" w:cs="Arial"/>
          <w:bCs/>
          <w:color w:val="auto"/>
          <w:kern w:val="2"/>
          <w:lang w:eastAsia="en-US"/>
          <w14:ligatures w14:val="standardContextual"/>
        </w:rPr>
        <w:t xml:space="preserve">rozpatrzenie rozwiązania alternatywnego przedstawionego przez podwykonawcę </w:t>
      </w:r>
      <w:r w:rsidR="004F6353" w:rsidRPr="00A85463">
        <w:rPr>
          <w:rFonts w:ascii="Arial" w:eastAsia="Aptos" w:hAnsi="Arial" w:cs="Arial"/>
          <w:bCs/>
          <w:color w:val="auto"/>
          <w:kern w:val="2"/>
          <w:lang w:eastAsia="en-US"/>
          <w14:ligatures w14:val="standardContextual"/>
        </w:rPr>
        <w:t>robót, polegającego</w:t>
      </w:r>
      <w:r w:rsidR="003724C9" w:rsidRPr="00A85463">
        <w:rPr>
          <w:rFonts w:ascii="Arial" w:eastAsia="Aptos" w:hAnsi="Arial" w:cs="Arial"/>
          <w:bCs/>
          <w:color w:val="auto"/>
          <w:kern w:val="2"/>
          <w:lang w:eastAsia="en-US"/>
          <w14:ligatures w14:val="standardContextual"/>
        </w:rPr>
        <w:t xml:space="preserve"> na obejściu zjazdów. </w:t>
      </w:r>
    </w:p>
    <w:p w14:paraId="252797A7" w14:textId="71CF2691" w:rsidR="008A7D3A" w:rsidRPr="00A85463" w:rsidRDefault="008A7D3A" w:rsidP="00C43E40">
      <w:pPr>
        <w:overflowPunct/>
        <w:spacing w:after="160" w:line="360" w:lineRule="auto"/>
        <w:jc w:val="both"/>
        <w:rPr>
          <w:rFonts w:ascii="Arial" w:eastAsia="Aptos" w:hAnsi="Arial" w:cs="Arial"/>
          <w:b/>
          <w:color w:val="auto"/>
          <w:kern w:val="2"/>
          <w:lang w:eastAsia="en-US"/>
          <w14:ligatures w14:val="standardContextual"/>
        </w:rPr>
      </w:pPr>
      <w:bookmarkStart w:id="67" w:name="_Hlk188268374"/>
      <w:r w:rsidRPr="00A85463">
        <w:rPr>
          <w:rFonts w:ascii="Arial" w:eastAsia="Aptos" w:hAnsi="Arial" w:cs="Arial"/>
          <w:b/>
          <w:color w:val="auto"/>
          <w:kern w:val="2"/>
          <w:lang w:eastAsia="en-US"/>
          <w14:ligatures w14:val="standardContextual"/>
        </w:rPr>
        <w:t xml:space="preserve">Przeprowadzona w toku kontroli weryfikacja wykazała, że </w:t>
      </w:r>
      <w:r w:rsidR="00F62779" w:rsidRPr="00A85463">
        <w:rPr>
          <w:rFonts w:ascii="Arial" w:eastAsia="Aptos" w:hAnsi="Arial" w:cs="Arial"/>
          <w:b/>
          <w:color w:val="auto"/>
          <w:kern w:val="2"/>
          <w:lang w:eastAsia="en-US"/>
          <w14:ligatures w14:val="standardContextual"/>
        </w:rPr>
        <w:t xml:space="preserve">sprawa dotycząca zmiany technologii odtworzenia warstw konstrukcyjnych na nawierzchni z kostki granitowej na zjazdach do posesji </w:t>
      </w:r>
      <w:r w:rsidR="005D2EA4" w:rsidRPr="00A85463">
        <w:rPr>
          <w:rFonts w:ascii="Arial" w:eastAsia="Aptos" w:hAnsi="Arial" w:cs="Arial"/>
          <w:b/>
          <w:color w:val="auto"/>
          <w:kern w:val="2"/>
          <w:lang w:eastAsia="en-US"/>
          <w14:ligatures w14:val="standardContextual"/>
        </w:rPr>
        <w:t xml:space="preserve">na ul. </w:t>
      </w:r>
      <w:r w:rsidR="00F62779" w:rsidRPr="00A85463">
        <w:rPr>
          <w:rFonts w:ascii="Arial" w:eastAsia="Aptos" w:hAnsi="Arial" w:cs="Arial"/>
          <w:b/>
          <w:color w:val="auto"/>
          <w:kern w:val="2"/>
          <w:lang w:eastAsia="en-US"/>
          <w14:ligatures w14:val="standardContextual"/>
        </w:rPr>
        <w:t>Czarn</w:t>
      </w:r>
      <w:r w:rsidR="005D2EA4" w:rsidRPr="00A85463">
        <w:rPr>
          <w:rFonts w:ascii="Arial" w:eastAsia="Aptos" w:hAnsi="Arial" w:cs="Arial"/>
          <w:b/>
          <w:color w:val="auto"/>
          <w:kern w:val="2"/>
          <w:lang w:eastAsia="en-US"/>
          <w14:ligatures w14:val="standardContextual"/>
        </w:rPr>
        <w:t>ej</w:t>
      </w:r>
      <w:r w:rsidR="00F62779" w:rsidRPr="00A85463">
        <w:rPr>
          <w:rFonts w:ascii="Arial" w:eastAsia="Aptos" w:hAnsi="Arial" w:cs="Arial"/>
          <w:b/>
          <w:color w:val="auto"/>
          <w:kern w:val="2"/>
          <w:lang w:eastAsia="en-US"/>
          <w14:ligatures w14:val="standardContextual"/>
        </w:rPr>
        <w:t xml:space="preserve"> i </w:t>
      </w:r>
      <w:r w:rsidR="005D2EA4" w:rsidRPr="00A85463">
        <w:rPr>
          <w:rFonts w:ascii="Arial" w:eastAsia="Aptos" w:hAnsi="Arial" w:cs="Arial"/>
          <w:b/>
          <w:color w:val="auto"/>
          <w:kern w:val="2"/>
          <w:lang w:eastAsia="en-US"/>
          <w14:ligatures w14:val="standardContextual"/>
        </w:rPr>
        <w:t xml:space="preserve">posesji na ul. </w:t>
      </w:r>
      <w:r w:rsidR="00F62779" w:rsidRPr="00A85463">
        <w:rPr>
          <w:rFonts w:ascii="Arial" w:eastAsia="Aptos" w:hAnsi="Arial" w:cs="Arial"/>
          <w:b/>
          <w:color w:val="auto"/>
          <w:kern w:val="2"/>
          <w:lang w:eastAsia="en-US"/>
          <w14:ligatures w14:val="standardContextual"/>
        </w:rPr>
        <w:t>Zwierzynieck</w:t>
      </w:r>
      <w:r w:rsidR="005D2EA4" w:rsidRPr="00A85463">
        <w:rPr>
          <w:rFonts w:ascii="Arial" w:eastAsia="Aptos" w:hAnsi="Arial" w:cs="Arial"/>
          <w:b/>
          <w:color w:val="auto"/>
          <w:kern w:val="2"/>
          <w:lang w:eastAsia="en-US"/>
          <w14:ligatures w14:val="standardContextual"/>
        </w:rPr>
        <w:t>iej</w:t>
      </w:r>
      <w:r w:rsidR="00F62779" w:rsidRPr="00A85463">
        <w:rPr>
          <w:rFonts w:ascii="Arial" w:eastAsia="Aptos" w:hAnsi="Arial" w:cs="Arial"/>
          <w:b/>
          <w:color w:val="auto"/>
          <w:kern w:val="2"/>
          <w:lang w:eastAsia="en-US"/>
          <w14:ligatures w14:val="standardContextual"/>
        </w:rPr>
        <w:t xml:space="preserve"> procedowana była od maja 2024 r. i do dnia zakończenia kontroli nie została ostatecznie rozwiązana. </w:t>
      </w:r>
      <w:r w:rsidR="005D2EA4" w:rsidRPr="00A85463">
        <w:rPr>
          <w:rFonts w:ascii="Arial" w:eastAsia="Aptos" w:hAnsi="Arial" w:cs="Arial"/>
          <w:b/>
          <w:color w:val="auto"/>
          <w:kern w:val="2"/>
          <w:lang w:eastAsia="en-US"/>
          <w14:ligatures w14:val="standardContextual"/>
        </w:rPr>
        <w:t xml:space="preserve">Na długi czas procedowania niewątpliwie wpływ miał proces ustalania </w:t>
      </w:r>
      <w:r w:rsidR="004F6353" w:rsidRPr="00A85463">
        <w:rPr>
          <w:rFonts w:ascii="Arial" w:eastAsia="Aptos" w:hAnsi="Arial" w:cs="Arial"/>
          <w:b/>
          <w:color w:val="auto"/>
          <w:kern w:val="2"/>
          <w:lang w:eastAsia="en-US"/>
          <w14:ligatures w14:val="standardContextual"/>
        </w:rPr>
        <w:t>technologii przeprowadzenia</w:t>
      </w:r>
      <w:r w:rsidR="005D2EA4" w:rsidRPr="00A85463">
        <w:rPr>
          <w:rFonts w:ascii="Arial" w:eastAsia="Aptos" w:hAnsi="Arial" w:cs="Arial"/>
          <w:b/>
          <w:color w:val="auto"/>
          <w:kern w:val="2"/>
          <w:lang w:eastAsia="en-US"/>
          <w14:ligatures w14:val="standardContextual"/>
        </w:rPr>
        <w:t xml:space="preserve"> kanału technologicznego przez podjazd na ul. Zwierzynieckiej, jak również brak zgodności Wykonawcy i Zamawiającego w zakresie wynagrodzenia za wykonanie przekopu </w:t>
      </w:r>
      <w:r w:rsidR="00CF0F94" w:rsidRPr="00A85463">
        <w:rPr>
          <w:rFonts w:ascii="Arial" w:eastAsia="Aptos" w:hAnsi="Arial" w:cs="Arial"/>
          <w:b/>
          <w:color w:val="auto"/>
          <w:kern w:val="2"/>
          <w:lang w:eastAsia="en-US"/>
          <w14:ligatures w14:val="standardContextual"/>
        </w:rPr>
        <w:t>na</w:t>
      </w:r>
      <w:r w:rsidR="005D2EA4" w:rsidRPr="00A85463">
        <w:rPr>
          <w:rFonts w:ascii="Arial" w:eastAsia="Aptos" w:hAnsi="Arial" w:cs="Arial"/>
          <w:b/>
          <w:color w:val="auto"/>
          <w:kern w:val="2"/>
          <w:lang w:eastAsia="en-US"/>
          <w14:ligatures w14:val="standardContextual"/>
        </w:rPr>
        <w:t xml:space="preserve"> podj</w:t>
      </w:r>
      <w:r w:rsidR="00CF0F94" w:rsidRPr="00A85463">
        <w:rPr>
          <w:rFonts w:ascii="Arial" w:eastAsia="Aptos" w:hAnsi="Arial" w:cs="Arial"/>
          <w:b/>
          <w:color w:val="auto"/>
          <w:kern w:val="2"/>
          <w:lang w:eastAsia="en-US"/>
          <w14:ligatures w14:val="standardContextual"/>
        </w:rPr>
        <w:t>eździe</w:t>
      </w:r>
      <w:r w:rsidR="005D2EA4" w:rsidRPr="00A85463">
        <w:rPr>
          <w:rFonts w:ascii="Arial" w:eastAsia="Aptos" w:hAnsi="Arial" w:cs="Arial"/>
          <w:b/>
          <w:color w:val="auto"/>
          <w:kern w:val="2"/>
          <w:lang w:eastAsia="en-US"/>
          <w14:ligatures w14:val="standardContextual"/>
        </w:rPr>
        <w:t xml:space="preserve"> na ul. Czarnej. Ponadto, jak wynika z wyjaśnień udzielonych przez Inspektora Nadzoru, prace </w:t>
      </w:r>
      <w:r w:rsidR="00CF0F94" w:rsidRPr="00A85463">
        <w:rPr>
          <w:rFonts w:ascii="Arial" w:eastAsia="Aptos" w:hAnsi="Arial" w:cs="Arial"/>
          <w:b/>
          <w:color w:val="auto"/>
          <w:kern w:val="2"/>
          <w:lang w:eastAsia="en-US"/>
          <w14:ligatures w14:val="standardContextual"/>
        </w:rPr>
        <w:t>odtworzeniowe</w:t>
      </w:r>
      <w:r w:rsidR="005D2EA4" w:rsidRPr="00A85463">
        <w:rPr>
          <w:rFonts w:ascii="Arial" w:eastAsia="Aptos" w:hAnsi="Arial" w:cs="Arial"/>
          <w:b/>
          <w:color w:val="auto"/>
          <w:kern w:val="2"/>
          <w:lang w:eastAsia="en-US"/>
          <w14:ligatures w14:val="standardContextual"/>
        </w:rPr>
        <w:t xml:space="preserve"> na zjeździe do posesji na ul. </w:t>
      </w:r>
      <w:r w:rsidR="004F6353" w:rsidRPr="00A85463">
        <w:rPr>
          <w:rFonts w:ascii="Arial" w:eastAsia="Aptos" w:hAnsi="Arial" w:cs="Arial"/>
          <w:b/>
          <w:color w:val="auto"/>
          <w:kern w:val="2"/>
          <w:lang w:eastAsia="en-US"/>
          <w14:ligatures w14:val="standardContextual"/>
        </w:rPr>
        <w:t>Czarnej nie</w:t>
      </w:r>
      <w:r w:rsidR="005D2EA4" w:rsidRPr="00A85463">
        <w:rPr>
          <w:rFonts w:ascii="Arial" w:eastAsia="Aptos" w:hAnsi="Arial" w:cs="Arial"/>
          <w:b/>
          <w:color w:val="auto"/>
          <w:kern w:val="2"/>
          <w:lang w:eastAsia="en-US"/>
          <w14:ligatures w14:val="standardContextual"/>
        </w:rPr>
        <w:t xml:space="preserve"> zostały należycie wykonane</w:t>
      </w:r>
      <w:r w:rsidR="00CF0F94" w:rsidRPr="00A85463">
        <w:rPr>
          <w:rFonts w:ascii="Arial" w:eastAsia="Aptos" w:hAnsi="Arial" w:cs="Arial"/>
          <w:b/>
          <w:color w:val="auto"/>
          <w:kern w:val="2"/>
          <w:lang w:eastAsia="en-US"/>
          <w14:ligatures w14:val="standardContextual"/>
        </w:rPr>
        <w:t xml:space="preserve">. </w:t>
      </w:r>
      <w:r w:rsidR="005D2EA4" w:rsidRPr="00A85463">
        <w:rPr>
          <w:rFonts w:ascii="Arial" w:eastAsia="Aptos" w:hAnsi="Arial" w:cs="Arial"/>
          <w:b/>
          <w:color w:val="auto"/>
          <w:kern w:val="2"/>
          <w:lang w:eastAsia="en-US"/>
          <w14:ligatures w14:val="standardContextual"/>
        </w:rPr>
        <w:t xml:space="preserve"> </w:t>
      </w:r>
      <w:r w:rsidR="00CF0F94" w:rsidRPr="00A85463">
        <w:rPr>
          <w:rFonts w:ascii="Arial" w:eastAsia="Aptos" w:hAnsi="Arial" w:cs="Arial"/>
          <w:b/>
          <w:color w:val="auto"/>
          <w:kern w:val="2"/>
          <w:lang w:eastAsia="en-US"/>
          <w14:ligatures w14:val="standardContextual"/>
        </w:rPr>
        <w:t>Z</w:t>
      </w:r>
      <w:r w:rsidR="005D2EA4" w:rsidRPr="00A85463">
        <w:rPr>
          <w:rFonts w:ascii="Arial" w:eastAsia="Aptos" w:hAnsi="Arial" w:cs="Arial"/>
          <w:b/>
          <w:color w:val="auto"/>
          <w:kern w:val="2"/>
          <w:lang w:eastAsia="en-US"/>
          <w14:ligatures w14:val="standardContextual"/>
        </w:rPr>
        <w:t xml:space="preserve">amawiający oczekuje </w:t>
      </w:r>
      <w:r w:rsidR="00CF0F94" w:rsidRPr="00A85463">
        <w:rPr>
          <w:rFonts w:ascii="Arial" w:eastAsia="Aptos" w:hAnsi="Arial" w:cs="Arial"/>
          <w:b/>
          <w:color w:val="auto"/>
          <w:kern w:val="2"/>
          <w:lang w:eastAsia="en-US"/>
          <w14:ligatures w14:val="standardContextual"/>
        </w:rPr>
        <w:t xml:space="preserve">od Wykonawcy ich ponownego wykonania, co w kontekście braku porozumienia co do wynagrodzenia za te pracy również stało się przedmiotem sporu.  </w:t>
      </w:r>
    </w:p>
    <w:bookmarkEnd w:id="67"/>
    <w:p w14:paraId="214CDD57" w14:textId="2FA57E4C" w:rsidR="00FB4F74" w:rsidRPr="00A85463" w:rsidRDefault="00E01D50" w:rsidP="00FB4F74">
      <w:pPr>
        <w:pStyle w:val="Akapitzlist"/>
        <w:widowControl/>
        <w:suppressAutoHyphens w:val="0"/>
        <w:overflowPunct/>
        <w:spacing w:after="160"/>
        <w:ind w:left="0"/>
        <w:textAlignment w:val="auto"/>
        <w:rPr>
          <w:rFonts w:ascii="Arial" w:eastAsia="Aptos" w:hAnsi="Arial" w:cs="Arial"/>
          <w:color w:val="auto"/>
          <w:kern w:val="2"/>
          <w:sz w:val="22"/>
          <w:szCs w:val="22"/>
          <w:u w:val="single"/>
          <w:lang w:val="pl-PL" w:eastAsia="en-US"/>
          <w14:ligatures w14:val="standardContextual"/>
        </w:rPr>
      </w:pPr>
      <w:r w:rsidRPr="00A85463">
        <w:rPr>
          <w:rFonts w:ascii="Arial" w:eastAsia="Aptos" w:hAnsi="Arial" w:cs="Arial"/>
          <w:color w:val="auto"/>
          <w:kern w:val="2"/>
          <w:sz w:val="22"/>
          <w:szCs w:val="22"/>
          <w:lang w:val="pl-PL" w:eastAsia="en-US"/>
          <w14:ligatures w14:val="standardContextual"/>
        </w:rPr>
        <w:lastRenderedPageBreak/>
        <w:t>k</w:t>
      </w:r>
      <w:bookmarkStart w:id="68" w:name="_Hlk188268390"/>
      <w:r w:rsidR="00FB4F74" w:rsidRPr="00A85463">
        <w:rPr>
          <w:rFonts w:ascii="Arial" w:eastAsia="Aptos" w:hAnsi="Arial" w:cs="Arial"/>
          <w:color w:val="auto"/>
          <w:kern w:val="2"/>
          <w:sz w:val="22"/>
          <w:szCs w:val="22"/>
          <w:lang w:val="pl-PL" w:eastAsia="en-US"/>
          <w14:ligatures w14:val="standardContextual"/>
        </w:rPr>
        <w:t xml:space="preserve">) </w:t>
      </w:r>
      <w:r w:rsidR="00FB4F74" w:rsidRPr="00A85463">
        <w:rPr>
          <w:rFonts w:ascii="Arial" w:eastAsia="Aptos" w:hAnsi="Arial" w:cs="Arial"/>
          <w:color w:val="auto"/>
          <w:kern w:val="2"/>
          <w:sz w:val="22"/>
          <w:szCs w:val="22"/>
          <w:u w:val="single"/>
          <w:lang w:val="pl-PL" w:eastAsia="en-US"/>
          <w14:ligatures w14:val="standardContextual"/>
        </w:rPr>
        <w:t xml:space="preserve">Wymiana obudowy zasuwy gazowej wraz z dostosowaniem trzpienia do poziomu niwelety na skrzyżowaniu ul. Czarnej z Wiązową </w:t>
      </w:r>
    </w:p>
    <w:bookmarkEnd w:id="68"/>
    <w:p w14:paraId="1CD407F5" w14:textId="4551D850" w:rsidR="00FB4F74" w:rsidRPr="00A85463" w:rsidRDefault="00FB4F74"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wiadomości mailowej 5.10.2024 r. </w:t>
      </w:r>
      <w:r w:rsidR="00E040F6">
        <w:rPr>
          <w:rFonts w:ascii="Arial" w:eastAsia="Aptos" w:hAnsi="Arial" w:cs="Arial"/>
          <w:color w:val="auto"/>
          <w:kern w:val="2"/>
          <w:lang w:eastAsia="en-US"/>
          <w14:ligatures w14:val="standardContextual"/>
        </w:rPr>
        <w:t>Kierownik Budowy</w:t>
      </w:r>
      <w:r w:rsidRPr="00A85463">
        <w:rPr>
          <w:rFonts w:ascii="Arial" w:eastAsia="Aptos" w:hAnsi="Arial" w:cs="Arial"/>
          <w:color w:val="auto"/>
          <w:kern w:val="2"/>
          <w:lang w:eastAsia="en-US"/>
          <w14:ligatures w14:val="standardContextual"/>
        </w:rPr>
        <w:t xml:space="preserve"> po konsultacji z gestorem sieci zgłosił Inspektorowi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konieczność wymiany zasuwy gazowej. W piśmie z</w:t>
      </w:r>
      <w:r w:rsidR="0044468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10.10.2024</w:t>
      </w:r>
      <w:r w:rsidR="0044468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w nawiązaniu do maila Inspektora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z 7.10.2024 r. w</w:t>
      </w:r>
      <w:r w:rsidR="0044468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którym poprosił o</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wycenę, przesłał kosztorys ofertowy dla konieczności realizacji robót dodatkowych w</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zakresie wymiany zasuwy gazowej wraz z dostosowaniem trzpienia do poziomu niwelety drogi na kwotę 3 311,85 zł. W kosztorysie wyceniono wg kalkulacji własnej: zabezpieczenie miejsca prowadzenia robót w kwocie 547 zł, koszt dodatkowego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branżowego Gazowni Tychy w kwocie 218,80 zł, koszt naniesienia zmian - geodezja </w:t>
      </w:r>
      <w:r w:rsidR="0077441B" w:rsidRPr="00A85463">
        <w:rPr>
          <w:rFonts w:ascii="Arial" w:eastAsia="Aptos" w:hAnsi="Arial" w:cs="Arial"/>
          <w:color w:val="auto"/>
          <w:kern w:val="2"/>
          <w:lang w:eastAsia="en-US"/>
          <w14:ligatures w14:val="standardContextual"/>
        </w:rPr>
        <w:t>powykonaw</w:t>
      </w:r>
      <w:r w:rsidRPr="00A85463">
        <w:rPr>
          <w:rFonts w:ascii="Arial" w:eastAsia="Aptos" w:hAnsi="Arial" w:cs="Arial"/>
          <w:color w:val="auto"/>
          <w:kern w:val="2"/>
          <w:lang w:eastAsia="en-US"/>
          <w14:ligatures w14:val="standardContextual"/>
        </w:rPr>
        <w:t xml:space="preserve">cza w kwocie 328,20 zł. W piśmie DDT/5094.2024 </w:t>
      </w:r>
      <w:r w:rsidRPr="00575F88">
        <w:rPr>
          <w:rFonts w:ascii="Arial" w:eastAsia="Aptos" w:hAnsi="Arial" w:cs="Arial"/>
          <w:color w:val="auto"/>
          <w:kern w:val="2"/>
          <w:lang w:eastAsia="en-US"/>
          <w14:ligatures w14:val="standardContextual"/>
        </w:rPr>
        <w:t>z 30.10.2024 r.</w:t>
      </w:r>
      <w:r w:rsidRPr="00A85463">
        <w:rPr>
          <w:rFonts w:ascii="Arial" w:eastAsia="Aptos" w:hAnsi="Arial" w:cs="Arial"/>
          <w:color w:val="auto"/>
          <w:kern w:val="2"/>
          <w:lang w:eastAsia="en-US"/>
          <w14:ligatures w14:val="standardContextual"/>
        </w:rPr>
        <w:t xml:space="preserv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Pr="00A85463">
        <w:rPr>
          <w:rFonts w:ascii="Arial" w:eastAsia="Aptos" w:hAnsi="Arial" w:cs="Arial"/>
          <w:color w:val="auto"/>
          <w:kern w:val="2"/>
          <w:lang w:eastAsia="en-US"/>
          <w14:ligatures w14:val="standardContextual"/>
        </w:rPr>
        <w:t xml:space="preserve"> dokonał korekty przesłanego kosztorysu.  </w:t>
      </w:r>
    </w:p>
    <w:p w14:paraId="0D420212" w14:textId="35881858" w:rsidR="00FB4F74" w:rsidRPr="00A85463" w:rsidRDefault="00FB4F74"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z 14.11.2024 r.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ca przesłał skorygowany kosztorys na kwotę 2 769,96 zł uwzględniający w części uwagi Inspektora. Nie skorygowano kosztorysu wg wskazań Inspektora w:</w:t>
      </w:r>
    </w:p>
    <w:p w14:paraId="38562BA1" w14:textId="77777777" w:rsidR="00FB4F74" w:rsidRPr="00A85463" w:rsidRDefault="00FB4F74"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poz. 1 o warstwy konstrukcyjne, czyli 0,4 m, </w:t>
      </w:r>
    </w:p>
    <w:p w14:paraId="5CD49714" w14:textId="77777777" w:rsidR="00FB4F74" w:rsidRPr="00A85463" w:rsidRDefault="00FB4F74"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poz. 3 odtworzenie warstw konstrukcyjnych nawierzchni jezdni, która została już zrealizowana w ostatniej fakturze z pozycji kosztorysu podstawowego. </w:t>
      </w:r>
    </w:p>
    <w:p w14:paraId="62B4C111" w14:textId="77777777" w:rsidR="00FB4F74" w:rsidRPr="00A85463" w:rsidRDefault="00FB4F74"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 poz. 6 kosztorysu szczegółowego ceny usługi PSG zgodnie z obowiązującym cennikiem usług do kwoty 109 zł. </w:t>
      </w:r>
    </w:p>
    <w:p w14:paraId="4B5F8B1B" w14:textId="6FB4233C" w:rsidR="00FB4F74" w:rsidRPr="00A85463" w:rsidRDefault="0077441B" w:rsidP="00FB4F74">
      <w:pPr>
        <w:overflowPunct/>
        <w:spacing w:after="160" w:line="360" w:lineRule="auto"/>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Wykonaw</w:t>
      </w:r>
      <w:r w:rsidR="00FB4F74" w:rsidRPr="00A85463">
        <w:rPr>
          <w:rFonts w:ascii="Arial" w:eastAsia="Aptos" w:hAnsi="Arial" w:cs="Arial"/>
          <w:color w:val="auto"/>
          <w:kern w:val="2"/>
          <w:lang w:eastAsia="en-US"/>
          <w14:ligatures w14:val="standardContextual"/>
        </w:rPr>
        <w:t xml:space="preserve">ca poinformował </w:t>
      </w:r>
      <w:r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iającego</w:t>
      </w:r>
      <w:r w:rsidR="00FB4F74" w:rsidRPr="00A85463">
        <w:rPr>
          <w:rFonts w:ascii="Arial" w:eastAsia="Aptos" w:hAnsi="Arial" w:cs="Arial"/>
          <w:color w:val="auto"/>
          <w:kern w:val="2"/>
          <w:lang w:eastAsia="en-US"/>
          <w14:ligatures w14:val="standardContextual"/>
        </w:rPr>
        <w:t>, że prace zostały zakończone i poprosił o</w:t>
      </w:r>
      <w:r w:rsidR="00560CB9">
        <w:rPr>
          <w:rFonts w:ascii="Arial" w:eastAsia="Aptos" w:hAnsi="Arial" w:cs="Arial"/>
          <w:color w:val="auto"/>
          <w:kern w:val="2"/>
          <w:lang w:eastAsia="en-US"/>
          <w14:ligatures w14:val="standardContextual"/>
        </w:rPr>
        <w:t> </w:t>
      </w:r>
      <w:r w:rsidR="00FB4F74" w:rsidRPr="00A85463">
        <w:rPr>
          <w:rFonts w:ascii="Arial" w:eastAsia="Aptos" w:hAnsi="Arial" w:cs="Arial"/>
          <w:color w:val="auto"/>
          <w:kern w:val="2"/>
          <w:lang w:eastAsia="en-US"/>
          <w14:ligatures w14:val="standardContextual"/>
        </w:rPr>
        <w:t xml:space="preserve">rozliczenie robót dodatkowych i przesłanie protokołu konieczności i aneksu do umowy. Wraz z pismem 20.11.2024 r. </w:t>
      </w:r>
      <w:r w:rsidR="0015042A" w:rsidRPr="00A85463">
        <w:rPr>
          <w:rFonts w:ascii="Arial" w:eastAsia="Aptos" w:hAnsi="Arial" w:cs="Arial"/>
          <w:color w:val="auto"/>
          <w:kern w:val="2"/>
          <w:lang w:eastAsia="en-US"/>
          <w14:ligatures w14:val="standardContextual"/>
        </w:rPr>
        <w:t>MZUiM</w:t>
      </w:r>
      <w:r w:rsidR="00FB4F74" w:rsidRPr="00A85463">
        <w:rPr>
          <w:rFonts w:ascii="Arial" w:eastAsia="Aptos" w:hAnsi="Arial" w:cs="Arial"/>
          <w:color w:val="auto"/>
          <w:kern w:val="2"/>
          <w:lang w:eastAsia="en-US"/>
          <w14:ligatures w14:val="standardContextual"/>
        </w:rPr>
        <w:t xml:space="preserve"> poinformował </w:t>
      </w:r>
      <w:r w:rsidRPr="00A85463">
        <w:rPr>
          <w:rFonts w:ascii="Arial" w:eastAsia="Aptos" w:hAnsi="Arial" w:cs="Arial"/>
          <w:color w:val="auto"/>
          <w:kern w:val="2"/>
          <w:lang w:eastAsia="en-US"/>
          <w14:ligatures w14:val="standardContextual"/>
        </w:rPr>
        <w:t>Wykonawcę</w:t>
      </w:r>
      <w:r w:rsidR="00FB4F74" w:rsidRPr="00A85463">
        <w:rPr>
          <w:rFonts w:ascii="Arial" w:eastAsia="Aptos" w:hAnsi="Arial" w:cs="Arial"/>
          <w:color w:val="auto"/>
          <w:kern w:val="2"/>
          <w:lang w:eastAsia="en-US"/>
          <w14:ligatures w14:val="standardContextual"/>
        </w:rPr>
        <w:t>, że</w:t>
      </w:r>
      <w:r w:rsidR="00FB4F74" w:rsidRPr="00A85463">
        <w:rPr>
          <w:rFonts w:ascii="Arial" w:eastAsia="Aptos" w:hAnsi="Arial" w:cs="Arial"/>
          <w:color w:val="FF0000"/>
          <w:kern w:val="2"/>
          <w:lang w:eastAsia="en-US"/>
          <w14:ligatures w14:val="standardContextual"/>
        </w:rPr>
        <w:t xml:space="preserve"> </w:t>
      </w:r>
      <w:r w:rsidR="00FB4F74" w:rsidRPr="00A85463">
        <w:rPr>
          <w:rFonts w:ascii="Arial" w:eastAsia="Aptos" w:hAnsi="Arial" w:cs="Arial"/>
          <w:color w:val="auto"/>
          <w:kern w:val="2"/>
          <w:lang w:eastAsia="en-US"/>
          <w14:ligatures w14:val="standardContextual"/>
        </w:rPr>
        <w:t>akceptuje</w:t>
      </w:r>
      <w:r w:rsidR="00641F42" w:rsidRPr="00A85463">
        <w:rPr>
          <w:rFonts w:ascii="Arial" w:eastAsia="Aptos" w:hAnsi="Arial" w:cs="Arial"/>
          <w:color w:val="FF0000"/>
          <w:kern w:val="2"/>
          <w:lang w:eastAsia="en-US"/>
          <w14:ligatures w14:val="standardContextual"/>
        </w:rPr>
        <w:t xml:space="preserve"> </w:t>
      </w:r>
      <w:r w:rsidR="00FB4F74" w:rsidRPr="00A85463">
        <w:rPr>
          <w:rFonts w:ascii="Arial" w:eastAsia="Aptos" w:hAnsi="Arial" w:cs="Arial"/>
          <w:color w:val="auto"/>
          <w:kern w:val="2"/>
          <w:lang w:eastAsia="en-US"/>
          <w14:ligatures w14:val="standardContextual"/>
        </w:rPr>
        <w:t>kosztorys i</w:t>
      </w:r>
      <w:r w:rsidR="00560CB9">
        <w:rPr>
          <w:rFonts w:ascii="Arial" w:eastAsia="Aptos" w:hAnsi="Arial" w:cs="Arial"/>
          <w:color w:val="auto"/>
          <w:kern w:val="2"/>
          <w:lang w:eastAsia="en-US"/>
          <w14:ligatures w14:val="standardContextual"/>
        </w:rPr>
        <w:t> </w:t>
      </w:r>
      <w:r w:rsidR="00FB4F74" w:rsidRPr="00A85463">
        <w:rPr>
          <w:rFonts w:ascii="Arial" w:eastAsia="Aptos" w:hAnsi="Arial" w:cs="Arial"/>
          <w:color w:val="auto"/>
          <w:kern w:val="2"/>
          <w:lang w:eastAsia="en-US"/>
          <w14:ligatures w14:val="standardContextual"/>
        </w:rPr>
        <w:t xml:space="preserve">przesłał </w:t>
      </w:r>
      <w:r w:rsidRPr="00A85463">
        <w:rPr>
          <w:rFonts w:ascii="Arial" w:eastAsia="Aptos" w:hAnsi="Arial" w:cs="Arial"/>
          <w:color w:val="auto"/>
          <w:kern w:val="2"/>
          <w:lang w:eastAsia="en-US"/>
          <w14:ligatures w14:val="standardContextual"/>
        </w:rPr>
        <w:t>Wykonaw</w:t>
      </w:r>
      <w:r w:rsidR="00FB4F74" w:rsidRPr="00A85463">
        <w:rPr>
          <w:rFonts w:ascii="Arial" w:eastAsia="Aptos" w:hAnsi="Arial" w:cs="Arial"/>
          <w:color w:val="auto"/>
          <w:kern w:val="2"/>
          <w:lang w:eastAsia="en-US"/>
          <w14:ligatures w14:val="standardContextual"/>
        </w:rPr>
        <w:t>cy protokół konieczności na kwotę 2 769,96 zł wprowadzający zestawienie pozycji kosztorysowych jako komplet oraz aneks do umowy z prośbą o</w:t>
      </w:r>
      <w:r w:rsidR="00560CB9">
        <w:rPr>
          <w:rFonts w:ascii="Arial" w:eastAsia="Aptos" w:hAnsi="Arial" w:cs="Arial"/>
          <w:color w:val="auto"/>
          <w:kern w:val="2"/>
          <w:lang w:eastAsia="en-US"/>
          <w14:ligatures w14:val="standardContextual"/>
        </w:rPr>
        <w:t> </w:t>
      </w:r>
      <w:r w:rsidR="00FB4F74" w:rsidRPr="00A85463">
        <w:rPr>
          <w:rFonts w:ascii="Arial" w:eastAsia="Aptos" w:hAnsi="Arial" w:cs="Arial"/>
          <w:color w:val="auto"/>
          <w:kern w:val="2"/>
          <w:lang w:eastAsia="en-US"/>
          <w14:ligatures w14:val="standardContextual"/>
        </w:rPr>
        <w:t xml:space="preserve">informację zwrotną. </w:t>
      </w:r>
      <w:r w:rsidR="00FB4F74" w:rsidRPr="00A85463">
        <w:rPr>
          <w:rFonts w:ascii="Arial" w:eastAsia="Aptos" w:hAnsi="Arial" w:cs="Arial"/>
          <w:color w:val="FF0000"/>
          <w:kern w:val="2"/>
          <w:lang w:eastAsia="en-US"/>
          <w14:ligatures w14:val="standardContextual"/>
        </w:rPr>
        <w:t> </w:t>
      </w:r>
      <w:r w:rsidR="00FB4F74" w:rsidRPr="00A85463">
        <w:rPr>
          <w:rFonts w:ascii="Arial" w:eastAsia="Aptos" w:hAnsi="Arial" w:cs="Arial"/>
          <w:color w:val="auto"/>
          <w:kern w:val="2"/>
          <w:lang w:eastAsia="en-US"/>
          <w14:ligatures w14:val="standardContextual"/>
        </w:rPr>
        <w:t xml:space="preserve">W dniu 3.12.2024 r. </w:t>
      </w:r>
      <w:r w:rsidR="0015042A" w:rsidRPr="00A85463">
        <w:rPr>
          <w:rFonts w:ascii="Arial" w:eastAsia="Aptos" w:hAnsi="Arial" w:cs="Arial"/>
          <w:color w:val="auto"/>
          <w:kern w:val="2"/>
          <w:lang w:eastAsia="en-US"/>
          <w14:ligatures w14:val="standardContextual"/>
        </w:rPr>
        <w:t>MZUiM</w:t>
      </w:r>
      <w:r w:rsidR="00FB4F74" w:rsidRPr="00A85463">
        <w:rPr>
          <w:rFonts w:ascii="Arial" w:eastAsia="Aptos" w:hAnsi="Arial" w:cs="Arial"/>
          <w:color w:val="auto"/>
          <w:kern w:val="2"/>
          <w:lang w:eastAsia="en-US"/>
          <w14:ligatures w14:val="standardContextual"/>
        </w:rPr>
        <w:t xml:space="preserve"> w wiadomości mailowej przekazał </w:t>
      </w:r>
      <w:r w:rsidRPr="00A85463">
        <w:rPr>
          <w:rFonts w:ascii="Arial" w:eastAsia="Aptos" w:hAnsi="Arial" w:cs="Arial"/>
          <w:color w:val="auto"/>
          <w:kern w:val="2"/>
          <w:lang w:eastAsia="en-US"/>
          <w14:ligatures w14:val="standardContextual"/>
        </w:rPr>
        <w:t>Wykonaw</w:t>
      </w:r>
      <w:r w:rsidR="00FB4F74" w:rsidRPr="00A85463">
        <w:rPr>
          <w:rFonts w:ascii="Arial" w:eastAsia="Aptos" w:hAnsi="Arial" w:cs="Arial"/>
          <w:color w:val="auto"/>
          <w:kern w:val="2"/>
          <w:lang w:eastAsia="en-US"/>
          <w14:ligatures w14:val="standardContextual"/>
        </w:rPr>
        <w:t>cy obustronnie podpisany   aneks nr 11/2024 i protokół konieczności nr 10/2024.</w:t>
      </w:r>
    </w:p>
    <w:p w14:paraId="044AC03E" w14:textId="62D588D1" w:rsidR="003E65D9" w:rsidRPr="00560CB9" w:rsidRDefault="00FB4F74" w:rsidP="00560CB9">
      <w:pPr>
        <w:overflowPunct/>
        <w:spacing w:after="160" w:line="360" w:lineRule="auto"/>
        <w:jc w:val="both"/>
        <w:rPr>
          <w:rFonts w:ascii="Arial" w:eastAsia="Aptos" w:hAnsi="Arial" w:cs="Arial"/>
          <w:color w:val="auto"/>
          <w:kern w:val="2"/>
          <w:lang w:eastAsia="en-US"/>
          <w14:ligatures w14:val="standardContextual"/>
        </w:rPr>
      </w:pPr>
      <w:bookmarkStart w:id="69" w:name="_Hlk188268419"/>
      <w:r w:rsidRPr="00A85463">
        <w:rPr>
          <w:rFonts w:ascii="Arial" w:eastAsia="Aptos" w:hAnsi="Arial" w:cs="Arial"/>
          <w:b/>
          <w:bCs/>
          <w:color w:val="auto"/>
          <w:kern w:val="2"/>
          <w:lang w:eastAsia="en-US"/>
          <w14:ligatures w14:val="standardContextual"/>
        </w:rPr>
        <w:t xml:space="preserve">Powyższe dokumenty wskazują, że Inspektor </w:t>
      </w:r>
      <w:r w:rsidR="00E040F6">
        <w:rPr>
          <w:rFonts w:ascii="Arial" w:eastAsia="Aptos" w:hAnsi="Arial" w:cs="Arial"/>
          <w:b/>
          <w:bCs/>
          <w:color w:val="auto"/>
          <w:kern w:val="2"/>
          <w:lang w:eastAsia="en-US"/>
          <w14:ligatures w14:val="standardContextual"/>
        </w:rPr>
        <w:t>Nadzoru</w:t>
      </w:r>
      <w:r w:rsidRPr="00A85463">
        <w:rPr>
          <w:rFonts w:ascii="Arial" w:eastAsia="Aptos" w:hAnsi="Arial" w:cs="Arial"/>
          <w:b/>
          <w:bCs/>
          <w:color w:val="auto"/>
          <w:kern w:val="2"/>
          <w:lang w:eastAsia="en-US"/>
          <w14:ligatures w14:val="standardContextual"/>
        </w:rPr>
        <w:t xml:space="preserve"> potrzebował 24 dni na weryfikację kosztorysu, a </w:t>
      </w:r>
      <w:r w:rsidR="0077441B" w:rsidRPr="00A85463">
        <w:rPr>
          <w:rFonts w:ascii="Arial" w:eastAsia="Aptos" w:hAnsi="Arial" w:cs="Arial"/>
          <w:b/>
          <w:bCs/>
          <w:color w:val="auto"/>
          <w:kern w:val="2"/>
          <w:lang w:eastAsia="en-US"/>
          <w14:ligatures w14:val="standardContextual"/>
        </w:rPr>
        <w:t>Wykonaw</w:t>
      </w:r>
      <w:r w:rsidRPr="00A85463">
        <w:rPr>
          <w:rFonts w:ascii="Arial" w:eastAsia="Aptos" w:hAnsi="Arial" w:cs="Arial"/>
          <w:b/>
          <w:bCs/>
          <w:color w:val="auto"/>
          <w:kern w:val="2"/>
          <w:lang w:eastAsia="en-US"/>
          <w14:ligatures w14:val="standardContextual"/>
        </w:rPr>
        <w:t>ca na korektę części uwag (</w:t>
      </w:r>
      <w:r w:rsidR="000F1B59">
        <w:rPr>
          <w:rFonts w:ascii="Arial" w:eastAsia="Aptos" w:hAnsi="Arial" w:cs="Arial"/>
          <w:b/>
          <w:bCs/>
          <w:color w:val="auto"/>
          <w:kern w:val="2"/>
          <w:lang w:eastAsia="en-US"/>
          <w14:ligatures w14:val="standardContextual"/>
        </w:rPr>
        <w:t>uwzględniając tylko dwie</w:t>
      </w:r>
      <w:r w:rsidRPr="00A85463">
        <w:rPr>
          <w:rFonts w:ascii="Arial" w:eastAsia="Aptos" w:hAnsi="Arial" w:cs="Arial"/>
          <w:b/>
          <w:bCs/>
          <w:color w:val="auto"/>
          <w:kern w:val="2"/>
          <w:lang w:eastAsia="en-US"/>
          <w14:ligatures w14:val="standardContextual"/>
        </w:rPr>
        <w:t xml:space="preserve">) 14 dni. W dalszej korespondencji </w:t>
      </w:r>
      <w:r w:rsidR="0077441B" w:rsidRPr="00A85463">
        <w:rPr>
          <w:rFonts w:ascii="Arial" w:eastAsia="Aptos" w:hAnsi="Arial" w:cs="Arial"/>
          <w:b/>
          <w:bCs/>
          <w:color w:val="auto"/>
          <w:kern w:val="2"/>
          <w:lang w:eastAsia="en-US"/>
          <w14:ligatures w14:val="standardContextual"/>
        </w:rPr>
        <w:t>Zamaw</w:t>
      </w:r>
      <w:r w:rsidR="00F36AD1" w:rsidRPr="00A85463">
        <w:rPr>
          <w:rFonts w:ascii="Arial" w:eastAsia="Aptos" w:hAnsi="Arial" w:cs="Arial"/>
          <w:b/>
          <w:bCs/>
          <w:color w:val="auto"/>
          <w:kern w:val="2"/>
          <w:lang w:eastAsia="en-US"/>
          <w14:ligatures w14:val="standardContextual"/>
        </w:rPr>
        <w:t>iający</w:t>
      </w:r>
      <w:r w:rsidRPr="00A85463">
        <w:rPr>
          <w:rFonts w:ascii="Arial" w:eastAsia="Aptos" w:hAnsi="Arial" w:cs="Arial"/>
          <w:b/>
          <w:bCs/>
          <w:color w:val="auto"/>
          <w:kern w:val="2"/>
          <w:lang w:eastAsia="en-US"/>
          <w14:ligatures w14:val="standardContextual"/>
        </w:rPr>
        <w:t xml:space="preserve"> zaakceptował</w:t>
      </w:r>
      <w:r w:rsidR="000F1B59" w:rsidRPr="00A85463">
        <w:rPr>
          <w:rFonts w:ascii="Arial" w:eastAsia="Aptos" w:hAnsi="Arial" w:cs="Arial"/>
          <w:b/>
          <w:bCs/>
          <w:color w:val="auto"/>
          <w:kern w:val="2"/>
          <w:lang w:eastAsia="en-US"/>
          <w14:ligatures w14:val="standardContextual"/>
        </w:rPr>
        <w:t xml:space="preserve"> kosztorys</w:t>
      </w:r>
      <w:r w:rsidR="000F1B59">
        <w:rPr>
          <w:rFonts w:ascii="Arial" w:eastAsia="Aptos" w:hAnsi="Arial" w:cs="Arial"/>
          <w:b/>
          <w:bCs/>
          <w:color w:val="auto"/>
          <w:kern w:val="2"/>
          <w:lang w:eastAsia="en-US"/>
          <w14:ligatures w14:val="standardContextual"/>
        </w:rPr>
        <w:t xml:space="preserve">, który był </w:t>
      </w:r>
      <w:r w:rsidRPr="00A85463">
        <w:rPr>
          <w:rFonts w:ascii="Arial" w:eastAsia="Aptos" w:hAnsi="Arial" w:cs="Arial"/>
          <w:b/>
          <w:bCs/>
          <w:color w:val="auto"/>
          <w:kern w:val="2"/>
          <w:lang w:eastAsia="en-US"/>
          <w14:ligatures w14:val="standardContextual"/>
        </w:rPr>
        <w:t xml:space="preserve"> skorygowany przez </w:t>
      </w:r>
      <w:r w:rsidR="0077441B" w:rsidRPr="00A85463">
        <w:rPr>
          <w:rFonts w:ascii="Arial" w:eastAsia="Aptos" w:hAnsi="Arial" w:cs="Arial"/>
          <w:b/>
          <w:bCs/>
          <w:color w:val="auto"/>
          <w:kern w:val="2"/>
          <w:lang w:eastAsia="en-US"/>
          <w14:ligatures w14:val="standardContextual"/>
        </w:rPr>
        <w:t>Wykonawcę</w:t>
      </w:r>
      <w:r w:rsidR="000F1B59" w:rsidRPr="000F1B59">
        <w:rPr>
          <w:rFonts w:ascii="Arial" w:eastAsia="Aptos" w:hAnsi="Arial" w:cs="Arial"/>
          <w:b/>
          <w:bCs/>
          <w:color w:val="auto"/>
          <w:kern w:val="2"/>
          <w:lang w:eastAsia="en-US"/>
          <w14:ligatures w14:val="standardContextual"/>
        </w:rPr>
        <w:t xml:space="preserve"> </w:t>
      </w:r>
      <w:r w:rsidR="000F1B59" w:rsidRPr="00A85463">
        <w:rPr>
          <w:rFonts w:ascii="Arial" w:eastAsia="Aptos" w:hAnsi="Arial" w:cs="Arial"/>
          <w:b/>
          <w:bCs/>
          <w:color w:val="auto"/>
          <w:kern w:val="2"/>
          <w:lang w:eastAsia="en-US"/>
          <w14:ligatures w14:val="standardContextual"/>
        </w:rPr>
        <w:t>tylko w części</w:t>
      </w:r>
      <w:r w:rsidRPr="00A85463">
        <w:rPr>
          <w:rFonts w:ascii="Arial" w:eastAsia="Aptos" w:hAnsi="Arial" w:cs="Arial"/>
          <w:b/>
          <w:bCs/>
          <w:color w:val="auto"/>
          <w:kern w:val="2"/>
          <w:lang w:eastAsia="en-US"/>
          <w14:ligatures w14:val="standardContextual"/>
        </w:rPr>
        <w:t xml:space="preserve">. </w:t>
      </w:r>
      <w:r w:rsidR="00DB3B6C" w:rsidRPr="00A85463">
        <w:rPr>
          <w:rFonts w:ascii="Arial" w:eastAsia="Aptos" w:hAnsi="Arial" w:cs="Arial"/>
          <w:color w:val="auto"/>
          <w:kern w:val="2"/>
          <w:lang w:eastAsia="en-US"/>
          <w14:ligatures w14:val="standardContextual"/>
        </w:rPr>
        <w:t> </w:t>
      </w:r>
    </w:p>
    <w:bookmarkEnd w:id="69"/>
    <w:p w14:paraId="41CAFEB4" w14:textId="3F499D75" w:rsidR="00A4540F" w:rsidRPr="00A85463" w:rsidRDefault="004F6353" w:rsidP="00DD6490">
      <w:pPr>
        <w:overflowPunct/>
        <w:spacing w:after="0"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4.3.3. Przedłużenie</w:t>
      </w:r>
      <w:r w:rsidR="00A4540F" w:rsidRPr="00A85463">
        <w:rPr>
          <w:rFonts w:ascii="Arial" w:eastAsia="Aptos" w:hAnsi="Arial" w:cs="Arial"/>
          <w:b/>
          <w:bCs/>
          <w:color w:val="auto"/>
          <w:kern w:val="2"/>
          <w:lang w:eastAsia="en-US"/>
          <w14:ligatures w14:val="standardContextual"/>
        </w:rPr>
        <w:t xml:space="preserve"> terminu wykonania umowy </w:t>
      </w:r>
    </w:p>
    <w:p w14:paraId="1EB14A43" w14:textId="7D85CDF9" w:rsidR="00050BB0" w:rsidRPr="00A85463" w:rsidRDefault="00050BB0" w:rsidP="00050BB0">
      <w:pPr>
        <w:overflowPunct/>
        <w:spacing w:after="0" w:line="360" w:lineRule="auto"/>
        <w:ind w:firstLine="708"/>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Ostatecznie wniosek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w:t>
      </w:r>
      <w:bookmarkStart w:id="70" w:name="_Hlk188275200"/>
      <w:r w:rsidRPr="00A85463">
        <w:rPr>
          <w:rFonts w:ascii="Arial" w:eastAsia="Aptos" w:hAnsi="Arial" w:cs="Arial"/>
          <w:color w:val="auto"/>
          <w:kern w:val="2"/>
          <w:lang w:eastAsia="en-US"/>
          <w14:ligatures w14:val="standardContextual"/>
        </w:rPr>
        <w:t xml:space="preserve">z 19.09.2024 r. o przedłużenie terminu wykonania przedmiotowej umowy </w:t>
      </w:r>
      <w:bookmarkEnd w:id="70"/>
      <w:r w:rsidRPr="00A85463">
        <w:rPr>
          <w:rFonts w:ascii="Arial" w:eastAsia="Aptos" w:hAnsi="Arial" w:cs="Arial"/>
          <w:color w:val="auto"/>
          <w:kern w:val="2"/>
          <w:lang w:eastAsia="en-US"/>
          <w14:ligatures w14:val="standardContextual"/>
        </w:rPr>
        <w:t xml:space="preserve">został rozpatrzony pozytywnie. Jednakże jak wynika z przedłożonej </w:t>
      </w:r>
      <w:r w:rsidRPr="00A85463">
        <w:rPr>
          <w:rFonts w:ascii="Arial" w:eastAsia="Aptos" w:hAnsi="Arial" w:cs="Arial"/>
          <w:color w:val="auto"/>
          <w:kern w:val="2"/>
          <w:lang w:eastAsia="en-US"/>
          <w14:ligatures w14:val="standardContextual"/>
        </w:rPr>
        <w:lastRenderedPageBreak/>
        <w:t>dokumentacji proces zmierzający do aneksowania umowy w tym zakresie wyglądał następująco:</w:t>
      </w:r>
    </w:p>
    <w:p w14:paraId="127AA43D" w14:textId="4964696C" w:rsidR="00050BB0" w:rsidRPr="00A85463" w:rsidRDefault="00050BB0"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na ww. wniosek pismem z 30.09.2024 r. (nr DDT/4544.2024.W)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zwrócił się do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cy o przedstawienie zaktualizowanego HRF wraz </w:t>
      </w:r>
      <w:r w:rsidRPr="00A85463">
        <w:rPr>
          <w:rFonts w:ascii="Arial" w:eastAsia="Aptos" w:hAnsi="Arial" w:cs="Arial"/>
          <w:color w:val="auto"/>
          <w:kern w:val="2"/>
          <w:lang w:eastAsia="en-US"/>
          <w14:ligatures w14:val="standardContextual"/>
        </w:rPr>
        <w:br/>
        <w:t>z programem naprawczym w terminie 14 dni od daty otrzymania niniejszego pisma, przy uwzględnieniu możliwości realizacji robót na wszystkich frontach. Zwrócono się również z</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prośbą o wydłużenie terminu ważności wniesionego zabezpieczenia wykonania umowy.</w:t>
      </w:r>
    </w:p>
    <w:p w14:paraId="05FB7EF9" w14:textId="137EB0ED" w:rsidR="00050BB0" w:rsidRPr="00A85463" w:rsidRDefault="00050BB0"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na ww. pismo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14.10.2024 r. wyjaśnił, że wydłuży termin ważności wniesionego zabezpieczenia po podpisaniu aneksu, gdyż jest on niezbędny dla firmy ubezpieczeniowej. Dostarczenie harmonogramu rzeczowo finansowego uzależnił od przekazania przez </w:t>
      </w:r>
      <w:r w:rsidR="0015042A" w:rsidRPr="00A85463">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dokumentów i wyjaśnień wszelkich spraw finansowych związanych z pracami dodatkowymi. Zaznaczając jednocześnie, że </w:t>
      </w:r>
      <w:r w:rsidR="00575F88">
        <w:rPr>
          <w:rFonts w:ascii="Arial" w:eastAsia="Aptos" w:hAnsi="Arial" w:cs="Arial"/>
          <w:color w:val="auto"/>
          <w:kern w:val="2"/>
          <w:lang w:eastAsia="en-US"/>
          <w14:ligatures w14:val="standardContextual"/>
        </w:rPr>
        <w:t>w grudniu</w:t>
      </w:r>
      <w:r w:rsidRPr="00A85463">
        <w:rPr>
          <w:rFonts w:ascii="Arial" w:eastAsia="Aptos" w:hAnsi="Arial" w:cs="Arial"/>
          <w:color w:val="auto"/>
          <w:kern w:val="2"/>
          <w:lang w:eastAsia="en-US"/>
          <w14:ligatures w14:val="standardContextual"/>
        </w:rPr>
        <w:t>, stycz</w:t>
      </w:r>
      <w:r w:rsidR="00575F88">
        <w:rPr>
          <w:rFonts w:ascii="Arial" w:eastAsia="Aptos" w:hAnsi="Arial" w:cs="Arial"/>
          <w:color w:val="auto"/>
          <w:kern w:val="2"/>
          <w:lang w:eastAsia="en-US"/>
          <w14:ligatures w14:val="standardContextual"/>
        </w:rPr>
        <w:t>niu</w:t>
      </w:r>
      <w:r w:rsidRPr="00A85463">
        <w:rPr>
          <w:rFonts w:ascii="Arial" w:eastAsia="Aptos" w:hAnsi="Arial" w:cs="Arial"/>
          <w:color w:val="auto"/>
          <w:kern w:val="2"/>
          <w:lang w:eastAsia="en-US"/>
          <w14:ligatures w14:val="standardContextual"/>
        </w:rPr>
        <w:t>, luty</w:t>
      </w:r>
      <w:r w:rsidR="00575F88">
        <w:rPr>
          <w:rFonts w:ascii="Arial" w:eastAsia="Aptos" w:hAnsi="Arial" w:cs="Arial"/>
          <w:color w:val="auto"/>
          <w:kern w:val="2"/>
          <w:lang w:eastAsia="en-US"/>
          <w14:ligatures w14:val="standardContextual"/>
        </w:rPr>
        <w:t>m</w:t>
      </w:r>
      <w:r w:rsidRPr="00A85463">
        <w:rPr>
          <w:rFonts w:ascii="Arial" w:eastAsia="Aptos" w:hAnsi="Arial" w:cs="Arial"/>
          <w:color w:val="auto"/>
          <w:kern w:val="2"/>
          <w:lang w:eastAsia="en-US"/>
          <w14:ligatures w14:val="standardContextual"/>
        </w:rPr>
        <w:t xml:space="preserve"> i</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częś</w:t>
      </w:r>
      <w:r w:rsidR="00575F88">
        <w:rPr>
          <w:rFonts w:ascii="Arial" w:eastAsia="Aptos" w:hAnsi="Arial" w:cs="Arial"/>
          <w:color w:val="auto"/>
          <w:kern w:val="2"/>
          <w:lang w:eastAsia="en-US"/>
          <w14:ligatures w14:val="standardContextual"/>
        </w:rPr>
        <w:t>ci</w:t>
      </w:r>
      <w:r w:rsidRPr="00A85463">
        <w:rPr>
          <w:rFonts w:ascii="Arial" w:eastAsia="Aptos" w:hAnsi="Arial" w:cs="Arial"/>
          <w:color w:val="auto"/>
          <w:kern w:val="2"/>
          <w:lang w:eastAsia="en-US"/>
          <w14:ligatures w14:val="standardContextual"/>
        </w:rPr>
        <w:t xml:space="preserve"> marca ze względu na okres zimowy </w:t>
      </w:r>
      <w:r w:rsidR="0077441B" w:rsidRPr="00A85463">
        <w:rPr>
          <w:rFonts w:ascii="Arial" w:eastAsia="Aptos" w:hAnsi="Arial" w:cs="Arial"/>
          <w:color w:val="auto"/>
          <w:kern w:val="2"/>
          <w:lang w:eastAsia="en-US"/>
          <w14:ligatures w14:val="standardContextual"/>
        </w:rPr>
        <w:t>Wykonaw</w:t>
      </w:r>
      <w:r w:rsidRPr="00A85463">
        <w:rPr>
          <w:rFonts w:ascii="Arial" w:eastAsia="Aptos" w:hAnsi="Arial" w:cs="Arial"/>
          <w:color w:val="auto"/>
          <w:kern w:val="2"/>
          <w:lang w:eastAsia="en-US"/>
          <w14:ligatures w14:val="standardContextual"/>
        </w:rPr>
        <w:t xml:space="preserve">ca zakłada przerwę technologiczną. </w:t>
      </w:r>
    </w:p>
    <w:p w14:paraId="08F199FC" w14:textId="0F0B9C49" w:rsidR="00B54C08" w:rsidRPr="003E65D9" w:rsidRDefault="0015042A"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MZUiM</w:t>
      </w:r>
      <w:r w:rsidR="00050BB0" w:rsidRPr="00A85463">
        <w:rPr>
          <w:rFonts w:ascii="Arial" w:eastAsia="Aptos" w:hAnsi="Arial" w:cs="Arial"/>
          <w:color w:val="auto"/>
          <w:kern w:val="2"/>
          <w:lang w:eastAsia="en-US"/>
          <w14:ligatures w14:val="standardContextual"/>
        </w:rPr>
        <w:t xml:space="preserve"> w odpowiedzi w piśmie nr DDT/5097.2024.W z 31.10.2024 r. ponowił prośbę o złożenie zaktualizowanego HRF.  Załącznikiem do przedmiotowego pisma był projekt aneksu wydłużającego termin zakończenia robót do 31.05.2024 r. W piśmie </w:t>
      </w:r>
      <w:r w:rsidR="0077441B" w:rsidRPr="00A85463">
        <w:rPr>
          <w:rFonts w:ascii="Arial" w:eastAsia="Aptos" w:hAnsi="Arial" w:cs="Arial"/>
          <w:color w:val="auto"/>
          <w:kern w:val="2"/>
          <w:lang w:eastAsia="en-US"/>
          <w14:ligatures w14:val="standardContextual"/>
        </w:rPr>
        <w:t>Zamaw</w:t>
      </w:r>
      <w:r w:rsidR="00F36AD1" w:rsidRPr="00A85463">
        <w:rPr>
          <w:rFonts w:ascii="Arial" w:eastAsia="Aptos" w:hAnsi="Arial" w:cs="Arial"/>
          <w:color w:val="auto"/>
          <w:kern w:val="2"/>
          <w:lang w:eastAsia="en-US"/>
          <w14:ligatures w14:val="standardContextual"/>
        </w:rPr>
        <w:t>iający</w:t>
      </w:r>
      <w:r w:rsidR="00050BB0" w:rsidRPr="00A85463">
        <w:rPr>
          <w:rFonts w:ascii="Arial" w:eastAsia="Aptos" w:hAnsi="Arial" w:cs="Arial"/>
          <w:color w:val="auto"/>
          <w:kern w:val="2"/>
          <w:lang w:eastAsia="en-US"/>
          <w14:ligatures w14:val="standardContextual"/>
        </w:rPr>
        <w:t xml:space="preserve"> wypowiedział się w sprawach robót dodatkowych, co zostało przedstawione w niniejszym protokole przy szczegółowym opisaniu każdej z przyczyn opóźnienia, na które powołuje się </w:t>
      </w:r>
      <w:r w:rsidR="0077441B" w:rsidRPr="00A85463">
        <w:rPr>
          <w:rFonts w:ascii="Arial" w:eastAsia="Aptos" w:hAnsi="Arial" w:cs="Arial"/>
          <w:color w:val="auto"/>
          <w:kern w:val="2"/>
          <w:lang w:eastAsia="en-US"/>
          <w14:ligatures w14:val="standardContextual"/>
        </w:rPr>
        <w:t>Wykonaw</w:t>
      </w:r>
      <w:r w:rsidR="00050BB0" w:rsidRPr="00A85463">
        <w:rPr>
          <w:rFonts w:ascii="Arial" w:eastAsia="Aptos" w:hAnsi="Arial" w:cs="Arial"/>
          <w:color w:val="auto"/>
          <w:kern w:val="2"/>
          <w:lang w:eastAsia="en-US"/>
          <w14:ligatures w14:val="standardContextual"/>
        </w:rPr>
        <w:t xml:space="preserve">ca. </w:t>
      </w:r>
    </w:p>
    <w:p w14:paraId="0F6FF522" w14:textId="3057A0BC" w:rsidR="0007608C" w:rsidRPr="00A85463" w:rsidRDefault="0007608C" w:rsidP="0007608C">
      <w:pPr>
        <w:spacing w:after="0" w:line="360" w:lineRule="auto"/>
        <w:jc w:val="both"/>
        <w:rPr>
          <w:rFonts w:ascii="Arial" w:eastAsia="Times New Roman" w:hAnsi="Arial" w:cs="Arial"/>
          <w:b/>
          <w:bCs/>
          <w:color w:val="auto"/>
        </w:rPr>
      </w:pPr>
      <w:r w:rsidRPr="00A85463">
        <w:rPr>
          <w:rFonts w:ascii="Arial" w:eastAsia="Times New Roman" w:hAnsi="Arial" w:cs="Arial"/>
          <w:b/>
          <w:bCs/>
          <w:color w:val="auto"/>
        </w:rPr>
        <w:t xml:space="preserve">W trakcie kontroli zwrócono się do kontrolowanego z pytaniem: „Czy w HRF nie powinny się zawierać zwartościowane roboty wynikające z zatwierdzonego protokołu konieczności”?  </w:t>
      </w:r>
      <w:r w:rsidR="004F6353" w:rsidRPr="00A85463">
        <w:rPr>
          <w:rFonts w:ascii="Arial" w:eastAsia="Times New Roman" w:hAnsi="Arial" w:cs="Arial"/>
          <w:b/>
          <w:bCs/>
          <w:color w:val="auto"/>
        </w:rPr>
        <w:t>MZUiM udzielił</w:t>
      </w:r>
      <w:r w:rsidRPr="00A85463">
        <w:rPr>
          <w:rFonts w:ascii="Arial" w:eastAsia="Times New Roman" w:hAnsi="Arial" w:cs="Arial"/>
          <w:b/>
          <w:bCs/>
          <w:color w:val="auto"/>
        </w:rPr>
        <w:t xml:space="preserve"> następującej odpowiedzi: "Myślimy, że odwrotnie. Z</w:t>
      </w:r>
      <w:r w:rsidR="00560CB9">
        <w:rPr>
          <w:rFonts w:ascii="Arial" w:eastAsia="Times New Roman" w:hAnsi="Arial" w:cs="Arial"/>
          <w:b/>
          <w:bCs/>
          <w:color w:val="auto"/>
        </w:rPr>
        <w:t> </w:t>
      </w:r>
      <w:r w:rsidRPr="00A85463">
        <w:rPr>
          <w:rFonts w:ascii="Arial" w:eastAsia="Times New Roman" w:hAnsi="Arial" w:cs="Arial"/>
          <w:b/>
          <w:bCs/>
          <w:color w:val="auto"/>
        </w:rPr>
        <w:t xml:space="preserve">HRF wynika o ile należy przedłużyć kontrakt i czy jest to uzasadnione. Wniosek </w:t>
      </w:r>
      <w:r w:rsidR="0077441B" w:rsidRPr="00A85463">
        <w:rPr>
          <w:rFonts w:ascii="Arial" w:eastAsia="Times New Roman" w:hAnsi="Arial" w:cs="Arial"/>
          <w:b/>
          <w:bCs/>
          <w:color w:val="auto"/>
        </w:rPr>
        <w:t>Wykonaw</w:t>
      </w:r>
      <w:r w:rsidRPr="00A85463">
        <w:rPr>
          <w:rFonts w:ascii="Arial" w:eastAsia="Times New Roman" w:hAnsi="Arial" w:cs="Arial"/>
          <w:b/>
          <w:bCs/>
          <w:color w:val="auto"/>
        </w:rPr>
        <w:t>cy dotyczył przede wszystkim terminu więc musieliśmy ocenić czy proponowany termin przy pewnych założeniach jest do zaakceptowania. Z czasu realizacji zadania wynika termin zakończenia inwestycji. Bez tego nie jesteśmy w</w:t>
      </w:r>
      <w:r w:rsidR="00560CB9">
        <w:rPr>
          <w:rFonts w:ascii="Arial" w:eastAsia="Times New Roman" w:hAnsi="Arial" w:cs="Arial"/>
          <w:b/>
          <w:bCs/>
          <w:color w:val="auto"/>
        </w:rPr>
        <w:t> </w:t>
      </w:r>
      <w:r w:rsidRPr="00A85463">
        <w:rPr>
          <w:rFonts w:ascii="Arial" w:eastAsia="Times New Roman" w:hAnsi="Arial" w:cs="Arial"/>
          <w:b/>
          <w:bCs/>
          <w:color w:val="auto"/>
        </w:rPr>
        <w:t xml:space="preserve">stanie </w:t>
      </w:r>
      <w:r w:rsidR="004F6353" w:rsidRPr="00A85463">
        <w:rPr>
          <w:rFonts w:ascii="Arial" w:eastAsia="Times New Roman" w:hAnsi="Arial" w:cs="Arial"/>
          <w:b/>
          <w:bCs/>
          <w:color w:val="auto"/>
        </w:rPr>
        <w:t>ocenić,</w:t>
      </w:r>
      <w:r w:rsidRPr="00A85463">
        <w:rPr>
          <w:rFonts w:ascii="Arial" w:eastAsia="Times New Roman" w:hAnsi="Arial" w:cs="Arial"/>
          <w:b/>
          <w:bCs/>
          <w:color w:val="auto"/>
        </w:rPr>
        <w:t xml:space="preserve"> czy </w:t>
      </w:r>
      <w:r w:rsidR="0077441B" w:rsidRPr="00A85463">
        <w:rPr>
          <w:rFonts w:ascii="Arial" w:eastAsia="Times New Roman" w:hAnsi="Arial" w:cs="Arial"/>
          <w:b/>
          <w:bCs/>
          <w:color w:val="auto"/>
        </w:rPr>
        <w:t>Wykonaw</w:t>
      </w:r>
      <w:r w:rsidRPr="00A85463">
        <w:rPr>
          <w:rFonts w:ascii="Arial" w:eastAsia="Times New Roman" w:hAnsi="Arial" w:cs="Arial"/>
          <w:b/>
          <w:bCs/>
          <w:color w:val="auto"/>
        </w:rPr>
        <w:t>ca jest w stanie dotrzymać określonego aneksem terminu. Z uwagi na dynamikę procesu budowlanego i znaczną ilość wniosków o</w:t>
      </w:r>
      <w:r w:rsidR="00560CB9">
        <w:rPr>
          <w:rFonts w:ascii="Arial" w:eastAsia="Times New Roman" w:hAnsi="Arial" w:cs="Arial"/>
          <w:b/>
          <w:bCs/>
          <w:color w:val="auto"/>
        </w:rPr>
        <w:t> </w:t>
      </w:r>
      <w:r w:rsidRPr="00A85463">
        <w:rPr>
          <w:rFonts w:ascii="Arial" w:eastAsia="Times New Roman" w:hAnsi="Arial" w:cs="Arial"/>
          <w:b/>
          <w:bCs/>
          <w:color w:val="auto"/>
        </w:rPr>
        <w:t xml:space="preserve">zmiany </w:t>
      </w:r>
      <w:r w:rsidR="002D310C" w:rsidRPr="00A85463">
        <w:rPr>
          <w:rFonts w:ascii="Arial" w:eastAsia="Times New Roman" w:hAnsi="Arial" w:cs="Arial"/>
          <w:b/>
          <w:bCs/>
          <w:color w:val="auto"/>
        </w:rPr>
        <w:t>[…]</w:t>
      </w:r>
      <w:r w:rsidRPr="00A85463">
        <w:rPr>
          <w:rFonts w:ascii="Arial" w:eastAsia="Times New Roman" w:hAnsi="Arial" w:cs="Arial"/>
          <w:b/>
          <w:bCs/>
          <w:color w:val="auto"/>
        </w:rPr>
        <w:t xml:space="preserve"> </w:t>
      </w:r>
      <w:r w:rsidR="00A95641" w:rsidRPr="00A85463">
        <w:rPr>
          <w:rFonts w:ascii="Arial" w:eastAsia="Times New Roman" w:hAnsi="Arial" w:cs="Arial"/>
          <w:b/>
          <w:bCs/>
          <w:color w:val="auto"/>
        </w:rPr>
        <w:t>przyjmujemy,</w:t>
      </w:r>
      <w:r w:rsidR="004F6353" w:rsidRPr="00A85463">
        <w:rPr>
          <w:rFonts w:ascii="Arial" w:eastAsia="Times New Roman" w:hAnsi="Arial" w:cs="Arial"/>
          <w:b/>
          <w:bCs/>
          <w:color w:val="auto"/>
        </w:rPr>
        <w:t xml:space="preserve"> że</w:t>
      </w:r>
      <w:r w:rsidRPr="00A85463">
        <w:rPr>
          <w:rFonts w:ascii="Arial" w:eastAsia="Times New Roman" w:hAnsi="Arial" w:cs="Arial"/>
          <w:b/>
          <w:bCs/>
          <w:color w:val="auto"/>
        </w:rPr>
        <w:t xml:space="preserve"> HRF w zakresie finansowej będzie ulegał zmianie.” </w:t>
      </w:r>
    </w:p>
    <w:p w14:paraId="0CC5CE07" w14:textId="1556E390" w:rsidR="002D310C" w:rsidRPr="00A85463" w:rsidRDefault="0007608C" w:rsidP="00D2355B">
      <w:pPr>
        <w:spacing w:after="0" w:line="360" w:lineRule="auto"/>
        <w:jc w:val="both"/>
        <w:rPr>
          <w:rFonts w:ascii="Arial" w:eastAsia="Times New Roman" w:hAnsi="Arial" w:cs="Arial"/>
          <w:b/>
          <w:bCs/>
          <w:color w:val="auto"/>
        </w:rPr>
      </w:pPr>
      <w:r w:rsidRPr="00A85463">
        <w:rPr>
          <w:rFonts w:ascii="Arial" w:eastAsia="Times New Roman" w:hAnsi="Arial" w:cs="Arial"/>
          <w:b/>
          <w:bCs/>
          <w:color w:val="auto"/>
        </w:rPr>
        <w:t>Nie sposób w pełni zgodzić się z taką interpretacją kontrolowanego. Jest to harmonogram rzeczowo finansow</w:t>
      </w:r>
      <w:r w:rsidR="002D310C" w:rsidRPr="00A85463">
        <w:rPr>
          <w:rFonts w:ascii="Arial" w:eastAsia="Times New Roman" w:hAnsi="Arial" w:cs="Arial"/>
          <w:b/>
          <w:bCs/>
          <w:color w:val="auto"/>
        </w:rPr>
        <w:t>y</w:t>
      </w:r>
      <w:r w:rsidRPr="00A85463">
        <w:rPr>
          <w:rFonts w:ascii="Arial" w:eastAsia="Times New Roman" w:hAnsi="Arial" w:cs="Arial"/>
          <w:b/>
          <w:bCs/>
          <w:color w:val="auto"/>
        </w:rPr>
        <w:t xml:space="preserve"> więc dla oceny rozłożenia w czasie prac najpierw należy je zdefiniować rzeczowo co należy ocenić w protokole koniecznoś</w:t>
      </w:r>
      <w:r w:rsidR="002D310C" w:rsidRPr="00A85463">
        <w:rPr>
          <w:rFonts w:ascii="Arial" w:eastAsia="Times New Roman" w:hAnsi="Arial" w:cs="Arial"/>
          <w:b/>
          <w:bCs/>
          <w:color w:val="auto"/>
        </w:rPr>
        <w:t>ci</w:t>
      </w:r>
      <w:r w:rsidR="008E6C3E" w:rsidRPr="00A85463">
        <w:rPr>
          <w:rFonts w:ascii="Arial" w:eastAsia="Times New Roman" w:hAnsi="Arial" w:cs="Arial"/>
          <w:b/>
          <w:bCs/>
          <w:color w:val="auto"/>
        </w:rPr>
        <w:t>,</w:t>
      </w:r>
      <w:r w:rsidR="002D310C" w:rsidRPr="00A85463">
        <w:rPr>
          <w:rFonts w:ascii="Arial" w:eastAsia="Times New Roman" w:hAnsi="Arial" w:cs="Arial"/>
          <w:b/>
          <w:bCs/>
          <w:color w:val="auto"/>
        </w:rPr>
        <w:t xml:space="preserve"> a</w:t>
      </w:r>
      <w:r w:rsidR="00560CB9">
        <w:rPr>
          <w:rFonts w:ascii="Arial" w:eastAsia="Times New Roman" w:hAnsi="Arial" w:cs="Arial"/>
          <w:b/>
          <w:bCs/>
          <w:color w:val="auto"/>
        </w:rPr>
        <w:t> </w:t>
      </w:r>
      <w:r w:rsidR="002D310C" w:rsidRPr="00A85463">
        <w:rPr>
          <w:rFonts w:ascii="Arial" w:eastAsia="Times New Roman" w:hAnsi="Arial" w:cs="Arial"/>
          <w:b/>
          <w:bCs/>
          <w:color w:val="auto"/>
        </w:rPr>
        <w:t xml:space="preserve">następnie zwartościować. </w:t>
      </w:r>
    </w:p>
    <w:p w14:paraId="64C29CF5" w14:textId="7BF25B16" w:rsidR="00D2355B" w:rsidRPr="00A85463" w:rsidRDefault="00D2355B"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z 15.11.2024 r. Wykonawca poinformował, że nie ma uwag do przesłanego aneksu i prosi o pilne podpisanie go przez Zamawiającego celem umożliwienia dokonania </w:t>
      </w:r>
      <w:r w:rsidRPr="00A85463">
        <w:rPr>
          <w:rFonts w:ascii="Arial" w:eastAsia="Aptos" w:hAnsi="Arial" w:cs="Arial"/>
          <w:color w:val="auto"/>
          <w:kern w:val="2"/>
          <w:lang w:eastAsia="en-US"/>
          <w14:ligatures w14:val="standardContextual"/>
        </w:rPr>
        <w:lastRenderedPageBreak/>
        <w:t xml:space="preserve">wydłużenia terminu ważności wniesionego zabezpieczenia należytego wykonania umowy. Wyjaśnił, że w zakresie aktualizacji HRF trwają prace nad tym </w:t>
      </w:r>
      <w:r w:rsidR="004F6353" w:rsidRPr="00A85463">
        <w:rPr>
          <w:rFonts w:ascii="Arial" w:eastAsia="Aptos" w:hAnsi="Arial" w:cs="Arial"/>
          <w:color w:val="auto"/>
          <w:kern w:val="2"/>
          <w:lang w:eastAsia="en-US"/>
          <w14:ligatures w14:val="standardContextual"/>
        </w:rPr>
        <w:t>harmonogramem,</w:t>
      </w:r>
      <w:r w:rsidRPr="00A85463">
        <w:rPr>
          <w:rFonts w:ascii="Arial" w:eastAsia="Aptos" w:hAnsi="Arial" w:cs="Arial"/>
          <w:color w:val="auto"/>
          <w:kern w:val="2"/>
          <w:lang w:eastAsia="en-US"/>
          <w14:ligatures w14:val="standardContextual"/>
        </w:rPr>
        <w:t xml:space="preserve"> gdyż na bieżąco ze strony Zamawiającego są wyjaśniane i ustalane kluczowe zakresy prac dodatkowych. W piśmie odniósł się do poszczególnych prac potwierdzając, że na potrzeby HRF w okresie zimowym (od grudnia do połowy marca) zakłada przerwę technologiczną. </w:t>
      </w:r>
    </w:p>
    <w:p w14:paraId="5B050856" w14:textId="255B166E"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dniu 25.11.2024 r. Wykonawca przesłał zaktualizowany HRF w którym zawarł szacunkowe wartości ustalonych prac dodatkowych z uwagi na brak „odpowiedzi na procedowane sprawy” oskarżając Zamawiającego o brak współdziałania prowadzącego do znacznych opóźnień w realizacji inwestycji. Ponadto Wykonawca zwrócił się z prośbą o pilne przesłanie protokołów konieczności i aneksów do umowy w zakresie prac przewiertowych – przebudowa kabla SN oraz zaległych protokołów konieczności </w:t>
      </w:r>
      <w:r w:rsidRPr="00A85463">
        <w:rPr>
          <w:rFonts w:ascii="Arial" w:eastAsia="Aptos" w:hAnsi="Arial" w:cs="Arial"/>
          <w:color w:val="auto"/>
          <w:kern w:val="2"/>
          <w:u w:val="single"/>
          <w:lang w:eastAsia="en-US"/>
          <w14:ligatures w14:val="standardContextual"/>
        </w:rPr>
        <w:t>na już wykonane prace</w:t>
      </w:r>
      <w:r w:rsidRPr="00A85463">
        <w:rPr>
          <w:rFonts w:ascii="Arial" w:eastAsia="Aptos" w:hAnsi="Arial" w:cs="Arial"/>
          <w:color w:val="auto"/>
          <w:kern w:val="2"/>
          <w:lang w:eastAsia="en-US"/>
          <w14:ligatures w14:val="standardContextual"/>
        </w:rPr>
        <w:t xml:space="preserve"> i</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planowane do realizacji w listopadzie i grudniu. W HRF zaplanowano na listopad i grudzień roboty o wartości 433 559,52 zł, na styczeń i luty przewidziano roboty przygotowawcze o</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wartości 5 000 zł, a w kolejnych miesiącach roboty drogowe </w:t>
      </w:r>
      <w:r w:rsidR="00527888" w:rsidRPr="00A85463">
        <w:rPr>
          <w:rFonts w:ascii="Arial" w:eastAsia="Aptos" w:hAnsi="Arial" w:cs="Arial"/>
          <w:color w:val="auto"/>
          <w:kern w:val="2"/>
          <w:lang w:eastAsia="en-US"/>
          <w14:ligatures w14:val="standardContextual"/>
        </w:rPr>
        <w:t>tj.</w:t>
      </w:r>
      <w:r w:rsidRPr="00A85463">
        <w:rPr>
          <w:rFonts w:ascii="Arial" w:eastAsia="Aptos" w:hAnsi="Arial" w:cs="Arial"/>
          <w:color w:val="auto"/>
          <w:kern w:val="2"/>
          <w:lang w:eastAsia="en-US"/>
          <w14:ligatures w14:val="standardContextual"/>
        </w:rPr>
        <w:t>: w marcu o wartości</w:t>
      </w:r>
      <w:r w:rsidR="00560CB9">
        <w:rPr>
          <w:rFonts w:ascii="Arial" w:eastAsia="Aptos" w:hAnsi="Arial" w:cs="Arial"/>
          <w:color w:val="auto"/>
          <w:kern w:val="2"/>
          <w:lang w:eastAsia="en-US"/>
          <w14:ligatures w14:val="standardContextual"/>
        </w:rPr>
        <w:br/>
      </w:r>
      <w:r w:rsidRPr="00A85463">
        <w:rPr>
          <w:rFonts w:ascii="Arial" w:eastAsia="Aptos" w:hAnsi="Arial" w:cs="Arial"/>
          <w:color w:val="auto"/>
          <w:kern w:val="2"/>
          <w:lang w:eastAsia="en-US"/>
          <w14:ligatures w14:val="standardContextual"/>
        </w:rPr>
        <w:t xml:space="preserve">91 000 zł, kwietniu o wartości 219 848,81 zł, a w maju o wartości 67 753,75 zł. </w:t>
      </w:r>
    </w:p>
    <w:p w14:paraId="6B1DB81C" w14:textId="0B1DB483"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dniu 27.11.2024 r. Zamawiający przekazał mailem Wykonawcy projekt aneksu do umowy ze zmianą terminu wykonania umowy tj. do 31.</w:t>
      </w:r>
      <w:r w:rsidR="00DC1425">
        <w:rPr>
          <w:rFonts w:ascii="Arial" w:eastAsia="Aptos" w:hAnsi="Arial" w:cs="Arial"/>
          <w:color w:val="auto"/>
          <w:kern w:val="2"/>
          <w:lang w:eastAsia="en-US"/>
          <w14:ligatures w14:val="standardContextual"/>
        </w:rPr>
        <w:t>05</w:t>
      </w:r>
      <w:r w:rsidRPr="00A85463">
        <w:rPr>
          <w:rFonts w:ascii="Arial" w:eastAsia="Aptos" w:hAnsi="Arial" w:cs="Arial"/>
          <w:color w:val="auto"/>
          <w:kern w:val="2"/>
          <w:lang w:eastAsia="en-US"/>
          <w14:ligatures w14:val="standardContextual"/>
        </w:rPr>
        <w:t xml:space="preserve">.2025 r. </w:t>
      </w:r>
    </w:p>
    <w:p w14:paraId="6E2D0773" w14:textId="47F6C096"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nr DDT/5813.2024 z 4.12.2024 r. w odpowiedzi na pismo z 15.11.2024 r. </w:t>
      </w:r>
      <w:r w:rsidR="00E040F6">
        <w:rPr>
          <w:rFonts w:ascii="Arial" w:eastAsia="Aptos" w:hAnsi="Arial" w:cs="Arial"/>
          <w:color w:val="auto"/>
          <w:kern w:val="2"/>
          <w:lang w:eastAsia="en-US"/>
          <w14:ligatures w14:val="standardContextual"/>
        </w:rPr>
        <w:t>MZUiM</w:t>
      </w:r>
      <w:r w:rsidRPr="00A85463">
        <w:rPr>
          <w:rFonts w:ascii="Arial" w:eastAsia="Aptos" w:hAnsi="Arial" w:cs="Arial"/>
          <w:color w:val="auto"/>
          <w:kern w:val="2"/>
          <w:lang w:eastAsia="en-US"/>
          <w14:ligatures w14:val="standardContextual"/>
        </w:rPr>
        <w:t xml:space="preserve"> poinformował Wykonawcę, że 27.11.2024 r. przekazał mu mailem projekt aneksu do umowy odniósł się również do poruszanych w piśmie kwestii odwołując się do konkretnych pism, w których przedstawił swoje stanowisko. Zamawiający wyraził w piśmie oczekiwanie, że przy sprzyjających warunkach atmosferycznych od grudnia do części marca będą realizowane prace na wszystkich możliwych frontach w celu zminimalizowania utrudnień dla mieszkańców. </w:t>
      </w:r>
    </w:p>
    <w:p w14:paraId="5083BB97" w14:textId="77777777"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W odpowiedzi na pismo Wykonawcy z 28.11.2024 r. w którym domaga się, wprowadzenia do aneksu dodatkowej korespondencji Zamawiający powołując się na współdziałanie ponowił prośbę o podpisanie przedmiotowego aneksu w pierwotnej formie.</w:t>
      </w:r>
    </w:p>
    <w:p w14:paraId="68C07096" w14:textId="77777777"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3.12.2024 r. Wykonawca zarzucił Zamawiającemu, że kwestionuje wymianę przez strony pism i wzajemnych stanowisk. </w:t>
      </w:r>
    </w:p>
    <w:p w14:paraId="39AC1770" w14:textId="4A4B49A4" w:rsidR="00654B45"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Zamawiający w piśmie z 4.12.2024 r. wyjaśnił, że w treści aneksu wskazane zostały wyłącznie te z nich które stanowiły bezpośredni wniosek Wykonawcy o zawarcie aneksu o</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wydłużenie terminu zakończenia robót.  Wskazując na fakt, że finalnie przyjęto argumentacje Wykonawcy i przychylono się do wniosku o przedłużenie </w:t>
      </w:r>
      <w:r w:rsidR="004F6353" w:rsidRPr="00A85463">
        <w:rPr>
          <w:rFonts w:ascii="Arial" w:eastAsia="Aptos" w:hAnsi="Arial" w:cs="Arial"/>
          <w:color w:val="auto"/>
          <w:kern w:val="2"/>
          <w:lang w:eastAsia="en-US"/>
          <w14:ligatures w14:val="standardContextual"/>
        </w:rPr>
        <w:t>terminu zakończenia</w:t>
      </w:r>
      <w:r w:rsidRPr="00A85463">
        <w:rPr>
          <w:rFonts w:ascii="Arial" w:eastAsia="Aptos" w:hAnsi="Arial" w:cs="Arial"/>
          <w:color w:val="auto"/>
          <w:kern w:val="2"/>
          <w:lang w:eastAsia="en-US"/>
          <w14:ligatures w14:val="standardContextual"/>
        </w:rPr>
        <w:t xml:space="preserve"> robót do 31.05.2024 r. nie wydaje się konieczne przywołanie wszystkich pism. </w:t>
      </w:r>
    </w:p>
    <w:p w14:paraId="5823776E" w14:textId="56257A80" w:rsidR="00436B1D" w:rsidRPr="00A85463" w:rsidRDefault="00654B45" w:rsidP="00A36807">
      <w:pPr>
        <w:numPr>
          <w:ilvl w:val="0"/>
          <w:numId w:val="48"/>
        </w:numPr>
        <w:overflowPunct/>
        <w:spacing w:after="0" w:line="360" w:lineRule="auto"/>
        <w:ind w:left="0" w:firstLine="0"/>
        <w:contextualSpacing/>
        <w:jc w:val="both"/>
        <w:rPr>
          <w:rFonts w:ascii="Arial" w:eastAsia="Aptos" w:hAnsi="Arial" w:cs="Arial"/>
          <w:color w:val="FF0000"/>
          <w:kern w:val="2"/>
          <w:lang w:eastAsia="en-US"/>
          <w14:ligatures w14:val="standardContextual"/>
        </w:rPr>
      </w:pPr>
      <w:r w:rsidRPr="00A85463">
        <w:rPr>
          <w:rFonts w:ascii="Arial" w:eastAsia="Aptos" w:hAnsi="Arial" w:cs="Arial"/>
          <w:color w:val="auto"/>
          <w:kern w:val="2"/>
          <w:lang w:eastAsia="en-US"/>
          <w14:ligatures w14:val="standardContextual"/>
        </w:rPr>
        <w:t>Ostatecznie 5.12.2024 r. Zamawiający przesłał Wykonawcy projekt aneksu nr</w:t>
      </w:r>
      <w:r w:rsidR="00E1243D">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 xml:space="preserve">12/2024 zobowiązujący Wykonawcę do wykonania umowy w terminie 15 miesięcy i 26 dni </w:t>
      </w:r>
      <w:r w:rsidRPr="00A85463">
        <w:rPr>
          <w:rFonts w:ascii="Arial" w:eastAsia="Aptos" w:hAnsi="Arial" w:cs="Arial"/>
          <w:color w:val="auto"/>
          <w:kern w:val="2"/>
          <w:lang w:eastAsia="en-US"/>
          <w14:ligatures w14:val="standardContextual"/>
        </w:rPr>
        <w:lastRenderedPageBreak/>
        <w:t xml:space="preserve">od dnia jej zawarcia tj. do 31.05.2024 r. wskazując w treści na wnioskowaną przez Wykonawcę korespondencję. W aneksie powołano § 12 ust.2 lit. e), f), g) oraz § 12 ust. 6 umowy. </w:t>
      </w:r>
      <w:r w:rsidR="00436B1D" w:rsidRPr="00A85463">
        <w:rPr>
          <w:rFonts w:ascii="Arial" w:eastAsia="Aptos" w:hAnsi="Arial" w:cs="Arial"/>
          <w:color w:val="auto"/>
          <w:kern w:val="2"/>
          <w:lang w:eastAsia="en-US"/>
          <w14:ligatures w14:val="standardContextual"/>
        </w:rPr>
        <w:t>Aneks został podpisany z datą 9.12.2024 r.</w:t>
      </w:r>
      <w:r w:rsidR="000F1B59">
        <w:rPr>
          <w:rFonts w:ascii="Arial" w:eastAsia="Aptos" w:hAnsi="Arial" w:cs="Arial"/>
          <w:color w:val="auto"/>
          <w:kern w:val="2"/>
          <w:lang w:eastAsia="en-US"/>
          <w14:ligatures w14:val="standardContextual"/>
        </w:rPr>
        <w:t>,</w:t>
      </w:r>
      <w:r w:rsidR="00436B1D" w:rsidRPr="00A85463">
        <w:rPr>
          <w:rFonts w:ascii="Arial" w:eastAsia="Aptos" w:hAnsi="Arial" w:cs="Arial"/>
          <w:color w:val="auto"/>
          <w:kern w:val="2"/>
          <w:lang w:eastAsia="en-US"/>
          <w14:ligatures w14:val="standardContextual"/>
        </w:rPr>
        <w:t xml:space="preserve"> w tym dniu w piśmie (DDT/5867.2024.W/KM</w:t>
      </w:r>
      <w:r w:rsidR="000F1B59">
        <w:rPr>
          <w:rFonts w:ascii="Arial" w:eastAsia="Aptos" w:hAnsi="Arial" w:cs="Arial"/>
          <w:color w:val="auto"/>
          <w:kern w:val="2"/>
          <w:lang w:eastAsia="en-US"/>
          <w14:ligatures w14:val="standardContextual"/>
        </w:rPr>
        <w:t>)</w:t>
      </w:r>
      <w:r w:rsidR="00436B1D" w:rsidRPr="00A85463">
        <w:rPr>
          <w:rFonts w:ascii="Arial" w:eastAsia="Aptos" w:hAnsi="Arial" w:cs="Arial"/>
          <w:color w:val="auto"/>
          <w:kern w:val="2"/>
          <w:lang w:eastAsia="en-US"/>
          <w14:ligatures w14:val="standardContextual"/>
        </w:rPr>
        <w:t xml:space="preserve"> Inspektor Nadzoru poprosił o korektę harmonogramu.</w:t>
      </w:r>
    </w:p>
    <w:p w14:paraId="6CD282F1" w14:textId="244FB3BC" w:rsidR="00C96D6E" w:rsidRPr="00A85463" w:rsidRDefault="00C96D6E" w:rsidP="00A36807">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odpowiedzi </w:t>
      </w:r>
      <w:r w:rsidR="00436B1D" w:rsidRPr="00A85463">
        <w:rPr>
          <w:rFonts w:ascii="Arial" w:eastAsia="Aptos" w:hAnsi="Arial" w:cs="Arial"/>
          <w:color w:val="auto"/>
          <w:kern w:val="2"/>
          <w:lang w:eastAsia="en-US"/>
          <w14:ligatures w14:val="standardContextual"/>
        </w:rPr>
        <w:t>na ww. pismo</w:t>
      </w:r>
      <w:r w:rsidRPr="00A85463">
        <w:rPr>
          <w:rFonts w:ascii="Arial" w:eastAsia="Aptos" w:hAnsi="Arial" w:cs="Arial"/>
          <w:color w:val="auto"/>
          <w:kern w:val="2"/>
          <w:lang w:eastAsia="en-US"/>
          <w14:ligatures w14:val="standardContextual"/>
        </w:rPr>
        <w:t xml:space="preserve"> Wykonawca 16.12.2024 r. przekazał poprawiony harmonogram</w:t>
      </w:r>
      <w:r w:rsidR="00436B1D" w:rsidRPr="00A85463">
        <w:rPr>
          <w:rFonts w:ascii="Arial" w:eastAsia="Aptos" w:hAnsi="Arial" w:cs="Arial"/>
          <w:color w:val="auto"/>
          <w:kern w:val="2"/>
          <w:lang w:eastAsia="en-US"/>
          <w14:ligatures w14:val="standardContextual"/>
        </w:rPr>
        <w:t>.</w:t>
      </w:r>
    </w:p>
    <w:p w14:paraId="3A31F89E" w14:textId="1922C807" w:rsidR="00EE0FF0" w:rsidRPr="00A85463" w:rsidRDefault="00D62E82" w:rsidP="00A36807">
      <w:pPr>
        <w:numPr>
          <w:ilvl w:val="0"/>
          <w:numId w:val="48"/>
        </w:numPr>
        <w:overflowPunct/>
        <w:spacing w:after="0" w:line="360" w:lineRule="auto"/>
        <w:ind w:left="0" w:firstLine="0"/>
        <w:contextualSpacing/>
        <w:jc w:val="both"/>
        <w:rPr>
          <w:rFonts w:ascii="Arial" w:eastAsia="Times New Roman" w:hAnsi="Arial" w:cs="Arial"/>
          <w:color w:val="auto"/>
        </w:rPr>
      </w:pPr>
      <w:r w:rsidRPr="00A85463">
        <w:rPr>
          <w:rFonts w:ascii="Arial" w:eastAsia="Aptos" w:hAnsi="Arial" w:cs="Arial"/>
          <w:color w:val="auto"/>
          <w:kern w:val="2"/>
          <w:lang w:eastAsia="en-US"/>
          <w14:ligatures w14:val="standardContextual"/>
        </w:rPr>
        <w:t>W piśmie z 27</w:t>
      </w:r>
      <w:r w:rsidR="001D77B1" w:rsidRPr="00A85463">
        <w:rPr>
          <w:rFonts w:ascii="Arial" w:eastAsia="Aptos" w:hAnsi="Arial" w:cs="Arial"/>
          <w:color w:val="auto"/>
          <w:kern w:val="2"/>
          <w:lang w:eastAsia="en-US"/>
          <w14:ligatures w14:val="standardContextual"/>
        </w:rPr>
        <w:t>.12.</w:t>
      </w:r>
      <w:r w:rsidRPr="00A85463">
        <w:rPr>
          <w:rFonts w:ascii="Arial" w:eastAsia="Aptos" w:hAnsi="Arial" w:cs="Arial"/>
          <w:color w:val="auto"/>
          <w:kern w:val="2"/>
          <w:lang w:eastAsia="en-US"/>
          <w14:ligatures w14:val="standardContextual"/>
        </w:rPr>
        <w:t xml:space="preserve">2024 </w:t>
      </w:r>
      <w:r w:rsidR="001D77B1" w:rsidRPr="00A85463">
        <w:rPr>
          <w:rFonts w:ascii="Arial" w:eastAsia="Aptos" w:hAnsi="Arial" w:cs="Arial"/>
          <w:color w:val="auto"/>
          <w:kern w:val="2"/>
          <w:lang w:eastAsia="en-US"/>
          <w14:ligatures w14:val="standardContextual"/>
        </w:rPr>
        <w:t>r. DDT/6338.2024/W/KM Z</w:t>
      </w:r>
      <w:r w:rsidRPr="00A85463">
        <w:rPr>
          <w:rFonts w:ascii="Arial" w:eastAsia="Aptos" w:hAnsi="Arial" w:cs="Arial"/>
          <w:color w:val="auto"/>
          <w:kern w:val="2"/>
          <w:lang w:eastAsia="en-US"/>
          <w14:ligatures w14:val="standardContextual"/>
        </w:rPr>
        <w:t xml:space="preserve">amawiający utrzymuje stanowisko zawarte w piśmie </w:t>
      </w:r>
      <w:r w:rsidR="001D77B1" w:rsidRPr="00A85463">
        <w:rPr>
          <w:rFonts w:ascii="Arial" w:eastAsia="Aptos" w:hAnsi="Arial" w:cs="Arial"/>
          <w:color w:val="auto"/>
          <w:kern w:val="2"/>
          <w:lang w:eastAsia="en-US"/>
          <w14:ligatures w14:val="standardContextual"/>
        </w:rPr>
        <w:t>DDT.</w:t>
      </w:r>
      <w:r w:rsidRPr="00A85463">
        <w:rPr>
          <w:rFonts w:ascii="Arial" w:eastAsia="Aptos" w:hAnsi="Arial" w:cs="Arial"/>
          <w:color w:val="auto"/>
          <w:kern w:val="2"/>
          <w:lang w:eastAsia="en-US"/>
          <w14:ligatures w14:val="standardContextual"/>
        </w:rPr>
        <w:t>5867</w:t>
      </w:r>
      <w:r w:rsidR="001D77B1" w:rsidRPr="00A85463">
        <w:rPr>
          <w:rFonts w:ascii="Arial" w:eastAsia="Aptos" w:hAnsi="Arial" w:cs="Arial"/>
          <w:color w:val="auto"/>
          <w:kern w:val="2"/>
          <w:lang w:eastAsia="en-US"/>
          <w14:ligatures w14:val="standardContextual"/>
        </w:rPr>
        <w:t>.2024/W/</w:t>
      </w:r>
      <w:r w:rsidR="004F6353" w:rsidRPr="00A85463">
        <w:rPr>
          <w:rFonts w:ascii="Arial" w:eastAsia="Aptos" w:hAnsi="Arial" w:cs="Arial"/>
          <w:color w:val="auto"/>
          <w:kern w:val="2"/>
          <w:lang w:eastAsia="en-US"/>
          <w14:ligatures w14:val="standardContextual"/>
        </w:rPr>
        <w:t>KM,</w:t>
      </w:r>
      <w:r w:rsidRPr="00A85463">
        <w:rPr>
          <w:rFonts w:ascii="Arial" w:eastAsia="Aptos" w:hAnsi="Arial" w:cs="Arial"/>
          <w:color w:val="auto"/>
          <w:kern w:val="2"/>
          <w:lang w:eastAsia="en-US"/>
          <w14:ligatures w14:val="standardContextual"/>
        </w:rPr>
        <w:t xml:space="preserve"> że aktualizacja harmonogramu powinna być wykonana dla całego okresu trwania umowy a nie dla</w:t>
      </w:r>
      <w:r w:rsidR="001D77B1" w:rsidRPr="00A85463">
        <w:rPr>
          <w:rFonts w:ascii="Arial" w:eastAsia="Aptos" w:hAnsi="Arial" w:cs="Arial"/>
          <w:color w:val="auto"/>
          <w:kern w:val="2"/>
          <w:lang w:eastAsia="en-US"/>
          <w14:ligatures w14:val="standardContextual"/>
        </w:rPr>
        <w:t xml:space="preserve"> miesięcy od listopada 2024 </w:t>
      </w:r>
      <w:r w:rsidR="004D412A" w:rsidRPr="00A85463">
        <w:rPr>
          <w:rFonts w:ascii="Arial" w:eastAsia="Aptos" w:hAnsi="Arial" w:cs="Arial"/>
          <w:color w:val="auto"/>
          <w:kern w:val="2"/>
          <w:lang w:eastAsia="en-US"/>
          <w14:ligatures w14:val="standardContextual"/>
        </w:rPr>
        <w:t xml:space="preserve">r. </w:t>
      </w:r>
      <w:r w:rsidR="001D77B1" w:rsidRPr="00A85463">
        <w:rPr>
          <w:rFonts w:ascii="Arial" w:eastAsia="Aptos" w:hAnsi="Arial" w:cs="Arial"/>
          <w:color w:val="auto"/>
          <w:kern w:val="2"/>
          <w:lang w:eastAsia="en-US"/>
          <w14:ligatures w14:val="standardContextual"/>
        </w:rPr>
        <w:t xml:space="preserve">do końca </w:t>
      </w:r>
      <w:r w:rsidR="004D412A" w:rsidRPr="00A85463">
        <w:rPr>
          <w:rFonts w:ascii="Arial" w:eastAsia="Aptos" w:hAnsi="Arial" w:cs="Arial"/>
          <w:color w:val="auto"/>
          <w:kern w:val="2"/>
          <w:lang w:eastAsia="en-US"/>
          <w14:ligatures w14:val="standardContextual"/>
        </w:rPr>
        <w:t xml:space="preserve">inwestycji. Tak sporządzony jednolicie harmonogram pozwoli na ocenę, </w:t>
      </w:r>
      <w:r w:rsidR="001D77B1" w:rsidRPr="00A85463">
        <w:rPr>
          <w:rFonts w:ascii="Arial" w:eastAsia="Aptos" w:hAnsi="Arial" w:cs="Arial"/>
          <w:color w:val="auto"/>
          <w:kern w:val="2"/>
          <w:lang w:eastAsia="en-US"/>
          <w14:ligatures w14:val="standardContextual"/>
        </w:rPr>
        <w:t>które prace w</w:t>
      </w:r>
      <w:r w:rsidR="00560CB9">
        <w:rPr>
          <w:rFonts w:ascii="Arial" w:eastAsia="Aptos" w:hAnsi="Arial" w:cs="Arial"/>
          <w:color w:val="auto"/>
          <w:kern w:val="2"/>
          <w:lang w:eastAsia="en-US"/>
          <w14:ligatures w14:val="standardContextual"/>
        </w:rPr>
        <w:t> </w:t>
      </w:r>
      <w:r w:rsidR="001D77B1" w:rsidRPr="00A85463">
        <w:rPr>
          <w:rFonts w:ascii="Arial" w:eastAsia="Aptos" w:hAnsi="Arial" w:cs="Arial"/>
          <w:color w:val="auto"/>
          <w:kern w:val="2"/>
          <w:lang w:eastAsia="en-US"/>
          <w14:ligatures w14:val="standardContextual"/>
        </w:rPr>
        <w:t>związku z przedstawionymi opóźnieniami się przesunęły i o ile</w:t>
      </w:r>
      <w:r w:rsidR="004D412A" w:rsidRPr="00A85463">
        <w:rPr>
          <w:rFonts w:ascii="Arial" w:eastAsia="Aptos" w:hAnsi="Arial" w:cs="Arial"/>
          <w:color w:val="auto"/>
          <w:kern w:val="2"/>
          <w:lang w:eastAsia="en-US"/>
          <w14:ligatures w14:val="standardContextual"/>
        </w:rPr>
        <w:t xml:space="preserve">. </w:t>
      </w:r>
      <w:r w:rsidR="001D77B1" w:rsidRPr="00A85463">
        <w:rPr>
          <w:rFonts w:ascii="Arial" w:eastAsia="Aptos" w:hAnsi="Arial" w:cs="Arial"/>
          <w:color w:val="auto"/>
          <w:kern w:val="2"/>
          <w:lang w:eastAsia="en-US"/>
          <w14:ligatures w14:val="standardContextual"/>
        </w:rPr>
        <w:t xml:space="preserve"> Zamawiający nie zgodził się ze stanowiskiem o rzekomym blokowaniu</w:t>
      </w:r>
      <w:r w:rsidR="004D412A" w:rsidRPr="00A85463">
        <w:rPr>
          <w:rFonts w:ascii="Arial" w:eastAsia="Aptos" w:hAnsi="Arial" w:cs="Arial"/>
          <w:color w:val="auto"/>
          <w:kern w:val="2"/>
          <w:lang w:eastAsia="en-US"/>
          <w14:ligatures w14:val="standardContextual"/>
        </w:rPr>
        <w:t xml:space="preserve"> przez niego</w:t>
      </w:r>
      <w:r w:rsidR="001D77B1" w:rsidRPr="00A85463">
        <w:rPr>
          <w:rFonts w:ascii="Arial" w:eastAsia="Aptos" w:hAnsi="Arial" w:cs="Arial"/>
          <w:color w:val="auto"/>
          <w:kern w:val="2"/>
          <w:lang w:eastAsia="en-US"/>
          <w14:ligatures w14:val="standardContextual"/>
        </w:rPr>
        <w:t xml:space="preserve"> frontów robót.</w:t>
      </w:r>
      <w:r w:rsidR="009C3DDC" w:rsidRPr="00A85463">
        <w:rPr>
          <w:rFonts w:ascii="Arial" w:eastAsia="Aptos" w:hAnsi="Arial" w:cs="Arial"/>
          <w:color w:val="auto"/>
          <w:kern w:val="2"/>
          <w:lang w:eastAsia="en-US"/>
          <w14:ligatures w14:val="standardContextual"/>
        </w:rPr>
        <w:t xml:space="preserve"> Tego samego dnia w piśmie DDT/6337/2024.W/KW Zamawiający w odpowiedzi na pismo z 10.12.2024 r. poinformował Wykonawcę, że nie podziela opinii jakoby opóźnienie wynikało z winy Zamawiającego podtrzymując stanowisko zawarte w piśmie DDT/5</w:t>
      </w:r>
      <w:r w:rsidR="00F3079D" w:rsidRPr="00A85463">
        <w:rPr>
          <w:rFonts w:ascii="Arial" w:eastAsia="Aptos" w:hAnsi="Arial" w:cs="Arial"/>
          <w:color w:val="auto"/>
          <w:kern w:val="2"/>
          <w:lang w:eastAsia="en-US"/>
          <w14:ligatures w14:val="standardContextual"/>
        </w:rPr>
        <w:t>3</w:t>
      </w:r>
      <w:r w:rsidR="009C3DDC" w:rsidRPr="00A85463">
        <w:rPr>
          <w:rFonts w:ascii="Arial" w:eastAsia="Aptos" w:hAnsi="Arial" w:cs="Arial"/>
          <w:color w:val="auto"/>
          <w:kern w:val="2"/>
          <w:lang w:eastAsia="en-US"/>
          <w14:ligatures w14:val="standardContextual"/>
        </w:rPr>
        <w:t>18.2024.W/KM. Zamawiający wskazał, że w całym okresie trwania inwestycji były dostępne fronty robót w</w:t>
      </w:r>
      <w:r w:rsidR="00560CB9">
        <w:rPr>
          <w:rFonts w:ascii="Arial" w:eastAsia="Aptos" w:hAnsi="Arial" w:cs="Arial"/>
          <w:color w:val="auto"/>
          <w:kern w:val="2"/>
          <w:lang w:eastAsia="en-US"/>
          <w14:ligatures w14:val="standardContextual"/>
        </w:rPr>
        <w:t> </w:t>
      </w:r>
      <w:r w:rsidR="009C3DDC" w:rsidRPr="00A85463">
        <w:rPr>
          <w:rFonts w:ascii="Arial" w:eastAsia="Aptos" w:hAnsi="Arial" w:cs="Arial"/>
          <w:color w:val="auto"/>
          <w:kern w:val="2"/>
          <w:lang w:eastAsia="en-US"/>
          <w14:ligatures w14:val="standardContextual"/>
        </w:rPr>
        <w:t xml:space="preserve">ilości większej niż Wykonawca prowadził prace. Teren </w:t>
      </w:r>
      <w:r w:rsidR="00F3079D" w:rsidRPr="00A85463">
        <w:rPr>
          <w:rFonts w:ascii="Arial" w:eastAsia="Aptos" w:hAnsi="Arial" w:cs="Arial"/>
          <w:color w:val="auto"/>
          <w:kern w:val="2"/>
          <w:lang w:eastAsia="en-US"/>
          <w14:ligatures w14:val="standardContextual"/>
        </w:rPr>
        <w:t xml:space="preserve">przekazany </w:t>
      </w:r>
      <w:proofErr w:type="spellStart"/>
      <w:r w:rsidR="009C3DDC" w:rsidRPr="00A85463">
        <w:rPr>
          <w:rFonts w:ascii="Arial" w:eastAsia="Aptos" w:hAnsi="Arial" w:cs="Arial"/>
          <w:color w:val="auto"/>
          <w:kern w:val="2"/>
          <w:lang w:eastAsia="en-US"/>
          <w14:ligatures w14:val="standardContextual"/>
        </w:rPr>
        <w:t>RPWiK</w:t>
      </w:r>
      <w:proofErr w:type="spellEnd"/>
      <w:r w:rsidR="009C3DDC" w:rsidRPr="00A85463">
        <w:rPr>
          <w:rFonts w:ascii="Arial" w:eastAsia="Aptos" w:hAnsi="Arial" w:cs="Arial"/>
          <w:color w:val="auto"/>
          <w:kern w:val="2"/>
          <w:lang w:eastAsia="en-US"/>
          <w14:ligatures w14:val="standardContextual"/>
        </w:rPr>
        <w:t xml:space="preserve"> był jednym z</w:t>
      </w:r>
      <w:r w:rsidR="00560CB9">
        <w:rPr>
          <w:rFonts w:ascii="Arial" w:eastAsia="Aptos" w:hAnsi="Arial" w:cs="Arial"/>
          <w:color w:val="auto"/>
          <w:kern w:val="2"/>
          <w:lang w:eastAsia="en-US"/>
          <w14:ligatures w14:val="standardContextual"/>
        </w:rPr>
        <w:t> </w:t>
      </w:r>
      <w:r w:rsidR="009C3DDC" w:rsidRPr="00A85463">
        <w:rPr>
          <w:rFonts w:ascii="Arial" w:eastAsia="Aptos" w:hAnsi="Arial" w:cs="Arial"/>
          <w:color w:val="auto"/>
          <w:kern w:val="2"/>
          <w:lang w:eastAsia="en-US"/>
          <w14:ligatures w14:val="standardContextual"/>
        </w:rPr>
        <w:t xml:space="preserve">wielu </w:t>
      </w:r>
      <w:r w:rsidR="00F3079D" w:rsidRPr="00A85463">
        <w:rPr>
          <w:rFonts w:ascii="Arial" w:eastAsia="Aptos" w:hAnsi="Arial" w:cs="Arial"/>
          <w:color w:val="auto"/>
          <w:kern w:val="2"/>
          <w:lang w:eastAsia="en-US"/>
          <w14:ligatures w14:val="standardContextual"/>
        </w:rPr>
        <w:t>dostępnych</w:t>
      </w:r>
      <w:r w:rsidR="009C3DDC" w:rsidRPr="00A85463">
        <w:rPr>
          <w:rFonts w:ascii="Arial" w:eastAsia="Aptos" w:hAnsi="Arial" w:cs="Arial"/>
          <w:color w:val="auto"/>
          <w:kern w:val="2"/>
          <w:lang w:eastAsia="en-US"/>
          <w14:ligatures w14:val="standardContextual"/>
        </w:rPr>
        <w:t xml:space="preserve"> frontów</w:t>
      </w:r>
      <w:r w:rsidR="00F3079D"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w związku</w:t>
      </w:r>
      <w:r w:rsidR="009C3DDC" w:rsidRPr="00A85463">
        <w:rPr>
          <w:rFonts w:ascii="Arial" w:eastAsia="Aptos" w:hAnsi="Arial" w:cs="Arial"/>
          <w:color w:val="auto"/>
          <w:kern w:val="2"/>
          <w:lang w:eastAsia="en-US"/>
          <w14:ligatures w14:val="standardContextual"/>
        </w:rPr>
        <w:t xml:space="preserve"> z czym poproszono </w:t>
      </w:r>
      <w:r w:rsidR="00504CBA" w:rsidRPr="00A85463">
        <w:rPr>
          <w:rFonts w:ascii="Arial" w:eastAsia="Aptos" w:hAnsi="Arial" w:cs="Arial"/>
          <w:color w:val="auto"/>
          <w:kern w:val="2"/>
          <w:lang w:eastAsia="en-US"/>
          <w14:ligatures w14:val="standardContextual"/>
        </w:rPr>
        <w:t xml:space="preserve">Wykonawcę </w:t>
      </w:r>
      <w:r w:rsidR="009C3DDC" w:rsidRPr="00A85463">
        <w:rPr>
          <w:rFonts w:ascii="Arial" w:eastAsia="Aptos" w:hAnsi="Arial" w:cs="Arial"/>
          <w:color w:val="auto"/>
          <w:kern w:val="2"/>
          <w:lang w:eastAsia="en-US"/>
          <w14:ligatures w14:val="standardContextual"/>
        </w:rPr>
        <w:t>o zmianę harmonogramu prac jeszcze przed przystąpieniem do r</w:t>
      </w:r>
      <w:r w:rsidR="00504CBA" w:rsidRPr="00A85463">
        <w:rPr>
          <w:rFonts w:ascii="Arial" w:eastAsia="Aptos" w:hAnsi="Arial" w:cs="Arial"/>
          <w:color w:val="auto"/>
          <w:kern w:val="2"/>
          <w:lang w:eastAsia="en-US"/>
          <w14:ligatures w14:val="standardContextual"/>
        </w:rPr>
        <w:t>o</w:t>
      </w:r>
      <w:r w:rsidR="009C3DDC" w:rsidRPr="00A85463">
        <w:rPr>
          <w:rFonts w:ascii="Arial" w:eastAsia="Aptos" w:hAnsi="Arial" w:cs="Arial"/>
          <w:color w:val="auto"/>
          <w:kern w:val="2"/>
          <w:lang w:eastAsia="en-US"/>
          <w14:ligatures w14:val="standardContextual"/>
        </w:rPr>
        <w:t>bót</w:t>
      </w:r>
      <w:r w:rsidR="00504CBA" w:rsidRPr="00A85463">
        <w:rPr>
          <w:rFonts w:ascii="Arial" w:eastAsia="Aptos" w:hAnsi="Arial" w:cs="Arial"/>
          <w:color w:val="auto"/>
          <w:kern w:val="2"/>
          <w:lang w:eastAsia="en-US"/>
          <w14:ligatures w14:val="standardContextual"/>
        </w:rPr>
        <w:t>. Ponadto wszystkie zgłoszone utrudnieni</w:t>
      </w:r>
      <w:r w:rsidR="00F3079D" w:rsidRPr="00A85463">
        <w:rPr>
          <w:rFonts w:ascii="Arial" w:eastAsia="Aptos" w:hAnsi="Arial" w:cs="Arial"/>
          <w:color w:val="auto"/>
          <w:kern w:val="2"/>
          <w:lang w:eastAsia="en-US"/>
          <w14:ligatures w14:val="standardContextual"/>
        </w:rPr>
        <w:t>a</w:t>
      </w:r>
      <w:r w:rsidR="00504CBA" w:rsidRPr="00A85463">
        <w:rPr>
          <w:rFonts w:ascii="Arial" w:eastAsia="Aptos" w:hAnsi="Arial" w:cs="Arial"/>
          <w:color w:val="auto"/>
          <w:kern w:val="2"/>
          <w:lang w:eastAsia="en-US"/>
          <w14:ligatures w14:val="standardContextual"/>
        </w:rPr>
        <w:t xml:space="preserve"> z przyczyn niezależnych zostały uwzględnione przy aneksie terminowym. W</w:t>
      </w:r>
      <w:r w:rsidR="00560CB9">
        <w:rPr>
          <w:rFonts w:ascii="Arial" w:eastAsia="Aptos" w:hAnsi="Arial" w:cs="Arial"/>
          <w:color w:val="auto"/>
          <w:kern w:val="2"/>
          <w:lang w:eastAsia="en-US"/>
          <w14:ligatures w14:val="standardContextual"/>
        </w:rPr>
        <w:t> </w:t>
      </w:r>
      <w:r w:rsidR="00504CBA" w:rsidRPr="00A85463">
        <w:rPr>
          <w:rFonts w:ascii="Arial" w:eastAsia="Aptos" w:hAnsi="Arial" w:cs="Arial"/>
          <w:color w:val="auto"/>
          <w:kern w:val="2"/>
          <w:lang w:eastAsia="en-US"/>
          <w14:ligatures w14:val="standardContextual"/>
        </w:rPr>
        <w:t>dalszej części pisma Zamawiający rozstrzyga i wyjaśnia inne sporne kwestie</w:t>
      </w:r>
      <w:r w:rsidR="00FD43CF" w:rsidRPr="00A85463">
        <w:rPr>
          <w:rFonts w:ascii="Arial" w:eastAsia="Aptos" w:hAnsi="Arial" w:cs="Arial"/>
          <w:color w:val="auto"/>
          <w:kern w:val="2"/>
          <w:lang w:eastAsia="en-US"/>
          <w14:ligatures w14:val="standardContextual"/>
        </w:rPr>
        <w:t xml:space="preserve">. Poproszono również </w:t>
      </w:r>
      <w:r w:rsidR="00F3079D" w:rsidRPr="00A85463">
        <w:rPr>
          <w:rFonts w:ascii="Arial" w:eastAsia="Aptos" w:hAnsi="Arial" w:cs="Arial"/>
          <w:color w:val="auto"/>
          <w:kern w:val="2"/>
          <w:lang w:eastAsia="en-US"/>
          <w14:ligatures w14:val="standardContextual"/>
        </w:rPr>
        <w:t>W</w:t>
      </w:r>
      <w:r w:rsidR="00FD43CF" w:rsidRPr="00A85463">
        <w:rPr>
          <w:rFonts w:ascii="Arial" w:eastAsia="Aptos" w:hAnsi="Arial" w:cs="Arial"/>
          <w:color w:val="auto"/>
          <w:kern w:val="2"/>
          <w:lang w:eastAsia="en-US"/>
          <w14:ligatures w14:val="standardContextual"/>
        </w:rPr>
        <w:t>ykonawcę o zwięzłe i rzeczowe formułowanie korespondencji. Przes</w:t>
      </w:r>
      <w:r w:rsidR="00F3079D" w:rsidRPr="00A85463">
        <w:rPr>
          <w:rFonts w:ascii="Arial" w:eastAsia="Aptos" w:hAnsi="Arial" w:cs="Arial"/>
          <w:color w:val="auto"/>
          <w:kern w:val="2"/>
          <w:lang w:eastAsia="en-US"/>
          <w14:ligatures w14:val="standardContextual"/>
        </w:rPr>
        <w:t>yłane</w:t>
      </w:r>
      <w:r w:rsidR="00FD43CF" w:rsidRPr="00A85463">
        <w:rPr>
          <w:rFonts w:ascii="Arial" w:eastAsia="Aptos" w:hAnsi="Arial" w:cs="Arial"/>
          <w:color w:val="auto"/>
          <w:kern w:val="2"/>
          <w:lang w:eastAsia="en-US"/>
          <w14:ligatures w14:val="standardContextual"/>
        </w:rPr>
        <w:t xml:space="preserve"> kilkudziesięciostronicowe pisma zawierające kilkanaście lub więcej wątków bez numeru porządkowego wprowadzają chaos i dezorganizują pracę obu stron i znacznie wydłużają proces odpowiedzi. Problemy przedstawione przez wykonawcę zdaniem </w:t>
      </w:r>
      <w:r w:rsidR="00F3079D" w:rsidRPr="00A85463">
        <w:rPr>
          <w:rFonts w:ascii="Arial" w:eastAsia="Aptos" w:hAnsi="Arial" w:cs="Arial"/>
          <w:color w:val="auto"/>
          <w:kern w:val="2"/>
          <w:lang w:eastAsia="en-US"/>
          <w14:ligatures w14:val="standardContextual"/>
        </w:rPr>
        <w:t>Z</w:t>
      </w:r>
      <w:r w:rsidR="00FD43CF" w:rsidRPr="00A85463">
        <w:rPr>
          <w:rFonts w:ascii="Arial" w:eastAsia="Aptos" w:hAnsi="Arial" w:cs="Arial"/>
          <w:color w:val="auto"/>
          <w:kern w:val="2"/>
          <w:lang w:eastAsia="en-US"/>
          <w14:ligatures w14:val="standardContextual"/>
        </w:rPr>
        <w:t>amawiającego są wyolbrzymione w</w:t>
      </w:r>
      <w:r w:rsidR="00F3079D" w:rsidRPr="00A85463">
        <w:rPr>
          <w:rFonts w:ascii="Arial" w:eastAsia="Aptos" w:hAnsi="Arial" w:cs="Arial"/>
          <w:color w:val="auto"/>
          <w:kern w:val="2"/>
          <w:lang w:eastAsia="en-US"/>
          <w14:ligatures w14:val="standardContextual"/>
        </w:rPr>
        <w:t xml:space="preserve"> sposób</w:t>
      </w:r>
      <w:r w:rsidR="00FD43CF" w:rsidRPr="00A85463">
        <w:rPr>
          <w:rFonts w:ascii="Arial" w:eastAsia="Aptos" w:hAnsi="Arial" w:cs="Arial"/>
          <w:color w:val="auto"/>
          <w:kern w:val="2"/>
          <w:lang w:eastAsia="en-US"/>
          <w14:ligatures w14:val="standardContextual"/>
        </w:rPr>
        <w:t xml:space="preserve"> niespotykany </w:t>
      </w:r>
      <w:r w:rsidR="004F6353" w:rsidRPr="00A85463">
        <w:rPr>
          <w:rFonts w:ascii="Arial" w:eastAsia="Aptos" w:hAnsi="Arial" w:cs="Arial"/>
          <w:color w:val="auto"/>
          <w:kern w:val="2"/>
          <w:lang w:eastAsia="en-US"/>
          <w14:ligatures w14:val="standardContextual"/>
        </w:rPr>
        <w:t>przy tego</w:t>
      </w:r>
      <w:r w:rsidR="00FD43CF" w:rsidRPr="00A85463">
        <w:rPr>
          <w:rFonts w:ascii="Arial" w:eastAsia="Aptos" w:hAnsi="Arial" w:cs="Arial"/>
          <w:color w:val="auto"/>
          <w:kern w:val="2"/>
          <w:lang w:eastAsia="en-US"/>
          <w14:ligatures w14:val="standardContextual"/>
        </w:rPr>
        <w:t xml:space="preserve"> typu inwestycjach. Po raz kolejny wezwano </w:t>
      </w:r>
      <w:r w:rsidR="000F1B59">
        <w:rPr>
          <w:rFonts w:ascii="Arial" w:eastAsia="Aptos" w:hAnsi="Arial" w:cs="Arial"/>
          <w:color w:val="auto"/>
          <w:kern w:val="2"/>
          <w:lang w:eastAsia="en-US"/>
          <w14:ligatures w14:val="standardContextual"/>
        </w:rPr>
        <w:t>Wykonawcę</w:t>
      </w:r>
      <w:r w:rsidR="004F6353" w:rsidRPr="00A85463">
        <w:rPr>
          <w:rFonts w:ascii="Arial" w:eastAsia="Aptos" w:hAnsi="Arial" w:cs="Arial"/>
          <w:color w:val="auto"/>
          <w:kern w:val="2"/>
          <w:lang w:eastAsia="en-US"/>
          <w14:ligatures w14:val="standardContextual"/>
        </w:rPr>
        <w:t>,</w:t>
      </w:r>
      <w:r w:rsidR="00FD43CF" w:rsidRPr="00A85463">
        <w:rPr>
          <w:rFonts w:ascii="Arial" w:eastAsia="Aptos" w:hAnsi="Arial" w:cs="Arial"/>
          <w:color w:val="auto"/>
          <w:kern w:val="2"/>
          <w:lang w:eastAsia="en-US"/>
          <w14:ligatures w14:val="standardContextual"/>
        </w:rPr>
        <w:t xml:space="preserve"> aby wszelkie możliwe ustaleni</w:t>
      </w:r>
      <w:r w:rsidR="00F3079D" w:rsidRPr="00A85463">
        <w:rPr>
          <w:rFonts w:ascii="Arial" w:eastAsia="Aptos" w:hAnsi="Arial" w:cs="Arial"/>
          <w:color w:val="auto"/>
          <w:kern w:val="2"/>
          <w:lang w:eastAsia="en-US"/>
          <w14:ligatures w14:val="standardContextual"/>
        </w:rPr>
        <w:t>a</w:t>
      </w:r>
      <w:r w:rsidR="00FD43CF" w:rsidRPr="00A85463">
        <w:rPr>
          <w:rFonts w:ascii="Arial" w:eastAsia="Aptos" w:hAnsi="Arial" w:cs="Arial"/>
          <w:color w:val="auto"/>
          <w:kern w:val="2"/>
          <w:lang w:eastAsia="en-US"/>
          <w14:ligatures w14:val="standardContextual"/>
        </w:rPr>
        <w:t xml:space="preserve"> odbywały się między </w:t>
      </w:r>
      <w:r w:rsidR="00F3079D" w:rsidRPr="00A85463">
        <w:rPr>
          <w:rFonts w:ascii="Arial" w:eastAsia="Aptos" w:hAnsi="Arial" w:cs="Arial"/>
          <w:color w:val="auto"/>
          <w:kern w:val="2"/>
          <w:lang w:eastAsia="en-US"/>
          <w14:ligatures w14:val="standardContextual"/>
        </w:rPr>
        <w:t>I</w:t>
      </w:r>
      <w:r w:rsidR="00FD43CF" w:rsidRPr="00A85463">
        <w:rPr>
          <w:rFonts w:ascii="Arial" w:eastAsia="Aptos" w:hAnsi="Arial" w:cs="Arial"/>
          <w:color w:val="auto"/>
          <w:kern w:val="2"/>
          <w:lang w:eastAsia="en-US"/>
          <w14:ligatures w14:val="standardContextual"/>
        </w:rPr>
        <w:t xml:space="preserve">nspektorem </w:t>
      </w:r>
      <w:r w:rsidR="00E040F6">
        <w:rPr>
          <w:rFonts w:ascii="Arial" w:eastAsia="Aptos" w:hAnsi="Arial" w:cs="Arial"/>
          <w:color w:val="auto"/>
          <w:kern w:val="2"/>
          <w:lang w:eastAsia="en-US"/>
          <w14:ligatures w14:val="standardContextual"/>
        </w:rPr>
        <w:t>Nadzoru</w:t>
      </w:r>
      <w:r w:rsidR="000F1B59">
        <w:rPr>
          <w:rFonts w:ascii="Arial" w:eastAsia="Aptos" w:hAnsi="Arial" w:cs="Arial"/>
          <w:color w:val="auto"/>
          <w:kern w:val="2"/>
          <w:lang w:eastAsia="en-US"/>
          <w14:ligatures w14:val="standardContextual"/>
        </w:rPr>
        <w:t>,</w:t>
      </w:r>
      <w:r w:rsidR="00FD43CF" w:rsidRPr="00A85463">
        <w:rPr>
          <w:rFonts w:ascii="Arial" w:eastAsia="Aptos" w:hAnsi="Arial" w:cs="Arial"/>
          <w:color w:val="auto"/>
          <w:kern w:val="2"/>
          <w:lang w:eastAsia="en-US"/>
          <w14:ligatures w14:val="standardContextual"/>
        </w:rPr>
        <w:t xml:space="preserve"> a</w:t>
      </w:r>
      <w:r w:rsidR="000F1B59">
        <w:rPr>
          <w:rFonts w:ascii="Arial" w:eastAsia="Aptos" w:hAnsi="Arial" w:cs="Arial"/>
          <w:color w:val="auto"/>
          <w:kern w:val="2"/>
          <w:lang w:eastAsia="en-US"/>
          <w14:ligatures w14:val="standardContextual"/>
        </w:rPr>
        <w:t> </w:t>
      </w:r>
      <w:r w:rsidR="00F3079D" w:rsidRPr="00A85463">
        <w:rPr>
          <w:rFonts w:ascii="Arial" w:eastAsia="Aptos" w:hAnsi="Arial" w:cs="Arial"/>
          <w:color w:val="auto"/>
          <w:kern w:val="2"/>
          <w:lang w:eastAsia="en-US"/>
          <w14:ligatures w14:val="standardContextual"/>
        </w:rPr>
        <w:t>K</w:t>
      </w:r>
      <w:r w:rsidR="00FD43CF" w:rsidRPr="00A85463">
        <w:rPr>
          <w:rFonts w:ascii="Arial" w:eastAsia="Aptos" w:hAnsi="Arial" w:cs="Arial"/>
          <w:color w:val="auto"/>
          <w:kern w:val="2"/>
          <w:lang w:eastAsia="en-US"/>
          <w14:ligatures w14:val="standardContextual"/>
        </w:rPr>
        <w:t xml:space="preserve">ierownikiem </w:t>
      </w:r>
      <w:r w:rsidR="00E040F6">
        <w:rPr>
          <w:rFonts w:ascii="Arial" w:eastAsia="Aptos" w:hAnsi="Arial" w:cs="Arial"/>
          <w:color w:val="auto"/>
          <w:kern w:val="2"/>
          <w:lang w:eastAsia="en-US"/>
          <w14:ligatures w14:val="standardContextual"/>
        </w:rPr>
        <w:t>B</w:t>
      </w:r>
      <w:r w:rsidR="00FD43CF" w:rsidRPr="00A85463">
        <w:rPr>
          <w:rFonts w:ascii="Arial" w:eastAsia="Aptos" w:hAnsi="Arial" w:cs="Arial"/>
          <w:color w:val="auto"/>
          <w:kern w:val="2"/>
          <w:lang w:eastAsia="en-US"/>
          <w14:ligatures w14:val="standardContextual"/>
        </w:rPr>
        <w:t xml:space="preserve">udowy na terenie budowy tak jak jest to praktykowane na wszystkich budowach </w:t>
      </w:r>
      <w:r w:rsidR="00F3079D" w:rsidRPr="00A85463">
        <w:rPr>
          <w:rFonts w:ascii="Arial" w:eastAsia="Aptos" w:hAnsi="Arial" w:cs="Arial"/>
          <w:color w:val="auto"/>
          <w:kern w:val="2"/>
          <w:lang w:eastAsia="en-US"/>
          <w14:ligatures w14:val="standardContextual"/>
        </w:rPr>
        <w:t xml:space="preserve">w </w:t>
      </w:r>
      <w:r w:rsidR="00FD43CF" w:rsidRPr="00A85463">
        <w:rPr>
          <w:rFonts w:ascii="Arial" w:eastAsia="Aptos" w:hAnsi="Arial" w:cs="Arial"/>
          <w:color w:val="auto"/>
          <w:kern w:val="2"/>
          <w:lang w:eastAsia="en-US"/>
          <w14:ligatures w14:val="standardContextual"/>
        </w:rPr>
        <w:t>kraju.</w:t>
      </w:r>
    </w:p>
    <w:p w14:paraId="33F7CA4C" w14:textId="279D16F6" w:rsidR="00F3079D" w:rsidRPr="00A85463" w:rsidRDefault="00F3079D" w:rsidP="00F3079D">
      <w:pPr>
        <w:overflowPunct/>
        <w:spacing w:after="0" w:line="360" w:lineRule="auto"/>
        <w:contextualSpacing/>
        <w:jc w:val="both"/>
        <w:rPr>
          <w:rFonts w:ascii="Arial" w:eastAsia="Times New Roman" w:hAnsi="Arial" w:cs="Arial"/>
          <w:b/>
          <w:bCs/>
          <w:color w:val="auto"/>
        </w:rPr>
      </w:pPr>
      <w:r w:rsidRPr="00A85463">
        <w:rPr>
          <w:rFonts w:ascii="Arial" w:eastAsia="Times New Roman" w:hAnsi="Arial" w:cs="Arial"/>
          <w:b/>
          <w:bCs/>
          <w:color w:val="auto"/>
        </w:rPr>
        <w:t xml:space="preserve">Z powyższej korespondencji wynika, że </w:t>
      </w:r>
      <w:r w:rsidR="00A36807" w:rsidRPr="00A85463">
        <w:rPr>
          <w:rFonts w:ascii="Arial" w:eastAsia="Times New Roman" w:hAnsi="Arial" w:cs="Arial"/>
          <w:b/>
          <w:bCs/>
          <w:color w:val="auto"/>
        </w:rPr>
        <w:t>już 31.10.2024 r. Zamawiający przekazał Wykonawcy projekt aneksu do umowy w zakresie terminu wykonania prac objętych zadaniem, wzywając go do zaktualizowania HRF. Wykonawc</w:t>
      </w:r>
      <w:r w:rsidR="003E0907">
        <w:rPr>
          <w:rFonts w:ascii="Arial" w:eastAsia="Times New Roman" w:hAnsi="Arial" w:cs="Arial"/>
          <w:b/>
          <w:bCs/>
          <w:color w:val="auto"/>
        </w:rPr>
        <w:t>a</w:t>
      </w:r>
      <w:r w:rsidR="00A36807" w:rsidRPr="00A85463">
        <w:rPr>
          <w:rFonts w:ascii="Arial" w:eastAsia="Times New Roman" w:hAnsi="Arial" w:cs="Arial"/>
          <w:b/>
          <w:bCs/>
          <w:color w:val="auto"/>
        </w:rPr>
        <w:t xml:space="preserve">, </w:t>
      </w:r>
      <w:r w:rsidR="000F1B59">
        <w:rPr>
          <w:rFonts w:ascii="Arial" w:eastAsia="Times New Roman" w:hAnsi="Arial" w:cs="Arial"/>
          <w:b/>
          <w:bCs/>
          <w:color w:val="auto"/>
        </w:rPr>
        <w:t>podpisał</w:t>
      </w:r>
      <w:r w:rsidR="00A36807" w:rsidRPr="00A85463">
        <w:rPr>
          <w:rFonts w:ascii="Arial" w:eastAsia="Times New Roman" w:hAnsi="Arial" w:cs="Arial"/>
          <w:b/>
          <w:bCs/>
          <w:color w:val="auto"/>
        </w:rPr>
        <w:t xml:space="preserve"> </w:t>
      </w:r>
      <w:r w:rsidR="000F1B59">
        <w:rPr>
          <w:rFonts w:ascii="Arial" w:eastAsia="Times New Roman" w:hAnsi="Arial" w:cs="Arial"/>
          <w:b/>
          <w:bCs/>
          <w:color w:val="auto"/>
        </w:rPr>
        <w:t>aneks dopiero</w:t>
      </w:r>
      <w:r w:rsidR="00A36807" w:rsidRPr="00A85463">
        <w:rPr>
          <w:rFonts w:ascii="Arial" w:eastAsia="Times New Roman" w:hAnsi="Arial" w:cs="Arial"/>
          <w:b/>
          <w:bCs/>
          <w:color w:val="auto"/>
        </w:rPr>
        <w:t xml:space="preserve"> 9.12.2024 r. </w:t>
      </w:r>
    </w:p>
    <w:p w14:paraId="5973D8A5" w14:textId="21238482" w:rsidR="00817B1E" w:rsidRPr="00A85463" w:rsidRDefault="00817B1E" w:rsidP="00175DF7">
      <w:pPr>
        <w:spacing w:after="0" w:line="360" w:lineRule="auto"/>
        <w:ind w:firstLine="708"/>
        <w:jc w:val="both"/>
        <w:rPr>
          <w:rFonts w:ascii="Arial" w:eastAsia="Times New Roman" w:hAnsi="Arial" w:cs="Arial"/>
          <w:color w:val="auto"/>
        </w:rPr>
      </w:pPr>
      <w:r w:rsidRPr="00A85463">
        <w:rPr>
          <w:rFonts w:ascii="Arial" w:eastAsia="Times New Roman" w:hAnsi="Arial" w:cs="Arial"/>
          <w:color w:val="auto"/>
        </w:rPr>
        <w:t xml:space="preserve">Oprócz wyżej wymienionych </w:t>
      </w:r>
      <w:r w:rsidR="002E2DE2" w:rsidRPr="00A85463">
        <w:rPr>
          <w:rFonts w:ascii="Arial" w:eastAsia="Times New Roman" w:hAnsi="Arial" w:cs="Arial"/>
          <w:color w:val="auto"/>
        </w:rPr>
        <w:t>robót dodatkowych</w:t>
      </w:r>
      <w:r w:rsidRPr="00A85463">
        <w:rPr>
          <w:rFonts w:ascii="Arial" w:eastAsia="Times New Roman" w:hAnsi="Arial" w:cs="Arial"/>
          <w:color w:val="auto"/>
        </w:rPr>
        <w:t xml:space="preserve"> w trakcie realizacji przebudowy ulicy Czarnej wystąpiły następujące kolizj</w:t>
      </w:r>
      <w:r w:rsidR="00F3079D" w:rsidRPr="00A85463">
        <w:rPr>
          <w:rFonts w:ascii="Arial" w:eastAsia="Times New Roman" w:hAnsi="Arial" w:cs="Arial"/>
          <w:color w:val="auto"/>
        </w:rPr>
        <w:t>e</w:t>
      </w:r>
      <w:r w:rsidRPr="00A85463">
        <w:rPr>
          <w:rFonts w:ascii="Arial" w:eastAsia="Times New Roman" w:hAnsi="Arial" w:cs="Arial"/>
          <w:color w:val="auto"/>
        </w:rPr>
        <w:t xml:space="preserve"> i problemy</w:t>
      </w:r>
      <w:r w:rsidR="000F5E94" w:rsidRPr="00A85463">
        <w:rPr>
          <w:rFonts w:ascii="Arial" w:eastAsia="Times New Roman" w:hAnsi="Arial" w:cs="Arial"/>
          <w:color w:val="auto"/>
        </w:rPr>
        <w:t xml:space="preserve"> które nie zostały rozwiązane</w:t>
      </w:r>
      <w:r w:rsidR="002566ED" w:rsidRPr="00A85463">
        <w:rPr>
          <w:rFonts w:ascii="Arial" w:eastAsia="Times New Roman" w:hAnsi="Arial" w:cs="Arial"/>
          <w:color w:val="auto"/>
        </w:rPr>
        <w:t xml:space="preserve"> do dnia zakończenia kontroli</w:t>
      </w:r>
      <w:r w:rsidRPr="00A85463">
        <w:rPr>
          <w:rFonts w:ascii="Arial" w:eastAsia="Times New Roman" w:hAnsi="Arial" w:cs="Arial"/>
          <w:color w:val="auto"/>
        </w:rPr>
        <w:t>:</w:t>
      </w:r>
    </w:p>
    <w:p w14:paraId="057A8CC1" w14:textId="3E197E1D" w:rsidR="00817B1E" w:rsidRPr="00A85463" w:rsidRDefault="00A730CB" w:rsidP="006C5FBE">
      <w:pPr>
        <w:pStyle w:val="Akapitzlist"/>
        <w:numPr>
          <w:ilvl w:val="0"/>
          <w:numId w:val="51"/>
        </w:numPr>
        <w:ind w:left="0" w:firstLine="0"/>
        <w:rPr>
          <w:rFonts w:ascii="Arial" w:eastAsia="Times New Roman" w:hAnsi="Arial" w:cs="Arial"/>
          <w:color w:val="auto"/>
          <w:sz w:val="22"/>
          <w:szCs w:val="22"/>
          <w:lang w:val="pl-PL"/>
        </w:rPr>
      </w:pPr>
      <w:r w:rsidRPr="00A85463">
        <w:rPr>
          <w:rFonts w:ascii="Arial" w:eastAsia="Times New Roman" w:hAnsi="Arial" w:cs="Arial"/>
          <w:color w:val="auto"/>
          <w:sz w:val="22"/>
          <w:szCs w:val="22"/>
          <w:lang w:val="pl-PL"/>
        </w:rPr>
        <w:lastRenderedPageBreak/>
        <w:t>Posadowienie przez Wykonawcę wiaty przystankowej niezgodnie z wytycznymi GZM</w:t>
      </w:r>
      <w:r w:rsidR="00BE42F0" w:rsidRPr="00A85463">
        <w:rPr>
          <w:rFonts w:ascii="Arial" w:eastAsia="Times New Roman" w:hAnsi="Arial" w:cs="Arial"/>
          <w:color w:val="auto"/>
          <w:sz w:val="22"/>
          <w:szCs w:val="22"/>
          <w:lang w:val="pl-PL"/>
        </w:rPr>
        <w:t xml:space="preserve"> </w:t>
      </w:r>
      <w:r w:rsidRPr="00A85463">
        <w:rPr>
          <w:rFonts w:ascii="Arial" w:eastAsia="Times New Roman" w:hAnsi="Arial" w:cs="Arial"/>
          <w:color w:val="auto"/>
          <w:sz w:val="22"/>
          <w:szCs w:val="22"/>
          <w:lang w:val="pl-PL"/>
        </w:rPr>
        <w:t xml:space="preserve">to jest </w:t>
      </w:r>
      <w:r w:rsidR="002E2DE2" w:rsidRPr="00A85463">
        <w:rPr>
          <w:rFonts w:ascii="Arial" w:eastAsia="Times New Roman" w:hAnsi="Arial" w:cs="Arial"/>
          <w:color w:val="auto"/>
          <w:sz w:val="22"/>
          <w:szCs w:val="22"/>
          <w:lang w:val="pl-PL"/>
        </w:rPr>
        <w:t xml:space="preserve">z </w:t>
      </w:r>
      <w:r w:rsidRPr="00A85463">
        <w:rPr>
          <w:rFonts w:ascii="Arial" w:eastAsia="Times New Roman" w:hAnsi="Arial" w:cs="Arial"/>
          <w:color w:val="auto"/>
          <w:sz w:val="22"/>
          <w:szCs w:val="22"/>
          <w:lang w:val="pl-PL"/>
        </w:rPr>
        <w:t>niezachowanie</w:t>
      </w:r>
      <w:r w:rsidR="000F5E94" w:rsidRPr="00A85463">
        <w:rPr>
          <w:rFonts w:ascii="Arial" w:eastAsia="Times New Roman" w:hAnsi="Arial" w:cs="Arial"/>
          <w:color w:val="auto"/>
          <w:sz w:val="22"/>
          <w:szCs w:val="22"/>
          <w:lang w:val="pl-PL"/>
        </w:rPr>
        <w:t>m</w:t>
      </w:r>
      <w:r w:rsidRPr="00A85463">
        <w:rPr>
          <w:rFonts w:ascii="Arial" w:eastAsia="Times New Roman" w:hAnsi="Arial" w:cs="Arial"/>
          <w:color w:val="auto"/>
          <w:sz w:val="22"/>
          <w:szCs w:val="22"/>
          <w:lang w:val="pl-PL"/>
        </w:rPr>
        <w:t xml:space="preserve"> 2,5 </w:t>
      </w:r>
      <w:r w:rsidR="004F6353" w:rsidRPr="00A85463">
        <w:rPr>
          <w:rFonts w:ascii="Arial" w:eastAsia="Times New Roman" w:hAnsi="Arial" w:cs="Arial"/>
          <w:color w:val="auto"/>
          <w:sz w:val="22"/>
          <w:szCs w:val="22"/>
          <w:lang w:val="pl-PL"/>
        </w:rPr>
        <w:t>m odległości</w:t>
      </w:r>
      <w:r w:rsidRPr="00A85463">
        <w:rPr>
          <w:rFonts w:ascii="Arial" w:eastAsia="Times New Roman" w:hAnsi="Arial" w:cs="Arial"/>
          <w:color w:val="auto"/>
          <w:sz w:val="22"/>
          <w:szCs w:val="22"/>
          <w:lang w:val="pl-PL"/>
        </w:rPr>
        <w:t xml:space="preserve"> od skrajni jezdni</w:t>
      </w:r>
      <w:r w:rsidR="002E2DE2" w:rsidRPr="00A85463">
        <w:rPr>
          <w:rFonts w:ascii="Arial" w:eastAsia="Times New Roman" w:hAnsi="Arial" w:cs="Arial"/>
          <w:color w:val="auto"/>
          <w:sz w:val="22"/>
          <w:szCs w:val="22"/>
          <w:lang w:val="pl-PL"/>
        </w:rPr>
        <w:t xml:space="preserve">. Inspektor Nadzoru nie odebrał </w:t>
      </w:r>
      <w:r w:rsidR="002B32AB" w:rsidRPr="00A85463">
        <w:rPr>
          <w:rFonts w:ascii="Arial" w:eastAsia="Times New Roman" w:hAnsi="Arial" w:cs="Arial"/>
          <w:color w:val="auto"/>
          <w:sz w:val="22"/>
          <w:szCs w:val="22"/>
          <w:lang w:val="pl-PL"/>
        </w:rPr>
        <w:t>tych robót</w:t>
      </w:r>
      <w:r w:rsidR="002E2DE2" w:rsidRPr="00A85463">
        <w:rPr>
          <w:rFonts w:ascii="Arial" w:eastAsia="Times New Roman" w:hAnsi="Arial" w:cs="Arial"/>
          <w:color w:val="auto"/>
          <w:sz w:val="22"/>
          <w:szCs w:val="22"/>
          <w:lang w:val="pl-PL"/>
        </w:rPr>
        <w:t xml:space="preserve"> powiadamiając </w:t>
      </w:r>
      <w:r w:rsidR="002B32AB" w:rsidRPr="00A85463">
        <w:rPr>
          <w:rFonts w:ascii="Arial" w:eastAsia="Times New Roman" w:hAnsi="Arial" w:cs="Arial"/>
          <w:color w:val="auto"/>
          <w:sz w:val="22"/>
          <w:szCs w:val="22"/>
          <w:lang w:val="pl-PL"/>
        </w:rPr>
        <w:t xml:space="preserve">o tym </w:t>
      </w:r>
      <w:r w:rsidR="002E2DE2" w:rsidRPr="00A85463">
        <w:rPr>
          <w:rFonts w:ascii="Arial" w:eastAsia="Times New Roman" w:hAnsi="Arial" w:cs="Arial"/>
          <w:color w:val="auto"/>
          <w:sz w:val="22"/>
          <w:szCs w:val="22"/>
          <w:lang w:val="pl-PL"/>
        </w:rPr>
        <w:t>Wykonawcę w mailu z 3.12.2024 r. Wykonawca w piśmie z</w:t>
      </w:r>
      <w:r w:rsidR="00560CB9">
        <w:rPr>
          <w:rFonts w:ascii="Arial" w:eastAsia="Times New Roman" w:hAnsi="Arial" w:cs="Arial"/>
          <w:color w:val="auto"/>
          <w:sz w:val="22"/>
          <w:szCs w:val="22"/>
          <w:lang w:val="pl-PL"/>
        </w:rPr>
        <w:t> </w:t>
      </w:r>
      <w:r w:rsidR="002E2DE2" w:rsidRPr="00A85463">
        <w:rPr>
          <w:rFonts w:ascii="Arial" w:eastAsia="Times New Roman" w:hAnsi="Arial" w:cs="Arial"/>
          <w:color w:val="auto"/>
          <w:sz w:val="22"/>
          <w:szCs w:val="22"/>
          <w:lang w:val="pl-PL"/>
        </w:rPr>
        <w:t>4.1</w:t>
      </w:r>
      <w:r w:rsidR="000F5E94" w:rsidRPr="00A85463">
        <w:rPr>
          <w:rFonts w:ascii="Arial" w:eastAsia="Times New Roman" w:hAnsi="Arial" w:cs="Arial"/>
          <w:color w:val="auto"/>
          <w:sz w:val="22"/>
          <w:szCs w:val="22"/>
          <w:lang w:val="pl-PL"/>
        </w:rPr>
        <w:t>2</w:t>
      </w:r>
      <w:r w:rsidR="002E2DE2" w:rsidRPr="00A85463">
        <w:rPr>
          <w:rFonts w:ascii="Arial" w:eastAsia="Times New Roman" w:hAnsi="Arial" w:cs="Arial"/>
          <w:color w:val="auto"/>
          <w:sz w:val="22"/>
          <w:szCs w:val="22"/>
          <w:lang w:val="pl-PL"/>
        </w:rPr>
        <w:t>.2024 r. zaproponował poszerzenie peronu w ramach prac zasadniczych, a</w:t>
      </w:r>
      <w:r w:rsidR="00560CB9">
        <w:rPr>
          <w:rFonts w:ascii="Arial" w:eastAsia="Times New Roman" w:hAnsi="Arial" w:cs="Arial"/>
          <w:color w:val="auto"/>
          <w:sz w:val="22"/>
          <w:szCs w:val="22"/>
          <w:lang w:val="pl-PL"/>
        </w:rPr>
        <w:t> </w:t>
      </w:r>
      <w:r w:rsidR="002E2DE2" w:rsidRPr="00A85463">
        <w:rPr>
          <w:rFonts w:ascii="Arial" w:eastAsia="Times New Roman" w:hAnsi="Arial" w:cs="Arial"/>
          <w:color w:val="auto"/>
          <w:sz w:val="22"/>
          <w:szCs w:val="22"/>
          <w:lang w:val="pl-PL"/>
        </w:rPr>
        <w:t>przestawienie wiaty w ramach prac dodatkowych. Koszt prac dodatkowych demontażu wiaty i ponownego montażu określ</w:t>
      </w:r>
      <w:r w:rsidR="00BE42F0" w:rsidRPr="00A85463">
        <w:rPr>
          <w:rFonts w:ascii="Arial" w:eastAsia="Times New Roman" w:hAnsi="Arial" w:cs="Arial"/>
          <w:color w:val="auto"/>
          <w:sz w:val="22"/>
          <w:szCs w:val="22"/>
          <w:lang w:val="pl-PL"/>
        </w:rPr>
        <w:t>ił</w:t>
      </w:r>
      <w:r w:rsidR="002E2DE2" w:rsidRPr="00A85463">
        <w:rPr>
          <w:rFonts w:ascii="Arial" w:eastAsia="Times New Roman" w:hAnsi="Arial" w:cs="Arial"/>
          <w:color w:val="auto"/>
          <w:sz w:val="22"/>
          <w:szCs w:val="22"/>
          <w:lang w:val="pl-PL"/>
        </w:rPr>
        <w:t xml:space="preserve"> na kwotę nie </w:t>
      </w:r>
      <w:r w:rsidR="004F6353" w:rsidRPr="00A85463">
        <w:rPr>
          <w:rFonts w:ascii="Arial" w:eastAsia="Times New Roman" w:hAnsi="Arial" w:cs="Arial"/>
          <w:color w:val="auto"/>
          <w:sz w:val="22"/>
          <w:szCs w:val="22"/>
          <w:lang w:val="pl-PL"/>
        </w:rPr>
        <w:t>przekraczającą 3</w:t>
      </w:r>
      <w:r w:rsidR="00BE42F0" w:rsidRPr="00A85463">
        <w:rPr>
          <w:rFonts w:ascii="Arial" w:eastAsia="Times New Roman" w:hAnsi="Arial" w:cs="Arial"/>
          <w:color w:val="auto"/>
          <w:sz w:val="22"/>
          <w:szCs w:val="22"/>
          <w:lang w:val="pl-PL"/>
        </w:rPr>
        <w:t xml:space="preserve"> </w:t>
      </w:r>
      <w:r w:rsidR="002E2DE2" w:rsidRPr="00A85463">
        <w:rPr>
          <w:rFonts w:ascii="Arial" w:eastAsia="Times New Roman" w:hAnsi="Arial" w:cs="Arial"/>
          <w:color w:val="auto"/>
          <w:sz w:val="22"/>
          <w:szCs w:val="22"/>
          <w:lang w:val="pl-PL"/>
        </w:rPr>
        <w:t>00</w:t>
      </w:r>
      <w:r w:rsidR="00BE42F0" w:rsidRPr="00A85463">
        <w:rPr>
          <w:rFonts w:ascii="Arial" w:eastAsia="Times New Roman" w:hAnsi="Arial" w:cs="Arial"/>
          <w:color w:val="auto"/>
          <w:sz w:val="22"/>
          <w:szCs w:val="22"/>
          <w:lang w:val="pl-PL"/>
        </w:rPr>
        <w:t>0</w:t>
      </w:r>
      <w:r w:rsidR="002E2DE2" w:rsidRPr="00A85463">
        <w:rPr>
          <w:rFonts w:ascii="Arial" w:eastAsia="Times New Roman" w:hAnsi="Arial" w:cs="Arial"/>
          <w:color w:val="auto"/>
          <w:sz w:val="22"/>
          <w:szCs w:val="22"/>
          <w:lang w:val="pl-PL"/>
        </w:rPr>
        <w:t xml:space="preserve"> zł netto</w:t>
      </w:r>
      <w:r w:rsidR="00BE42F0" w:rsidRPr="00A85463">
        <w:rPr>
          <w:rFonts w:ascii="Arial" w:eastAsia="Times New Roman" w:hAnsi="Arial" w:cs="Arial"/>
          <w:color w:val="auto"/>
          <w:sz w:val="22"/>
          <w:szCs w:val="22"/>
          <w:lang w:val="pl-PL"/>
        </w:rPr>
        <w:t>. W</w:t>
      </w:r>
      <w:r w:rsidR="00560CB9">
        <w:rPr>
          <w:rFonts w:ascii="Arial" w:eastAsia="Times New Roman" w:hAnsi="Arial" w:cs="Arial"/>
          <w:color w:val="auto"/>
          <w:sz w:val="22"/>
          <w:szCs w:val="22"/>
          <w:lang w:val="pl-PL"/>
        </w:rPr>
        <w:t> </w:t>
      </w:r>
      <w:r w:rsidR="00BE42F0" w:rsidRPr="00A85463">
        <w:rPr>
          <w:rFonts w:ascii="Arial" w:eastAsia="Times New Roman" w:hAnsi="Arial" w:cs="Arial"/>
          <w:color w:val="auto"/>
          <w:sz w:val="22"/>
          <w:szCs w:val="22"/>
          <w:lang w:val="pl-PL"/>
        </w:rPr>
        <w:t xml:space="preserve">odpowiedzi DDT/6335/2024/W/KW z 27.12.2024 r. MZUiM zobowiązał Wykonawcę do usunięcia usterki na własny koszt (przesunięcia wiaty i dostosowania jej do wymogów uchwały Zarządu GZM nr 30/2022). Zamawiający wyraził chęć pomocy w wyznaczeniu prawidłowej lokalizacji wiaty. W odpowiedzi </w:t>
      </w:r>
      <w:r w:rsidR="007926AB" w:rsidRPr="00A85463">
        <w:rPr>
          <w:rFonts w:ascii="Arial" w:eastAsia="Times New Roman" w:hAnsi="Arial" w:cs="Arial"/>
          <w:color w:val="auto"/>
          <w:sz w:val="22"/>
          <w:szCs w:val="22"/>
          <w:lang w:val="pl-PL"/>
        </w:rPr>
        <w:t>z 2.01.202</w:t>
      </w:r>
      <w:r w:rsidR="006C5FBE" w:rsidRPr="00A85463">
        <w:rPr>
          <w:rFonts w:ascii="Arial" w:eastAsia="Times New Roman" w:hAnsi="Arial" w:cs="Arial"/>
          <w:color w:val="auto"/>
          <w:sz w:val="22"/>
          <w:szCs w:val="22"/>
          <w:lang w:val="pl-PL"/>
        </w:rPr>
        <w:t>5</w:t>
      </w:r>
      <w:r w:rsidR="007926AB" w:rsidRPr="00A85463">
        <w:rPr>
          <w:rFonts w:ascii="Arial" w:eastAsia="Times New Roman" w:hAnsi="Arial" w:cs="Arial"/>
          <w:color w:val="auto"/>
          <w:sz w:val="22"/>
          <w:szCs w:val="22"/>
          <w:lang w:val="pl-PL"/>
        </w:rPr>
        <w:t xml:space="preserve"> r. Wykonawca </w:t>
      </w:r>
      <w:r w:rsidR="004F6353" w:rsidRPr="00A85463">
        <w:rPr>
          <w:rFonts w:ascii="Arial" w:eastAsia="Times New Roman" w:hAnsi="Arial" w:cs="Arial"/>
          <w:color w:val="auto"/>
          <w:sz w:val="22"/>
          <w:szCs w:val="22"/>
          <w:lang w:val="pl-PL"/>
        </w:rPr>
        <w:t>stwierdził,</w:t>
      </w:r>
      <w:r w:rsidR="000F5E94" w:rsidRPr="00A85463">
        <w:rPr>
          <w:rFonts w:ascii="Arial" w:eastAsia="Times New Roman" w:hAnsi="Arial" w:cs="Arial"/>
          <w:color w:val="auto"/>
          <w:sz w:val="22"/>
          <w:szCs w:val="22"/>
          <w:lang w:val="pl-PL"/>
        </w:rPr>
        <w:t xml:space="preserve"> że wykonał roboty zgodnie z przekazaną dokumentacją projektową i sztuką budowlaną i na zlecenie Zamawiającego jest gotowy wykonać dodatkowe zlecenie po minimalnych kosztach i</w:t>
      </w:r>
      <w:r w:rsidR="00560CB9">
        <w:rPr>
          <w:rFonts w:ascii="Arial" w:eastAsia="Times New Roman" w:hAnsi="Arial" w:cs="Arial"/>
          <w:color w:val="auto"/>
          <w:sz w:val="22"/>
          <w:szCs w:val="22"/>
          <w:lang w:val="pl-PL"/>
        </w:rPr>
        <w:t> </w:t>
      </w:r>
      <w:r w:rsidR="000F5E94" w:rsidRPr="00A85463">
        <w:rPr>
          <w:rFonts w:ascii="Arial" w:eastAsia="Times New Roman" w:hAnsi="Arial" w:cs="Arial"/>
          <w:color w:val="auto"/>
          <w:sz w:val="22"/>
          <w:szCs w:val="22"/>
          <w:lang w:val="pl-PL"/>
        </w:rPr>
        <w:t>skorygować położenie wiaty.</w:t>
      </w:r>
      <w:r w:rsidR="001317CB" w:rsidRPr="00A85463">
        <w:rPr>
          <w:rFonts w:ascii="Arial" w:eastAsia="Times New Roman" w:hAnsi="Arial" w:cs="Arial"/>
          <w:color w:val="auto"/>
          <w:sz w:val="22"/>
          <w:szCs w:val="22"/>
          <w:lang w:val="pl-PL"/>
        </w:rPr>
        <w:t xml:space="preserve"> </w:t>
      </w:r>
    </w:p>
    <w:p w14:paraId="6E7A68EF" w14:textId="74C7169E" w:rsidR="001317CB" w:rsidRPr="00A85463" w:rsidRDefault="001317CB" w:rsidP="002566ED">
      <w:pPr>
        <w:pStyle w:val="Akapitzlist"/>
        <w:numPr>
          <w:ilvl w:val="0"/>
          <w:numId w:val="51"/>
        </w:numPr>
        <w:ind w:left="0" w:firstLine="0"/>
        <w:rPr>
          <w:rFonts w:ascii="Arial" w:eastAsia="Times New Roman" w:hAnsi="Arial" w:cs="Arial"/>
          <w:color w:val="auto"/>
          <w:sz w:val="22"/>
          <w:szCs w:val="22"/>
          <w:lang w:val="pl-PL"/>
        </w:rPr>
      </w:pPr>
      <w:r w:rsidRPr="00A85463">
        <w:rPr>
          <w:rFonts w:ascii="Arial" w:eastAsia="Times New Roman" w:hAnsi="Arial" w:cs="Arial"/>
          <w:color w:val="auto"/>
          <w:sz w:val="22"/>
          <w:szCs w:val="22"/>
          <w:lang w:val="pl-PL"/>
        </w:rPr>
        <w:t xml:space="preserve">Upływ terminu ważności stałej organizacji </w:t>
      </w:r>
      <w:r w:rsidR="004F6353" w:rsidRPr="00A85463">
        <w:rPr>
          <w:rFonts w:ascii="Arial" w:eastAsia="Times New Roman" w:hAnsi="Arial" w:cs="Arial"/>
          <w:color w:val="auto"/>
          <w:sz w:val="22"/>
          <w:szCs w:val="22"/>
          <w:lang w:val="pl-PL"/>
        </w:rPr>
        <w:t>ruchu DOR</w:t>
      </w:r>
      <w:r w:rsidRPr="00A85463">
        <w:rPr>
          <w:rFonts w:ascii="Arial" w:eastAsia="Times New Roman" w:hAnsi="Arial" w:cs="Arial"/>
          <w:color w:val="auto"/>
          <w:sz w:val="22"/>
          <w:szCs w:val="22"/>
          <w:lang w:val="pl-PL"/>
        </w:rPr>
        <w:t xml:space="preserve"> z dniem 31.12.2024 r. Wykonawca 30.12.2024 r. zwrócił się do Zamawiającego o jego aktualizację.  </w:t>
      </w:r>
    </w:p>
    <w:p w14:paraId="41E6E7CB" w14:textId="63B82446" w:rsidR="001157EC" w:rsidRPr="003E65D9" w:rsidRDefault="00FD679F" w:rsidP="003E65D9">
      <w:pPr>
        <w:pStyle w:val="Akapitzlist"/>
        <w:numPr>
          <w:ilvl w:val="0"/>
          <w:numId w:val="51"/>
        </w:numPr>
        <w:ind w:left="0" w:firstLine="0"/>
        <w:rPr>
          <w:rFonts w:ascii="Arial" w:eastAsia="Times New Roman" w:hAnsi="Arial" w:cs="Arial"/>
          <w:color w:val="auto"/>
          <w:sz w:val="22"/>
          <w:szCs w:val="22"/>
          <w:lang w:val="pl-PL"/>
        </w:rPr>
      </w:pPr>
      <w:r w:rsidRPr="00A85463">
        <w:rPr>
          <w:rFonts w:ascii="Arial" w:eastAsia="Times New Roman" w:hAnsi="Arial" w:cs="Arial"/>
          <w:color w:val="auto"/>
          <w:sz w:val="22"/>
          <w:szCs w:val="22"/>
          <w:lang w:val="pl-PL"/>
        </w:rPr>
        <w:t xml:space="preserve">Monitu Wykonawcy z 17.12.2024 r.  w zakresie wniosków o udostępnienie informacji publicznej m.in. z 2.12.2024 r. </w:t>
      </w:r>
    </w:p>
    <w:p w14:paraId="2E6A8427" w14:textId="118BA6AC" w:rsidR="001157EC" w:rsidRPr="00A85463" w:rsidRDefault="001157EC" w:rsidP="00FD17C0">
      <w:pPr>
        <w:overflowPunct/>
        <w:spacing w:after="0" w:line="360" w:lineRule="auto"/>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FF0000"/>
          <w:kern w:val="2"/>
          <w:lang w:eastAsia="en-US"/>
          <w14:ligatures w14:val="standardContextual"/>
        </w:rPr>
        <w:tab/>
      </w:r>
      <w:r w:rsidRPr="00A85463">
        <w:rPr>
          <w:rFonts w:ascii="Arial" w:eastAsia="Aptos" w:hAnsi="Arial" w:cs="Arial"/>
          <w:b/>
          <w:bCs/>
          <w:color w:val="auto"/>
          <w:kern w:val="2"/>
          <w:lang w:eastAsia="en-US"/>
          <w14:ligatures w14:val="standardContextual"/>
        </w:rPr>
        <w:t>Podsumowując, problematyka związana z realizacją umowy dotyczącej rozbudowy ul. Czarnej w Tychach jest złożona i wielowątkowa. Analizując opisane w</w:t>
      </w:r>
      <w:r w:rsidR="00560CB9">
        <w:rPr>
          <w:rFonts w:ascii="Arial" w:eastAsia="Aptos" w:hAnsi="Arial" w:cs="Arial"/>
          <w:b/>
          <w:bCs/>
          <w:color w:val="auto"/>
          <w:kern w:val="2"/>
          <w:lang w:eastAsia="en-US"/>
          <w14:ligatures w14:val="standardContextual"/>
        </w:rPr>
        <w:t> </w:t>
      </w:r>
      <w:r w:rsidRPr="00A85463">
        <w:rPr>
          <w:rFonts w:ascii="Arial" w:eastAsia="Aptos" w:hAnsi="Arial" w:cs="Arial"/>
          <w:b/>
          <w:bCs/>
          <w:color w:val="auto"/>
          <w:kern w:val="2"/>
          <w:lang w:eastAsia="en-US"/>
          <w14:ligatures w14:val="standardContextual"/>
        </w:rPr>
        <w:t xml:space="preserve">protokole </w:t>
      </w:r>
      <w:r w:rsidR="000F241E" w:rsidRPr="00A85463">
        <w:rPr>
          <w:rFonts w:ascii="Arial" w:eastAsia="Aptos" w:hAnsi="Arial" w:cs="Arial"/>
          <w:b/>
          <w:bCs/>
          <w:color w:val="auto"/>
          <w:kern w:val="2"/>
          <w:lang w:eastAsia="en-US"/>
          <w14:ligatures w14:val="standardContextual"/>
        </w:rPr>
        <w:t>problemy</w:t>
      </w:r>
      <w:r w:rsidRPr="00A85463">
        <w:rPr>
          <w:rFonts w:ascii="Arial" w:eastAsia="Aptos" w:hAnsi="Arial" w:cs="Arial"/>
          <w:b/>
          <w:bCs/>
          <w:color w:val="auto"/>
          <w:kern w:val="2"/>
          <w:lang w:eastAsia="en-US"/>
          <w14:ligatures w14:val="standardContextual"/>
        </w:rPr>
        <w:t xml:space="preserve"> </w:t>
      </w:r>
      <w:r w:rsidR="000F241E" w:rsidRPr="00A85463">
        <w:rPr>
          <w:rFonts w:ascii="Arial" w:eastAsia="Aptos" w:hAnsi="Arial" w:cs="Arial"/>
          <w:b/>
          <w:bCs/>
          <w:color w:val="auto"/>
          <w:kern w:val="2"/>
          <w:lang w:eastAsia="en-US"/>
          <w14:ligatures w14:val="standardContextual"/>
        </w:rPr>
        <w:t xml:space="preserve">stwierdzić należy, że </w:t>
      </w:r>
      <w:r w:rsidRPr="00A85463">
        <w:rPr>
          <w:rFonts w:ascii="Arial" w:eastAsia="Aptos" w:hAnsi="Arial" w:cs="Arial"/>
          <w:b/>
          <w:bCs/>
          <w:color w:val="auto"/>
          <w:kern w:val="2"/>
          <w:lang w:eastAsia="en-US"/>
          <w14:ligatures w14:val="standardContextual"/>
        </w:rPr>
        <w:t xml:space="preserve">w dużej mierze </w:t>
      </w:r>
      <w:r w:rsidR="000F241E" w:rsidRPr="00A85463">
        <w:rPr>
          <w:rFonts w:ascii="Arial" w:eastAsia="Aptos" w:hAnsi="Arial" w:cs="Arial"/>
          <w:b/>
          <w:bCs/>
          <w:color w:val="auto"/>
          <w:kern w:val="2"/>
          <w:lang w:eastAsia="en-US"/>
          <w14:ligatures w14:val="standardContextual"/>
        </w:rPr>
        <w:t xml:space="preserve">dotyczą one realizacji robót dodatkowych, nieprzewidzianych w umowie. Głównym przedmiotem sporu w tym zakresie jest ustalenie wynagrodzenia za przedmiotowe roboty. Wydaje się, że kwestia ta została szczegółowo opisana w treści </w:t>
      </w:r>
      <w:r w:rsidR="005E6C61" w:rsidRPr="00A85463">
        <w:rPr>
          <w:rFonts w:ascii="Arial" w:eastAsia="Aptos" w:hAnsi="Arial" w:cs="Arial"/>
          <w:b/>
          <w:bCs/>
          <w:color w:val="auto"/>
          <w:kern w:val="2"/>
          <w:lang w:eastAsia="en-US"/>
          <w14:ligatures w14:val="standardContextual"/>
        </w:rPr>
        <w:t>umowy</w:t>
      </w:r>
      <w:r w:rsidR="000F241E" w:rsidRPr="00A85463">
        <w:rPr>
          <w:rFonts w:ascii="Arial" w:eastAsia="Aptos" w:hAnsi="Arial" w:cs="Arial"/>
          <w:b/>
          <w:bCs/>
          <w:color w:val="auto"/>
          <w:kern w:val="2"/>
          <w:lang w:eastAsia="en-US"/>
          <w14:ligatures w14:val="standardContextual"/>
        </w:rPr>
        <w:t>. Jak wynika bowiem z § 2 ust. 4:</w:t>
      </w:r>
    </w:p>
    <w:p w14:paraId="5E25AE2D" w14:textId="30A64F47" w:rsidR="005E6C61" w:rsidRPr="00A85463" w:rsidRDefault="005E6C61" w:rsidP="005E6C61">
      <w:pPr>
        <w:overflowPunct/>
        <w:spacing w:after="0" w:line="360" w:lineRule="auto"/>
        <w:contextualSpacing/>
        <w:jc w:val="both"/>
        <w:rPr>
          <w:rFonts w:ascii="Arial" w:eastAsia="Aptos" w:hAnsi="Arial" w:cs="Arial"/>
          <w:i/>
          <w:iCs/>
          <w:color w:val="auto"/>
          <w:kern w:val="2"/>
          <w:lang w:eastAsia="en-US"/>
          <w14:ligatures w14:val="standardContextual"/>
        </w:rPr>
      </w:pPr>
      <w:r w:rsidRPr="00A85463">
        <w:rPr>
          <w:rFonts w:ascii="Arial" w:eastAsia="Aptos" w:hAnsi="Arial" w:cs="Arial"/>
          <w:color w:val="auto"/>
          <w:kern w:val="2"/>
          <w:lang w:eastAsia="en-US"/>
          <w14:ligatures w14:val="standardContextual"/>
        </w:rPr>
        <w:t>„</w:t>
      </w:r>
      <w:r w:rsidRPr="00A85463">
        <w:rPr>
          <w:rFonts w:ascii="Arial" w:eastAsia="Aptos" w:hAnsi="Arial" w:cs="Arial"/>
          <w:i/>
          <w:iCs/>
          <w:color w:val="auto"/>
          <w:kern w:val="2"/>
          <w:lang w:eastAsia="en-US"/>
          <w14:ligatures w14:val="standardContextual"/>
        </w:rPr>
        <w:t xml:space="preserve">W przypadku robót dodatkowych, robót zamiennych oraz robót ujętych w dokumentacji projektowej a nie uwzględnionych w przedmiarach robót, dla których nie można ustalić wartości w oparciu o ceny jednostkowe kosztorysu ofertowego, wycena tych robót zostanie wykonana w formie kosztorysu sporządzonego metodą szczegółową, przy zastosowaniu następujących składników cenotwórczych: </w:t>
      </w:r>
    </w:p>
    <w:p w14:paraId="2666764D"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Stawka roboczogodziny „R” – średnia w robotach inżynieryjnych dla pozostałych miejscowości województwa śląskiego według publikacji </w:t>
      </w:r>
      <w:proofErr w:type="spellStart"/>
      <w:r w:rsidRPr="00A85463">
        <w:rPr>
          <w:rFonts w:ascii="Arial" w:eastAsia="Aptos" w:hAnsi="Arial" w:cs="Arial"/>
          <w:i/>
          <w:iCs/>
          <w:color w:val="auto"/>
          <w:kern w:val="2"/>
          <w:sz w:val="22"/>
          <w:szCs w:val="22"/>
          <w:lang w:val="pl-PL" w:eastAsia="en-US"/>
          <w14:ligatures w14:val="standardContextual"/>
        </w:rPr>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w:t>
      </w:r>
    </w:p>
    <w:p w14:paraId="45F911BB"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Koszty pośrednie „</w:t>
      </w:r>
      <w:proofErr w:type="spellStart"/>
      <w:r w:rsidRPr="00A85463">
        <w:rPr>
          <w:rFonts w:ascii="Arial" w:eastAsia="Aptos" w:hAnsi="Arial" w:cs="Arial"/>
          <w:i/>
          <w:iCs/>
          <w:color w:val="auto"/>
          <w:kern w:val="2"/>
          <w:sz w:val="22"/>
          <w:szCs w:val="22"/>
          <w:lang w:val="pl-PL" w:eastAsia="en-US"/>
          <w14:ligatures w14:val="standardContextual"/>
        </w:rPr>
        <w:t>Kp</w:t>
      </w:r>
      <w:proofErr w:type="spellEnd"/>
      <w:r w:rsidRPr="00A85463">
        <w:rPr>
          <w:rFonts w:ascii="Arial" w:eastAsia="Aptos" w:hAnsi="Arial" w:cs="Arial"/>
          <w:i/>
          <w:iCs/>
          <w:color w:val="auto"/>
          <w:kern w:val="2"/>
          <w:sz w:val="22"/>
          <w:szCs w:val="22"/>
          <w:lang w:val="pl-PL" w:eastAsia="en-US"/>
          <w14:ligatures w14:val="standardContextual"/>
        </w:rPr>
        <w:t xml:space="preserve">” (od R+S) – średnie, w robotach inżynieryjnych, według publikacji </w:t>
      </w:r>
      <w:proofErr w:type="spellStart"/>
      <w:r w:rsidRPr="00A85463">
        <w:rPr>
          <w:rFonts w:ascii="Arial" w:eastAsia="Aptos" w:hAnsi="Arial" w:cs="Arial"/>
          <w:i/>
          <w:iCs/>
          <w:color w:val="auto"/>
          <w:kern w:val="2"/>
          <w:sz w:val="22"/>
          <w:szCs w:val="22"/>
          <w:lang w:val="pl-PL" w:eastAsia="en-US"/>
          <w14:ligatures w14:val="standardContextual"/>
        </w:rPr>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w:t>
      </w:r>
    </w:p>
    <w:p w14:paraId="63D7D31A"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Zysk kalkulacyjny „Z” (od </w:t>
      </w:r>
      <w:proofErr w:type="spellStart"/>
      <w:r w:rsidRPr="00A85463">
        <w:rPr>
          <w:rFonts w:ascii="Arial" w:eastAsia="Aptos" w:hAnsi="Arial" w:cs="Arial"/>
          <w:i/>
          <w:iCs/>
          <w:color w:val="auto"/>
          <w:kern w:val="2"/>
          <w:sz w:val="22"/>
          <w:szCs w:val="22"/>
          <w:lang w:val="pl-PL" w:eastAsia="en-US"/>
          <w14:ligatures w14:val="standardContextual"/>
        </w:rPr>
        <w:t>R+S+Kp</w:t>
      </w:r>
      <w:proofErr w:type="spellEnd"/>
      <w:r w:rsidRPr="00A85463">
        <w:rPr>
          <w:rFonts w:ascii="Arial" w:eastAsia="Aptos" w:hAnsi="Arial" w:cs="Arial"/>
          <w:i/>
          <w:iCs/>
          <w:color w:val="auto"/>
          <w:kern w:val="2"/>
          <w:sz w:val="22"/>
          <w:szCs w:val="22"/>
          <w:lang w:val="pl-PL" w:eastAsia="en-US"/>
          <w14:ligatures w14:val="standardContextual"/>
        </w:rPr>
        <w:t xml:space="preserve">) – średnie, w robotach inżynieryjnych, według publikacji </w:t>
      </w:r>
      <w:proofErr w:type="spellStart"/>
      <w:r w:rsidRPr="00A85463">
        <w:rPr>
          <w:rFonts w:ascii="Arial" w:eastAsia="Aptos" w:hAnsi="Arial" w:cs="Arial"/>
          <w:i/>
          <w:iCs/>
          <w:color w:val="auto"/>
          <w:kern w:val="2"/>
          <w:sz w:val="22"/>
          <w:szCs w:val="22"/>
          <w:lang w:val="pl-PL" w:eastAsia="en-US"/>
          <w14:ligatures w14:val="standardContextual"/>
        </w:rPr>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w:t>
      </w:r>
    </w:p>
    <w:p w14:paraId="7BC778BF"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Koszty zakupu materiałów – średnie, w robotach inżynieryjnych, według publikacji </w:t>
      </w:r>
      <w:bookmarkStart w:id="71" w:name="_Hlk189030473"/>
      <w:proofErr w:type="spellStart"/>
      <w:r w:rsidRPr="00A85463">
        <w:rPr>
          <w:rFonts w:ascii="Arial" w:eastAsia="Aptos" w:hAnsi="Arial" w:cs="Arial"/>
          <w:i/>
          <w:iCs/>
          <w:color w:val="auto"/>
          <w:kern w:val="2"/>
          <w:sz w:val="22"/>
          <w:szCs w:val="22"/>
          <w:lang w:val="pl-PL" w:eastAsia="en-US"/>
          <w14:ligatures w14:val="standardContextual"/>
        </w:rPr>
        <w:lastRenderedPageBreak/>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w:t>
      </w:r>
    </w:p>
    <w:p w14:paraId="0D3FC73B"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Ceny jednostkowe materiałów – wg cen nabycia tj. na podstawie faktury zakupu, wystawionej w okresie obowiązywania umowy. W przypadku braku faktury cena średnia według publikacji </w:t>
      </w:r>
      <w:proofErr w:type="spellStart"/>
      <w:r w:rsidRPr="00A85463">
        <w:rPr>
          <w:rFonts w:ascii="Arial" w:eastAsia="Aptos" w:hAnsi="Arial" w:cs="Arial"/>
          <w:i/>
          <w:iCs/>
          <w:color w:val="auto"/>
          <w:kern w:val="2"/>
          <w:sz w:val="22"/>
          <w:szCs w:val="22"/>
          <w:lang w:val="pl-PL" w:eastAsia="en-US"/>
          <w14:ligatures w14:val="standardContextual"/>
        </w:rPr>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w:t>
      </w:r>
    </w:p>
    <w:p w14:paraId="155304C9"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Ceny jednostkowe sprzętu – średnie ceny najmu lub pracy według publikacji </w:t>
      </w:r>
      <w:proofErr w:type="spellStart"/>
      <w:r w:rsidRPr="00A85463">
        <w:rPr>
          <w:rFonts w:ascii="Arial" w:eastAsia="Aptos" w:hAnsi="Arial" w:cs="Arial"/>
          <w:i/>
          <w:iCs/>
          <w:color w:val="auto"/>
          <w:kern w:val="2"/>
          <w:sz w:val="22"/>
          <w:szCs w:val="22"/>
          <w:lang w:val="pl-PL" w:eastAsia="en-US"/>
          <w14:ligatures w14:val="standardContextual"/>
        </w:rPr>
        <w:t>Sekocenbud</w:t>
      </w:r>
      <w:proofErr w:type="spellEnd"/>
      <w:r w:rsidRPr="00A85463">
        <w:rPr>
          <w:rFonts w:ascii="Arial" w:eastAsia="Aptos" w:hAnsi="Arial" w:cs="Arial"/>
          <w:i/>
          <w:iCs/>
          <w:color w:val="auto"/>
          <w:kern w:val="2"/>
          <w:sz w:val="22"/>
          <w:szCs w:val="22"/>
          <w:lang w:val="pl-PL" w:eastAsia="en-US"/>
          <w14:ligatures w14:val="standardContextual"/>
        </w:rPr>
        <w:t xml:space="preserve"> aktualnych na dzień sporządzenia kosztorysu, a w przypadku ich braku ceny sprzętu zostaną przyjęte na podstawie cen najmu na stronach internetowych, ofert handlowych, ogólnie dostępnych katalogów (co najmniej dwie ceny najmu), </w:t>
      </w:r>
    </w:p>
    <w:p w14:paraId="00A21747" w14:textId="77777777"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 xml:space="preserve">Nakłady rzeczowe – na podstawie dostępnych Katalogów Nakładów Rzeczowych KNR, KNNR, KNP, a w przypadku braku nakładów rzeczowych w dostępnych katalogach norm według kalkulacji własnej, </w:t>
      </w:r>
    </w:p>
    <w:p w14:paraId="61EB511C" w14:textId="6C48CC84" w:rsidR="005E6C61" w:rsidRPr="00A85463" w:rsidRDefault="005E6C61" w:rsidP="005E6C61">
      <w:pPr>
        <w:pStyle w:val="Akapitzlist"/>
        <w:numPr>
          <w:ilvl w:val="0"/>
          <w:numId w:val="54"/>
        </w:numPr>
        <w:overflowPunct/>
        <w:rPr>
          <w:rFonts w:ascii="Arial" w:eastAsia="Aptos" w:hAnsi="Arial" w:cs="Arial"/>
          <w:i/>
          <w:iCs/>
          <w:color w:val="auto"/>
          <w:kern w:val="2"/>
          <w:sz w:val="22"/>
          <w:szCs w:val="22"/>
          <w:lang w:val="pl-PL" w:eastAsia="en-US"/>
          <w14:ligatures w14:val="standardContextual"/>
        </w:rPr>
      </w:pPr>
      <w:r w:rsidRPr="00A85463">
        <w:rPr>
          <w:rFonts w:ascii="Arial" w:eastAsia="Aptos" w:hAnsi="Arial" w:cs="Arial"/>
          <w:i/>
          <w:iCs/>
          <w:color w:val="auto"/>
          <w:kern w:val="2"/>
          <w:sz w:val="22"/>
          <w:szCs w:val="22"/>
          <w:lang w:val="pl-PL" w:eastAsia="en-US"/>
          <w14:ligatures w14:val="standardContextual"/>
        </w:rPr>
        <w:t>Wycena robót dodatkowych, robót zamiennych oraz robót ujętych w dokumentacji projektowej a nie uwzględnionych w przedmiarach robót podlega weryfikacji i</w:t>
      </w:r>
      <w:r w:rsidR="00560CB9">
        <w:rPr>
          <w:rFonts w:ascii="Arial" w:eastAsia="Aptos" w:hAnsi="Arial" w:cs="Arial"/>
          <w:i/>
          <w:iCs/>
          <w:color w:val="auto"/>
          <w:kern w:val="2"/>
          <w:sz w:val="22"/>
          <w:szCs w:val="22"/>
          <w:lang w:val="pl-PL" w:eastAsia="en-US"/>
          <w14:ligatures w14:val="standardContextual"/>
        </w:rPr>
        <w:t> </w:t>
      </w:r>
      <w:r w:rsidRPr="00A85463">
        <w:rPr>
          <w:rFonts w:ascii="Arial" w:eastAsia="Aptos" w:hAnsi="Arial" w:cs="Arial"/>
          <w:i/>
          <w:iCs/>
          <w:color w:val="auto"/>
          <w:kern w:val="2"/>
          <w:sz w:val="22"/>
          <w:szCs w:val="22"/>
          <w:lang w:val="pl-PL" w:eastAsia="en-US"/>
          <w14:ligatures w14:val="standardContextual"/>
        </w:rPr>
        <w:t xml:space="preserve">zatwierdzeniu przez Inspektora Nadzoru. </w:t>
      </w:r>
    </w:p>
    <w:p w14:paraId="5E7CA794" w14:textId="132104A6" w:rsidR="008D5C5B" w:rsidRPr="00A85463" w:rsidRDefault="005E6C61" w:rsidP="008D5C5B">
      <w:pPr>
        <w:overflowPunct/>
        <w:spacing w:line="360" w:lineRule="auto"/>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Przeprowadzona kontrola wykazała natomiast, że obie strony umowy nie przestrzegają ww. zapisów w kwestii rozliczenia robót dodatkowych. </w:t>
      </w:r>
      <w:r w:rsidRPr="00A85463">
        <w:rPr>
          <w:rFonts w:ascii="Arial" w:eastAsia="Aptos" w:hAnsi="Arial" w:cs="Arial"/>
          <w:color w:val="auto"/>
          <w:kern w:val="2"/>
          <w:lang w:eastAsia="en-US"/>
          <w14:ligatures w14:val="standardContextual"/>
        </w:rPr>
        <w:t xml:space="preserve">Ponadto, z zapisów umowy wynika również, że </w:t>
      </w:r>
      <w:r w:rsidRPr="00A85463">
        <w:rPr>
          <w:rFonts w:ascii="Arial" w:eastAsia="Aptos" w:hAnsi="Arial" w:cs="Arial"/>
          <w:i/>
          <w:iCs/>
          <w:color w:val="auto"/>
          <w:kern w:val="2"/>
          <w:lang w:eastAsia="en-US"/>
          <w14:ligatures w14:val="standardContextual"/>
        </w:rPr>
        <w:t xml:space="preserve">roboty dodatkowe, roboty zamienne oraz roboty ujęte w dokumentacji projektowej, a nieuwzględnione w przedmiarach robót </w:t>
      </w:r>
      <w:r w:rsidRPr="00A85463">
        <w:rPr>
          <w:rFonts w:ascii="Arial" w:eastAsia="Aptos" w:hAnsi="Arial" w:cs="Arial"/>
          <w:i/>
          <w:iCs/>
          <w:color w:val="auto"/>
          <w:kern w:val="2"/>
          <w:u w:val="single"/>
          <w:lang w:eastAsia="en-US"/>
          <w14:ligatures w14:val="standardContextual"/>
        </w:rPr>
        <w:t>zostaną określone na podstawie protokołu konieczności</w:t>
      </w:r>
      <w:r w:rsidRPr="00A85463">
        <w:rPr>
          <w:rFonts w:ascii="Arial" w:eastAsia="Aptos" w:hAnsi="Arial" w:cs="Arial"/>
          <w:i/>
          <w:iCs/>
          <w:color w:val="auto"/>
          <w:kern w:val="2"/>
          <w:lang w:eastAsia="en-US"/>
          <w14:ligatures w14:val="standardContextual"/>
        </w:rPr>
        <w:t xml:space="preserve">, potwierdzonego przez </w:t>
      </w:r>
      <w:r w:rsidR="007F24A4" w:rsidRPr="00A85463">
        <w:rPr>
          <w:rFonts w:ascii="Arial" w:eastAsia="Aptos" w:hAnsi="Arial" w:cs="Arial"/>
          <w:i/>
          <w:iCs/>
          <w:color w:val="auto"/>
          <w:kern w:val="2"/>
          <w:lang w:eastAsia="en-US"/>
          <w14:ligatures w14:val="standardContextual"/>
        </w:rPr>
        <w:t>I</w:t>
      </w:r>
      <w:r w:rsidRPr="00A85463">
        <w:rPr>
          <w:rFonts w:ascii="Arial" w:eastAsia="Aptos" w:hAnsi="Arial" w:cs="Arial"/>
          <w:i/>
          <w:iCs/>
          <w:color w:val="auto"/>
          <w:kern w:val="2"/>
          <w:lang w:eastAsia="en-US"/>
          <w14:ligatures w14:val="standardContextual"/>
        </w:rPr>
        <w:t xml:space="preserve">nspektora </w:t>
      </w:r>
      <w:r w:rsidR="00E040F6">
        <w:rPr>
          <w:rFonts w:ascii="Arial" w:eastAsia="Aptos" w:hAnsi="Arial" w:cs="Arial"/>
          <w:i/>
          <w:iCs/>
          <w:color w:val="auto"/>
          <w:kern w:val="2"/>
          <w:lang w:eastAsia="en-US"/>
          <w14:ligatures w14:val="standardContextual"/>
        </w:rPr>
        <w:t>Nadzoru</w:t>
      </w:r>
      <w:r w:rsidRPr="00A85463">
        <w:rPr>
          <w:rFonts w:ascii="Arial" w:eastAsia="Aptos" w:hAnsi="Arial" w:cs="Arial"/>
          <w:i/>
          <w:iCs/>
          <w:color w:val="auto"/>
          <w:kern w:val="2"/>
          <w:lang w:eastAsia="en-US"/>
          <w14:ligatures w14:val="standardContextual"/>
        </w:rPr>
        <w:t xml:space="preserve"> oraz </w:t>
      </w:r>
      <w:r w:rsidR="007F24A4" w:rsidRPr="00A85463">
        <w:rPr>
          <w:rFonts w:ascii="Arial" w:eastAsia="Aptos" w:hAnsi="Arial" w:cs="Arial"/>
          <w:i/>
          <w:iCs/>
          <w:color w:val="auto"/>
          <w:kern w:val="2"/>
          <w:lang w:eastAsia="en-US"/>
          <w14:ligatures w14:val="standardContextual"/>
        </w:rPr>
        <w:t>K</w:t>
      </w:r>
      <w:r w:rsidRPr="00A85463">
        <w:rPr>
          <w:rFonts w:ascii="Arial" w:eastAsia="Aptos" w:hAnsi="Arial" w:cs="Arial"/>
          <w:i/>
          <w:iCs/>
          <w:color w:val="auto"/>
          <w:kern w:val="2"/>
          <w:lang w:eastAsia="en-US"/>
          <w14:ligatures w14:val="standardContextual"/>
        </w:rPr>
        <w:t xml:space="preserve">ierownika budowy i zatwierdzonego przez Zamawiającego. Wystąpienie robót dodatkowych, robót zamiennych oraz robót ujętych w dokumentacji projektowej a nie uwzględnionych w przedmiarach robót, </w:t>
      </w:r>
      <w:r w:rsidRPr="00A85463">
        <w:rPr>
          <w:rFonts w:ascii="Arial" w:eastAsia="Aptos" w:hAnsi="Arial" w:cs="Arial"/>
          <w:i/>
          <w:iCs/>
          <w:color w:val="auto"/>
          <w:kern w:val="2"/>
          <w:u w:val="single"/>
          <w:lang w:eastAsia="en-US"/>
          <w14:ligatures w14:val="standardContextual"/>
        </w:rPr>
        <w:t>zostanie potwierdzone stosownym aneksem do umowy</w:t>
      </w:r>
      <w:r w:rsidRPr="00A85463">
        <w:rPr>
          <w:rFonts w:ascii="Arial" w:eastAsia="Aptos" w:hAnsi="Arial" w:cs="Arial"/>
          <w:i/>
          <w:iCs/>
          <w:color w:val="auto"/>
          <w:kern w:val="2"/>
          <w:lang w:eastAsia="en-US"/>
          <w14:ligatures w14:val="standardContextual"/>
        </w:rPr>
        <w:t xml:space="preserve">, </w:t>
      </w:r>
      <w:r w:rsidRPr="00A85463">
        <w:rPr>
          <w:rFonts w:ascii="Arial" w:eastAsia="Aptos" w:hAnsi="Arial" w:cs="Arial"/>
          <w:i/>
          <w:iCs/>
          <w:color w:val="auto"/>
          <w:kern w:val="2"/>
          <w:u w:val="single"/>
          <w:lang w:eastAsia="en-US"/>
          <w14:ligatures w14:val="standardContextual"/>
        </w:rPr>
        <w:t>sporządzonym w formie pisemnej pod rygorem jego nieważności.</w:t>
      </w:r>
      <w:r w:rsidR="003E1299" w:rsidRPr="00A85463">
        <w:rPr>
          <w:rFonts w:ascii="Arial" w:eastAsia="Aptos" w:hAnsi="Arial" w:cs="Arial"/>
          <w:color w:val="auto"/>
          <w:kern w:val="2"/>
          <w:lang w:eastAsia="en-US"/>
          <w14:ligatures w14:val="standardContextual"/>
        </w:rPr>
        <w:t xml:space="preserve"> </w:t>
      </w:r>
      <w:r w:rsidR="003E1299" w:rsidRPr="00A85463">
        <w:rPr>
          <w:rFonts w:ascii="Arial" w:eastAsia="Aptos" w:hAnsi="Arial" w:cs="Arial"/>
          <w:b/>
          <w:bCs/>
          <w:color w:val="auto"/>
          <w:kern w:val="2"/>
          <w:lang w:eastAsia="en-US"/>
          <w14:ligatures w14:val="standardContextual"/>
        </w:rPr>
        <w:t xml:space="preserve">W toku czynności kontrolnych ustalono, że większość robót dodatkowych stwierdzonych w ramach rozbudowy ul. Czarnej wykonana została przed wypełnieniem obowiązków wynikających z umowy, tj. przed zatwierdzeniem przez obie strony kosztorysu, przed podpisaniem protokołu konieczności oraz stosownego aneksu do umowy. </w:t>
      </w:r>
    </w:p>
    <w:p w14:paraId="4D3CC0BB" w14:textId="121DD109" w:rsidR="0095213B" w:rsidRPr="00A85463" w:rsidRDefault="00A4540F" w:rsidP="0095213B">
      <w:pPr>
        <w:overflowPunct/>
        <w:spacing w:after="0" w:line="360" w:lineRule="auto"/>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4.4. </w:t>
      </w:r>
      <w:r w:rsidR="00B837E0" w:rsidRPr="00A85463">
        <w:rPr>
          <w:rFonts w:ascii="Arial" w:eastAsia="Aptos" w:hAnsi="Arial" w:cs="Arial"/>
          <w:b/>
          <w:bCs/>
          <w:color w:val="auto"/>
          <w:kern w:val="2"/>
          <w:lang w:eastAsia="en-US"/>
          <w14:ligatures w14:val="standardContextual"/>
        </w:rPr>
        <w:t xml:space="preserve">Ocena </w:t>
      </w:r>
      <w:r w:rsidR="007F24A4" w:rsidRPr="00A85463">
        <w:rPr>
          <w:rFonts w:ascii="Arial" w:eastAsia="Aptos" w:hAnsi="Arial" w:cs="Arial"/>
          <w:b/>
          <w:bCs/>
          <w:color w:val="auto"/>
          <w:kern w:val="2"/>
          <w:lang w:eastAsia="en-US"/>
          <w14:ligatures w14:val="standardContextual"/>
        </w:rPr>
        <w:t>współdziałania stron na podstawie korespondencji</w:t>
      </w:r>
    </w:p>
    <w:p w14:paraId="6BE0E720" w14:textId="0FD2564A" w:rsidR="00B837E0" w:rsidRPr="00A85463" w:rsidRDefault="00B837E0" w:rsidP="00A40785">
      <w:pPr>
        <w:overflowPunct/>
        <w:spacing w:after="0" w:line="360" w:lineRule="auto"/>
        <w:ind w:firstLine="708"/>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Zgodnie z zapisami weryfikowanych umów, strony wskazały swoich przedstawicieli do kontaktu, którymi ze strony Zamawiającego jest Inspektor Nadzoru, a ze strony Wykonawcy Kierownik Budowy.</w:t>
      </w:r>
    </w:p>
    <w:p w14:paraId="15552927" w14:textId="2A92FA1C" w:rsidR="001C333C" w:rsidRPr="00A85463" w:rsidRDefault="00A4540F" w:rsidP="005E70E0">
      <w:pPr>
        <w:overflowPunct/>
        <w:spacing w:after="0" w:line="360" w:lineRule="auto"/>
        <w:ind w:firstLine="708"/>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Po przeprowadzeniu przez kontrolujące weryfikacji obszernej dokumentacji dotyczącej opisanych w protokole inwestycji realizowanych przez Wykonawcę nasuwa się wniosek, że k</w:t>
      </w:r>
      <w:r w:rsidR="001C333C" w:rsidRPr="00A85463">
        <w:rPr>
          <w:rFonts w:ascii="Arial" w:eastAsia="Aptos" w:hAnsi="Arial" w:cs="Arial"/>
          <w:color w:val="auto"/>
          <w:kern w:val="2"/>
          <w:lang w:eastAsia="en-US"/>
          <w14:ligatures w14:val="standardContextual"/>
        </w:rPr>
        <w:t xml:space="preserve">orespondencja, którą Wykonawca kieruje do Zamawiającego jest stanowczo </w:t>
      </w:r>
      <w:r w:rsidR="001C333C" w:rsidRPr="00A85463">
        <w:rPr>
          <w:rFonts w:ascii="Arial" w:eastAsia="Aptos" w:hAnsi="Arial" w:cs="Arial"/>
          <w:color w:val="auto"/>
          <w:kern w:val="2"/>
          <w:lang w:eastAsia="en-US"/>
          <w14:ligatures w14:val="standardContextual"/>
        </w:rPr>
        <w:lastRenderedPageBreak/>
        <w:t xml:space="preserve">niewspółmierna do spraw w niej poruszanych. </w:t>
      </w:r>
      <w:r w:rsidR="004F6353" w:rsidRPr="00A85463">
        <w:rPr>
          <w:rFonts w:ascii="Arial" w:eastAsia="Aptos" w:hAnsi="Arial" w:cs="Arial"/>
          <w:color w:val="auto"/>
          <w:kern w:val="2"/>
          <w:lang w:eastAsia="en-US"/>
          <w14:ligatures w14:val="standardContextual"/>
        </w:rPr>
        <w:t>Wykonawca wielokrotnie</w:t>
      </w:r>
      <w:r w:rsidR="001C333C" w:rsidRPr="00A85463">
        <w:rPr>
          <w:rFonts w:ascii="Arial" w:eastAsia="Aptos" w:hAnsi="Arial" w:cs="Arial"/>
          <w:color w:val="auto"/>
          <w:kern w:val="2"/>
          <w:lang w:eastAsia="en-US"/>
          <w14:ligatures w14:val="standardContextual"/>
        </w:rPr>
        <w:t xml:space="preserve"> ponawia te same wątki, pomimo, że Zamawiający niejednokrotnie udzielił stosownych odpowiedzi i wyjaśnień</w:t>
      </w:r>
      <w:r w:rsidR="00E75086" w:rsidRPr="00A85463">
        <w:rPr>
          <w:rFonts w:ascii="Arial" w:eastAsia="Aptos" w:hAnsi="Arial" w:cs="Arial"/>
          <w:color w:val="auto"/>
          <w:kern w:val="2"/>
          <w:lang w:eastAsia="en-US"/>
          <w14:ligatures w14:val="standardContextual"/>
        </w:rPr>
        <w:t xml:space="preserve">, ale Wykonawca ich nie akceptuje. </w:t>
      </w:r>
      <w:r w:rsidR="001C333C" w:rsidRPr="00A85463">
        <w:rPr>
          <w:rFonts w:ascii="Arial" w:eastAsia="Aptos" w:hAnsi="Arial" w:cs="Arial"/>
          <w:color w:val="auto"/>
          <w:kern w:val="2"/>
          <w:lang w:eastAsia="en-US"/>
          <w14:ligatures w14:val="standardContextual"/>
        </w:rPr>
        <w:t xml:space="preserve">Ilość dokumentacji, którą Wykonawca kieruje do Zamawiającego w formie papierowej oraz w formie elektronicznej znacząco wpływa na wydłużenie wielu procesów związanych </w:t>
      </w:r>
      <w:r w:rsidR="004F6353" w:rsidRPr="00A85463">
        <w:rPr>
          <w:rFonts w:ascii="Arial" w:eastAsia="Aptos" w:hAnsi="Arial" w:cs="Arial"/>
          <w:color w:val="auto"/>
          <w:kern w:val="2"/>
          <w:lang w:eastAsia="en-US"/>
          <w14:ligatures w14:val="standardContextual"/>
        </w:rPr>
        <w:t>z realizacją</w:t>
      </w:r>
      <w:r w:rsidR="001C333C" w:rsidRPr="00A85463">
        <w:rPr>
          <w:rFonts w:ascii="Arial" w:eastAsia="Aptos" w:hAnsi="Arial" w:cs="Arial"/>
          <w:color w:val="auto"/>
          <w:kern w:val="2"/>
          <w:lang w:eastAsia="en-US"/>
          <w14:ligatures w14:val="standardContextual"/>
        </w:rPr>
        <w:t xml:space="preserve"> zadania. Podkreślić należy, że </w:t>
      </w:r>
      <w:r w:rsidR="00E040F6">
        <w:rPr>
          <w:rFonts w:ascii="Arial" w:eastAsia="Aptos" w:hAnsi="Arial" w:cs="Arial"/>
          <w:color w:val="auto"/>
          <w:kern w:val="2"/>
          <w:lang w:eastAsia="en-US"/>
          <w14:ligatures w14:val="standardContextual"/>
        </w:rPr>
        <w:t>MZUiM</w:t>
      </w:r>
      <w:r w:rsidR="001C333C" w:rsidRPr="00A85463">
        <w:rPr>
          <w:rFonts w:ascii="Arial" w:eastAsia="Aptos" w:hAnsi="Arial" w:cs="Arial"/>
          <w:color w:val="auto"/>
          <w:kern w:val="2"/>
          <w:lang w:eastAsia="en-US"/>
          <w14:ligatures w14:val="standardContextual"/>
        </w:rPr>
        <w:t xml:space="preserve"> jako samorządowa jednostka budżetowa posiada ustaloną procedurę przyjmowania, rejestrowania oraz obiegu korespondencji wpływającej. Ponadto, mając na uwadze, że działalność </w:t>
      </w:r>
      <w:r w:rsidR="00E040F6">
        <w:rPr>
          <w:rFonts w:ascii="Arial" w:eastAsia="Aptos" w:hAnsi="Arial" w:cs="Arial"/>
          <w:color w:val="auto"/>
          <w:kern w:val="2"/>
          <w:lang w:eastAsia="en-US"/>
          <w14:ligatures w14:val="standardContextual"/>
        </w:rPr>
        <w:t>MZUiM</w:t>
      </w:r>
      <w:r w:rsidR="001C333C" w:rsidRPr="00A85463">
        <w:rPr>
          <w:rFonts w:ascii="Arial" w:eastAsia="Aptos" w:hAnsi="Arial" w:cs="Arial"/>
          <w:color w:val="auto"/>
          <w:kern w:val="2"/>
          <w:lang w:eastAsia="en-US"/>
          <w14:ligatures w14:val="standardContextual"/>
        </w:rPr>
        <w:t xml:space="preserve"> obejmuje wiele różnych zadań i procesów trudno wymagać, że odpowiedzi na pisma kierowane przez Wykonawcę udzielane będą w terminie przez niego oczekiwanym. Niewątpliwie, obowiązkiem </w:t>
      </w:r>
      <w:r w:rsidR="00E040F6">
        <w:rPr>
          <w:rFonts w:ascii="Arial" w:eastAsia="Aptos" w:hAnsi="Arial" w:cs="Arial"/>
          <w:color w:val="auto"/>
          <w:kern w:val="2"/>
          <w:lang w:eastAsia="en-US"/>
          <w14:ligatures w14:val="standardContextual"/>
        </w:rPr>
        <w:t>MZUiM</w:t>
      </w:r>
      <w:r w:rsidR="001C333C" w:rsidRPr="00A85463">
        <w:rPr>
          <w:rFonts w:ascii="Arial" w:eastAsia="Aptos" w:hAnsi="Arial" w:cs="Arial"/>
          <w:color w:val="auto"/>
          <w:kern w:val="2"/>
          <w:lang w:eastAsia="en-US"/>
          <w14:ligatures w14:val="standardContextual"/>
        </w:rPr>
        <w:t xml:space="preserve"> jest jednak udzielanie odpowiedzi bez zbędnej zwłoki.  </w:t>
      </w:r>
    </w:p>
    <w:p w14:paraId="64008E03" w14:textId="7EF56FEA" w:rsidR="00817B1E" w:rsidRPr="00A85463" w:rsidRDefault="002566ED" w:rsidP="001157EC">
      <w:pPr>
        <w:overflowPunct/>
        <w:spacing w:after="0" w:line="360" w:lineRule="auto"/>
        <w:ind w:firstLine="708"/>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b/>
          <w:bCs/>
          <w:color w:val="auto"/>
          <w:kern w:val="2"/>
          <w:lang w:eastAsia="en-US"/>
          <w14:ligatures w14:val="standardContextual"/>
        </w:rPr>
        <w:t xml:space="preserve">Charakter korespondencji </w:t>
      </w:r>
      <w:r w:rsidR="00E07908" w:rsidRPr="00A85463">
        <w:rPr>
          <w:rFonts w:ascii="Arial" w:eastAsia="Aptos" w:hAnsi="Arial" w:cs="Arial"/>
          <w:b/>
          <w:bCs/>
          <w:color w:val="auto"/>
          <w:kern w:val="2"/>
          <w:lang w:eastAsia="en-US"/>
          <w14:ligatures w14:val="standardContextual"/>
        </w:rPr>
        <w:t>kierowanej przez</w:t>
      </w:r>
      <w:r w:rsidRPr="00A85463">
        <w:rPr>
          <w:rFonts w:ascii="Arial" w:eastAsia="Aptos" w:hAnsi="Arial" w:cs="Arial"/>
          <w:b/>
          <w:bCs/>
          <w:color w:val="auto"/>
          <w:kern w:val="2"/>
          <w:lang w:eastAsia="en-US"/>
          <w14:ligatures w14:val="standardContextual"/>
        </w:rPr>
        <w:t xml:space="preserve"> Wykonawc</w:t>
      </w:r>
      <w:r w:rsidR="00E07908" w:rsidRPr="00A85463">
        <w:rPr>
          <w:rFonts w:ascii="Arial" w:eastAsia="Aptos" w:hAnsi="Arial" w:cs="Arial"/>
          <w:b/>
          <w:bCs/>
          <w:color w:val="auto"/>
          <w:kern w:val="2"/>
          <w:lang w:eastAsia="en-US"/>
          <w14:ligatures w14:val="standardContextual"/>
        </w:rPr>
        <w:t>ę</w:t>
      </w:r>
      <w:r w:rsidRPr="00A85463">
        <w:rPr>
          <w:rFonts w:ascii="Arial" w:eastAsia="Aptos" w:hAnsi="Arial" w:cs="Arial"/>
          <w:b/>
          <w:bCs/>
          <w:color w:val="auto"/>
          <w:kern w:val="2"/>
          <w:lang w:eastAsia="en-US"/>
          <w14:ligatures w14:val="standardContextual"/>
        </w:rPr>
        <w:t xml:space="preserve"> do </w:t>
      </w:r>
      <w:r w:rsidR="00E07908" w:rsidRPr="00A85463">
        <w:rPr>
          <w:rFonts w:ascii="Arial" w:eastAsia="Aptos" w:hAnsi="Arial" w:cs="Arial"/>
          <w:b/>
          <w:bCs/>
          <w:color w:val="auto"/>
          <w:kern w:val="2"/>
          <w:lang w:eastAsia="en-US"/>
          <w14:ligatures w14:val="standardContextual"/>
        </w:rPr>
        <w:t>Z</w:t>
      </w:r>
      <w:r w:rsidRPr="00A85463">
        <w:rPr>
          <w:rFonts w:ascii="Arial" w:eastAsia="Aptos" w:hAnsi="Arial" w:cs="Arial"/>
          <w:b/>
          <w:bCs/>
          <w:color w:val="auto"/>
          <w:kern w:val="2"/>
          <w:lang w:eastAsia="en-US"/>
          <w14:ligatures w14:val="standardContextual"/>
        </w:rPr>
        <w:t>amawiającego</w:t>
      </w:r>
      <w:r w:rsidR="00E07908" w:rsidRPr="00A85463">
        <w:rPr>
          <w:rFonts w:ascii="Arial" w:eastAsia="Aptos" w:hAnsi="Arial" w:cs="Arial"/>
          <w:b/>
          <w:bCs/>
          <w:color w:val="auto"/>
          <w:kern w:val="2"/>
          <w:lang w:eastAsia="en-US"/>
          <w14:ligatures w14:val="standardContextual"/>
        </w:rPr>
        <w:t xml:space="preserve"> obrazują </w:t>
      </w:r>
      <w:r w:rsidR="007F24A4" w:rsidRPr="00A85463">
        <w:rPr>
          <w:rFonts w:ascii="Arial" w:eastAsia="Aptos" w:hAnsi="Arial" w:cs="Arial"/>
          <w:b/>
          <w:bCs/>
          <w:color w:val="auto"/>
          <w:kern w:val="2"/>
          <w:lang w:eastAsia="en-US"/>
          <w14:ligatures w14:val="standardContextual"/>
        </w:rPr>
        <w:t xml:space="preserve">m.in. </w:t>
      </w:r>
      <w:r w:rsidR="00A028F6" w:rsidRPr="00A85463">
        <w:rPr>
          <w:rFonts w:ascii="Arial" w:eastAsia="Aptos" w:hAnsi="Arial" w:cs="Arial"/>
          <w:b/>
          <w:bCs/>
          <w:color w:val="auto"/>
          <w:kern w:val="2"/>
          <w:lang w:eastAsia="en-US"/>
          <w14:ligatures w14:val="standardContextual"/>
        </w:rPr>
        <w:t>przytoczone</w:t>
      </w:r>
      <w:r w:rsidR="00E07908" w:rsidRPr="00A85463">
        <w:rPr>
          <w:rFonts w:ascii="Arial" w:eastAsia="Aptos" w:hAnsi="Arial" w:cs="Arial"/>
          <w:b/>
          <w:bCs/>
          <w:color w:val="auto"/>
          <w:kern w:val="2"/>
          <w:lang w:eastAsia="en-US"/>
          <w14:ligatures w14:val="standardContextual"/>
        </w:rPr>
        <w:t xml:space="preserve"> fragmenty pism</w:t>
      </w:r>
      <w:r w:rsidRPr="00A85463">
        <w:rPr>
          <w:rFonts w:ascii="Arial" w:eastAsia="Aptos" w:hAnsi="Arial" w:cs="Arial"/>
          <w:b/>
          <w:bCs/>
          <w:color w:val="auto"/>
          <w:kern w:val="2"/>
          <w:lang w:eastAsia="en-US"/>
          <w14:ligatures w14:val="standardContextual"/>
        </w:rPr>
        <w:t>:</w:t>
      </w:r>
    </w:p>
    <w:p w14:paraId="7BA1F3C5" w14:textId="46B29ADA" w:rsidR="007F24A4" w:rsidRPr="00A85463" w:rsidRDefault="007F24A4" w:rsidP="007F24A4">
      <w:pPr>
        <w:pStyle w:val="Akapitzlist"/>
        <w:numPr>
          <w:ilvl w:val="0"/>
          <w:numId w:val="48"/>
        </w:numPr>
        <w:overflowPunct/>
        <w:ind w:left="0" w:firstLine="0"/>
        <w:rPr>
          <w:rFonts w:ascii="Arial" w:eastAsia="Aptos" w:hAnsi="Arial" w:cs="Arial"/>
          <w:color w:val="auto"/>
          <w:kern w:val="2"/>
          <w:sz w:val="22"/>
          <w:szCs w:val="22"/>
          <w:lang w:val="pl-PL" w:eastAsia="en-US"/>
          <w14:ligatures w14:val="standardContextual"/>
        </w:rPr>
      </w:pPr>
      <w:r w:rsidRPr="00A85463">
        <w:rPr>
          <w:rFonts w:ascii="Arial" w:eastAsia="Aptos" w:hAnsi="Arial" w:cs="Arial"/>
          <w:color w:val="auto"/>
          <w:kern w:val="2"/>
          <w:sz w:val="22"/>
          <w:szCs w:val="22"/>
          <w:lang w:val="pl-PL" w:eastAsia="en-US"/>
          <w14:ligatures w14:val="standardContextual"/>
        </w:rPr>
        <w:t>W piśmie z 8.11.2024 r. dotyczącym sprawy dodatkowego odwodnienia przy posesji na ul. Czarnej Wykonawca, załączył w formie graficznej mail od Inspektora Nadzoru z</w:t>
      </w:r>
      <w:r w:rsidR="00560CB9">
        <w:rPr>
          <w:rFonts w:ascii="Arial" w:eastAsia="Aptos" w:hAnsi="Arial" w:cs="Arial"/>
          <w:color w:val="auto"/>
          <w:kern w:val="2"/>
          <w:sz w:val="22"/>
          <w:szCs w:val="22"/>
          <w:lang w:val="pl-PL" w:eastAsia="en-US"/>
          <w14:ligatures w14:val="standardContextual"/>
        </w:rPr>
        <w:t> </w:t>
      </w:r>
      <w:r w:rsidRPr="00A85463">
        <w:rPr>
          <w:rFonts w:ascii="Arial" w:eastAsia="Aptos" w:hAnsi="Arial" w:cs="Arial"/>
          <w:color w:val="auto"/>
          <w:kern w:val="2"/>
          <w:sz w:val="22"/>
          <w:szCs w:val="22"/>
          <w:lang w:val="pl-PL" w:eastAsia="en-US"/>
          <w14:ligatures w14:val="standardContextual"/>
        </w:rPr>
        <w:t>8.11.2024 r. godz. 13.11, który został uprzednio przeredagowany poprzez usunięcie jego fragmentu. Powyższe działanie zmieniło kontekst wypowiedzi Inspektora Nadzoru, do której odnosi się Wykonawca.</w:t>
      </w:r>
    </w:p>
    <w:p w14:paraId="205E85C1" w14:textId="3C00DC22" w:rsidR="004D1022" w:rsidRPr="00DC7293" w:rsidRDefault="004D1022" w:rsidP="00DC7293">
      <w:pPr>
        <w:numPr>
          <w:ilvl w:val="0"/>
          <w:numId w:val="48"/>
        </w:numPr>
        <w:overflowPunct/>
        <w:spacing w:after="0" w:line="360" w:lineRule="auto"/>
        <w:ind w:left="0" w:firstLine="0"/>
        <w:contextualSpacing/>
        <w:jc w:val="both"/>
        <w:rPr>
          <w:rFonts w:ascii="Arial" w:eastAsia="Aptos" w:hAnsi="Arial" w:cs="Arial"/>
          <w:b/>
          <w:bCs/>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mailu z 17.12.2024 r. Inspektor </w:t>
      </w:r>
      <w:r w:rsidR="00E040F6">
        <w:rPr>
          <w:rFonts w:ascii="Arial" w:eastAsia="Aptos" w:hAnsi="Arial" w:cs="Arial"/>
          <w:color w:val="auto"/>
          <w:kern w:val="2"/>
          <w:lang w:eastAsia="en-US"/>
          <w14:ligatures w14:val="standardContextual"/>
        </w:rPr>
        <w:t>Nadzoru</w:t>
      </w:r>
      <w:r w:rsidRPr="00A85463">
        <w:rPr>
          <w:rFonts w:ascii="Arial" w:eastAsia="Aptos" w:hAnsi="Arial" w:cs="Arial"/>
          <w:color w:val="auto"/>
          <w:kern w:val="2"/>
          <w:lang w:eastAsia="en-US"/>
          <w14:ligatures w14:val="standardContextual"/>
        </w:rPr>
        <w:t xml:space="preserve"> zwraca się do Kierownika </w:t>
      </w:r>
      <w:r w:rsidR="00E040F6">
        <w:rPr>
          <w:rFonts w:ascii="Arial" w:eastAsia="Aptos" w:hAnsi="Arial" w:cs="Arial"/>
          <w:color w:val="auto"/>
          <w:kern w:val="2"/>
          <w:lang w:eastAsia="en-US"/>
          <w14:ligatures w14:val="standardContextual"/>
        </w:rPr>
        <w:t>B</w:t>
      </w:r>
      <w:r w:rsidR="004F6353" w:rsidRPr="00A85463">
        <w:rPr>
          <w:rFonts w:ascii="Arial" w:eastAsia="Aptos" w:hAnsi="Arial" w:cs="Arial"/>
          <w:color w:val="auto"/>
          <w:kern w:val="2"/>
          <w:lang w:eastAsia="en-US"/>
          <w14:ligatures w14:val="standardContextual"/>
        </w:rPr>
        <w:t>udowy z</w:t>
      </w:r>
      <w:r w:rsidR="00560CB9">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informacją</w:t>
      </w:r>
      <w:r w:rsidR="0095213B" w:rsidRPr="00A85463">
        <w:rPr>
          <w:rFonts w:ascii="Arial" w:eastAsia="Aptos" w:hAnsi="Arial" w:cs="Arial"/>
          <w:color w:val="auto"/>
          <w:kern w:val="2"/>
          <w:lang w:eastAsia="en-US"/>
          <w14:ligatures w14:val="standardContextual"/>
        </w:rPr>
        <w:t>,</w:t>
      </w:r>
      <w:r w:rsidRPr="00A85463">
        <w:rPr>
          <w:rFonts w:ascii="Arial" w:eastAsia="Aptos" w:hAnsi="Arial" w:cs="Arial"/>
          <w:color w:val="auto"/>
          <w:kern w:val="2"/>
          <w:lang w:eastAsia="en-US"/>
          <w14:ligatures w14:val="standardContextual"/>
        </w:rPr>
        <w:t xml:space="preserve"> że nie są prowadzone żadne prace drogowe mimo dostępnych frontów robót wskazując na swoje wielokrotne prośby o wykonani</w:t>
      </w:r>
      <w:r w:rsidR="00E75086" w:rsidRPr="00A85463">
        <w:rPr>
          <w:rFonts w:ascii="Arial" w:eastAsia="Aptos" w:hAnsi="Arial" w:cs="Arial"/>
          <w:color w:val="auto"/>
          <w:kern w:val="2"/>
          <w:lang w:eastAsia="en-US"/>
          <w14:ligatures w14:val="standardContextual"/>
        </w:rPr>
        <w:t>e</w:t>
      </w:r>
      <w:r w:rsidRPr="00A85463">
        <w:rPr>
          <w:rFonts w:ascii="Arial" w:eastAsia="Aptos" w:hAnsi="Arial" w:cs="Arial"/>
          <w:color w:val="auto"/>
          <w:kern w:val="2"/>
          <w:lang w:eastAsia="en-US"/>
          <w14:ligatures w14:val="standardContextual"/>
        </w:rPr>
        <w:t xml:space="preserve"> przejścia dla pieszych w rejonie ul.</w:t>
      </w:r>
      <w:r w:rsidR="00F67361">
        <w:rPr>
          <w:rFonts w:ascii="Arial" w:eastAsia="Aptos" w:hAnsi="Arial" w:cs="Arial"/>
          <w:color w:val="auto"/>
          <w:kern w:val="2"/>
          <w:lang w:eastAsia="en-US"/>
          <w14:ligatures w14:val="standardContextual"/>
        </w:rPr>
        <w:t> </w:t>
      </w:r>
      <w:r w:rsidRPr="00A85463">
        <w:rPr>
          <w:rFonts w:ascii="Arial" w:eastAsia="Aptos" w:hAnsi="Arial" w:cs="Arial"/>
          <w:color w:val="auto"/>
          <w:kern w:val="2"/>
          <w:lang w:eastAsia="en-US"/>
          <w14:ligatures w14:val="standardContextual"/>
        </w:rPr>
        <w:t>Lawendowej czy na wysokości zjazdu numer</w:t>
      </w:r>
      <w:r w:rsidR="003A4DD0" w:rsidRPr="00A85463">
        <w:rPr>
          <w:rFonts w:ascii="Arial" w:eastAsia="Aptos" w:hAnsi="Arial" w:cs="Arial"/>
          <w:color w:val="auto"/>
          <w:kern w:val="2"/>
          <w:lang w:eastAsia="en-US"/>
          <w14:ligatures w14:val="standardContextual"/>
        </w:rPr>
        <w:t xml:space="preserve"> 4. Natychmiastowa reakcja wykonawcy polega na </w:t>
      </w:r>
      <w:r w:rsidR="00A95641" w:rsidRPr="00A85463">
        <w:rPr>
          <w:rFonts w:ascii="Arial" w:eastAsia="Aptos" w:hAnsi="Arial" w:cs="Arial"/>
          <w:color w:val="auto"/>
          <w:kern w:val="2"/>
          <w:lang w:eastAsia="en-US"/>
          <w14:ligatures w14:val="standardContextual"/>
        </w:rPr>
        <w:t>przekazaniu informacji,</w:t>
      </w:r>
      <w:r w:rsidR="003A4DD0" w:rsidRPr="00A85463">
        <w:rPr>
          <w:rFonts w:ascii="Arial" w:eastAsia="Aptos" w:hAnsi="Arial" w:cs="Arial"/>
          <w:color w:val="auto"/>
          <w:kern w:val="2"/>
          <w:lang w:eastAsia="en-US"/>
          <w14:ligatures w14:val="standardContextual"/>
        </w:rPr>
        <w:t xml:space="preserve"> że prowadzi roboty drogowe - humusowanie załączając dokumentację fotograficzną. Jednocześnie</w:t>
      </w:r>
      <w:r w:rsidR="0095213B" w:rsidRPr="00A85463">
        <w:rPr>
          <w:rFonts w:ascii="Arial" w:eastAsia="Aptos" w:hAnsi="Arial" w:cs="Arial"/>
          <w:color w:val="auto"/>
          <w:kern w:val="2"/>
          <w:lang w:eastAsia="en-US"/>
          <w14:ligatures w14:val="standardContextual"/>
        </w:rPr>
        <w:t xml:space="preserve"> Wykonawca</w:t>
      </w:r>
      <w:r w:rsidR="003A4DD0" w:rsidRPr="00A85463">
        <w:rPr>
          <w:rFonts w:ascii="Arial" w:eastAsia="Aptos" w:hAnsi="Arial" w:cs="Arial"/>
          <w:color w:val="auto"/>
          <w:kern w:val="2"/>
          <w:lang w:eastAsia="en-US"/>
          <w14:ligatures w14:val="standardContextual"/>
        </w:rPr>
        <w:t xml:space="preserve"> </w:t>
      </w:r>
      <w:r w:rsidR="004F6353" w:rsidRPr="00A85463">
        <w:rPr>
          <w:rFonts w:ascii="Arial" w:eastAsia="Aptos" w:hAnsi="Arial" w:cs="Arial"/>
          <w:color w:val="auto"/>
          <w:kern w:val="2"/>
          <w:lang w:eastAsia="en-US"/>
          <w14:ligatures w14:val="standardContextual"/>
        </w:rPr>
        <w:t>dyskredytuje Inspektora</w:t>
      </w:r>
      <w:r w:rsidR="003A4DD0" w:rsidRPr="00A85463">
        <w:rPr>
          <w:rFonts w:ascii="Arial" w:eastAsia="Aptos" w:hAnsi="Arial" w:cs="Arial"/>
          <w:color w:val="auto"/>
          <w:kern w:val="2"/>
          <w:lang w:eastAsia="en-US"/>
          <w14:ligatures w14:val="standardContextual"/>
        </w:rPr>
        <w:t xml:space="preserve"> </w:t>
      </w:r>
      <w:r w:rsidR="00E040F6">
        <w:rPr>
          <w:rFonts w:ascii="Arial" w:eastAsia="Aptos" w:hAnsi="Arial" w:cs="Arial"/>
          <w:color w:val="auto"/>
          <w:kern w:val="2"/>
          <w:lang w:eastAsia="en-US"/>
          <w14:ligatures w14:val="standardContextual"/>
        </w:rPr>
        <w:t>Nadzoru</w:t>
      </w:r>
      <w:r w:rsidR="003A4DD0" w:rsidRPr="00A85463">
        <w:rPr>
          <w:rFonts w:ascii="Arial" w:eastAsia="Aptos" w:hAnsi="Arial" w:cs="Arial"/>
          <w:color w:val="auto"/>
          <w:kern w:val="2"/>
          <w:lang w:eastAsia="en-US"/>
          <w14:ligatures w14:val="standardContextual"/>
        </w:rPr>
        <w:t xml:space="preserve"> wskazując</w:t>
      </w:r>
      <w:r w:rsidR="00A40785" w:rsidRPr="00A85463">
        <w:rPr>
          <w:rFonts w:ascii="Arial" w:eastAsia="Aptos" w:hAnsi="Arial" w:cs="Arial"/>
          <w:color w:val="auto"/>
          <w:kern w:val="2"/>
          <w:lang w:eastAsia="en-US"/>
          <w14:ligatures w14:val="standardContextual"/>
        </w:rPr>
        <w:t>,</w:t>
      </w:r>
      <w:r w:rsidR="003A4DD0" w:rsidRPr="00A85463">
        <w:rPr>
          <w:rFonts w:ascii="Arial" w:eastAsia="Aptos" w:hAnsi="Arial" w:cs="Arial"/>
          <w:color w:val="auto"/>
          <w:kern w:val="2"/>
          <w:lang w:eastAsia="en-US"/>
          <w14:ligatures w14:val="standardContextual"/>
        </w:rPr>
        <w:t xml:space="preserve"> </w:t>
      </w:r>
      <w:r w:rsidR="001210E5" w:rsidRPr="00A85463">
        <w:rPr>
          <w:rFonts w:ascii="Arial" w:eastAsia="Aptos" w:hAnsi="Arial" w:cs="Arial"/>
          <w:color w:val="auto"/>
          <w:kern w:val="2"/>
          <w:lang w:eastAsia="en-US"/>
          <w14:ligatures w14:val="standardContextual"/>
        </w:rPr>
        <w:t>„</w:t>
      </w:r>
      <w:r w:rsidR="003A4DD0" w:rsidRPr="00A85463">
        <w:rPr>
          <w:rFonts w:ascii="Arial" w:eastAsia="Aptos" w:hAnsi="Arial" w:cs="Arial"/>
          <w:color w:val="auto"/>
          <w:kern w:val="2"/>
          <w:lang w:eastAsia="en-US"/>
          <w14:ligatures w14:val="standardContextual"/>
        </w:rPr>
        <w:t>że jest kompletnie nieprzygotowany w zakresie kierowanych na bieżąco wniosków branżowych przez wykonawcę robót</w:t>
      </w:r>
      <w:r w:rsidR="001210E5" w:rsidRPr="00A85463">
        <w:rPr>
          <w:rFonts w:ascii="Arial" w:eastAsia="Aptos" w:hAnsi="Arial" w:cs="Arial"/>
          <w:color w:val="auto"/>
          <w:kern w:val="2"/>
          <w:lang w:eastAsia="en-US"/>
          <w14:ligatures w14:val="standardContextual"/>
        </w:rPr>
        <w:t>”</w:t>
      </w:r>
      <w:r w:rsidR="003A4DD0" w:rsidRPr="00A85463">
        <w:rPr>
          <w:rFonts w:ascii="Arial" w:eastAsia="Aptos" w:hAnsi="Arial" w:cs="Arial"/>
          <w:color w:val="auto"/>
          <w:kern w:val="2"/>
          <w:lang w:eastAsia="en-US"/>
          <w14:ligatures w14:val="standardContextual"/>
        </w:rPr>
        <w:t xml:space="preserve">. </w:t>
      </w:r>
      <w:r w:rsidR="0095213B" w:rsidRPr="00A85463">
        <w:rPr>
          <w:rFonts w:ascii="Arial" w:eastAsia="Aptos" w:hAnsi="Arial" w:cs="Arial"/>
          <w:color w:val="auto"/>
          <w:kern w:val="2"/>
          <w:lang w:eastAsia="en-US"/>
          <w14:ligatures w14:val="standardContextual"/>
        </w:rPr>
        <w:t>P</w:t>
      </w:r>
      <w:r w:rsidR="003A4DD0" w:rsidRPr="00A85463">
        <w:rPr>
          <w:rFonts w:ascii="Arial" w:eastAsia="Aptos" w:hAnsi="Arial" w:cs="Arial"/>
          <w:color w:val="auto"/>
          <w:kern w:val="2"/>
          <w:lang w:eastAsia="en-US"/>
          <w14:ligatures w14:val="standardContextual"/>
        </w:rPr>
        <w:t xml:space="preserve">oproszono o mobilizację </w:t>
      </w:r>
      <w:r w:rsidR="00B54D12" w:rsidRPr="00A85463">
        <w:rPr>
          <w:rFonts w:ascii="Arial" w:eastAsia="Aptos" w:hAnsi="Arial" w:cs="Arial"/>
          <w:color w:val="auto"/>
          <w:kern w:val="2"/>
          <w:lang w:eastAsia="en-US"/>
          <w14:ligatures w14:val="standardContextual"/>
        </w:rPr>
        <w:t>I</w:t>
      </w:r>
      <w:r w:rsidR="003A4DD0" w:rsidRPr="00A85463">
        <w:rPr>
          <w:rFonts w:ascii="Arial" w:eastAsia="Aptos" w:hAnsi="Arial" w:cs="Arial"/>
          <w:color w:val="auto"/>
          <w:kern w:val="2"/>
          <w:lang w:eastAsia="en-US"/>
          <w14:ligatures w14:val="standardContextual"/>
        </w:rPr>
        <w:t xml:space="preserve">nspektora </w:t>
      </w:r>
      <w:r w:rsidR="00B54D12" w:rsidRPr="00A85463">
        <w:rPr>
          <w:rFonts w:ascii="Arial" w:eastAsia="Aptos" w:hAnsi="Arial" w:cs="Arial"/>
          <w:color w:val="auto"/>
          <w:kern w:val="2"/>
          <w:lang w:eastAsia="en-US"/>
          <w14:ligatures w14:val="standardContextual"/>
        </w:rPr>
        <w:t>N</w:t>
      </w:r>
      <w:r w:rsidR="003A4DD0" w:rsidRPr="00A85463">
        <w:rPr>
          <w:rFonts w:ascii="Arial" w:eastAsia="Aptos" w:hAnsi="Arial" w:cs="Arial"/>
          <w:color w:val="auto"/>
          <w:kern w:val="2"/>
          <w:lang w:eastAsia="en-US"/>
          <w14:ligatures w14:val="standardContextual"/>
        </w:rPr>
        <w:t xml:space="preserve">adzoru w zakresie prowadzonych rozliczeń. </w:t>
      </w:r>
      <w:r w:rsidR="00B54D12" w:rsidRPr="00A85463">
        <w:rPr>
          <w:rFonts w:ascii="Arial" w:eastAsia="Aptos" w:hAnsi="Arial" w:cs="Arial"/>
          <w:color w:val="auto"/>
          <w:kern w:val="2"/>
          <w:lang w:eastAsia="en-US"/>
          <w14:ligatures w14:val="standardContextual"/>
        </w:rPr>
        <w:t xml:space="preserve">W </w:t>
      </w:r>
      <w:r w:rsidR="004F6353" w:rsidRPr="00A85463">
        <w:rPr>
          <w:rFonts w:ascii="Arial" w:eastAsia="Aptos" w:hAnsi="Arial" w:cs="Arial"/>
          <w:color w:val="auto"/>
          <w:kern w:val="2"/>
          <w:lang w:eastAsia="en-US"/>
          <w14:ligatures w14:val="standardContextual"/>
        </w:rPr>
        <w:t>piśmie DDT</w:t>
      </w:r>
      <w:r w:rsidR="00B54D12" w:rsidRPr="00A85463">
        <w:rPr>
          <w:rFonts w:ascii="Arial" w:eastAsia="Aptos" w:hAnsi="Arial" w:cs="Arial"/>
          <w:color w:val="auto"/>
          <w:kern w:val="2"/>
          <w:lang w:eastAsia="en-US"/>
          <w14:ligatures w14:val="standardContextual"/>
        </w:rPr>
        <w:t>/6336.2024.W/KM z</w:t>
      </w:r>
      <w:r w:rsidR="00E1243D">
        <w:rPr>
          <w:rFonts w:ascii="Arial" w:eastAsia="Aptos" w:hAnsi="Arial" w:cs="Arial"/>
          <w:color w:val="auto"/>
          <w:kern w:val="2"/>
          <w:lang w:eastAsia="en-US"/>
          <w14:ligatures w14:val="standardContextual"/>
        </w:rPr>
        <w:t> </w:t>
      </w:r>
      <w:r w:rsidR="00B54D12" w:rsidRPr="00A85463">
        <w:rPr>
          <w:rFonts w:ascii="Arial" w:eastAsia="Aptos" w:hAnsi="Arial" w:cs="Arial"/>
          <w:color w:val="auto"/>
          <w:kern w:val="2"/>
          <w:lang w:eastAsia="en-US"/>
          <w14:ligatures w14:val="standardContextual"/>
        </w:rPr>
        <w:t>27.12.2024</w:t>
      </w:r>
      <w:r w:rsidR="00F67361">
        <w:rPr>
          <w:rFonts w:ascii="Arial" w:eastAsia="Aptos" w:hAnsi="Arial" w:cs="Arial"/>
          <w:color w:val="auto"/>
          <w:kern w:val="2"/>
          <w:lang w:eastAsia="en-US"/>
          <w14:ligatures w14:val="standardContextual"/>
        </w:rPr>
        <w:t> </w:t>
      </w:r>
      <w:r w:rsidR="00B54D12" w:rsidRPr="00A85463">
        <w:rPr>
          <w:rFonts w:ascii="Arial" w:eastAsia="Aptos" w:hAnsi="Arial" w:cs="Arial"/>
          <w:color w:val="auto"/>
          <w:kern w:val="2"/>
          <w:lang w:eastAsia="en-US"/>
          <w14:ligatures w14:val="standardContextual"/>
        </w:rPr>
        <w:t>r. Zamawiający podtrzymał stanowisko Inspektora Nadzoru</w:t>
      </w:r>
      <w:r w:rsidR="0095213B" w:rsidRPr="00A85463">
        <w:rPr>
          <w:rFonts w:ascii="Arial" w:eastAsia="Aptos" w:hAnsi="Arial" w:cs="Arial"/>
          <w:color w:val="auto"/>
          <w:kern w:val="2"/>
          <w:lang w:eastAsia="en-US"/>
          <w14:ligatures w14:val="standardContextual"/>
        </w:rPr>
        <w:t>,</w:t>
      </w:r>
      <w:r w:rsidR="00B54D12" w:rsidRPr="00A85463">
        <w:rPr>
          <w:rFonts w:ascii="Arial" w:eastAsia="Aptos" w:hAnsi="Arial" w:cs="Arial"/>
          <w:color w:val="auto"/>
          <w:kern w:val="2"/>
          <w:lang w:eastAsia="en-US"/>
          <w14:ligatures w14:val="standardContextual"/>
        </w:rPr>
        <w:t xml:space="preserve"> że mobilizacja mimo korzystnych warunków atmosferycznych nie jest wystarczająca, a rozliczenia realizowane są przez Inspektora Nadzoru z zachowaniem terminów przewidzianych umową. W odpowiedzi z</w:t>
      </w:r>
      <w:r w:rsidR="00560CB9">
        <w:rPr>
          <w:rFonts w:ascii="Arial" w:eastAsia="Aptos" w:hAnsi="Arial" w:cs="Arial"/>
          <w:color w:val="auto"/>
          <w:kern w:val="2"/>
          <w:lang w:eastAsia="en-US"/>
          <w14:ligatures w14:val="standardContextual"/>
        </w:rPr>
        <w:t> </w:t>
      </w:r>
      <w:r w:rsidR="00B54D12" w:rsidRPr="00A85463">
        <w:rPr>
          <w:rFonts w:ascii="Arial" w:eastAsia="Aptos" w:hAnsi="Arial" w:cs="Arial"/>
          <w:color w:val="auto"/>
          <w:kern w:val="2"/>
          <w:lang w:eastAsia="en-US"/>
          <w14:ligatures w14:val="standardContextual"/>
        </w:rPr>
        <w:t>8.01.202</w:t>
      </w:r>
      <w:r w:rsidR="001464B1">
        <w:rPr>
          <w:rFonts w:ascii="Arial" w:eastAsia="Aptos" w:hAnsi="Arial" w:cs="Arial"/>
          <w:color w:val="auto"/>
          <w:kern w:val="2"/>
          <w:lang w:eastAsia="en-US"/>
          <w14:ligatures w14:val="standardContextual"/>
        </w:rPr>
        <w:t>5</w:t>
      </w:r>
      <w:r w:rsidR="00B54D12" w:rsidRPr="00A85463">
        <w:rPr>
          <w:rFonts w:ascii="Arial" w:eastAsia="Aptos" w:hAnsi="Arial" w:cs="Arial"/>
          <w:color w:val="auto"/>
          <w:kern w:val="2"/>
          <w:lang w:eastAsia="en-US"/>
          <w14:ligatures w14:val="standardContextual"/>
        </w:rPr>
        <w:t xml:space="preserve"> r. Wykonawca prosi o szerokie wyjaśnienie tej sprawy</w:t>
      </w:r>
      <w:r w:rsidR="00C27DA0" w:rsidRPr="00A85463">
        <w:rPr>
          <w:rFonts w:ascii="Arial" w:eastAsia="Aptos" w:hAnsi="Arial" w:cs="Arial"/>
          <w:color w:val="auto"/>
          <w:kern w:val="2"/>
          <w:lang w:eastAsia="en-US"/>
          <w14:ligatures w14:val="standardContextual"/>
        </w:rPr>
        <w:t>, zarzucając kierowanie do niego nieprawdziwych uwag o braku prowadzenia prac</w:t>
      </w:r>
      <w:r w:rsidR="0095213B" w:rsidRPr="00A85463">
        <w:rPr>
          <w:rFonts w:ascii="Arial" w:eastAsia="Aptos" w:hAnsi="Arial" w:cs="Arial"/>
          <w:color w:val="auto"/>
          <w:kern w:val="2"/>
          <w:lang w:eastAsia="en-US"/>
          <w14:ligatures w14:val="standardContextual"/>
        </w:rPr>
        <w:t>.</w:t>
      </w:r>
      <w:r w:rsidR="00C27DA0" w:rsidRPr="00A85463">
        <w:rPr>
          <w:rFonts w:ascii="Arial" w:eastAsia="Aptos" w:hAnsi="Arial" w:cs="Arial"/>
          <w:color w:val="auto"/>
          <w:kern w:val="2"/>
          <w:lang w:eastAsia="en-US"/>
          <w14:ligatures w14:val="standardContextual"/>
        </w:rPr>
        <w:t xml:space="preserve"> </w:t>
      </w:r>
      <w:r w:rsidR="0095213B" w:rsidRPr="00A85463">
        <w:rPr>
          <w:rFonts w:ascii="Arial" w:eastAsia="Aptos" w:hAnsi="Arial" w:cs="Arial"/>
          <w:color w:val="auto"/>
          <w:kern w:val="2"/>
          <w:lang w:eastAsia="en-US"/>
          <w14:ligatures w14:val="standardContextual"/>
        </w:rPr>
        <w:t xml:space="preserve">Wykonawca przypisuje </w:t>
      </w:r>
      <w:r w:rsidR="00C27DA0" w:rsidRPr="00A85463">
        <w:rPr>
          <w:rFonts w:ascii="Arial" w:eastAsia="Aptos" w:hAnsi="Arial" w:cs="Arial"/>
          <w:color w:val="auto"/>
          <w:kern w:val="2"/>
          <w:lang w:eastAsia="en-US"/>
          <w14:ligatures w14:val="standardContextual"/>
        </w:rPr>
        <w:t>Zamawiającemu winę</w:t>
      </w:r>
      <w:r w:rsidR="00E170DE" w:rsidRPr="00A85463">
        <w:rPr>
          <w:rFonts w:ascii="Arial" w:eastAsia="Aptos" w:hAnsi="Arial" w:cs="Arial"/>
          <w:color w:val="auto"/>
          <w:kern w:val="2"/>
          <w:lang w:eastAsia="en-US"/>
          <w14:ligatures w14:val="standardContextual"/>
        </w:rPr>
        <w:t xml:space="preserve"> ilości problemów i </w:t>
      </w:r>
      <w:r w:rsidR="004F6353" w:rsidRPr="00A85463">
        <w:rPr>
          <w:rFonts w:ascii="Arial" w:eastAsia="Aptos" w:hAnsi="Arial" w:cs="Arial"/>
          <w:color w:val="auto"/>
          <w:kern w:val="2"/>
          <w:lang w:eastAsia="en-US"/>
          <w14:ligatures w14:val="standardContextual"/>
        </w:rPr>
        <w:t>spraw długo</w:t>
      </w:r>
      <w:r w:rsidR="001464B1">
        <w:rPr>
          <w:rFonts w:ascii="Arial" w:eastAsia="Aptos" w:hAnsi="Arial" w:cs="Arial"/>
          <w:color w:val="auto"/>
          <w:kern w:val="2"/>
          <w:lang w:eastAsia="en-US"/>
          <w14:ligatures w14:val="standardContextual"/>
        </w:rPr>
        <w:t xml:space="preserve"> </w:t>
      </w:r>
      <w:r w:rsidR="00E170DE" w:rsidRPr="00A85463">
        <w:rPr>
          <w:rFonts w:ascii="Arial" w:eastAsia="Aptos" w:hAnsi="Arial" w:cs="Arial"/>
          <w:color w:val="auto"/>
          <w:kern w:val="2"/>
          <w:lang w:eastAsia="en-US"/>
          <w14:ligatures w14:val="standardContextual"/>
        </w:rPr>
        <w:t>rozwiązywanych przez MZUiM, które związane są z niewłaściw</w:t>
      </w:r>
      <w:r w:rsidR="0095213B" w:rsidRPr="00A85463">
        <w:rPr>
          <w:rFonts w:ascii="Arial" w:eastAsia="Aptos" w:hAnsi="Arial" w:cs="Arial"/>
          <w:color w:val="auto"/>
          <w:kern w:val="2"/>
          <w:lang w:eastAsia="en-US"/>
          <w14:ligatures w14:val="standardContextual"/>
        </w:rPr>
        <w:t>ym</w:t>
      </w:r>
      <w:r w:rsidR="00E170DE" w:rsidRPr="00A85463">
        <w:rPr>
          <w:rFonts w:ascii="Arial" w:eastAsia="Aptos" w:hAnsi="Arial" w:cs="Arial"/>
          <w:color w:val="auto"/>
          <w:kern w:val="2"/>
          <w:lang w:eastAsia="en-US"/>
          <w14:ligatures w14:val="standardContextual"/>
        </w:rPr>
        <w:t xml:space="preserve"> przygotowani</w:t>
      </w:r>
      <w:r w:rsidR="0095213B" w:rsidRPr="00A85463">
        <w:rPr>
          <w:rFonts w:ascii="Arial" w:eastAsia="Aptos" w:hAnsi="Arial" w:cs="Arial"/>
          <w:color w:val="auto"/>
          <w:kern w:val="2"/>
          <w:lang w:eastAsia="en-US"/>
          <w14:ligatures w14:val="standardContextual"/>
        </w:rPr>
        <w:t>em</w:t>
      </w:r>
      <w:r w:rsidR="00E170DE" w:rsidRPr="00A85463">
        <w:rPr>
          <w:rFonts w:ascii="Arial" w:eastAsia="Aptos" w:hAnsi="Arial" w:cs="Arial"/>
          <w:color w:val="auto"/>
          <w:kern w:val="2"/>
          <w:lang w:eastAsia="en-US"/>
          <w14:ligatures w14:val="standardContextual"/>
        </w:rPr>
        <w:t xml:space="preserve"> inwestycji. W przedmiotowym piśmie </w:t>
      </w:r>
      <w:r w:rsidR="00DC7293">
        <w:rPr>
          <w:rFonts w:ascii="Arial" w:eastAsia="Aptos" w:hAnsi="Arial" w:cs="Arial"/>
          <w:color w:val="auto"/>
          <w:kern w:val="2"/>
          <w:lang w:eastAsia="en-US"/>
          <w14:ligatures w14:val="standardContextual"/>
        </w:rPr>
        <w:t>Wykonawca stwierdził</w:t>
      </w:r>
      <w:r w:rsidR="00E170DE" w:rsidRPr="00A85463">
        <w:rPr>
          <w:rFonts w:ascii="Arial" w:eastAsia="Aptos" w:hAnsi="Arial" w:cs="Arial"/>
          <w:color w:val="auto"/>
          <w:kern w:val="2"/>
          <w:lang w:eastAsia="en-US"/>
          <w14:ligatures w14:val="standardContextual"/>
        </w:rPr>
        <w:t>: „Dowodem powyższego jest przedmiotowa korespondencja niestety w</w:t>
      </w:r>
      <w:r w:rsidR="00560CB9">
        <w:rPr>
          <w:rFonts w:ascii="Arial" w:eastAsia="Aptos" w:hAnsi="Arial" w:cs="Arial"/>
          <w:color w:val="auto"/>
          <w:kern w:val="2"/>
          <w:lang w:eastAsia="en-US"/>
          <w14:ligatures w14:val="standardContextual"/>
        </w:rPr>
        <w:t> </w:t>
      </w:r>
      <w:r w:rsidR="00E170DE" w:rsidRPr="00A85463">
        <w:rPr>
          <w:rFonts w:ascii="Arial" w:eastAsia="Aptos" w:hAnsi="Arial" w:cs="Arial"/>
          <w:color w:val="auto"/>
          <w:kern w:val="2"/>
          <w:lang w:eastAsia="en-US"/>
          <w14:ligatures w14:val="standardContextual"/>
        </w:rPr>
        <w:t>niespotykanej ilości jak dla takiego zadania inwestycyjnego”</w:t>
      </w:r>
      <w:r w:rsidR="00DC7293">
        <w:rPr>
          <w:rFonts w:ascii="Arial" w:eastAsia="Aptos" w:hAnsi="Arial" w:cs="Arial"/>
          <w:color w:val="auto"/>
          <w:kern w:val="2"/>
          <w:lang w:eastAsia="en-US"/>
          <w14:ligatures w14:val="standardContextual"/>
        </w:rPr>
        <w:t>.</w:t>
      </w:r>
      <w:r w:rsidR="00E170DE" w:rsidRPr="00A85463">
        <w:rPr>
          <w:rFonts w:ascii="Arial" w:eastAsia="Aptos" w:hAnsi="Arial" w:cs="Arial"/>
          <w:color w:val="auto"/>
          <w:kern w:val="2"/>
          <w:lang w:eastAsia="en-US"/>
          <w14:ligatures w14:val="standardContextual"/>
        </w:rPr>
        <w:t xml:space="preserve"> </w:t>
      </w:r>
      <w:r w:rsidR="00DC7293" w:rsidRPr="00DC7293">
        <w:rPr>
          <w:rFonts w:ascii="Arial" w:eastAsia="Aptos" w:hAnsi="Arial" w:cs="Arial"/>
          <w:b/>
          <w:bCs/>
          <w:color w:val="auto"/>
          <w:kern w:val="2"/>
          <w:lang w:eastAsia="en-US"/>
          <w14:ligatures w14:val="standardContextual"/>
        </w:rPr>
        <w:t>P</w:t>
      </w:r>
      <w:r w:rsidR="00E170DE" w:rsidRPr="00DC7293">
        <w:rPr>
          <w:rFonts w:ascii="Arial" w:eastAsia="Aptos" w:hAnsi="Arial" w:cs="Arial"/>
          <w:b/>
          <w:bCs/>
          <w:color w:val="auto"/>
          <w:kern w:val="2"/>
          <w:lang w:eastAsia="en-US"/>
          <w14:ligatures w14:val="standardContextual"/>
        </w:rPr>
        <w:t>otwierdz</w:t>
      </w:r>
      <w:r w:rsidR="00DC7293" w:rsidRPr="00DC7293">
        <w:rPr>
          <w:rFonts w:ascii="Arial" w:eastAsia="Aptos" w:hAnsi="Arial" w:cs="Arial"/>
          <w:b/>
          <w:bCs/>
          <w:color w:val="auto"/>
          <w:kern w:val="2"/>
          <w:lang w:eastAsia="en-US"/>
          <w14:ligatures w14:val="standardContextual"/>
        </w:rPr>
        <w:t>a to</w:t>
      </w:r>
      <w:r w:rsidR="00E170DE" w:rsidRPr="00DC7293">
        <w:rPr>
          <w:rFonts w:ascii="Arial" w:eastAsia="Aptos" w:hAnsi="Arial" w:cs="Arial"/>
          <w:b/>
          <w:bCs/>
          <w:color w:val="auto"/>
          <w:kern w:val="2"/>
          <w:lang w:eastAsia="en-US"/>
          <w14:ligatures w14:val="standardContextual"/>
        </w:rPr>
        <w:t xml:space="preserve"> fakt </w:t>
      </w:r>
      <w:r w:rsidR="00E170DE" w:rsidRPr="00DC7293">
        <w:rPr>
          <w:rFonts w:ascii="Arial" w:eastAsia="Aptos" w:hAnsi="Arial" w:cs="Arial"/>
          <w:b/>
          <w:bCs/>
          <w:color w:val="auto"/>
          <w:kern w:val="2"/>
          <w:lang w:eastAsia="en-US"/>
          <w14:ligatures w14:val="standardContextual"/>
        </w:rPr>
        <w:lastRenderedPageBreak/>
        <w:t>nadmiernej ilości korespondencji w przedmiotowej sprawie</w:t>
      </w:r>
      <w:r w:rsidR="00DC7293" w:rsidRPr="00DC7293">
        <w:rPr>
          <w:rFonts w:ascii="Arial" w:eastAsia="Aptos" w:hAnsi="Arial" w:cs="Arial"/>
          <w:b/>
          <w:bCs/>
          <w:color w:val="auto"/>
          <w:kern w:val="2"/>
          <w:lang w:eastAsia="en-US"/>
          <w14:ligatures w14:val="standardContextual"/>
        </w:rPr>
        <w:t>, którą</w:t>
      </w:r>
      <w:r w:rsidR="002D1F20">
        <w:rPr>
          <w:rFonts w:ascii="Arial" w:eastAsia="Aptos" w:hAnsi="Arial" w:cs="Arial"/>
          <w:b/>
          <w:bCs/>
          <w:color w:val="auto"/>
          <w:kern w:val="2"/>
          <w:lang w:eastAsia="en-US"/>
          <w14:ligatures w14:val="standardContextual"/>
        </w:rPr>
        <w:t xml:space="preserve"> jednak głównie</w:t>
      </w:r>
      <w:r w:rsidR="00DC7293" w:rsidRPr="00DC7293">
        <w:rPr>
          <w:rFonts w:ascii="Arial" w:eastAsia="Aptos" w:hAnsi="Arial" w:cs="Arial"/>
          <w:b/>
          <w:bCs/>
          <w:color w:val="auto"/>
          <w:kern w:val="2"/>
          <w:lang w:eastAsia="en-US"/>
          <w14:ligatures w14:val="standardContextual"/>
        </w:rPr>
        <w:t xml:space="preserve"> generował wykonawca. </w:t>
      </w:r>
    </w:p>
    <w:p w14:paraId="3732B5EA" w14:textId="340E042E" w:rsidR="007F24A4" w:rsidRPr="00DC7293" w:rsidRDefault="007F24A4" w:rsidP="007F24A4">
      <w:pPr>
        <w:pStyle w:val="Akapitzlist"/>
        <w:numPr>
          <w:ilvl w:val="0"/>
          <w:numId w:val="48"/>
        </w:numPr>
        <w:overflowPunct/>
        <w:ind w:left="0" w:firstLine="0"/>
        <w:rPr>
          <w:rFonts w:ascii="Arial" w:eastAsia="Aptos" w:hAnsi="Arial" w:cs="Arial"/>
          <w:bCs/>
          <w:color w:val="FF0000"/>
          <w:kern w:val="2"/>
          <w:sz w:val="22"/>
          <w:szCs w:val="22"/>
          <w:lang w:val="pl-PL" w:eastAsia="en-US"/>
          <w14:ligatures w14:val="standardContextual"/>
        </w:rPr>
      </w:pPr>
      <w:r w:rsidRPr="00DC7293">
        <w:rPr>
          <w:rFonts w:ascii="Arial" w:eastAsia="Aptos" w:hAnsi="Arial" w:cs="Arial"/>
          <w:bCs/>
          <w:color w:val="auto"/>
          <w:kern w:val="2"/>
          <w:sz w:val="22"/>
          <w:szCs w:val="22"/>
          <w:lang w:val="pl-PL" w:eastAsia="en-US"/>
          <w14:ligatures w14:val="standardContextual"/>
        </w:rPr>
        <w:t xml:space="preserve">Wykonawca </w:t>
      </w:r>
      <w:r w:rsidRPr="00DC7293">
        <w:rPr>
          <w:rFonts w:ascii="Arial" w:eastAsia="Aptos" w:hAnsi="Arial" w:cs="Arial"/>
          <w:color w:val="auto"/>
          <w:kern w:val="2"/>
          <w:sz w:val="22"/>
          <w:szCs w:val="22"/>
          <w:lang w:val="pl-PL" w:eastAsia="en-US"/>
          <w14:ligatures w14:val="standardContextual"/>
        </w:rPr>
        <w:t>w odpowiedzi na prośbę Zamawiającego</w:t>
      </w:r>
      <w:r w:rsidRPr="00DC7293">
        <w:rPr>
          <w:rFonts w:ascii="Arial" w:eastAsia="Aptos" w:hAnsi="Arial" w:cs="Arial"/>
          <w:color w:val="auto"/>
          <w:kern w:val="2"/>
          <w:sz w:val="22"/>
          <w:szCs w:val="22"/>
          <w:lang w:val="pl-PL" w:eastAsia="en-US" w:bidi="ar-SA"/>
          <w14:ligatures w14:val="standardContextual"/>
        </w:rPr>
        <w:t xml:space="preserve"> </w:t>
      </w:r>
      <w:r w:rsidRPr="00DC7293">
        <w:rPr>
          <w:rFonts w:ascii="Arial" w:eastAsia="Aptos" w:hAnsi="Arial" w:cs="Arial"/>
          <w:color w:val="auto"/>
          <w:kern w:val="2"/>
          <w:sz w:val="22"/>
          <w:szCs w:val="22"/>
          <w:lang w:val="pl-PL" w:eastAsia="en-US"/>
          <w14:ligatures w14:val="standardContextual"/>
        </w:rPr>
        <w:t xml:space="preserve">o numerowanie kierowanych przez niego pism w celu usprawnienia komunikacji i możliwość odwoływania się do konkretnych zagadnień zasugerował, że jeśli wprowadzi takie „udogodnienie” dla Zamawiającego to oczekuje również uzgodnienia tego procesu w rozliczeniu, inaczej mówiąc pobierze za to dodatkową opłatę. </w:t>
      </w:r>
    </w:p>
    <w:p w14:paraId="43E23826" w14:textId="0B61F132" w:rsidR="00F66B67" w:rsidRPr="005B48EE" w:rsidRDefault="00F66B67" w:rsidP="005B48EE">
      <w:pPr>
        <w:numPr>
          <w:ilvl w:val="0"/>
          <w:numId w:val="48"/>
        </w:numPr>
        <w:overflowPunct/>
        <w:spacing w:after="0" w:line="360" w:lineRule="auto"/>
        <w:ind w:left="0" w:firstLine="0"/>
        <w:contextualSpacing/>
        <w:jc w:val="both"/>
        <w:rPr>
          <w:rFonts w:ascii="Arial" w:eastAsia="Aptos" w:hAnsi="Arial" w:cs="Arial"/>
          <w:color w:val="auto"/>
          <w:kern w:val="2"/>
          <w:lang w:eastAsia="en-US"/>
          <w14:ligatures w14:val="standardContextual"/>
        </w:rPr>
      </w:pPr>
      <w:r w:rsidRPr="00A85463">
        <w:rPr>
          <w:rFonts w:ascii="Arial" w:eastAsia="Aptos" w:hAnsi="Arial" w:cs="Arial"/>
          <w:color w:val="auto"/>
          <w:kern w:val="2"/>
          <w:lang w:eastAsia="en-US"/>
          <w14:ligatures w14:val="standardContextual"/>
        </w:rPr>
        <w:t xml:space="preserve">W piśmie </w:t>
      </w:r>
      <w:r w:rsidR="00C1125B">
        <w:rPr>
          <w:rFonts w:ascii="Arial" w:eastAsia="Aptos" w:hAnsi="Arial" w:cs="Arial"/>
          <w:color w:val="auto"/>
          <w:kern w:val="2"/>
          <w:lang w:eastAsia="en-US"/>
          <w14:ligatures w14:val="standardContextual"/>
        </w:rPr>
        <w:t xml:space="preserve">z </w:t>
      </w:r>
      <w:r w:rsidRPr="00A85463">
        <w:rPr>
          <w:rFonts w:ascii="Arial" w:eastAsia="Aptos" w:hAnsi="Arial" w:cs="Arial"/>
          <w:color w:val="auto"/>
          <w:kern w:val="2"/>
          <w:lang w:eastAsia="en-US"/>
          <w14:ligatures w14:val="standardContextual"/>
        </w:rPr>
        <w:t xml:space="preserve">8.01.2025 r. </w:t>
      </w:r>
      <w:r w:rsidR="00C1125B" w:rsidRPr="00C1125B">
        <w:rPr>
          <w:rFonts w:ascii="Arial" w:eastAsia="Aptos" w:hAnsi="Arial" w:cs="Arial"/>
          <w:color w:val="auto"/>
          <w:kern w:val="2"/>
          <w:lang w:eastAsia="en-US"/>
          <w14:ligatures w14:val="standardContextual"/>
        </w:rPr>
        <w:t xml:space="preserve">Wykonawcy </w:t>
      </w:r>
      <w:r w:rsidR="005B48EE">
        <w:rPr>
          <w:rFonts w:ascii="Arial" w:eastAsia="Aptos" w:hAnsi="Arial" w:cs="Arial"/>
          <w:color w:val="auto"/>
          <w:kern w:val="2"/>
          <w:lang w:eastAsia="en-US"/>
          <w14:ligatures w14:val="standardContextual"/>
        </w:rPr>
        <w:t>formułuje następujące stwierdzenia:</w:t>
      </w:r>
      <w:r w:rsidR="00C1125B" w:rsidRPr="005B48EE">
        <w:rPr>
          <w:rFonts w:ascii="Arial" w:eastAsia="Aptos" w:hAnsi="Arial" w:cs="Arial"/>
          <w:color w:val="auto"/>
          <w:kern w:val="2"/>
          <w:lang w:eastAsia="en-US"/>
          <w14:ligatures w14:val="standardContextual"/>
        </w:rPr>
        <w:t xml:space="preserve"> </w:t>
      </w:r>
      <w:r w:rsidR="007E263F" w:rsidRPr="005B48EE">
        <w:rPr>
          <w:rFonts w:ascii="Arial" w:eastAsia="Aptos" w:hAnsi="Arial" w:cs="Arial"/>
          <w:color w:val="auto"/>
          <w:kern w:val="2"/>
          <w:lang w:eastAsia="en-US"/>
          <w14:ligatures w14:val="standardContextual"/>
        </w:rPr>
        <w:t>„sprawa opóźnienia inwestycji jest z winy Zamawiającego w szczególności w zakresie braku umiejętnego podejmowania decyzji przez Inspektora Nadzoru tj. mało profesjonalnych poczynań na budowie w zakresie próby nadzorowania inwestycji”…, „Tak duża ilość korespondencji wynika z faktu, iż MZUiM wraz z upływem czasu w niesłychanie szybki sposób zapomina o</w:t>
      </w:r>
      <w:r w:rsidR="00560CB9" w:rsidRPr="005B48EE">
        <w:rPr>
          <w:rFonts w:ascii="Arial" w:eastAsia="Aptos" w:hAnsi="Arial" w:cs="Arial"/>
          <w:color w:val="auto"/>
          <w:kern w:val="2"/>
          <w:lang w:eastAsia="en-US"/>
          <w14:ligatures w14:val="standardContextual"/>
        </w:rPr>
        <w:t> </w:t>
      </w:r>
      <w:r w:rsidR="007E263F" w:rsidRPr="005B48EE">
        <w:rPr>
          <w:rFonts w:ascii="Arial" w:eastAsia="Aptos" w:hAnsi="Arial" w:cs="Arial"/>
          <w:color w:val="auto"/>
          <w:kern w:val="2"/>
          <w:lang w:eastAsia="en-US"/>
          <w14:ligatures w14:val="standardContextual"/>
        </w:rPr>
        <w:t>faktycznych przyczynach związanych z opóźnieniami na inwestycji i ma zapędy do nękania wykonawcy robót już po ukończonych robotach i odbiorze końcowym”…, „</w:t>
      </w:r>
      <w:r w:rsidR="003D4384" w:rsidRPr="005B48EE">
        <w:rPr>
          <w:rFonts w:ascii="Arial" w:eastAsia="Aptos" w:hAnsi="Arial" w:cs="Arial"/>
          <w:color w:val="auto"/>
          <w:kern w:val="2"/>
          <w:lang w:eastAsia="en-US"/>
          <w14:ligatures w14:val="standardContextual"/>
        </w:rPr>
        <w:t>N</w:t>
      </w:r>
      <w:r w:rsidR="007E263F" w:rsidRPr="005B48EE">
        <w:rPr>
          <w:rFonts w:ascii="Arial" w:eastAsia="Aptos" w:hAnsi="Arial" w:cs="Arial"/>
          <w:color w:val="auto"/>
          <w:kern w:val="2"/>
          <w:lang w:eastAsia="en-US"/>
          <w14:ligatures w14:val="standardContextual"/>
        </w:rPr>
        <w:t xml:space="preserve">osi to znamiona celowego zatajania przez </w:t>
      </w:r>
      <w:r w:rsidR="003D4384" w:rsidRPr="005B48EE">
        <w:rPr>
          <w:rFonts w:ascii="Arial" w:eastAsia="Aptos" w:hAnsi="Arial" w:cs="Arial"/>
          <w:color w:val="auto"/>
          <w:kern w:val="2"/>
          <w:lang w:eastAsia="en-US"/>
          <w14:ligatures w14:val="standardContextual"/>
        </w:rPr>
        <w:t>I</w:t>
      </w:r>
      <w:r w:rsidR="007E263F" w:rsidRPr="005B48EE">
        <w:rPr>
          <w:rFonts w:ascii="Arial" w:eastAsia="Aptos" w:hAnsi="Arial" w:cs="Arial"/>
          <w:color w:val="auto"/>
          <w:kern w:val="2"/>
          <w:lang w:eastAsia="en-US"/>
          <w14:ligatures w14:val="standardContextual"/>
        </w:rPr>
        <w:t xml:space="preserve">nspektora </w:t>
      </w:r>
      <w:r w:rsidR="00E040F6" w:rsidRPr="005B48EE">
        <w:rPr>
          <w:rFonts w:ascii="Arial" w:eastAsia="Aptos" w:hAnsi="Arial" w:cs="Arial"/>
          <w:color w:val="auto"/>
          <w:kern w:val="2"/>
          <w:lang w:eastAsia="en-US"/>
          <w14:ligatures w14:val="standardContextual"/>
        </w:rPr>
        <w:t>Nadzoru</w:t>
      </w:r>
      <w:r w:rsidR="007E263F" w:rsidRPr="005B48EE">
        <w:rPr>
          <w:rFonts w:ascii="Arial" w:eastAsia="Aptos" w:hAnsi="Arial" w:cs="Arial"/>
          <w:color w:val="auto"/>
          <w:kern w:val="2"/>
          <w:lang w:eastAsia="en-US"/>
          <w14:ligatures w14:val="standardContextual"/>
        </w:rPr>
        <w:t xml:space="preserve"> ewentualnych punktów spornych podczas nadzorowanych prac które podlegają bie</w:t>
      </w:r>
      <w:r w:rsidR="003D4384" w:rsidRPr="005B48EE">
        <w:rPr>
          <w:rFonts w:ascii="Arial" w:eastAsia="Aptos" w:hAnsi="Arial" w:cs="Arial"/>
          <w:color w:val="auto"/>
          <w:kern w:val="2"/>
          <w:lang w:eastAsia="en-US"/>
          <w14:ligatures w14:val="standardContextual"/>
        </w:rPr>
        <w:t>żącym</w:t>
      </w:r>
      <w:r w:rsidR="007E263F" w:rsidRPr="005B48EE">
        <w:rPr>
          <w:rFonts w:ascii="Arial" w:eastAsia="Aptos" w:hAnsi="Arial" w:cs="Arial"/>
          <w:color w:val="auto"/>
          <w:kern w:val="2"/>
          <w:lang w:eastAsia="en-US"/>
          <w14:ligatures w14:val="standardContextual"/>
        </w:rPr>
        <w:t xml:space="preserve"> odbior</w:t>
      </w:r>
      <w:r w:rsidR="003D4384" w:rsidRPr="005B48EE">
        <w:rPr>
          <w:rFonts w:ascii="Arial" w:eastAsia="Aptos" w:hAnsi="Arial" w:cs="Arial"/>
          <w:color w:val="auto"/>
          <w:kern w:val="2"/>
          <w:lang w:eastAsia="en-US"/>
          <w14:ligatures w14:val="standardContextual"/>
        </w:rPr>
        <w:t>om</w:t>
      </w:r>
      <w:r w:rsidR="007E263F" w:rsidRPr="005B48EE">
        <w:rPr>
          <w:rFonts w:ascii="Arial" w:eastAsia="Aptos" w:hAnsi="Arial" w:cs="Arial"/>
          <w:color w:val="auto"/>
          <w:kern w:val="2"/>
          <w:lang w:eastAsia="en-US"/>
          <w14:ligatures w14:val="standardContextual"/>
        </w:rPr>
        <w:t xml:space="preserve"> i próby zarzucania winy na wykonawcę w razie konieczności</w:t>
      </w:r>
      <w:r w:rsidR="003D4384" w:rsidRPr="005B48EE">
        <w:rPr>
          <w:rFonts w:ascii="Arial" w:eastAsia="Aptos" w:hAnsi="Arial" w:cs="Arial"/>
          <w:color w:val="auto"/>
          <w:kern w:val="2"/>
          <w:lang w:eastAsia="en-US"/>
          <w14:ligatures w14:val="standardContextual"/>
        </w:rPr>
        <w:t xml:space="preserve">, </w:t>
      </w:r>
      <w:r w:rsidR="007E263F" w:rsidRPr="005B48EE">
        <w:rPr>
          <w:rFonts w:ascii="Arial" w:eastAsia="Aptos" w:hAnsi="Arial" w:cs="Arial"/>
          <w:color w:val="auto"/>
          <w:kern w:val="2"/>
          <w:lang w:eastAsia="en-US"/>
          <w14:ligatures w14:val="standardContextual"/>
        </w:rPr>
        <w:t xml:space="preserve"> w tym procedowania kolejnych prac ale nie na </w:t>
      </w:r>
      <w:r w:rsidR="003D4384" w:rsidRPr="005B48EE">
        <w:rPr>
          <w:rFonts w:ascii="Arial" w:eastAsia="Aptos" w:hAnsi="Arial" w:cs="Arial"/>
          <w:color w:val="auto"/>
          <w:kern w:val="2"/>
          <w:lang w:eastAsia="en-US"/>
          <w14:ligatures w14:val="standardContextual"/>
        </w:rPr>
        <w:t xml:space="preserve">froncie </w:t>
      </w:r>
      <w:r w:rsidR="007E263F" w:rsidRPr="005B48EE">
        <w:rPr>
          <w:rFonts w:ascii="Arial" w:eastAsia="Aptos" w:hAnsi="Arial" w:cs="Arial"/>
          <w:color w:val="auto"/>
          <w:kern w:val="2"/>
          <w:lang w:eastAsia="en-US"/>
          <w14:ligatures w14:val="standardContextual"/>
        </w:rPr>
        <w:t xml:space="preserve"> dodatkowego wynagrodzenia a programu naprawczego który sam wymyśla</w:t>
      </w:r>
      <w:r w:rsidR="003D4384" w:rsidRPr="005B48EE">
        <w:rPr>
          <w:rFonts w:ascii="Arial" w:eastAsia="Aptos" w:hAnsi="Arial" w:cs="Arial"/>
          <w:color w:val="auto"/>
          <w:kern w:val="2"/>
          <w:lang w:eastAsia="en-US"/>
          <w14:ligatures w14:val="standardContextual"/>
        </w:rPr>
        <w:t>”.</w:t>
      </w:r>
    </w:p>
    <w:p w14:paraId="16FE318C" w14:textId="0B15F124" w:rsidR="00D97470" w:rsidRPr="00A85463" w:rsidRDefault="00D97470" w:rsidP="007F24A4">
      <w:pPr>
        <w:pStyle w:val="Akapitzlist"/>
        <w:overflowPunct/>
        <w:spacing w:after="160"/>
        <w:ind w:left="0"/>
        <w:rPr>
          <w:rFonts w:ascii="Arial" w:eastAsia="Aptos" w:hAnsi="Arial" w:cs="Arial"/>
          <w:bCs/>
          <w:color w:val="FF0000"/>
          <w:kern w:val="2"/>
          <w:sz w:val="22"/>
          <w:szCs w:val="22"/>
          <w:lang w:val="pl-PL" w:eastAsia="en-US"/>
          <w14:ligatures w14:val="standardContextual"/>
        </w:rPr>
      </w:pPr>
      <w:r w:rsidRPr="00A85463">
        <w:rPr>
          <w:rFonts w:ascii="Arial" w:eastAsia="Aptos" w:hAnsi="Arial" w:cs="Arial"/>
          <w:b/>
          <w:bCs/>
          <w:color w:val="auto"/>
          <w:kern w:val="2"/>
          <w:sz w:val="22"/>
          <w:szCs w:val="22"/>
          <w:lang w:val="pl-PL" w:eastAsia="en-US"/>
          <w14:ligatures w14:val="standardContextual"/>
        </w:rPr>
        <w:t>Postawa Wykonawcy w tym zakresie daleka jest zatem od zasad współpracy, współdziałania oraz współżycia społecznego</w:t>
      </w:r>
      <w:r w:rsidR="00FA35CF" w:rsidRPr="00A85463">
        <w:rPr>
          <w:rFonts w:ascii="Arial" w:eastAsia="Aptos" w:hAnsi="Arial" w:cs="Arial"/>
          <w:b/>
          <w:bCs/>
          <w:color w:val="auto"/>
          <w:kern w:val="2"/>
          <w:sz w:val="22"/>
          <w:szCs w:val="22"/>
          <w:lang w:val="pl-PL" w:eastAsia="en-US"/>
          <w14:ligatures w14:val="standardContextual"/>
        </w:rPr>
        <w:t>, co Wykonawca wielokrotnie zarzuca Zamawiającemu.</w:t>
      </w:r>
    </w:p>
    <w:p w14:paraId="7CE7608B" w14:textId="77777777" w:rsidR="001C333C" w:rsidRPr="00A85463" w:rsidRDefault="001C333C" w:rsidP="001C333C">
      <w:pPr>
        <w:pStyle w:val="Akapitzlist"/>
        <w:overflowPunct/>
        <w:spacing w:after="160"/>
        <w:ind w:left="0"/>
        <w:rPr>
          <w:rFonts w:ascii="Arial" w:eastAsia="Aptos" w:hAnsi="Arial" w:cs="Arial"/>
          <w:b/>
          <w:bCs/>
          <w:color w:val="auto"/>
          <w:kern w:val="2"/>
          <w:lang w:val="pl-PL" w:eastAsia="en-US"/>
          <w14:ligatures w14:val="standardContextual"/>
        </w:rPr>
      </w:pPr>
    </w:p>
    <w:p w14:paraId="1D365C23" w14:textId="7E08FDD9" w:rsidR="00612A76" w:rsidRPr="00A85463" w:rsidRDefault="007C25FB" w:rsidP="00EB2ECE">
      <w:pPr>
        <w:tabs>
          <w:tab w:val="left" w:pos="0"/>
          <w:tab w:val="left" w:pos="426"/>
        </w:tabs>
        <w:spacing w:after="0" w:line="360" w:lineRule="auto"/>
        <w:jc w:val="both"/>
        <w:rPr>
          <w:rFonts w:ascii="Arial" w:hAnsi="Arial" w:cs="Arial"/>
          <w:color w:val="365F91" w:themeColor="accent1" w:themeShade="BF"/>
        </w:rPr>
      </w:pPr>
      <w:r w:rsidRPr="00A85463">
        <w:rPr>
          <w:rFonts w:ascii="Arial" w:hAnsi="Arial" w:cs="Arial"/>
          <w:color w:val="auto"/>
        </w:rPr>
        <w:t>Na powyższych ustaleniach protokół zakończono</w:t>
      </w:r>
      <w:r w:rsidRPr="00A85463">
        <w:rPr>
          <w:rFonts w:ascii="Arial" w:hAnsi="Arial" w:cs="Arial"/>
          <w:color w:val="365F91" w:themeColor="accent1" w:themeShade="BF"/>
        </w:rPr>
        <w:t>.</w:t>
      </w:r>
    </w:p>
    <w:p w14:paraId="2F843939" w14:textId="77777777" w:rsidR="00705181" w:rsidRPr="00A85463" w:rsidRDefault="00705181" w:rsidP="00EB2ECE">
      <w:pPr>
        <w:tabs>
          <w:tab w:val="left" w:pos="0"/>
          <w:tab w:val="left" w:pos="426"/>
        </w:tabs>
        <w:spacing w:after="0" w:line="360" w:lineRule="auto"/>
        <w:jc w:val="both"/>
        <w:rPr>
          <w:rFonts w:ascii="Arial" w:hAnsi="Arial" w:cs="Arial"/>
          <w:color w:val="365F91" w:themeColor="accent1" w:themeShade="BF"/>
        </w:rPr>
      </w:pPr>
    </w:p>
    <w:p w14:paraId="49797904" w14:textId="41332B58" w:rsidR="007C25FB" w:rsidRPr="00A85463" w:rsidRDefault="007C25FB" w:rsidP="003D312B">
      <w:pPr>
        <w:tabs>
          <w:tab w:val="left" w:pos="426"/>
        </w:tabs>
        <w:spacing w:after="0" w:line="360" w:lineRule="auto"/>
        <w:jc w:val="both"/>
        <w:rPr>
          <w:rFonts w:ascii="Arial" w:hAnsi="Arial" w:cs="Arial"/>
          <w:color w:val="auto"/>
        </w:rPr>
      </w:pPr>
      <w:r w:rsidRPr="00A85463">
        <w:rPr>
          <w:rFonts w:ascii="Arial" w:hAnsi="Arial" w:cs="Arial"/>
          <w:color w:val="auto"/>
        </w:rPr>
        <w:t xml:space="preserve">Protokół składa </w:t>
      </w:r>
      <w:r w:rsidR="0036197B" w:rsidRPr="00A85463">
        <w:rPr>
          <w:rFonts w:ascii="Arial" w:hAnsi="Arial" w:cs="Arial"/>
          <w:color w:val="auto"/>
        </w:rPr>
        <w:t xml:space="preserve">się </w:t>
      </w:r>
      <w:r w:rsidR="004F6353" w:rsidRPr="00A85463">
        <w:rPr>
          <w:rFonts w:ascii="Arial" w:hAnsi="Arial" w:cs="Arial"/>
          <w:color w:val="auto"/>
        </w:rPr>
        <w:t xml:space="preserve">z </w:t>
      </w:r>
      <w:r w:rsidR="00E1243D">
        <w:rPr>
          <w:rFonts w:ascii="Arial" w:hAnsi="Arial" w:cs="Arial"/>
          <w:color w:val="auto"/>
        </w:rPr>
        <w:t>9</w:t>
      </w:r>
      <w:r w:rsidR="00FC29B7">
        <w:rPr>
          <w:rFonts w:ascii="Arial" w:hAnsi="Arial" w:cs="Arial"/>
          <w:color w:val="auto"/>
        </w:rPr>
        <w:t>7</w:t>
      </w:r>
      <w:r w:rsidR="00E1243D">
        <w:rPr>
          <w:rFonts w:ascii="Arial" w:hAnsi="Arial" w:cs="Arial"/>
          <w:color w:val="auto"/>
        </w:rPr>
        <w:t xml:space="preserve"> </w:t>
      </w:r>
      <w:r w:rsidR="004F6353" w:rsidRPr="00A85463">
        <w:rPr>
          <w:rFonts w:ascii="Arial" w:hAnsi="Arial" w:cs="Arial"/>
          <w:color w:val="auto"/>
        </w:rPr>
        <w:t>stron</w:t>
      </w:r>
      <w:r w:rsidRPr="00A85463">
        <w:rPr>
          <w:rFonts w:ascii="Arial" w:hAnsi="Arial" w:cs="Arial"/>
          <w:color w:val="auto"/>
        </w:rPr>
        <w:t xml:space="preserve"> kolejno ponumerowanych i zaparafowanych przez osoby uczestniczące w postępowaniu kontrolnym.</w:t>
      </w:r>
    </w:p>
    <w:p w14:paraId="12E41EB0" w14:textId="77777777" w:rsidR="00705181" w:rsidRPr="00A85463" w:rsidRDefault="00705181" w:rsidP="003D312B">
      <w:pPr>
        <w:tabs>
          <w:tab w:val="left" w:pos="426"/>
        </w:tabs>
        <w:spacing w:after="0" w:line="360" w:lineRule="auto"/>
        <w:jc w:val="both"/>
        <w:rPr>
          <w:rFonts w:ascii="Arial" w:hAnsi="Arial" w:cs="Arial"/>
          <w:color w:val="365F91" w:themeColor="accent1" w:themeShade="BF"/>
        </w:rPr>
      </w:pPr>
    </w:p>
    <w:p w14:paraId="5424612C" w14:textId="77777777" w:rsidR="007C25FB" w:rsidRPr="00A85463" w:rsidRDefault="007C25FB" w:rsidP="003D312B">
      <w:pPr>
        <w:tabs>
          <w:tab w:val="left" w:pos="426"/>
        </w:tabs>
        <w:spacing w:after="0" w:line="360" w:lineRule="auto"/>
        <w:jc w:val="both"/>
        <w:rPr>
          <w:rFonts w:ascii="Arial" w:hAnsi="Arial" w:cs="Arial"/>
          <w:color w:val="auto"/>
        </w:rPr>
      </w:pPr>
      <w:r w:rsidRPr="00A85463">
        <w:rPr>
          <w:rFonts w:ascii="Arial" w:hAnsi="Arial" w:cs="Arial"/>
          <w:color w:val="auto"/>
        </w:rPr>
        <w:t>Niniejszy protokół podlega publikacji w wersji elektronicznej w Biuletynie Informacji Publicznej zgodnie z postanowieniami:</w:t>
      </w:r>
    </w:p>
    <w:p w14:paraId="69F9FFCB" w14:textId="206F24C9" w:rsidR="00705181" w:rsidRPr="00F67361" w:rsidRDefault="007C25FB" w:rsidP="00C001E8">
      <w:pPr>
        <w:numPr>
          <w:ilvl w:val="0"/>
          <w:numId w:val="1"/>
        </w:numPr>
        <w:tabs>
          <w:tab w:val="left" w:pos="426"/>
        </w:tabs>
        <w:spacing w:after="0" w:line="360" w:lineRule="auto"/>
        <w:ind w:left="0" w:firstLine="0"/>
        <w:jc w:val="both"/>
        <w:textAlignment w:val="baseline"/>
        <w:rPr>
          <w:rFonts w:ascii="Arial" w:hAnsi="Arial" w:cs="Arial"/>
          <w:color w:val="auto"/>
          <w:spacing w:val="-2"/>
        </w:rPr>
      </w:pPr>
      <w:r w:rsidRPr="00F67361">
        <w:rPr>
          <w:rFonts w:ascii="Arial" w:hAnsi="Arial" w:cs="Arial"/>
          <w:color w:val="auto"/>
          <w:spacing w:val="-2"/>
        </w:rPr>
        <w:t xml:space="preserve">art. 6 ust. 1 pkt. 4 lit a) tiret drugie z zastrzeżeniem art. 8 ust. 5 ustawy z dnia 6 września 2001 r. o dostępie do informacji publicznej </w:t>
      </w:r>
      <w:r w:rsidR="00A166F8" w:rsidRPr="00F67361">
        <w:rPr>
          <w:rFonts w:ascii="Arial" w:hAnsi="Arial" w:cs="Arial"/>
          <w:color w:val="auto"/>
          <w:spacing w:val="-2"/>
        </w:rPr>
        <w:t>(t.j. Dz. U. z 2022 r. poz. 902)</w:t>
      </w:r>
      <w:r w:rsidRPr="00F67361">
        <w:rPr>
          <w:rFonts w:ascii="Arial" w:hAnsi="Arial" w:cs="Arial"/>
          <w:color w:val="auto"/>
          <w:spacing w:val="-2"/>
        </w:rPr>
        <w:t>.</w:t>
      </w:r>
    </w:p>
    <w:p w14:paraId="2895B79C" w14:textId="3CD434B4" w:rsidR="00C001E8" w:rsidRPr="00A85463" w:rsidRDefault="007C25FB" w:rsidP="00F66B82">
      <w:pPr>
        <w:tabs>
          <w:tab w:val="left" w:pos="426"/>
        </w:tabs>
        <w:spacing w:after="0" w:line="360" w:lineRule="auto"/>
        <w:jc w:val="both"/>
        <w:textAlignment w:val="baseline"/>
        <w:rPr>
          <w:rFonts w:ascii="Arial" w:hAnsi="Arial" w:cs="Arial"/>
          <w:color w:val="auto"/>
        </w:rPr>
      </w:pPr>
      <w:r w:rsidRPr="00A85463">
        <w:rPr>
          <w:rFonts w:ascii="Arial" w:hAnsi="Arial" w:cs="Arial"/>
          <w:color w:val="auto"/>
        </w:rPr>
        <w:t xml:space="preserve">Protokół sporządzono w </w:t>
      </w:r>
      <w:r w:rsidR="00DE0BC5" w:rsidRPr="00A85463">
        <w:rPr>
          <w:rFonts w:ascii="Arial" w:hAnsi="Arial" w:cs="Arial"/>
          <w:color w:val="auto"/>
        </w:rPr>
        <w:t>dwóch</w:t>
      </w:r>
      <w:r w:rsidRPr="00A85463">
        <w:rPr>
          <w:rFonts w:ascii="Arial" w:hAnsi="Arial" w:cs="Arial"/>
          <w:color w:val="auto"/>
        </w:rPr>
        <w:t xml:space="preserve"> jednobrzmiących egzemplarzach</w:t>
      </w:r>
      <w:r w:rsidR="00D073A5" w:rsidRPr="00A85463">
        <w:rPr>
          <w:rFonts w:ascii="Arial" w:hAnsi="Arial" w:cs="Arial"/>
          <w:color w:val="auto"/>
        </w:rPr>
        <w:t>.</w:t>
      </w:r>
      <w:r w:rsidRPr="00A85463">
        <w:rPr>
          <w:rFonts w:ascii="Arial" w:hAnsi="Arial" w:cs="Arial"/>
          <w:color w:val="auto"/>
        </w:rPr>
        <w:t xml:space="preserve"> </w:t>
      </w:r>
      <w:r w:rsidRPr="00A85463">
        <w:rPr>
          <w:rFonts w:ascii="Arial" w:hAnsi="Arial" w:cs="Arial"/>
          <w:iCs/>
          <w:color w:val="auto"/>
        </w:rPr>
        <w:t xml:space="preserve">Jeden </w:t>
      </w:r>
      <w:r w:rsidRPr="00A85463">
        <w:rPr>
          <w:rFonts w:ascii="Arial" w:hAnsi="Arial" w:cs="Arial"/>
          <w:color w:val="auto"/>
        </w:rPr>
        <w:t>egzemplarz protokołu pozostawiono w kontrolowan</w:t>
      </w:r>
      <w:r w:rsidR="00DB2CE0" w:rsidRPr="00A85463">
        <w:rPr>
          <w:rFonts w:ascii="Arial" w:hAnsi="Arial" w:cs="Arial"/>
          <w:color w:val="auto"/>
        </w:rPr>
        <w:t>ej</w:t>
      </w:r>
      <w:r w:rsidR="00253F4B" w:rsidRPr="00A85463">
        <w:rPr>
          <w:rFonts w:ascii="Arial" w:hAnsi="Arial" w:cs="Arial"/>
          <w:color w:val="auto"/>
        </w:rPr>
        <w:t xml:space="preserve"> </w:t>
      </w:r>
      <w:r w:rsidR="00DB2CE0" w:rsidRPr="00A85463">
        <w:rPr>
          <w:rFonts w:ascii="Arial" w:hAnsi="Arial" w:cs="Arial"/>
          <w:color w:val="auto"/>
        </w:rPr>
        <w:t>jednostce</w:t>
      </w:r>
      <w:r w:rsidRPr="00A85463">
        <w:rPr>
          <w:rFonts w:ascii="Arial" w:hAnsi="Arial" w:cs="Arial"/>
          <w:color w:val="auto"/>
        </w:rPr>
        <w:t xml:space="preserve">, tj. </w:t>
      </w:r>
      <w:r w:rsidR="00DE0BC5" w:rsidRPr="00A85463">
        <w:rPr>
          <w:rFonts w:ascii="Arial" w:hAnsi="Arial" w:cs="Arial"/>
          <w:color w:val="auto"/>
        </w:rPr>
        <w:t xml:space="preserve">Miejskim Zarządzie </w:t>
      </w:r>
      <w:r w:rsidR="008C225D" w:rsidRPr="00A85463">
        <w:rPr>
          <w:rFonts w:ascii="Arial" w:hAnsi="Arial" w:cs="Arial"/>
          <w:color w:val="auto"/>
        </w:rPr>
        <w:t>Ulic i Mostów</w:t>
      </w:r>
      <w:r w:rsidR="00DE0BC5" w:rsidRPr="00A85463">
        <w:rPr>
          <w:rFonts w:ascii="Arial" w:hAnsi="Arial" w:cs="Arial"/>
          <w:color w:val="auto"/>
        </w:rPr>
        <w:t xml:space="preserve"> </w:t>
      </w:r>
      <w:r w:rsidRPr="00A85463">
        <w:rPr>
          <w:rFonts w:ascii="Arial" w:hAnsi="Arial" w:cs="Arial"/>
          <w:color w:val="auto"/>
        </w:rPr>
        <w:t>w</w:t>
      </w:r>
      <w:r w:rsidR="008C225D" w:rsidRPr="00A85463">
        <w:rPr>
          <w:rFonts w:ascii="Arial" w:hAnsi="Arial" w:cs="Arial"/>
          <w:color w:val="auto"/>
        </w:rPr>
        <w:t> </w:t>
      </w:r>
      <w:r w:rsidRPr="00A85463">
        <w:rPr>
          <w:rFonts w:ascii="Arial" w:hAnsi="Arial" w:cs="Arial"/>
          <w:color w:val="auto"/>
        </w:rPr>
        <w:t>Tychach</w:t>
      </w:r>
      <w:r w:rsidR="00DE0BC5" w:rsidRPr="00A85463">
        <w:rPr>
          <w:rFonts w:ascii="Arial" w:hAnsi="Arial" w:cs="Arial"/>
          <w:color w:val="auto"/>
        </w:rPr>
        <w:t>.</w:t>
      </w:r>
    </w:p>
    <w:p w14:paraId="41C16F82" w14:textId="77777777" w:rsidR="00C001E8" w:rsidRPr="00A85463" w:rsidRDefault="00C001E8" w:rsidP="00EB2ECE">
      <w:pPr>
        <w:tabs>
          <w:tab w:val="left" w:pos="426"/>
        </w:tabs>
        <w:spacing w:after="0" w:line="240" w:lineRule="auto"/>
        <w:jc w:val="both"/>
        <w:rPr>
          <w:rFonts w:ascii="Arial" w:hAnsi="Arial" w:cs="Arial"/>
          <w:color w:val="365F91" w:themeColor="accent1" w:themeShade="BF"/>
        </w:rPr>
      </w:pPr>
    </w:p>
    <w:tbl>
      <w:tblPr>
        <w:tblW w:w="8931" w:type="dxa"/>
        <w:tblCellMar>
          <w:left w:w="70" w:type="dxa"/>
          <w:right w:w="70" w:type="dxa"/>
        </w:tblCellMar>
        <w:tblLook w:val="0000" w:firstRow="0" w:lastRow="0" w:firstColumn="0" w:lastColumn="0" w:noHBand="0" w:noVBand="0"/>
      </w:tblPr>
      <w:tblGrid>
        <w:gridCol w:w="8931"/>
      </w:tblGrid>
      <w:tr w:rsidR="00D90CD9" w:rsidRPr="00A85463" w14:paraId="022EDE49" w14:textId="77777777" w:rsidTr="000B4BFE">
        <w:trPr>
          <w:cantSplit/>
        </w:trPr>
        <w:tc>
          <w:tcPr>
            <w:tcW w:w="8931" w:type="dxa"/>
            <w:shd w:val="clear" w:color="auto" w:fill="D9D9D9"/>
            <w:vAlign w:val="bottom"/>
          </w:tcPr>
          <w:p w14:paraId="4CE1816C" w14:textId="4E7315CC" w:rsidR="000B4BFE" w:rsidRPr="00A85463" w:rsidRDefault="000B4BFE" w:rsidP="00271EC7">
            <w:pPr>
              <w:pStyle w:val="Domylnie"/>
              <w:numPr>
                <w:ilvl w:val="0"/>
                <w:numId w:val="4"/>
              </w:numPr>
              <w:tabs>
                <w:tab w:val="left" w:pos="-4395"/>
              </w:tabs>
              <w:rPr>
                <w:rFonts w:ascii="Arial" w:hAnsi="Arial" w:cs="Arial"/>
                <w:b/>
                <w:bCs/>
                <w:color w:val="auto"/>
                <w:sz w:val="22"/>
                <w:szCs w:val="22"/>
                <w:lang w:val="pl-PL"/>
              </w:rPr>
            </w:pPr>
            <w:r w:rsidRPr="00A85463">
              <w:rPr>
                <w:rFonts w:ascii="Arial" w:hAnsi="Arial" w:cs="Arial"/>
                <w:b/>
                <w:bCs/>
                <w:color w:val="auto"/>
                <w:sz w:val="22"/>
                <w:szCs w:val="22"/>
                <w:lang w:val="pl-PL"/>
              </w:rPr>
              <w:t>Pouczenie</w:t>
            </w:r>
          </w:p>
        </w:tc>
      </w:tr>
    </w:tbl>
    <w:p w14:paraId="479291E4" w14:textId="77777777" w:rsidR="000B4BFE" w:rsidRPr="00A85463" w:rsidRDefault="000B4BFE" w:rsidP="003D312B">
      <w:pPr>
        <w:pStyle w:val="Tretekstu"/>
        <w:tabs>
          <w:tab w:val="left" w:pos="426"/>
        </w:tabs>
        <w:spacing w:after="0" w:line="360" w:lineRule="auto"/>
        <w:jc w:val="both"/>
        <w:rPr>
          <w:rFonts w:ascii="Arial" w:hAnsi="Arial" w:cs="Arial"/>
          <w:color w:val="auto"/>
        </w:rPr>
      </w:pPr>
    </w:p>
    <w:p w14:paraId="4ACAB4DD" w14:textId="040022DE" w:rsidR="007C25FB" w:rsidRPr="00A85463" w:rsidRDefault="007C25FB" w:rsidP="003D312B">
      <w:pPr>
        <w:pStyle w:val="Tretekstu"/>
        <w:tabs>
          <w:tab w:val="left" w:pos="426"/>
        </w:tabs>
        <w:spacing w:after="0" w:line="360" w:lineRule="auto"/>
        <w:jc w:val="both"/>
        <w:rPr>
          <w:rFonts w:ascii="Arial" w:hAnsi="Arial" w:cs="Arial"/>
          <w:color w:val="auto"/>
        </w:rPr>
      </w:pPr>
      <w:r w:rsidRPr="00A85463">
        <w:rPr>
          <w:rFonts w:ascii="Arial" w:hAnsi="Arial" w:cs="Arial"/>
          <w:color w:val="auto"/>
        </w:rPr>
        <w:t xml:space="preserve">Dyrektor </w:t>
      </w:r>
      <w:r w:rsidR="00DE0BC5" w:rsidRPr="00A85463">
        <w:rPr>
          <w:rFonts w:ascii="Arial" w:hAnsi="Arial" w:cs="Arial"/>
          <w:color w:val="auto"/>
        </w:rPr>
        <w:t xml:space="preserve">Miejskiego Zarządu </w:t>
      </w:r>
      <w:r w:rsidR="0023260F" w:rsidRPr="00A85463">
        <w:rPr>
          <w:rFonts w:ascii="Arial" w:hAnsi="Arial" w:cs="Arial"/>
          <w:color w:val="auto"/>
        </w:rPr>
        <w:t>Ulic i Mostów</w:t>
      </w:r>
      <w:r w:rsidR="00DE0BC5" w:rsidRPr="00A85463">
        <w:rPr>
          <w:rFonts w:ascii="Arial" w:hAnsi="Arial" w:cs="Arial"/>
          <w:color w:val="auto"/>
        </w:rPr>
        <w:t xml:space="preserve"> </w:t>
      </w:r>
      <w:r w:rsidR="004E3ED1" w:rsidRPr="00A85463">
        <w:rPr>
          <w:rFonts w:ascii="Arial" w:hAnsi="Arial" w:cs="Arial"/>
          <w:color w:val="auto"/>
          <w:spacing w:val="-2"/>
        </w:rPr>
        <w:t>w Tych</w:t>
      </w:r>
      <w:r w:rsidR="004E3ED1" w:rsidRPr="00A85463">
        <w:rPr>
          <w:rFonts w:ascii="Arial" w:hAnsi="Arial" w:cs="Arial"/>
          <w:color w:val="auto"/>
        </w:rPr>
        <w:t xml:space="preserve">ach </w:t>
      </w:r>
      <w:r w:rsidR="00AF78FC" w:rsidRPr="00A85463">
        <w:rPr>
          <w:rFonts w:ascii="Arial" w:hAnsi="Arial" w:cs="Arial"/>
          <w:color w:val="auto"/>
        </w:rPr>
        <w:t>zosta</w:t>
      </w:r>
      <w:r w:rsidR="00DE0BC5" w:rsidRPr="00A85463">
        <w:rPr>
          <w:rFonts w:ascii="Arial" w:hAnsi="Arial" w:cs="Arial"/>
          <w:color w:val="auto"/>
        </w:rPr>
        <w:t>ł</w:t>
      </w:r>
      <w:r w:rsidR="00AF78FC" w:rsidRPr="00A85463">
        <w:rPr>
          <w:rFonts w:ascii="Arial" w:hAnsi="Arial" w:cs="Arial"/>
          <w:color w:val="auto"/>
        </w:rPr>
        <w:t xml:space="preserve"> poinformowan</w:t>
      </w:r>
      <w:r w:rsidR="0023260F" w:rsidRPr="00A85463">
        <w:rPr>
          <w:rFonts w:ascii="Arial" w:hAnsi="Arial" w:cs="Arial"/>
          <w:color w:val="auto"/>
        </w:rPr>
        <w:t>y</w:t>
      </w:r>
      <w:r w:rsidRPr="00A85463">
        <w:rPr>
          <w:rFonts w:ascii="Arial" w:hAnsi="Arial" w:cs="Arial"/>
          <w:color w:val="auto"/>
        </w:rPr>
        <w:t xml:space="preserve"> o</w:t>
      </w:r>
      <w:r w:rsidR="00DE0BC5" w:rsidRPr="00A85463">
        <w:rPr>
          <w:rFonts w:ascii="Arial" w:hAnsi="Arial" w:cs="Arial"/>
          <w:color w:val="auto"/>
        </w:rPr>
        <w:t> </w:t>
      </w:r>
      <w:r w:rsidRPr="00A85463">
        <w:rPr>
          <w:rFonts w:ascii="Arial" w:hAnsi="Arial" w:cs="Arial"/>
          <w:color w:val="auto"/>
        </w:rPr>
        <w:t>prawie do złożenia w</w:t>
      </w:r>
      <w:r w:rsidR="00A166F8" w:rsidRPr="00A85463">
        <w:rPr>
          <w:rFonts w:ascii="Arial" w:hAnsi="Arial" w:cs="Arial"/>
          <w:color w:val="auto"/>
        </w:rPr>
        <w:t> </w:t>
      </w:r>
      <w:r w:rsidRPr="00A85463">
        <w:rPr>
          <w:rFonts w:ascii="Arial" w:hAnsi="Arial" w:cs="Arial"/>
          <w:color w:val="auto"/>
        </w:rPr>
        <w:t>ciągu 7 dni od daty podpisania niniejszego protokołu dodatkowych wyjaśnień i</w:t>
      </w:r>
      <w:r w:rsidR="0023260F" w:rsidRPr="00A85463">
        <w:rPr>
          <w:rFonts w:ascii="Arial" w:hAnsi="Arial" w:cs="Arial"/>
          <w:color w:val="auto"/>
        </w:rPr>
        <w:t> </w:t>
      </w:r>
      <w:r w:rsidRPr="00A85463">
        <w:rPr>
          <w:rFonts w:ascii="Arial" w:hAnsi="Arial" w:cs="Arial"/>
          <w:color w:val="auto"/>
        </w:rPr>
        <w:t>uwag co do treści protokołu do Wydziału Kontroli Urzędu Miasta Tychy.</w:t>
      </w:r>
    </w:p>
    <w:p w14:paraId="055BF558" w14:textId="77777777" w:rsidR="00E1243D" w:rsidRDefault="00E1243D" w:rsidP="003D312B">
      <w:pPr>
        <w:pStyle w:val="Standard"/>
        <w:tabs>
          <w:tab w:val="left" w:pos="426"/>
        </w:tabs>
        <w:spacing w:after="0" w:line="360" w:lineRule="auto"/>
        <w:jc w:val="both"/>
        <w:rPr>
          <w:rFonts w:ascii="Arial" w:hAnsi="Arial" w:cs="Arial"/>
          <w:color w:val="365F91" w:themeColor="accent1" w:themeShade="BF"/>
        </w:rPr>
      </w:pPr>
    </w:p>
    <w:p w14:paraId="30A78B70" w14:textId="77777777" w:rsidR="00E1243D" w:rsidRPr="00A85463" w:rsidRDefault="00E1243D" w:rsidP="003D312B">
      <w:pPr>
        <w:pStyle w:val="Standard"/>
        <w:tabs>
          <w:tab w:val="left" w:pos="426"/>
        </w:tabs>
        <w:spacing w:after="0" w:line="360" w:lineRule="auto"/>
        <w:jc w:val="both"/>
        <w:rPr>
          <w:rFonts w:ascii="Arial" w:hAnsi="Arial" w:cs="Arial"/>
          <w:color w:val="365F91" w:themeColor="accent1" w:themeShade="BF"/>
        </w:rPr>
      </w:pPr>
    </w:p>
    <w:p w14:paraId="4DBDAF5B" w14:textId="193F2AD5" w:rsidR="00130F64" w:rsidRPr="00A85463" w:rsidRDefault="007C25FB" w:rsidP="003D312B">
      <w:pPr>
        <w:pStyle w:val="Standard"/>
        <w:tabs>
          <w:tab w:val="left" w:pos="426"/>
        </w:tabs>
        <w:spacing w:after="0" w:line="360" w:lineRule="auto"/>
        <w:jc w:val="both"/>
        <w:rPr>
          <w:rFonts w:ascii="Arial" w:hAnsi="Arial" w:cs="Arial"/>
          <w:color w:val="auto"/>
        </w:rPr>
      </w:pPr>
      <w:r w:rsidRPr="00A85463">
        <w:rPr>
          <w:rFonts w:ascii="Arial" w:hAnsi="Arial" w:cs="Arial"/>
          <w:color w:val="auto"/>
        </w:rPr>
        <w:t xml:space="preserve">Tychy, </w:t>
      </w:r>
      <w:r w:rsidR="004F6353" w:rsidRPr="00A85463">
        <w:rPr>
          <w:rFonts w:ascii="Arial" w:hAnsi="Arial" w:cs="Arial"/>
          <w:color w:val="auto"/>
        </w:rPr>
        <w:t>dnia</w:t>
      </w:r>
      <w:r w:rsidR="00D62A06">
        <w:rPr>
          <w:rFonts w:ascii="Arial" w:hAnsi="Arial" w:cs="Arial"/>
          <w:color w:val="auto"/>
        </w:rPr>
        <w:t xml:space="preserve"> 14 luty 2025 r. </w:t>
      </w:r>
    </w:p>
    <w:p w14:paraId="00FD05C9" w14:textId="77777777" w:rsidR="007C25FB" w:rsidRPr="00A85463" w:rsidRDefault="007C25FB" w:rsidP="003D312B">
      <w:pPr>
        <w:pStyle w:val="Standard"/>
        <w:tabs>
          <w:tab w:val="left" w:pos="426"/>
        </w:tabs>
        <w:spacing w:after="0" w:line="360" w:lineRule="auto"/>
        <w:jc w:val="both"/>
        <w:rPr>
          <w:rFonts w:ascii="Arial" w:hAnsi="Arial" w:cs="Arial"/>
          <w:color w:val="365F91" w:themeColor="accent1" w:themeShade="BF"/>
        </w:rPr>
      </w:pPr>
      <w:r w:rsidRPr="00A85463">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EA2141" w:rsidRPr="00A85463"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A85463" w:rsidRDefault="007C25FB" w:rsidP="003D312B">
            <w:pPr>
              <w:pStyle w:val="Standard"/>
              <w:tabs>
                <w:tab w:val="left" w:pos="426"/>
              </w:tabs>
              <w:spacing w:after="0" w:line="360" w:lineRule="auto"/>
              <w:jc w:val="both"/>
              <w:rPr>
                <w:rFonts w:ascii="Arial" w:hAnsi="Arial" w:cs="Arial"/>
                <w:color w:val="auto"/>
              </w:rPr>
            </w:pPr>
            <w:r w:rsidRPr="00A85463">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A85463" w:rsidRDefault="007C25FB" w:rsidP="003D312B">
            <w:pPr>
              <w:pStyle w:val="Standard"/>
              <w:tabs>
                <w:tab w:val="left" w:pos="426"/>
              </w:tabs>
              <w:spacing w:after="0" w:line="360" w:lineRule="auto"/>
              <w:jc w:val="both"/>
              <w:rPr>
                <w:rFonts w:ascii="Arial" w:hAnsi="Arial" w:cs="Arial"/>
                <w:color w:val="auto"/>
              </w:rPr>
            </w:pPr>
            <w:r w:rsidRPr="00A85463">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A85463" w:rsidRDefault="007C25FB" w:rsidP="00EB2ECE">
            <w:pPr>
              <w:pStyle w:val="Standard"/>
              <w:tabs>
                <w:tab w:val="left" w:pos="426"/>
              </w:tabs>
              <w:spacing w:after="0" w:line="360" w:lineRule="auto"/>
              <w:jc w:val="center"/>
              <w:rPr>
                <w:rFonts w:ascii="Arial" w:hAnsi="Arial" w:cs="Arial"/>
                <w:color w:val="auto"/>
              </w:rPr>
            </w:pPr>
            <w:r w:rsidRPr="00A85463">
              <w:rPr>
                <w:rFonts w:ascii="Arial" w:hAnsi="Arial" w:cs="Arial"/>
                <w:color w:val="auto"/>
              </w:rPr>
              <w:t>Podpis i pieczątka</w:t>
            </w:r>
          </w:p>
        </w:tc>
      </w:tr>
      <w:tr w:rsidR="00EA2141" w:rsidRPr="00A85463"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A85463" w:rsidRDefault="007C25FB" w:rsidP="003D312B">
            <w:pPr>
              <w:pStyle w:val="Standard"/>
              <w:tabs>
                <w:tab w:val="left" w:pos="426"/>
              </w:tabs>
              <w:spacing w:line="360" w:lineRule="auto"/>
              <w:jc w:val="both"/>
              <w:rPr>
                <w:rFonts w:ascii="Arial" w:hAnsi="Arial" w:cs="Arial"/>
                <w:color w:val="auto"/>
              </w:rPr>
            </w:pPr>
            <w:r w:rsidRPr="00A85463">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57048543" w:rsidR="007C25FB" w:rsidRPr="00A85463" w:rsidRDefault="002A4550" w:rsidP="00AF78FC">
            <w:pPr>
              <w:pStyle w:val="Standard"/>
              <w:tabs>
                <w:tab w:val="left" w:pos="426"/>
              </w:tabs>
              <w:spacing w:after="0" w:line="360" w:lineRule="auto"/>
              <w:rPr>
                <w:rFonts w:ascii="Arial" w:hAnsi="Arial" w:cs="Arial"/>
                <w:color w:val="auto"/>
              </w:rPr>
            </w:pPr>
            <w:r w:rsidRPr="00A85463">
              <w:rPr>
                <w:rFonts w:ascii="Arial" w:hAnsi="Arial" w:cs="Arial"/>
                <w:color w:val="auto"/>
              </w:rPr>
              <w:t>Arkadiusz Bąk</w:t>
            </w:r>
            <w:r w:rsidR="004E3ED1" w:rsidRPr="00A85463">
              <w:rPr>
                <w:rFonts w:ascii="Arial" w:hAnsi="Arial" w:cs="Arial"/>
                <w:color w:val="auto"/>
              </w:rPr>
              <w:t xml:space="preserve"> </w:t>
            </w:r>
            <w:r w:rsidR="007C25FB" w:rsidRPr="00A85463">
              <w:rPr>
                <w:rFonts w:ascii="Arial" w:hAnsi="Arial" w:cs="Arial"/>
                <w:color w:val="auto"/>
              </w:rPr>
              <w:t xml:space="preserve">– Dyrektor </w:t>
            </w:r>
            <w:r w:rsidR="00DE0BC5" w:rsidRPr="00A85463">
              <w:rPr>
                <w:rFonts w:ascii="Arial" w:hAnsi="Arial" w:cs="Arial"/>
                <w:color w:val="auto"/>
              </w:rPr>
              <w:t xml:space="preserve">Miejskiego Zarządu </w:t>
            </w:r>
            <w:r w:rsidRPr="00A85463">
              <w:rPr>
                <w:rFonts w:ascii="Arial" w:hAnsi="Arial" w:cs="Arial"/>
                <w:color w:val="auto"/>
              </w:rPr>
              <w:t>Ulic i Mostów</w:t>
            </w:r>
            <w:r w:rsidR="000B4BFE" w:rsidRPr="00A85463">
              <w:rPr>
                <w:rFonts w:ascii="Arial" w:hAnsi="Arial" w:cs="Arial"/>
                <w:color w:val="auto"/>
              </w:rPr>
              <w:t xml:space="preserve"> </w:t>
            </w:r>
            <w:r w:rsidR="000B4BFE" w:rsidRPr="00A85463">
              <w:rPr>
                <w:rFonts w:ascii="Arial" w:hAnsi="Arial" w:cs="Arial"/>
                <w:color w:val="auto"/>
                <w:spacing w:val="-2"/>
              </w:rPr>
              <w:t>w</w:t>
            </w:r>
            <w:r w:rsidR="00A166F8" w:rsidRPr="00A85463">
              <w:rPr>
                <w:rFonts w:ascii="Arial" w:hAnsi="Arial" w:cs="Arial"/>
                <w:color w:val="auto"/>
                <w:spacing w:val="-2"/>
              </w:rPr>
              <w:t> </w:t>
            </w:r>
            <w:r w:rsidR="000B4BFE" w:rsidRPr="00A85463">
              <w:rPr>
                <w:rFonts w:ascii="Arial" w:hAnsi="Arial" w:cs="Arial"/>
                <w:color w:val="auto"/>
                <w:spacing w:val="-2"/>
              </w:rPr>
              <w:t>Tych</w:t>
            </w:r>
            <w:r w:rsidR="00CE22F1" w:rsidRPr="00A85463">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5580D6C7" w:rsidR="007C25FB" w:rsidRPr="00A85463" w:rsidRDefault="00EF0D4F"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EF0D4F">
              <w:rPr>
                <w:rFonts w:ascii="Arial" w:hAnsi="Arial" w:cs="Arial"/>
                <w:color w:val="auto"/>
              </w:rPr>
              <w:t>Arkadiusz Bąk</w:t>
            </w:r>
          </w:p>
        </w:tc>
      </w:tr>
      <w:tr w:rsidR="00EA2141" w:rsidRPr="00A85463"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53FBE6" w:rsidR="007C25FB" w:rsidRPr="00A85463" w:rsidRDefault="00DE0BC5" w:rsidP="003D312B">
            <w:pPr>
              <w:pStyle w:val="Standard"/>
              <w:tabs>
                <w:tab w:val="left" w:pos="426"/>
              </w:tabs>
              <w:spacing w:line="360" w:lineRule="auto"/>
              <w:jc w:val="both"/>
              <w:rPr>
                <w:rFonts w:ascii="Arial" w:hAnsi="Arial" w:cs="Arial"/>
                <w:color w:val="auto"/>
              </w:rPr>
            </w:pPr>
            <w:r w:rsidRPr="00A85463">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FCD249" w:rsidR="007C25FB" w:rsidRPr="00A85463" w:rsidRDefault="00785047" w:rsidP="0098027C">
            <w:pPr>
              <w:pStyle w:val="Standard"/>
              <w:tabs>
                <w:tab w:val="left" w:pos="426"/>
              </w:tabs>
              <w:spacing w:after="0" w:line="360" w:lineRule="auto"/>
              <w:rPr>
                <w:rFonts w:ascii="Arial" w:hAnsi="Arial" w:cs="Arial"/>
                <w:color w:val="auto"/>
              </w:rPr>
            </w:pPr>
            <w:r w:rsidRPr="00A85463">
              <w:rPr>
                <w:rFonts w:ascii="Arial" w:hAnsi="Arial" w:cs="Arial"/>
                <w:color w:val="auto"/>
              </w:rPr>
              <w:t>Izabela Demska-</w:t>
            </w:r>
            <w:proofErr w:type="spellStart"/>
            <w:r w:rsidRPr="00A85463">
              <w:rPr>
                <w:rFonts w:ascii="Arial" w:hAnsi="Arial" w:cs="Arial"/>
                <w:color w:val="auto"/>
              </w:rPr>
              <w:t>Ćwiertka</w:t>
            </w:r>
            <w:proofErr w:type="spellEnd"/>
            <w:r w:rsidR="002A4550" w:rsidRPr="00A85463">
              <w:rPr>
                <w:rFonts w:ascii="Arial" w:hAnsi="Arial" w:cs="Arial"/>
                <w:color w:val="auto"/>
              </w:rPr>
              <w:t xml:space="preserve"> </w:t>
            </w:r>
            <w:r w:rsidR="007C25FB" w:rsidRPr="00A85463">
              <w:rPr>
                <w:rFonts w:ascii="Arial" w:hAnsi="Arial" w:cs="Arial"/>
                <w:color w:val="auto"/>
              </w:rPr>
              <w:t>– Główn</w:t>
            </w:r>
            <w:r w:rsidR="008C225D" w:rsidRPr="00A85463">
              <w:rPr>
                <w:rFonts w:ascii="Arial" w:hAnsi="Arial" w:cs="Arial"/>
                <w:color w:val="auto"/>
              </w:rPr>
              <w:t>y</w:t>
            </w:r>
            <w:r w:rsidR="007C25FB" w:rsidRPr="00A85463">
              <w:rPr>
                <w:rFonts w:ascii="Arial" w:hAnsi="Arial" w:cs="Arial"/>
                <w:color w:val="auto"/>
              </w:rPr>
              <w:t xml:space="preserve"> Księgow</w:t>
            </w:r>
            <w:r w:rsidR="002A4550" w:rsidRPr="00A85463">
              <w:rPr>
                <w:rFonts w:ascii="Arial" w:hAnsi="Arial" w:cs="Arial"/>
                <w:color w:val="auto"/>
              </w:rPr>
              <w:t>y</w:t>
            </w:r>
            <w:r w:rsidR="007C25FB" w:rsidRPr="00A85463">
              <w:rPr>
                <w:rFonts w:ascii="Arial" w:hAnsi="Arial" w:cs="Arial"/>
                <w:color w:val="auto"/>
              </w:rPr>
              <w:t xml:space="preserve"> </w:t>
            </w:r>
            <w:r w:rsidR="002A4550" w:rsidRPr="00A85463">
              <w:rPr>
                <w:rFonts w:ascii="Arial" w:hAnsi="Arial" w:cs="Arial"/>
                <w:color w:val="auto"/>
              </w:rPr>
              <w:t xml:space="preserve">Miejskiego Zarządu Ulic i Mostów </w:t>
            </w:r>
            <w:r w:rsidR="002A4550" w:rsidRPr="00A85463">
              <w:rPr>
                <w:rFonts w:ascii="Arial" w:hAnsi="Arial" w:cs="Arial"/>
                <w:color w:val="auto"/>
                <w:spacing w:val="-2"/>
              </w:rPr>
              <w:t>w Tych</w:t>
            </w:r>
            <w:r w:rsidR="002A4550" w:rsidRPr="00A85463">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1D5CE72B" w:rsidR="007C25FB" w:rsidRPr="00A85463" w:rsidRDefault="00EF0D4F"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EF0D4F">
              <w:rPr>
                <w:rFonts w:ascii="Arial" w:hAnsi="Arial" w:cs="Arial"/>
                <w:color w:val="auto"/>
              </w:rPr>
              <w:t>Izabela Demska-</w:t>
            </w:r>
            <w:proofErr w:type="spellStart"/>
            <w:r w:rsidRPr="00EF0D4F">
              <w:rPr>
                <w:rFonts w:ascii="Arial" w:hAnsi="Arial" w:cs="Arial"/>
                <w:color w:val="auto"/>
              </w:rPr>
              <w:t>Ćwiertka</w:t>
            </w:r>
            <w:proofErr w:type="spellEnd"/>
          </w:p>
        </w:tc>
      </w:tr>
      <w:tr w:rsidR="00EA2141" w:rsidRPr="00A85463"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E0EE9AF" w:rsidR="007C25FB" w:rsidRPr="00A85463" w:rsidRDefault="00DE0BC5" w:rsidP="003D312B">
            <w:pPr>
              <w:pStyle w:val="Standard"/>
              <w:tabs>
                <w:tab w:val="left" w:pos="426"/>
              </w:tabs>
              <w:spacing w:line="360" w:lineRule="auto"/>
              <w:jc w:val="both"/>
              <w:rPr>
                <w:rFonts w:ascii="Arial" w:hAnsi="Arial" w:cs="Arial"/>
                <w:color w:val="auto"/>
              </w:rPr>
            </w:pPr>
            <w:r w:rsidRPr="00A85463">
              <w:rPr>
                <w:rFonts w:ascii="Arial" w:hAnsi="Arial" w:cs="Arial"/>
                <w:color w:val="auto"/>
              </w:rPr>
              <w:t>3</w:t>
            </w:r>
            <w:r w:rsidR="007C25FB" w:rsidRPr="00A85463">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0A14115F" w:rsidR="007C25FB" w:rsidRPr="00A85463" w:rsidRDefault="004E3ED1" w:rsidP="00D03BA4">
            <w:pPr>
              <w:pStyle w:val="Standard"/>
              <w:tabs>
                <w:tab w:val="left" w:pos="426"/>
              </w:tabs>
              <w:spacing w:after="0" w:line="360" w:lineRule="auto"/>
              <w:rPr>
                <w:rFonts w:ascii="Arial" w:hAnsi="Arial" w:cs="Arial"/>
                <w:color w:val="auto"/>
                <w:spacing w:val="-2"/>
              </w:rPr>
            </w:pPr>
            <w:r w:rsidRPr="00A85463">
              <w:rPr>
                <w:rFonts w:ascii="Arial" w:hAnsi="Arial" w:cs="Arial"/>
                <w:color w:val="auto"/>
                <w:spacing w:val="-2"/>
              </w:rPr>
              <w:t xml:space="preserve">Agnieszka </w:t>
            </w:r>
            <w:r w:rsidR="00DE0BC5" w:rsidRPr="00A85463">
              <w:rPr>
                <w:rFonts w:ascii="Arial" w:hAnsi="Arial" w:cs="Arial"/>
                <w:color w:val="auto"/>
                <w:spacing w:val="-2"/>
              </w:rPr>
              <w:t>Olak</w:t>
            </w:r>
            <w:r w:rsidR="00D03BA4" w:rsidRPr="00A85463">
              <w:rPr>
                <w:rFonts w:ascii="Arial" w:hAnsi="Arial" w:cs="Arial"/>
                <w:color w:val="auto"/>
                <w:spacing w:val="-2"/>
              </w:rPr>
              <w:t xml:space="preserve"> </w:t>
            </w:r>
            <w:r w:rsidR="007C25FB" w:rsidRPr="00A85463">
              <w:rPr>
                <w:rFonts w:ascii="Arial" w:hAnsi="Arial" w:cs="Arial"/>
                <w:color w:val="auto"/>
                <w:spacing w:val="-2"/>
              </w:rPr>
              <w:t xml:space="preserve">– </w:t>
            </w:r>
            <w:r w:rsidR="00DE0BC5" w:rsidRPr="00A85463">
              <w:rPr>
                <w:rFonts w:ascii="Arial" w:hAnsi="Arial" w:cs="Arial"/>
                <w:color w:val="auto"/>
                <w:spacing w:val="-2"/>
              </w:rPr>
              <w:t xml:space="preserve">Naczelnik </w:t>
            </w:r>
            <w:r w:rsidR="00DE0BC5" w:rsidRPr="00A85463">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6000BBE2" w:rsidR="007C25FB" w:rsidRPr="00A85463" w:rsidRDefault="00EF0D4F"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EF0D4F">
              <w:rPr>
                <w:rFonts w:ascii="Arial" w:hAnsi="Arial" w:cs="Arial"/>
                <w:color w:val="auto"/>
              </w:rPr>
              <w:t>Agnieszka Olak</w:t>
            </w:r>
          </w:p>
        </w:tc>
      </w:tr>
      <w:tr w:rsidR="00EA2141" w:rsidRPr="00A85463"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8D09FE4" w:rsidR="00D03BA4" w:rsidRPr="00A85463" w:rsidRDefault="00DE0BC5" w:rsidP="003D312B">
            <w:pPr>
              <w:pStyle w:val="Standard"/>
              <w:tabs>
                <w:tab w:val="left" w:pos="426"/>
              </w:tabs>
              <w:spacing w:line="360" w:lineRule="auto"/>
              <w:jc w:val="both"/>
              <w:rPr>
                <w:rFonts w:ascii="Arial" w:hAnsi="Arial" w:cs="Arial"/>
                <w:color w:val="auto"/>
              </w:rPr>
            </w:pPr>
            <w:r w:rsidRPr="00A85463">
              <w:rPr>
                <w:rFonts w:ascii="Arial" w:hAnsi="Arial" w:cs="Arial"/>
                <w:color w:val="auto"/>
              </w:rPr>
              <w:t>4</w:t>
            </w:r>
            <w:r w:rsidR="00D03BA4" w:rsidRPr="00A85463">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A85463" w:rsidRDefault="008E0B4A" w:rsidP="0098027C">
            <w:pPr>
              <w:pStyle w:val="Standard"/>
              <w:tabs>
                <w:tab w:val="left" w:pos="426"/>
              </w:tabs>
              <w:spacing w:after="0" w:line="360" w:lineRule="auto"/>
              <w:rPr>
                <w:rFonts w:ascii="Arial" w:hAnsi="Arial" w:cs="Arial"/>
                <w:color w:val="auto"/>
              </w:rPr>
            </w:pPr>
            <w:r w:rsidRPr="00A85463">
              <w:rPr>
                <w:rFonts w:ascii="Arial" w:hAnsi="Arial" w:cs="Arial"/>
                <w:color w:val="auto"/>
              </w:rPr>
              <w:t>Anna Wardzińska</w:t>
            </w:r>
            <w:r w:rsidR="00D03BA4" w:rsidRPr="00A85463">
              <w:rPr>
                <w:rFonts w:ascii="Arial" w:hAnsi="Arial" w:cs="Arial"/>
                <w:color w:val="auto"/>
              </w:rPr>
              <w:t xml:space="preserve"> – </w:t>
            </w:r>
            <w:r w:rsidRPr="00A85463">
              <w:rPr>
                <w:rFonts w:ascii="Arial" w:hAnsi="Arial" w:cs="Arial"/>
                <w:color w:val="auto"/>
              </w:rPr>
              <w:t>Główny Specjalista</w:t>
            </w:r>
            <w:r w:rsidR="00D03BA4" w:rsidRPr="00A85463">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2A9A025D" w:rsidR="00D03BA4" w:rsidRPr="00A85463" w:rsidRDefault="00EF0D4F"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EF0D4F">
              <w:rPr>
                <w:rFonts w:ascii="Arial" w:hAnsi="Arial" w:cs="Arial"/>
                <w:color w:val="auto"/>
              </w:rPr>
              <w:t>Anna Wardzińska</w:t>
            </w:r>
          </w:p>
        </w:tc>
      </w:tr>
      <w:bookmarkEnd w:id="71"/>
    </w:tbl>
    <w:p w14:paraId="13CBC3F0" w14:textId="77777777" w:rsidR="007E2E19" w:rsidRPr="00A85463" w:rsidRDefault="007E2E19" w:rsidP="007E2E19">
      <w:pPr>
        <w:spacing w:after="0" w:line="240" w:lineRule="auto"/>
        <w:jc w:val="both"/>
        <w:rPr>
          <w:rFonts w:ascii="Arial" w:hAnsi="Arial" w:cs="Arial"/>
          <w:color w:val="365F91" w:themeColor="accent1" w:themeShade="BF"/>
        </w:rPr>
      </w:pPr>
    </w:p>
    <w:sectPr w:rsidR="007E2E19" w:rsidRPr="00A85463" w:rsidSect="004C5705">
      <w:footerReference w:type="default" r:id="rId9"/>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8C0C" w14:textId="77777777" w:rsidR="002348DB" w:rsidRPr="005E6C61" w:rsidRDefault="002348DB" w:rsidP="00BD2101">
      <w:pPr>
        <w:spacing w:after="0" w:line="240" w:lineRule="auto"/>
      </w:pPr>
      <w:r w:rsidRPr="005E6C61">
        <w:separator/>
      </w:r>
    </w:p>
  </w:endnote>
  <w:endnote w:type="continuationSeparator" w:id="0">
    <w:p w14:paraId="27DC17C6" w14:textId="77777777" w:rsidR="002348DB" w:rsidRPr="005E6C61" w:rsidRDefault="002348DB" w:rsidP="00BD2101">
      <w:pPr>
        <w:spacing w:after="0" w:line="240" w:lineRule="auto"/>
      </w:pPr>
      <w:r w:rsidRPr="005E6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charset w:val="80"/>
    <w:family w:val="auto"/>
    <w:pitch w:val="default"/>
  </w:font>
  <w:font w:name="Andale Sans UI">
    <w:charset w:val="EE"/>
    <w:family w:val="auto"/>
    <w:pitch w:val="variable"/>
  </w:font>
  <w:font w:name="Liberation Sans">
    <w:charset w:val="EE"/>
    <w:family w:val="swiss"/>
    <w:pitch w:val="variable"/>
    <w:sig w:usb0="E0000AFF" w:usb1="500078FF" w:usb2="00000021" w:usb3="00000000" w:csb0="000001BF" w:csb1="00000000"/>
  </w:font>
  <w:font w:name="inherit">
    <w:altName w:val="Times New Roman"/>
    <w:panose1 w:val="00000000000000000000"/>
    <w:charset w:val="00"/>
    <w:family w:val="roman"/>
    <w:notTrueType/>
    <w:pitch w:val="default"/>
  </w:font>
  <w:font w:name="Liberation Serif">
    <w:charset w:val="EE"/>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5E6C61" w:rsidRDefault="002A1A5C">
    <w:pPr>
      <w:pStyle w:val="Stopka"/>
      <w:jc w:val="center"/>
      <w:rPr>
        <w:rFonts w:ascii="Arial" w:hAnsi="Arial" w:cs="Arial"/>
        <w:sz w:val="22"/>
        <w:szCs w:val="22"/>
        <w:lang w:val="pl-PL"/>
      </w:rPr>
    </w:pPr>
    <w:r w:rsidRPr="005E6C61">
      <w:rPr>
        <w:rFonts w:ascii="Arial" w:hAnsi="Arial" w:cs="Arial"/>
        <w:sz w:val="22"/>
        <w:szCs w:val="22"/>
        <w:lang w:val="pl-PL"/>
      </w:rPr>
      <w:fldChar w:fldCharType="begin"/>
    </w:r>
    <w:r w:rsidR="002348DB" w:rsidRPr="005E6C61">
      <w:rPr>
        <w:rFonts w:ascii="Arial" w:hAnsi="Arial" w:cs="Arial"/>
        <w:sz w:val="22"/>
        <w:szCs w:val="22"/>
        <w:lang w:val="pl-PL"/>
      </w:rPr>
      <w:instrText>PAGE</w:instrText>
    </w:r>
    <w:r w:rsidRPr="005E6C61">
      <w:rPr>
        <w:rFonts w:ascii="Arial" w:hAnsi="Arial" w:cs="Arial"/>
        <w:sz w:val="22"/>
        <w:szCs w:val="22"/>
        <w:lang w:val="pl-PL"/>
      </w:rPr>
      <w:fldChar w:fldCharType="separate"/>
    </w:r>
    <w:r w:rsidR="00351A97" w:rsidRPr="005E6C61">
      <w:rPr>
        <w:rFonts w:ascii="Arial" w:hAnsi="Arial" w:cs="Arial"/>
        <w:sz w:val="22"/>
        <w:szCs w:val="22"/>
        <w:lang w:val="pl-PL"/>
      </w:rPr>
      <w:t>24</w:t>
    </w:r>
    <w:r w:rsidRPr="005E6C61">
      <w:rPr>
        <w:rFonts w:ascii="Arial" w:hAnsi="Arial" w:cs="Arial"/>
        <w:sz w:val="22"/>
        <w:szCs w:val="22"/>
        <w:lang w:val="pl-PL"/>
      </w:rPr>
      <w:fldChar w:fldCharType="end"/>
    </w:r>
  </w:p>
  <w:p w14:paraId="606BB06C" w14:textId="77777777" w:rsidR="002348DB" w:rsidRPr="005E6C61" w:rsidRDefault="002348DB">
    <w:pPr>
      <w:pStyle w:val="Stopka"/>
      <w:spacing w:line="240" w:lineRule="auto"/>
      <w:jc w:val="center"/>
      <w:rPr>
        <w:rFonts w:ascii="Arial" w:hAnsi="Arial" w:cs="Arial"/>
        <w:iCs/>
        <w:sz w:val="16"/>
        <w:szCs w:val="16"/>
        <w:lang w:val="pl-PL"/>
      </w:rPr>
    </w:pPr>
    <w:r w:rsidRPr="005E6C61">
      <w:rPr>
        <w:rFonts w:ascii="Arial" w:hAnsi="Arial" w:cs="Arial"/>
        <w:iCs/>
        <w:sz w:val="16"/>
        <w:szCs w:val="16"/>
        <w:lang w:val="pl-PL"/>
      </w:rPr>
      <w:t>Urząd Miasta Tychy,</w:t>
    </w:r>
  </w:p>
  <w:p w14:paraId="1E5BF8DA" w14:textId="77777777" w:rsidR="002348DB" w:rsidRPr="005E6C61" w:rsidRDefault="002348DB">
    <w:pPr>
      <w:pStyle w:val="Stopka"/>
      <w:spacing w:line="240" w:lineRule="auto"/>
      <w:jc w:val="center"/>
      <w:rPr>
        <w:rFonts w:ascii="Arial" w:hAnsi="Arial" w:cs="Arial"/>
        <w:iCs/>
        <w:sz w:val="16"/>
        <w:szCs w:val="16"/>
        <w:lang w:val="pl-PL"/>
      </w:rPr>
    </w:pPr>
    <w:r w:rsidRPr="005E6C61">
      <w:rPr>
        <w:rFonts w:ascii="Arial" w:hAnsi="Arial" w:cs="Arial"/>
        <w:iCs/>
        <w:sz w:val="16"/>
        <w:szCs w:val="16"/>
        <w:lang w:val="pl-PL"/>
      </w:rPr>
      <w:t>Wydział Kontroli,</w:t>
    </w:r>
  </w:p>
  <w:p w14:paraId="49667FF6" w14:textId="77777777" w:rsidR="002348DB" w:rsidRPr="005E6C61" w:rsidRDefault="002348DB">
    <w:pPr>
      <w:pStyle w:val="Stopka"/>
      <w:spacing w:line="240" w:lineRule="auto"/>
      <w:jc w:val="center"/>
      <w:rPr>
        <w:lang w:val="pl-PL"/>
      </w:rPr>
    </w:pPr>
    <w:hyperlink r:id="rId1">
      <w:r w:rsidRPr="005E6C61">
        <w:rPr>
          <w:rStyle w:val="czeinternetowe"/>
          <w:sz w:val="16"/>
          <w:szCs w:val="16"/>
          <w:lang w:val="pl-PL"/>
        </w:rPr>
        <w:t>www.umtychy.pl</w:t>
      </w:r>
    </w:hyperlink>
  </w:p>
  <w:p w14:paraId="7C47E61E" w14:textId="77777777" w:rsidR="002348DB" w:rsidRPr="005E6C61" w:rsidRDefault="002348DB">
    <w:pPr>
      <w:pStyle w:val="Stopka"/>
      <w:jc w:val="center"/>
      <w:rPr>
        <w:lang w:val="pl-PL"/>
      </w:rPr>
    </w:pPr>
  </w:p>
  <w:p w14:paraId="6D54005C" w14:textId="77777777" w:rsidR="002348DB" w:rsidRPr="005E6C61"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6E57" w14:textId="77777777" w:rsidR="002348DB" w:rsidRPr="005E6C61" w:rsidRDefault="002348DB" w:rsidP="00BD2101">
      <w:pPr>
        <w:spacing w:after="0" w:line="240" w:lineRule="auto"/>
      </w:pPr>
      <w:r w:rsidRPr="005E6C61">
        <w:separator/>
      </w:r>
    </w:p>
  </w:footnote>
  <w:footnote w:type="continuationSeparator" w:id="0">
    <w:p w14:paraId="7F013CA8" w14:textId="77777777" w:rsidR="002348DB" w:rsidRPr="005E6C61" w:rsidRDefault="002348DB" w:rsidP="00BD2101">
      <w:pPr>
        <w:spacing w:after="0" w:line="240" w:lineRule="auto"/>
      </w:pPr>
      <w:r w:rsidRPr="005E6C6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069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64D58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77B39"/>
    <w:multiLevelType w:val="hybridMultilevel"/>
    <w:tmpl w:val="199CEB3E"/>
    <w:lvl w:ilvl="0" w:tplc="40906908">
      <w:start w:val="1"/>
      <w:numFmt w:val="bullet"/>
      <w:lvlText w:val=""/>
      <w:lvlJc w:val="left"/>
      <w:pPr>
        <w:ind w:left="1798" w:hanging="360"/>
      </w:pPr>
      <w:rPr>
        <w:rFonts w:ascii="Symbol" w:hAnsi="Symbol" w:hint="default"/>
      </w:rPr>
    </w:lvl>
    <w:lvl w:ilvl="1" w:tplc="04150003" w:tentative="1">
      <w:start w:val="1"/>
      <w:numFmt w:val="bullet"/>
      <w:lvlText w:val="o"/>
      <w:lvlJc w:val="left"/>
      <w:pPr>
        <w:ind w:left="2518" w:hanging="360"/>
      </w:pPr>
      <w:rPr>
        <w:rFonts w:ascii="Courier New" w:hAnsi="Courier New" w:cs="Courier New" w:hint="default"/>
      </w:rPr>
    </w:lvl>
    <w:lvl w:ilvl="2" w:tplc="04150005" w:tentative="1">
      <w:start w:val="1"/>
      <w:numFmt w:val="bullet"/>
      <w:lvlText w:val=""/>
      <w:lvlJc w:val="left"/>
      <w:pPr>
        <w:ind w:left="3238" w:hanging="360"/>
      </w:pPr>
      <w:rPr>
        <w:rFonts w:ascii="Wingdings" w:hAnsi="Wingdings" w:hint="default"/>
      </w:rPr>
    </w:lvl>
    <w:lvl w:ilvl="3" w:tplc="04150001" w:tentative="1">
      <w:start w:val="1"/>
      <w:numFmt w:val="bullet"/>
      <w:lvlText w:val=""/>
      <w:lvlJc w:val="left"/>
      <w:pPr>
        <w:ind w:left="3958" w:hanging="360"/>
      </w:pPr>
      <w:rPr>
        <w:rFonts w:ascii="Symbol" w:hAnsi="Symbol" w:hint="default"/>
      </w:rPr>
    </w:lvl>
    <w:lvl w:ilvl="4" w:tplc="04150003" w:tentative="1">
      <w:start w:val="1"/>
      <w:numFmt w:val="bullet"/>
      <w:lvlText w:val="o"/>
      <w:lvlJc w:val="left"/>
      <w:pPr>
        <w:ind w:left="4678" w:hanging="360"/>
      </w:pPr>
      <w:rPr>
        <w:rFonts w:ascii="Courier New" w:hAnsi="Courier New" w:cs="Courier New" w:hint="default"/>
      </w:rPr>
    </w:lvl>
    <w:lvl w:ilvl="5" w:tplc="04150005" w:tentative="1">
      <w:start w:val="1"/>
      <w:numFmt w:val="bullet"/>
      <w:lvlText w:val=""/>
      <w:lvlJc w:val="left"/>
      <w:pPr>
        <w:ind w:left="5398" w:hanging="360"/>
      </w:pPr>
      <w:rPr>
        <w:rFonts w:ascii="Wingdings" w:hAnsi="Wingdings" w:hint="default"/>
      </w:rPr>
    </w:lvl>
    <w:lvl w:ilvl="6" w:tplc="04150001" w:tentative="1">
      <w:start w:val="1"/>
      <w:numFmt w:val="bullet"/>
      <w:lvlText w:val=""/>
      <w:lvlJc w:val="left"/>
      <w:pPr>
        <w:ind w:left="6118" w:hanging="360"/>
      </w:pPr>
      <w:rPr>
        <w:rFonts w:ascii="Symbol" w:hAnsi="Symbol" w:hint="default"/>
      </w:rPr>
    </w:lvl>
    <w:lvl w:ilvl="7" w:tplc="04150003" w:tentative="1">
      <w:start w:val="1"/>
      <w:numFmt w:val="bullet"/>
      <w:lvlText w:val="o"/>
      <w:lvlJc w:val="left"/>
      <w:pPr>
        <w:ind w:left="6838" w:hanging="360"/>
      </w:pPr>
      <w:rPr>
        <w:rFonts w:ascii="Courier New" w:hAnsi="Courier New" w:cs="Courier New" w:hint="default"/>
      </w:rPr>
    </w:lvl>
    <w:lvl w:ilvl="8" w:tplc="04150005" w:tentative="1">
      <w:start w:val="1"/>
      <w:numFmt w:val="bullet"/>
      <w:lvlText w:val=""/>
      <w:lvlJc w:val="left"/>
      <w:pPr>
        <w:ind w:left="7558" w:hanging="360"/>
      </w:pPr>
      <w:rPr>
        <w:rFonts w:ascii="Wingdings" w:hAnsi="Wingdings" w:hint="default"/>
      </w:rPr>
    </w:lvl>
  </w:abstractNum>
  <w:abstractNum w:abstractNumId="3" w15:restartNumberingAfterBreak="0">
    <w:nsid w:val="0A0C26B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 w15:restartNumberingAfterBreak="0">
    <w:nsid w:val="0A8C4D8D"/>
    <w:multiLevelType w:val="hybridMultilevel"/>
    <w:tmpl w:val="AA24C2BE"/>
    <w:lvl w:ilvl="0" w:tplc="4820633E">
      <w:start w:val="3"/>
      <w:numFmt w:val="lowerLetter"/>
      <w:lvlText w:val="%1)"/>
      <w:lvlJc w:val="left"/>
      <w:pPr>
        <w:ind w:left="720"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BA141C"/>
    <w:multiLevelType w:val="hybridMultilevel"/>
    <w:tmpl w:val="6E620FE6"/>
    <w:lvl w:ilvl="0" w:tplc="4090690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012D5A"/>
    <w:multiLevelType w:val="hybridMultilevel"/>
    <w:tmpl w:val="39BC73EC"/>
    <w:lvl w:ilvl="0" w:tplc="C7104DC4">
      <w:start w:val="1"/>
      <w:numFmt w:val="decimal"/>
      <w:lvlText w:val="%1."/>
      <w:lvlJc w:val="left"/>
      <w:pPr>
        <w:ind w:left="36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1705B2"/>
    <w:multiLevelType w:val="hybridMultilevel"/>
    <w:tmpl w:val="358EF7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7527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B90A39"/>
    <w:multiLevelType w:val="hybridMultilevel"/>
    <w:tmpl w:val="498622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2E10BD"/>
    <w:multiLevelType w:val="hybridMultilevel"/>
    <w:tmpl w:val="B8D65D74"/>
    <w:lvl w:ilvl="0" w:tplc="BB789E0C">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332586"/>
    <w:multiLevelType w:val="hybridMultilevel"/>
    <w:tmpl w:val="64D261A2"/>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56315C"/>
    <w:multiLevelType w:val="hybridMultilevel"/>
    <w:tmpl w:val="C1D82FC2"/>
    <w:styleLink w:val="Zaimportowanystyl6"/>
    <w:lvl w:ilvl="0" w:tplc="80B6490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67D0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00F76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9EC84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EA91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1869A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CD5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8A54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4E4A6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09C338C"/>
    <w:multiLevelType w:val="hybridMultilevel"/>
    <w:tmpl w:val="CEFE8D56"/>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476780"/>
    <w:multiLevelType w:val="hybridMultilevel"/>
    <w:tmpl w:val="5BB239C2"/>
    <w:lvl w:ilvl="0" w:tplc="3216EFF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45E49"/>
    <w:multiLevelType w:val="hybridMultilevel"/>
    <w:tmpl w:val="6BEEF918"/>
    <w:lvl w:ilvl="0" w:tplc="C608BCF8">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E61964"/>
    <w:multiLevelType w:val="hybridMultilevel"/>
    <w:tmpl w:val="73420A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A8010C"/>
    <w:multiLevelType w:val="hybridMultilevel"/>
    <w:tmpl w:val="A25421CC"/>
    <w:styleLink w:val="Zaimportowanystyl7"/>
    <w:lvl w:ilvl="0" w:tplc="18FE384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3856B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8D91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D01B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76DC4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5A8E9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82A3D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4484C">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F0F3A4">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F06104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07A7F49"/>
    <w:multiLevelType w:val="hybridMultilevel"/>
    <w:tmpl w:val="EBA23D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00055B"/>
    <w:multiLevelType w:val="multilevel"/>
    <w:tmpl w:val="B000A198"/>
    <w:lvl w:ilvl="0">
      <w:start w:val="1"/>
      <w:numFmt w:val="bullet"/>
      <w:lvlText w:val=""/>
      <w:lvlJc w:val="left"/>
      <w:pPr>
        <w:ind w:left="360" w:hanging="360"/>
      </w:pPr>
      <w:rPr>
        <w:rFonts w:ascii="Symbol" w:hAnsi="Symbol" w:cs="Symbol" w:hint="default"/>
        <w:color w:val="000000" w:themeColor="text1"/>
        <w:sz w:val="22"/>
        <w:szCs w:val="22"/>
        <w:u w:val="none"/>
      </w:rPr>
    </w:lvl>
    <w:lvl w:ilvl="1">
      <w:start w:val="1"/>
      <w:numFmt w:val="bullet"/>
      <w:lvlText w:val=""/>
      <w:lvlJc w:val="left"/>
      <w:pPr>
        <w:tabs>
          <w:tab w:val="num" w:pos="796"/>
        </w:tabs>
        <w:ind w:left="796" w:hanging="360"/>
      </w:pPr>
      <w:rPr>
        <w:rFonts w:ascii="Symbol" w:hAnsi="Symbol" w:hint="default"/>
      </w:rPr>
    </w:lvl>
    <w:lvl w:ilvl="2">
      <w:start w:val="1"/>
      <w:numFmt w:val="decimal"/>
      <w:lvlText w:val="%3."/>
      <w:lvlJc w:val="left"/>
      <w:pPr>
        <w:tabs>
          <w:tab w:val="num" w:pos="1156"/>
        </w:tabs>
        <w:ind w:left="1156" w:hanging="360"/>
      </w:pPr>
      <w:rPr>
        <w:b/>
        <w:bCs/>
        <w:color w:val="auto"/>
      </w:r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21" w15:restartNumberingAfterBreak="0">
    <w:nsid w:val="32A77DAA"/>
    <w:multiLevelType w:val="hybridMultilevel"/>
    <w:tmpl w:val="B74ED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2C4C5E"/>
    <w:multiLevelType w:val="hybridMultilevel"/>
    <w:tmpl w:val="FA262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6F718C"/>
    <w:multiLevelType w:val="hybridMultilevel"/>
    <w:tmpl w:val="A8DA474A"/>
    <w:lvl w:ilvl="0" w:tplc="C272011A">
      <w:numFmt w:val="bullet"/>
      <w:lvlText w:val=""/>
      <w:lvlJc w:val="left"/>
      <w:pPr>
        <w:ind w:left="794"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F813C7"/>
    <w:multiLevelType w:val="hybridMultilevel"/>
    <w:tmpl w:val="5744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F60E4C"/>
    <w:multiLevelType w:val="hybridMultilevel"/>
    <w:tmpl w:val="43629A84"/>
    <w:lvl w:ilvl="0" w:tplc="40906908">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27" w15:restartNumberingAfterBreak="0">
    <w:nsid w:val="47E140D7"/>
    <w:multiLevelType w:val="hybridMultilevel"/>
    <w:tmpl w:val="6C3C9130"/>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3D7CEC"/>
    <w:multiLevelType w:val="hybridMultilevel"/>
    <w:tmpl w:val="C5446618"/>
    <w:lvl w:ilvl="0" w:tplc="45182432">
      <w:start w:val="5"/>
      <w:numFmt w:val="lowerLetter"/>
      <w:lvlText w:val="%1)"/>
      <w:lvlJc w:val="left"/>
      <w:pPr>
        <w:ind w:left="502" w:hanging="360"/>
      </w:pPr>
      <w:rPr>
        <w:rFonts w:hint="default"/>
        <w:strike w:val="0"/>
        <w:color w:val="00000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6C7580"/>
    <w:multiLevelType w:val="hybridMultilevel"/>
    <w:tmpl w:val="15F0FB90"/>
    <w:lvl w:ilvl="0" w:tplc="776E1DCA">
      <w:start w:val="1"/>
      <w:numFmt w:val="upperRoman"/>
      <w:lvlText w:val="%1."/>
      <w:lvlJc w:val="right"/>
      <w:pPr>
        <w:ind w:left="720" w:hanging="360"/>
      </w:pPr>
      <w:rPr>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9E44DF"/>
    <w:multiLevelType w:val="hybridMultilevel"/>
    <w:tmpl w:val="CBB8DF04"/>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89494A"/>
    <w:multiLevelType w:val="hybridMultilevel"/>
    <w:tmpl w:val="CB3AF6E2"/>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CF5656"/>
    <w:multiLevelType w:val="hybridMultilevel"/>
    <w:tmpl w:val="F4980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122E8A"/>
    <w:multiLevelType w:val="hybridMultilevel"/>
    <w:tmpl w:val="34529EAA"/>
    <w:lvl w:ilvl="0" w:tplc="409069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FEF47F8"/>
    <w:multiLevelType w:val="hybridMultilevel"/>
    <w:tmpl w:val="BDE233FC"/>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5" w15:restartNumberingAfterBreak="0">
    <w:nsid w:val="51863630"/>
    <w:multiLevelType w:val="hybridMultilevel"/>
    <w:tmpl w:val="3A425432"/>
    <w:lvl w:ilvl="0" w:tplc="D21E849A">
      <w:start w:val="1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9D72C8"/>
    <w:multiLevelType w:val="hybridMultilevel"/>
    <w:tmpl w:val="005664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2689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A496BD6"/>
    <w:multiLevelType w:val="hybridMultilevel"/>
    <w:tmpl w:val="2EF017DA"/>
    <w:lvl w:ilvl="0" w:tplc="5768B41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B3E1B54"/>
    <w:multiLevelType w:val="hybridMultilevel"/>
    <w:tmpl w:val="A4B89DD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D332B1E"/>
    <w:multiLevelType w:val="hybridMultilevel"/>
    <w:tmpl w:val="F828D7CC"/>
    <w:lvl w:ilvl="0" w:tplc="3C9A386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76075A"/>
    <w:multiLevelType w:val="hybridMultilevel"/>
    <w:tmpl w:val="74AC47E8"/>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542B2D"/>
    <w:multiLevelType w:val="hybridMultilevel"/>
    <w:tmpl w:val="126C40E4"/>
    <w:lvl w:ilvl="0" w:tplc="409069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66576E26"/>
    <w:multiLevelType w:val="hybridMultilevel"/>
    <w:tmpl w:val="4B182CD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5" w15:restartNumberingAfterBreak="0">
    <w:nsid w:val="739D1D46"/>
    <w:multiLevelType w:val="hybridMultilevel"/>
    <w:tmpl w:val="6584F518"/>
    <w:styleLink w:val="Zaimportowanystyl4"/>
    <w:lvl w:ilvl="0" w:tplc="3FD2C4D0">
      <w:start w:val="1"/>
      <w:numFmt w:val="decimal"/>
      <w:lvlText w:val="%1)"/>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E8C80A">
      <w:start w:val="1"/>
      <w:numFmt w:val="decimal"/>
      <w:lvlText w:val="%2)"/>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C8B78">
      <w:start w:val="1"/>
      <w:numFmt w:val="decimal"/>
      <w:lvlText w:val="%3)"/>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C4D2BA">
      <w:start w:val="1"/>
      <w:numFmt w:val="decimal"/>
      <w:lvlText w:val="%4)"/>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70EAAC">
      <w:start w:val="1"/>
      <w:numFmt w:val="decimal"/>
      <w:lvlText w:val="%5)"/>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E0DC1E">
      <w:start w:val="1"/>
      <w:numFmt w:val="decimal"/>
      <w:lvlText w:val="%6)"/>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ED1CE">
      <w:start w:val="1"/>
      <w:numFmt w:val="decimal"/>
      <w:lvlText w:val="%7)"/>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727A72">
      <w:start w:val="1"/>
      <w:numFmt w:val="decimal"/>
      <w:lvlText w:val="%8)"/>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86B142">
      <w:start w:val="1"/>
      <w:numFmt w:val="decimal"/>
      <w:lvlText w:val="%9)"/>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4384AB3"/>
    <w:multiLevelType w:val="hybridMultilevel"/>
    <w:tmpl w:val="D308835E"/>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001230"/>
    <w:multiLevelType w:val="hybridMultilevel"/>
    <w:tmpl w:val="50B820D6"/>
    <w:lvl w:ilvl="0" w:tplc="E252E3C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932468A"/>
    <w:multiLevelType w:val="hybridMultilevel"/>
    <w:tmpl w:val="C876E9C8"/>
    <w:lvl w:ilvl="0" w:tplc="409069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A5306BC"/>
    <w:multiLevelType w:val="hybridMultilevel"/>
    <w:tmpl w:val="FE8847BC"/>
    <w:lvl w:ilvl="0" w:tplc="409069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AF858FB"/>
    <w:multiLevelType w:val="hybridMultilevel"/>
    <w:tmpl w:val="DCD68B52"/>
    <w:lvl w:ilvl="0" w:tplc="40906908">
      <w:start w:val="1"/>
      <w:numFmt w:val="bullet"/>
      <w:lvlText w:val=""/>
      <w:lvlJc w:val="left"/>
      <w:pPr>
        <w:ind w:left="1126" w:hanging="360"/>
      </w:pPr>
      <w:rPr>
        <w:rFonts w:ascii="Symbol" w:hAnsi="Symbol" w:hint="default"/>
      </w:rPr>
    </w:lvl>
    <w:lvl w:ilvl="1" w:tplc="04150003" w:tentative="1">
      <w:start w:val="1"/>
      <w:numFmt w:val="bullet"/>
      <w:lvlText w:val="o"/>
      <w:lvlJc w:val="left"/>
      <w:pPr>
        <w:ind w:left="1846" w:hanging="360"/>
      </w:pPr>
      <w:rPr>
        <w:rFonts w:ascii="Courier New" w:hAnsi="Courier New" w:cs="Courier New" w:hint="default"/>
      </w:rPr>
    </w:lvl>
    <w:lvl w:ilvl="2" w:tplc="04150005" w:tentative="1">
      <w:start w:val="1"/>
      <w:numFmt w:val="bullet"/>
      <w:lvlText w:val=""/>
      <w:lvlJc w:val="left"/>
      <w:pPr>
        <w:ind w:left="2566" w:hanging="360"/>
      </w:pPr>
      <w:rPr>
        <w:rFonts w:ascii="Wingdings" w:hAnsi="Wingdings" w:hint="default"/>
      </w:rPr>
    </w:lvl>
    <w:lvl w:ilvl="3" w:tplc="04150001" w:tentative="1">
      <w:start w:val="1"/>
      <w:numFmt w:val="bullet"/>
      <w:lvlText w:val=""/>
      <w:lvlJc w:val="left"/>
      <w:pPr>
        <w:ind w:left="3286" w:hanging="360"/>
      </w:pPr>
      <w:rPr>
        <w:rFonts w:ascii="Symbol" w:hAnsi="Symbol" w:hint="default"/>
      </w:rPr>
    </w:lvl>
    <w:lvl w:ilvl="4" w:tplc="04150003" w:tentative="1">
      <w:start w:val="1"/>
      <w:numFmt w:val="bullet"/>
      <w:lvlText w:val="o"/>
      <w:lvlJc w:val="left"/>
      <w:pPr>
        <w:ind w:left="4006" w:hanging="360"/>
      </w:pPr>
      <w:rPr>
        <w:rFonts w:ascii="Courier New" w:hAnsi="Courier New" w:cs="Courier New" w:hint="default"/>
      </w:rPr>
    </w:lvl>
    <w:lvl w:ilvl="5" w:tplc="04150005" w:tentative="1">
      <w:start w:val="1"/>
      <w:numFmt w:val="bullet"/>
      <w:lvlText w:val=""/>
      <w:lvlJc w:val="left"/>
      <w:pPr>
        <w:ind w:left="4726" w:hanging="360"/>
      </w:pPr>
      <w:rPr>
        <w:rFonts w:ascii="Wingdings" w:hAnsi="Wingdings" w:hint="default"/>
      </w:rPr>
    </w:lvl>
    <w:lvl w:ilvl="6" w:tplc="04150001" w:tentative="1">
      <w:start w:val="1"/>
      <w:numFmt w:val="bullet"/>
      <w:lvlText w:val=""/>
      <w:lvlJc w:val="left"/>
      <w:pPr>
        <w:ind w:left="5446" w:hanging="360"/>
      </w:pPr>
      <w:rPr>
        <w:rFonts w:ascii="Symbol" w:hAnsi="Symbol" w:hint="default"/>
      </w:rPr>
    </w:lvl>
    <w:lvl w:ilvl="7" w:tplc="04150003" w:tentative="1">
      <w:start w:val="1"/>
      <w:numFmt w:val="bullet"/>
      <w:lvlText w:val="o"/>
      <w:lvlJc w:val="left"/>
      <w:pPr>
        <w:ind w:left="6166" w:hanging="360"/>
      </w:pPr>
      <w:rPr>
        <w:rFonts w:ascii="Courier New" w:hAnsi="Courier New" w:cs="Courier New" w:hint="default"/>
      </w:rPr>
    </w:lvl>
    <w:lvl w:ilvl="8" w:tplc="04150005" w:tentative="1">
      <w:start w:val="1"/>
      <w:numFmt w:val="bullet"/>
      <w:lvlText w:val=""/>
      <w:lvlJc w:val="left"/>
      <w:pPr>
        <w:ind w:left="6886" w:hanging="360"/>
      </w:pPr>
      <w:rPr>
        <w:rFonts w:ascii="Wingdings" w:hAnsi="Wingdings" w:hint="default"/>
      </w:rPr>
    </w:lvl>
  </w:abstractNum>
  <w:abstractNum w:abstractNumId="52" w15:restartNumberingAfterBreak="0">
    <w:nsid w:val="7BB75DD8"/>
    <w:multiLevelType w:val="hybridMultilevel"/>
    <w:tmpl w:val="E9F4C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444D46"/>
    <w:multiLevelType w:val="multilevel"/>
    <w:tmpl w:val="5A9A1ACA"/>
    <w:lvl w:ilvl="0">
      <w:start w:val="1"/>
      <w:numFmt w:val="bullet"/>
      <w:lvlText w:val=""/>
      <w:lvlJc w:val="left"/>
      <w:pPr>
        <w:ind w:left="720" w:hanging="360"/>
      </w:pPr>
      <w:rPr>
        <w:rFonts w:ascii="Symbol" w:hAnsi="Symbol" w:cs="Symbol"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569728498">
    <w:abstractNumId w:val="44"/>
  </w:num>
  <w:num w:numId="2" w16cid:durableId="182331320">
    <w:abstractNumId w:val="20"/>
  </w:num>
  <w:num w:numId="3" w16cid:durableId="1615020257">
    <w:abstractNumId w:val="24"/>
  </w:num>
  <w:num w:numId="4" w16cid:durableId="936207439">
    <w:abstractNumId w:val="48"/>
  </w:num>
  <w:num w:numId="5" w16cid:durableId="1373766638">
    <w:abstractNumId w:val="45"/>
  </w:num>
  <w:num w:numId="6" w16cid:durableId="1811633842">
    <w:abstractNumId w:val="12"/>
  </w:num>
  <w:num w:numId="7" w16cid:durableId="1023290200">
    <w:abstractNumId w:val="17"/>
  </w:num>
  <w:num w:numId="8" w16cid:durableId="1368986824">
    <w:abstractNumId w:val="53"/>
  </w:num>
  <w:num w:numId="9" w16cid:durableId="234095918">
    <w:abstractNumId w:val="38"/>
  </w:num>
  <w:num w:numId="10" w16cid:durableId="297951488">
    <w:abstractNumId w:val="3"/>
  </w:num>
  <w:num w:numId="11" w16cid:durableId="755975967">
    <w:abstractNumId w:val="39"/>
  </w:num>
  <w:num w:numId="12" w16cid:durableId="1913734387">
    <w:abstractNumId w:val="14"/>
  </w:num>
  <w:num w:numId="13" w16cid:durableId="754476645">
    <w:abstractNumId w:val="47"/>
  </w:num>
  <w:num w:numId="14" w16cid:durableId="1168053856">
    <w:abstractNumId w:val="6"/>
  </w:num>
  <w:num w:numId="15" w16cid:durableId="1154679514">
    <w:abstractNumId w:val="15"/>
  </w:num>
  <w:num w:numId="16" w16cid:durableId="1298023463">
    <w:abstractNumId w:val="26"/>
  </w:num>
  <w:num w:numId="17" w16cid:durableId="331489763">
    <w:abstractNumId w:val="23"/>
  </w:num>
  <w:num w:numId="18" w16cid:durableId="1180656990">
    <w:abstractNumId w:val="5"/>
  </w:num>
  <w:num w:numId="19" w16cid:durableId="1598977994">
    <w:abstractNumId w:val="27"/>
  </w:num>
  <w:num w:numId="20" w16cid:durableId="785462264">
    <w:abstractNumId w:val="42"/>
  </w:num>
  <w:num w:numId="21" w16cid:durableId="139470188">
    <w:abstractNumId w:val="31"/>
  </w:num>
  <w:num w:numId="22" w16cid:durableId="164975411">
    <w:abstractNumId w:val="8"/>
  </w:num>
  <w:num w:numId="23" w16cid:durableId="1359545720">
    <w:abstractNumId w:val="7"/>
  </w:num>
  <w:num w:numId="24" w16cid:durableId="1889027344">
    <w:abstractNumId w:val="29"/>
  </w:num>
  <w:num w:numId="25" w16cid:durableId="1893540320">
    <w:abstractNumId w:val="30"/>
  </w:num>
  <w:num w:numId="26" w16cid:durableId="1354958186">
    <w:abstractNumId w:val="43"/>
  </w:num>
  <w:num w:numId="27" w16cid:durableId="1572614131">
    <w:abstractNumId w:val="22"/>
  </w:num>
  <w:num w:numId="28" w16cid:durableId="1093163616">
    <w:abstractNumId w:val="36"/>
  </w:num>
  <w:num w:numId="29" w16cid:durableId="1377969753">
    <w:abstractNumId w:val="35"/>
  </w:num>
  <w:num w:numId="30" w16cid:durableId="493909586">
    <w:abstractNumId w:val="46"/>
  </w:num>
  <w:num w:numId="31" w16cid:durableId="1195995863">
    <w:abstractNumId w:val="50"/>
  </w:num>
  <w:num w:numId="32" w16cid:durableId="1582131960">
    <w:abstractNumId w:val="51"/>
  </w:num>
  <w:num w:numId="33" w16cid:durableId="664865816">
    <w:abstractNumId w:val="9"/>
  </w:num>
  <w:num w:numId="34" w16cid:durableId="14308079">
    <w:abstractNumId w:val="13"/>
  </w:num>
  <w:num w:numId="35" w16cid:durableId="1883977516">
    <w:abstractNumId w:val="1"/>
  </w:num>
  <w:num w:numId="36" w16cid:durableId="1175724969">
    <w:abstractNumId w:val="18"/>
  </w:num>
  <w:num w:numId="37" w16cid:durableId="297414222">
    <w:abstractNumId w:val="4"/>
  </w:num>
  <w:num w:numId="38" w16cid:durableId="873927985">
    <w:abstractNumId w:val="28"/>
  </w:num>
  <w:num w:numId="39" w16cid:durableId="1840193873">
    <w:abstractNumId w:val="41"/>
  </w:num>
  <w:num w:numId="40" w16cid:durableId="1512649052">
    <w:abstractNumId w:val="32"/>
  </w:num>
  <w:num w:numId="41" w16cid:durableId="1147938577">
    <w:abstractNumId w:val="49"/>
  </w:num>
  <w:num w:numId="42" w16cid:durableId="1780955481">
    <w:abstractNumId w:val="33"/>
  </w:num>
  <w:num w:numId="43" w16cid:durableId="796027468">
    <w:abstractNumId w:val="16"/>
  </w:num>
  <w:num w:numId="44" w16cid:durableId="511574899">
    <w:abstractNumId w:val="2"/>
  </w:num>
  <w:num w:numId="45" w16cid:durableId="1677265627">
    <w:abstractNumId w:val="10"/>
  </w:num>
  <w:num w:numId="46" w16cid:durableId="987444680">
    <w:abstractNumId w:val="52"/>
  </w:num>
  <w:num w:numId="47" w16cid:durableId="1439760400">
    <w:abstractNumId w:val="11"/>
  </w:num>
  <w:num w:numId="48" w16cid:durableId="1907064005">
    <w:abstractNumId w:val="40"/>
  </w:num>
  <w:num w:numId="49" w16cid:durableId="2091543366">
    <w:abstractNumId w:val="21"/>
  </w:num>
  <w:num w:numId="50" w16cid:durableId="155194824">
    <w:abstractNumId w:val="34"/>
  </w:num>
  <w:num w:numId="51" w16cid:durableId="465203132">
    <w:abstractNumId w:val="25"/>
  </w:num>
  <w:num w:numId="52" w16cid:durableId="805851482">
    <w:abstractNumId w:val="0"/>
  </w:num>
  <w:num w:numId="53" w16cid:durableId="785973777">
    <w:abstractNumId w:val="37"/>
  </w:num>
  <w:num w:numId="54" w16cid:durableId="1694962639">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1C2A"/>
    <w:rsid w:val="000022F7"/>
    <w:rsid w:val="00003BD2"/>
    <w:rsid w:val="0000481A"/>
    <w:rsid w:val="00004A96"/>
    <w:rsid w:val="00004ACF"/>
    <w:rsid w:val="00004F95"/>
    <w:rsid w:val="00005DA2"/>
    <w:rsid w:val="00005E8D"/>
    <w:rsid w:val="000062C2"/>
    <w:rsid w:val="000062E1"/>
    <w:rsid w:val="00006681"/>
    <w:rsid w:val="00006BE2"/>
    <w:rsid w:val="00007DAC"/>
    <w:rsid w:val="00010497"/>
    <w:rsid w:val="00010C50"/>
    <w:rsid w:val="00011C86"/>
    <w:rsid w:val="00012158"/>
    <w:rsid w:val="000122E5"/>
    <w:rsid w:val="00012403"/>
    <w:rsid w:val="00012D83"/>
    <w:rsid w:val="00013912"/>
    <w:rsid w:val="000148BB"/>
    <w:rsid w:val="00014D53"/>
    <w:rsid w:val="00015938"/>
    <w:rsid w:val="00015CD7"/>
    <w:rsid w:val="00015CF1"/>
    <w:rsid w:val="00016282"/>
    <w:rsid w:val="000167A4"/>
    <w:rsid w:val="00016B0F"/>
    <w:rsid w:val="00016DC0"/>
    <w:rsid w:val="00017154"/>
    <w:rsid w:val="0001724A"/>
    <w:rsid w:val="00017308"/>
    <w:rsid w:val="00017909"/>
    <w:rsid w:val="00017BB9"/>
    <w:rsid w:val="000200C5"/>
    <w:rsid w:val="0002025B"/>
    <w:rsid w:val="0002041E"/>
    <w:rsid w:val="000205A2"/>
    <w:rsid w:val="000208B6"/>
    <w:rsid w:val="000210FF"/>
    <w:rsid w:val="00021806"/>
    <w:rsid w:val="00021880"/>
    <w:rsid w:val="00021A2D"/>
    <w:rsid w:val="000227D7"/>
    <w:rsid w:val="00022A01"/>
    <w:rsid w:val="00022A5D"/>
    <w:rsid w:val="000232A8"/>
    <w:rsid w:val="000235BB"/>
    <w:rsid w:val="00023D85"/>
    <w:rsid w:val="00024C47"/>
    <w:rsid w:val="00024E47"/>
    <w:rsid w:val="00026000"/>
    <w:rsid w:val="0002602E"/>
    <w:rsid w:val="000263A8"/>
    <w:rsid w:val="000267D4"/>
    <w:rsid w:val="00026BF1"/>
    <w:rsid w:val="00026EA7"/>
    <w:rsid w:val="00027680"/>
    <w:rsid w:val="0002796A"/>
    <w:rsid w:val="00031120"/>
    <w:rsid w:val="00031CED"/>
    <w:rsid w:val="000325F8"/>
    <w:rsid w:val="000333CE"/>
    <w:rsid w:val="00034671"/>
    <w:rsid w:val="00034A41"/>
    <w:rsid w:val="000353EF"/>
    <w:rsid w:val="00035407"/>
    <w:rsid w:val="00035DCE"/>
    <w:rsid w:val="0003629A"/>
    <w:rsid w:val="0004073D"/>
    <w:rsid w:val="00040F88"/>
    <w:rsid w:val="000414EB"/>
    <w:rsid w:val="0004165B"/>
    <w:rsid w:val="00041AAA"/>
    <w:rsid w:val="0004235A"/>
    <w:rsid w:val="00043A62"/>
    <w:rsid w:val="00043B3B"/>
    <w:rsid w:val="00045303"/>
    <w:rsid w:val="00045319"/>
    <w:rsid w:val="00046459"/>
    <w:rsid w:val="0004664E"/>
    <w:rsid w:val="000466B5"/>
    <w:rsid w:val="00046C1A"/>
    <w:rsid w:val="000509CD"/>
    <w:rsid w:val="00050BB0"/>
    <w:rsid w:val="0005138E"/>
    <w:rsid w:val="0005150B"/>
    <w:rsid w:val="00051658"/>
    <w:rsid w:val="00051857"/>
    <w:rsid w:val="00052397"/>
    <w:rsid w:val="0005248F"/>
    <w:rsid w:val="0005294A"/>
    <w:rsid w:val="00053DD9"/>
    <w:rsid w:val="000547F7"/>
    <w:rsid w:val="00055110"/>
    <w:rsid w:val="000552E3"/>
    <w:rsid w:val="000557C3"/>
    <w:rsid w:val="00055D80"/>
    <w:rsid w:val="00056754"/>
    <w:rsid w:val="000569B6"/>
    <w:rsid w:val="00056DAE"/>
    <w:rsid w:val="00057325"/>
    <w:rsid w:val="000575FC"/>
    <w:rsid w:val="00057671"/>
    <w:rsid w:val="00060189"/>
    <w:rsid w:val="000602A1"/>
    <w:rsid w:val="00060515"/>
    <w:rsid w:val="00060ACF"/>
    <w:rsid w:val="00060C1B"/>
    <w:rsid w:val="00061131"/>
    <w:rsid w:val="0006122F"/>
    <w:rsid w:val="00061873"/>
    <w:rsid w:val="00061CAA"/>
    <w:rsid w:val="00061F03"/>
    <w:rsid w:val="00061F5D"/>
    <w:rsid w:val="00062078"/>
    <w:rsid w:val="000629AE"/>
    <w:rsid w:val="00062A62"/>
    <w:rsid w:val="00063454"/>
    <w:rsid w:val="000643A1"/>
    <w:rsid w:val="00064495"/>
    <w:rsid w:val="000645C4"/>
    <w:rsid w:val="00064C65"/>
    <w:rsid w:val="00065322"/>
    <w:rsid w:val="00065637"/>
    <w:rsid w:val="000674D4"/>
    <w:rsid w:val="00067755"/>
    <w:rsid w:val="00067A79"/>
    <w:rsid w:val="00067E92"/>
    <w:rsid w:val="000718C9"/>
    <w:rsid w:val="00071F0B"/>
    <w:rsid w:val="00071FA8"/>
    <w:rsid w:val="00072738"/>
    <w:rsid w:val="0007295E"/>
    <w:rsid w:val="00072E20"/>
    <w:rsid w:val="00072E89"/>
    <w:rsid w:val="0007302F"/>
    <w:rsid w:val="00073378"/>
    <w:rsid w:val="00073C9C"/>
    <w:rsid w:val="00073CED"/>
    <w:rsid w:val="00074003"/>
    <w:rsid w:val="00074572"/>
    <w:rsid w:val="00074632"/>
    <w:rsid w:val="00075437"/>
    <w:rsid w:val="00075ED0"/>
    <w:rsid w:val="0007602C"/>
    <w:rsid w:val="00076086"/>
    <w:rsid w:val="0007608C"/>
    <w:rsid w:val="00076ADB"/>
    <w:rsid w:val="000772A1"/>
    <w:rsid w:val="00077C58"/>
    <w:rsid w:val="00080891"/>
    <w:rsid w:val="00080EEB"/>
    <w:rsid w:val="0008170E"/>
    <w:rsid w:val="0008209B"/>
    <w:rsid w:val="000836F4"/>
    <w:rsid w:val="000841A0"/>
    <w:rsid w:val="00085421"/>
    <w:rsid w:val="00085CDE"/>
    <w:rsid w:val="00085F0F"/>
    <w:rsid w:val="00086712"/>
    <w:rsid w:val="00087562"/>
    <w:rsid w:val="000904FE"/>
    <w:rsid w:val="00090609"/>
    <w:rsid w:val="0009070A"/>
    <w:rsid w:val="00090A7D"/>
    <w:rsid w:val="0009129F"/>
    <w:rsid w:val="000926A7"/>
    <w:rsid w:val="000945C1"/>
    <w:rsid w:val="000945FF"/>
    <w:rsid w:val="00095074"/>
    <w:rsid w:val="000957B1"/>
    <w:rsid w:val="000958B7"/>
    <w:rsid w:val="00095A05"/>
    <w:rsid w:val="00095A30"/>
    <w:rsid w:val="00095C38"/>
    <w:rsid w:val="000A00F5"/>
    <w:rsid w:val="000A0459"/>
    <w:rsid w:val="000A07AA"/>
    <w:rsid w:val="000A0F25"/>
    <w:rsid w:val="000A1292"/>
    <w:rsid w:val="000A1ABC"/>
    <w:rsid w:val="000A1B8A"/>
    <w:rsid w:val="000A1C75"/>
    <w:rsid w:val="000A1EFC"/>
    <w:rsid w:val="000A230A"/>
    <w:rsid w:val="000A267A"/>
    <w:rsid w:val="000A3900"/>
    <w:rsid w:val="000A3DA0"/>
    <w:rsid w:val="000A47C9"/>
    <w:rsid w:val="000A4F25"/>
    <w:rsid w:val="000A52AD"/>
    <w:rsid w:val="000A5532"/>
    <w:rsid w:val="000A5803"/>
    <w:rsid w:val="000A6C8E"/>
    <w:rsid w:val="000A70A5"/>
    <w:rsid w:val="000A7592"/>
    <w:rsid w:val="000A75A9"/>
    <w:rsid w:val="000A7904"/>
    <w:rsid w:val="000B0037"/>
    <w:rsid w:val="000B0524"/>
    <w:rsid w:val="000B0E3B"/>
    <w:rsid w:val="000B16C5"/>
    <w:rsid w:val="000B19B1"/>
    <w:rsid w:val="000B1DC8"/>
    <w:rsid w:val="000B2151"/>
    <w:rsid w:val="000B301A"/>
    <w:rsid w:val="000B3545"/>
    <w:rsid w:val="000B36CE"/>
    <w:rsid w:val="000B3F44"/>
    <w:rsid w:val="000B4137"/>
    <w:rsid w:val="000B4BFE"/>
    <w:rsid w:val="000B5A76"/>
    <w:rsid w:val="000B60B9"/>
    <w:rsid w:val="000B6468"/>
    <w:rsid w:val="000B69C2"/>
    <w:rsid w:val="000B6C76"/>
    <w:rsid w:val="000B741C"/>
    <w:rsid w:val="000B7832"/>
    <w:rsid w:val="000B790B"/>
    <w:rsid w:val="000B7A13"/>
    <w:rsid w:val="000B7B82"/>
    <w:rsid w:val="000B7E95"/>
    <w:rsid w:val="000C0376"/>
    <w:rsid w:val="000C04E2"/>
    <w:rsid w:val="000C0993"/>
    <w:rsid w:val="000C0AF7"/>
    <w:rsid w:val="000C0E1E"/>
    <w:rsid w:val="000C11F6"/>
    <w:rsid w:val="000C13D5"/>
    <w:rsid w:val="000C15F6"/>
    <w:rsid w:val="000C1777"/>
    <w:rsid w:val="000C1A1B"/>
    <w:rsid w:val="000C1EF9"/>
    <w:rsid w:val="000C29E8"/>
    <w:rsid w:val="000C32E3"/>
    <w:rsid w:val="000C38D2"/>
    <w:rsid w:val="000C404D"/>
    <w:rsid w:val="000C4D08"/>
    <w:rsid w:val="000C59A2"/>
    <w:rsid w:val="000C5C84"/>
    <w:rsid w:val="000C5CE8"/>
    <w:rsid w:val="000C6936"/>
    <w:rsid w:val="000C6C6A"/>
    <w:rsid w:val="000C718D"/>
    <w:rsid w:val="000C73AD"/>
    <w:rsid w:val="000C743B"/>
    <w:rsid w:val="000C743C"/>
    <w:rsid w:val="000D0201"/>
    <w:rsid w:val="000D1ED1"/>
    <w:rsid w:val="000D1FB0"/>
    <w:rsid w:val="000D2038"/>
    <w:rsid w:val="000D2E7D"/>
    <w:rsid w:val="000D3857"/>
    <w:rsid w:val="000D41B5"/>
    <w:rsid w:val="000D4564"/>
    <w:rsid w:val="000D5D9E"/>
    <w:rsid w:val="000D6535"/>
    <w:rsid w:val="000D699B"/>
    <w:rsid w:val="000D77FC"/>
    <w:rsid w:val="000D780E"/>
    <w:rsid w:val="000D7C54"/>
    <w:rsid w:val="000E00D9"/>
    <w:rsid w:val="000E137A"/>
    <w:rsid w:val="000E19F1"/>
    <w:rsid w:val="000E1A6F"/>
    <w:rsid w:val="000E22F9"/>
    <w:rsid w:val="000E2CBE"/>
    <w:rsid w:val="000E3C71"/>
    <w:rsid w:val="000E41E5"/>
    <w:rsid w:val="000E436A"/>
    <w:rsid w:val="000E4596"/>
    <w:rsid w:val="000E4BAC"/>
    <w:rsid w:val="000E6217"/>
    <w:rsid w:val="000E636F"/>
    <w:rsid w:val="000E65C6"/>
    <w:rsid w:val="000E76E6"/>
    <w:rsid w:val="000E7AB0"/>
    <w:rsid w:val="000F0D06"/>
    <w:rsid w:val="000F0F12"/>
    <w:rsid w:val="000F1B59"/>
    <w:rsid w:val="000F23EE"/>
    <w:rsid w:val="000F241E"/>
    <w:rsid w:val="000F2A51"/>
    <w:rsid w:val="000F3655"/>
    <w:rsid w:val="000F4109"/>
    <w:rsid w:val="000F5E94"/>
    <w:rsid w:val="000F5F29"/>
    <w:rsid w:val="000F5FCB"/>
    <w:rsid w:val="000F69DB"/>
    <w:rsid w:val="000F7628"/>
    <w:rsid w:val="00100549"/>
    <w:rsid w:val="00100AB5"/>
    <w:rsid w:val="00100B84"/>
    <w:rsid w:val="00100C4C"/>
    <w:rsid w:val="00100CAB"/>
    <w:rsid w:val="00100CAC"/>
    <w:rsid w:val="00100D78"/>
    <w:rsid w:val="001012CA"/>
    <w:rsid w:val="0010194B"/>
    <w:rsid w:val="00101FBA"/>
    <w:rsid w:val="0010320C"/>
    <w:rsid w:val="00104AB9"/>
    <w:rsid w:val="00104DE5"/>
    <w:rsid w:val="001062F7"/>
    <w:rsid w:val="00106343"/>
    <w:rsid w:val="00106970"/>
    <w:rsid w:val="00106B47"/>
    <w:rsid w:val="00106E94"/>
    <w:rsid w:val="0011102D"/>
    <w:rsid w:val="00111043"/>
    <w:rsid w:val="0011133A"/>
    <w:rsid w:val="001121E6"/>
    <w:rsid w:val="0011290A"/>
    <w:rsid w:val="00112A26"/>
    <w:rsid w:val="001130D5"/>
    <w:rsid w:val="00113151"/>
    <w:rsid w:val="00113578"/>
    <w:rsid w:val="00113F0E"/>
    <w:rsid w:val="00114BCF"/>
    <w:rsid w:val="001157EC"/>
    <w:rsid w:val="00115B3D"/>
    <w:rsid w:val="00117577"/>
    <w:rsid w:val="001210E5"/>
    <w:rsid w:val="001218D4"/>
    <w:rsid w:val="00121B01"/>
    <w:rsid w:val="00121B23"/>
    <w:rsid w:val="00121F25"/>
    <w:rsid w:val="00122490"/>
    <w:rsid w:val="00122A4C"/>
    <w:rsid w:val="001233CC"/>
    <w:rsid w:val="0012376B"/>
    <w:rsid w:val="0012382B"/>
    <w:rsid w:val="001242DF"/>
    <w:rsid w:val="00124316"/>
    <w:rsid w:val="00124B40"/>
    <w:rsid w:val="00125871"/>
    <w:rsid w:val="001258B7"/>
    <w:rsid w:val="00126179"/>
    <w:rsid w:val="001266D6"/>
    <w:rsid w:val="0012790E"/>
    <w:rsid w:val="00127A60"/>
    <w:rsid w:val="00130624"/>
    <w:rsid w:val="00130838"/>
    <w:rsid w:val="00130845"/>
    <w:rsid w:val="00130F64"/>
    <w:rsid w:val="001317CB"/>
    <w:rsid w:val="0013227C"/>
    <w:rsid w:val="0013280C"/>
    <w:rsid w:val="001332F7"/>
    <w:rsid w:val="0013373D"/>
    <w:rsid w:val="00133B5A"/>
    <w:rsid w:val="00133BEE"/>
    <w:rsid w:val="001350D9"/>
    <w:rsid w:val="00135351"/>
    <w:rsid w:val="001356B3"/>
    <w:rsid w:val="00135BE6"/>
    <w:rsid w:val="00135C50"/>
    <w:rsid w:val="00135D1E"/>
    <w:rsid w:val="00136322"/>
    <w:rsid w:val="001369DD"/>
    <w:rsid w:val="00136FD3"/>
    <w:rsid w:val="00137D6B"/>
    <w:rsid w:val="00137FA1"/>
    <w:rsid w:val="00140F4B"/>
    <w:rsid w:val="0014112B"/>
    <w:rsid w:val="0014131A"/>
    <w:rsid w:val="001419D8"/>
    <w:rsid w:val="0014217E"/>
    <w:rsid w:val="00142B6F"/>
    <w:rsid w:val="00142F04"/>
    <w:rsid w:val="00142FF0"/>
    <w:rsid w:val="00143293"/>
    <w:rsid w:val="00143792"/>
    <w:rsid w:val="00143E36"/>
    <w:rsid w:val="0014400B"/>
    <w:rsid w:val="00144438"/>
    <w:rsid w:val="001447EE"/>
    <w:rsid w:val="0014516F"/>
    <w:rsid w:val="00146048"/>
    <w:rsid w:val="001464B1"/>
    <w:rsid w:val="001466C7"/>
    <w:rsid w:val="001467E8"/>
    <w:rsid w:val="00146940"/>
    <w:rsid w:val="00146FB9"/>
    <w:rsid w:val="001471E2"/>
    <w:rsid w:val="0014724D"/>
    <w:rsid w:val="001474B4"/>
    <w:rsid w:val="001477ED"/>
    <w:rsid w:val="00147A75"/>
    <w:rsid w:val="00147ED0"/>
    <w:rsid w:val="00147F37"/>
    <w:rsid w:val="0015042A"/>
    <w:rsid w:val="001509D2"/>
    <w:rsid w:val="001509E0"/>
    <w:rsid w:val="00150F58"/>
    <w:rsid w:val="00150F6C"/>
    <w:rsid w:val="00152625"/>
    <w:rsid w:val="0015277A"/>
    <w:rsid w:val="00152D65"/>
    <w:rsid w:val="00152F37"/>
    <w:rsid w:val="001532C6"/>
    <w:rsid w:val="00154428"/>
    <w:rsid w:val="00154586"/>
    <w:rsid w:val="0015468B"/>
    <w:rsid w:val="001549B8"/>
    <w:rsid w:val="00154E22"/>
    <w:rsid w:val="00154FB9"/>
    <w:rsid w:val="0015521B"/>
    <w:rsid w:val="00155AD1"/>
    <w:rsid w:val="0016149E"/>
    <w:rsid w:val="00162304"/>
    <w:rsid w:val="0016288E"/>
    <w:rsid w:val="0016322E"/>
    <w:rsid w:val="00163888"/>
    <w:rsid w:val="00163EA9"/>
    <w:rsid w:val="0016492C"/>
    <w:rsid w:val="001649A7"/>
    <w:rsid w:val="00165BAF"/>
    <w:rsid w:val="00165BC7"/>
    <w:rsid w:val="00166863"/>
    <w:rsid w:val="00166CC1"/>
    <w:rsid w:val="001671A1"/>
    <w:rsid w:val="00170281"/>
    <w:rsid w:val="00170956"/>
    <w:rsid w:val="0017158D"/>
    <w:rsid w:val="001715A4"/>
    <w:rsid w:val="00171C9C"/>
    <w:rsid w:val="00171ED6"/>
    <w:rsid w:val="00173683"/>
    <w:rsid w:val="0017379E"/>
    <w:rsid w:val="00173D15"/>
    <w:rsid w:val="00174524"/>
    <w:rsid w:val="00174900"/>
    <w:rsid w:val="001750B7"/>
    <w:rsid w:val="00175DF7"/>
    <w:rsid w:val="001768DE"/>
    <w:rsid w:val="00176D91"/>
    <w:rsid w:val="00176E52"/>
    <w:rsid w:val="00176F2C"/>
    <w:rsid w:val="00177058"/>
    <w:rsid w:val="001775A1"/>
    <w:rsid w:val="001802EE"/>
    <w:rsid w:val="00180A4F"/>
    <w:rsid w:val="00181922"/>
    <w:rsid w:val="00181C29"/>
    <w:rsid w:val="001821B9"/>
    <w:rsid w:val="00182AF3"/>
    <w:rsid w:val="0018358C"/>
    <w:rsid w:val="00185179"/>
    <w:rsid w:val="00185ECC"/>
    <w:rsid w:val="0018798A"/>
    <w:rsid w:val="00187BF5"/>
    <w:rsid w:val="00187C08"/>
    <w:rsid w:val="00190BDC"/>
    <w:rsid w:val="00190EC4"/>
    <w:rsid w:val="00191055"/>
    <w:rsid w:val="00191A8C"/>
    <w:rsid w:val="00191DDD"/>
    <w:rsid w:val="0019274F"/>
    <w:rsid w:val="001929AA"/>
    <w:rsid w:val="001930C7"/>
    <w:rsid w:val="00193669"/>
    <w:rsid w:val="00193709"/>
    <w:rsid w:val="00194120"/>
    <w:rsid w:val="001952CF"/>
    <w:rsid w:val="001962B8"/>
    <w:rsid w:val="001963F6"/>
    <w:rsid w:val="00196D7D"/>
    <w:rsid w:val="00197E20"/>
    <w:rsid w:val="001A03DB"/>
    <w:rsid w:val="001A0D9E"/>
    <w:rsid w:val="001A0F29"/>
    <w:rsid w:val="001A1515"/>
    <w:rsid w:val="001A1DE7"/>
    <w:rsid w:val="001A2663"/>
    <w:rsid w:val="001A289C"/>
    <w:rsid w:val="001A28A3"/>
    <w:rsid w:val="001A2D53"/>
    <w:rsid w:val="001A30F0"/>
    <w:rsid w:val="001A430E"/>
    <w:rsid w:val="001A4753"/>
    <w:rsid w:val="001A4D6C"/>
    <w:rsid w:val="001A5156"/>
    <w:rsid w:val="001A709C"/>
    <w:rsid w:val="001A72EB"/>
    <w:rsid w:val="001A74D0"/>
    <w:rsid w:val="001A7DD9"/>
    <w:rsid w:val="001B056F"/>
    <w:rsid w:val="001B0700"/>
    <w:rsid w:val="001B0A22"/>
    <w:rsid w:val="001B0BCA"/>
    <w:rsid w:val="001B1277"/>
    <w:rsid w:val="001B15A4"/>
    <w:rsid w:val="001B16EA"/>
    <w:rsid w:val="001B1909"/>
    <w:rsid w:val="001B1F57"/>
    <w:rsid w:val="001B4614"/>
    <w:rsid w:val="001B4A8A"/>
    <w:rsid w:val="001B5AF8"/>
    <w:rsid w:val="001B6147"/>
    <w:rsid w:val="001B7263"/>
    <w:rsid w:val="001B7340"/>
    <w:rsid w:val="001B7995"/>
    <w:rsid w:val="001B79BE"/>
    <w:rsid w:val="001C00A4"/>
    <w:rsid w:val="001C011F"/>
    <w:rsid w:val="001C13C8"/>
    <w:rsid w:val="001C14E3"/>
    <w:rsid w:val="001C1AAE"/>
    <w:rsid w:val="001C1E6E"/>
    <w:rsid w:val="001C284B"/>
    <w:rsid w:val="001C333C"/>
    <w:rsid w:val="001C4C6A"/>
    <w:rsid w:val="001C4CB4"/>
    <w:rsid w:val="001C4E6D"/>
    <w:rsid w:val="001C539B"/>
    <w:rsid w:val="001C595A"/>
    <w:rsid w:val="001C7488"/>
    <w:rsid w:val="001C771F"/>
    <w:rsid w:val="001C7997"/>
    <w:rsid w:val="001C7BFC"/>
    <w:rsid w:val="001C7C12"/>
    <w:rsid w:val="001D0380"/>
    <w:rsid w:val="001D08AF"/>
    <w:rsid w:val="001D1A15"/>
    <w:rsid w:val="001D207F"/>
    <w:rsid w:val="001D22B6"/>
    <w:rsid w:val="001D34C2"/>
    <w:rsid w:val="001D35FF"/>
    <w:rsid w:val="001D3A94"/>
    <w:rsid w:val="001D3BC4"/>
    <w:rsid w:val="001D3CBA"/>
    <w:rsid w:val="001D3DA7"/>
    <w:rsid w:val="001D5012"/>
    <w:rsid w:val="001D51B8"/>
    <w:rsid w:val="001D554B"/>
    <w:rsid w:val="001D77B1"/>
    <w:rsid w:val="001D7A31"/>
    <w:rsid w:val="001D7B39"/>
    <w:rsid w:val="001E03E4"/>
    <w:rsid w:val="001E0436"/>
    <w:rsid w:val="001E0C55"/>
    <w:rsid w:val="001E0FB8"/>
    <w:rsid w:val="001E13AE"/>
    <w:rsid w:val="001E1CB7"/>
    <w:rsid w:val="001E2F0B"/>
    <w:rsid w:val="001E2FBE"/>
    <w:rsid w:val="001E4AF9"/>
    <w:rsid w:val="001E4FAE"/>
    <w:rsid w:val="001E5348"/>
    <w:rsid w:val="001E68D5"/>
    <w:rsid w:val="001E7675"/>
    <w:rsid w:val="001E7F83"/>
    <w:rsid w:val="001F0342"/>
    <w:rsid w:val="001F062B"/>
    <w:rsid w:val="001F0ABF"/>
    <w:rsid w:val="001F0B5A"/>
    <w:rsid w:val="001F0BE3"/>
    <w:rsid w:val="001F12F4"/>
    <w:rsid w:val="001F1C11"/>
    <w:rsid w:val="001F2AF7"/>
    <w:rsid w:val="001F2F88"/>
    <w:rsid w:val="001F35AF"/>
    <w:rsid w:val="001F3629"/>
    <w:rsid w:val="001F3E66"/>
    <w:rsid w:val="001F449E"/>
    <w:rsid w:val="001F463C"/>
    <w:rsid w:val="001F4CDF"/>
    <w:rsid w:val="001F5B9B"/>
    <w:rsid w:val="001F5C50"/>
    <w:rsid w:val="001F722F"/>
    <w:rsid w:val="001F7296"/>
    <w:rsid w:val="001F76BD"/>
    <w:rsid w:val="001F7EF3"/>
    <w:rsid w:val="001F7FF7"/>
    <w:rsid w:val="002005BA"/>
    <w:rsid w:val="00200B0E"/>
    <w:rsid w:val="00201C33"/>
    <w:rsid w:val="00201F4C"/>
    <w:rsid w:val="00202A83"/>
    <w:rsid w:val="00202E76"/>
    <w:rsid w:val="00203A89"/>
    <w:rsid w:val="002042B2"/>
    <w:rsid w:val="002043B4"/>
    <w:rsid w:val="00204634"/>
    <w:rsid w:val="00204BC5"/>
    <w:rsid w:val="00204F4A"/>
    <w:rsid w:val="002053F3"/>
    <w:rsid w:val="002065E2"/>
    <w:rsid w:val="00206E5A"/>
    <w:rsid w:val="002070E2"/>
    <w:rsid w:val="002103BA"/>
    <w:rsid w:val="00210702"/>
    <w:rsid w:val="00210B3C"/>
    <w:rsid w:val="00210C97"/>
    <w:rsid w:val="00211991"/>
    <w:rsid w:val="00211D3B"/>
    <w:rsid w:val="00211EC2"/>
    <w:rsid w:val="00211F30"/>
    <w:rsid w:val="00212532"/>
    <w:rsid w:val="002125D4"/>
    <w:rsid w:val="00212D01"/>
    <w:rsid w:val="0021308C"/>
    <w:rsid w:val="00213FAC"/>
    <w:rsid w:val="00214524"/>
    <w:rsid w:val="00214C5E"/>
    <w:rsid w:val="0021507B"/>
    <w:rsid w:val="00215605"/>
    <w:rsid w:val="00215B81"/>
    <w:rsid w:val="00215D55"/>
    <w:rsid w:val="002174CB"/>
    <w:rsid w:val="00217727"/>
    <w:rsid w:val="0021775A"/>
    <w:rsid w:val="00217B27"/>
    <w:rsid w:val="00217DD6"/>
    <w:rsid w:val="00220124"/>
    <w:rsid w:val="0022016C"/>
    <w:rsid w:val="00220AFD"/>
    <w:rsid w:val="00220B08"/>
    <w:rsid w:val="00220E1F"/>
    <w:rsid w:val="00220E7C"/>
    <w:rsid w:val="00221AA8"/>
    <w:rsid w:val="0022223F"/>
    <w:rsid w:val="00222757"/>
    <w:rsid w:val="0022287D"/>
    <w:rsid w:val="002230CE"/>
    <w:rsid w:val="00223512"/>
    <w:rsid w:val="00223C80"/>
    <w:rsid w:val="00226040"/>
    <w:rsid w:val="00226EF4"/>
    <w:rsid w:val="002271BF"/>
    <w:rsid w:val="00227266"/>
    <w:rsid w:val="00227DF5"/>
    <w:rsid w:val="002300C1"/>
    <w:rsid w:val="00230271"/>
    <w:rsid w:val="00230698"/>
    <w:rsid w:val="00230DB3"/>
    <w:rsid w:val="00231084"/>
    <w:rsid w:val="002319A1"/>
    <w:rsid w:val="002323D8"/>
    <w:rsid w:val="0023260F"/>
    <w:rsid w:val="00232710"/>
    <w:rsid w:val="0023279E"/>
    <w:rsid w:val="00232DF1"/>
    <w:rsid w:val="0023314C"/>
    <w:rsid w:val="002348DB"/>
    <w:rsid w:val="002350B3"/>
    <w:rsid w:val="002356C3"/>
    <w:rsid w:val="00235947"/>
    <w:rsid w:val="0023599E"/>
    <w:rsid w:val="00235D46"/>
    <w:rsid w:val="002366B0"/>
    <w:rsid w:val="00236A84"/>
    <w:rsid w:val="0023742A"/>
    <w:rsid w:val="00237859"/>
    <w:rsid w:val="00237D66"/>
    <w:rsid w:val="00237E4A"/>
    <w:rsid w:val="00237F14"/>
    <w:rsid w:val="00241CAF"/>
    <w:rsid w:val="00241CBD"/>
    <w:rsid w:val="00241DF8"/>
    <w:rsid w:val="00241F90"/>
    <w:rsid w:val="00242E9D"/>
    <w:rsid w:val="00242EA5"/>
    <w:rsid w:val="00242F7B"/>
    <w:rsid w:val="002438CE"/>
    <w:rsid w:val="00244527"/>
    <w:rsid w:val="00244D7E"/>
    <w:rsid w:val="00244E27"/>
    <w:rsid w:val="0024515A"/>
    <w:rsid w:val="0024577F"/>
    <w:rsid w:val="0024669A"/>
    <w:rsid w:val="00246A29"/>
    <w:rsid w:val="00246FF0"/>
    <w:rsid w:val="00247BB2"/>
    <w:rsid w:val="00247CDA"/>
    <w:rsid w:val="00250A55"/>
    <w:rsid w:val="00250D80"/>
    <w:rsid w:val="0025180B"/>
    <w:rsid w:val="00251DFE"/>
    <w:rsid w:val="00252739"/>
    <w:rsid w:val="00252E1E"/>
    <w:rsid w:val="002532C3"/>
    <w:rsid w:val="00253C34"/>
    <w:rsid w:val="00253C49"/>
    <w:rsid w:val="00253F4B"/>
    <w:rsid w:val="00255D0C"/>
    <w:rsid w:val="002566ED"/>
    <w:rsid w:val="002566F9"/>
    <w:rsid w:val="002567BA"/>
    <w:rsid w:val="00256BD4"/>
    <w:rsid w:val="002578AC"/>
    <w:rsid w:val="002606E3"/>
    <w:rsid w:val="00260A85"/>
    <w:rsid w:val="00260DCF"/>
    <w:rsid w:val="00261898"/>
    <w:rsid w:val="00261D79"/>
    <w:rsid w:val="00262113"/>
    <w:rsid w:val="002637DD"/>
    <w:rsid w:val="00263A94"/>
    <w:rsid w:val="00263AB1"/>
    <w:rsid w:val="00263B0C"/>
    <w:rsid w:val="00264126"/>
    <w:rsid w:val="0026445A"/>
    <w:rsid w:val="00264886"/>
    <w:rsid w:val="002649C8"/>
    <w:rsid w:val="00264D15"/>
    <w:rsid w:val="0026529F"/>
    <w:rsid w:val="00265651"/>
    <w:rsid w:val="00266303"/>
    <w:rsid w:val="0026675D"/>
    <w:rsid w:val="0026760F"/>
    <w:rsid w:val="00267E77"/>
    <w:rsid w:val="00267EF9"/>
    <w:rsid w:val="00270320"/>
    <w:rsid w:val="002716CC"/>
    <w:rsid w:val="0027177C"/>
    <w:rsid w:val="00271D25"/>
    <w:rsid w:val="00271EC7"/>
    <w:rsid w:val="00272223"/>
    <w:rsid w:val="002734C5"/>
    <w:rsid w:val="0027468D"/>
    <w:rsid w:val="00274A4A"/>
    <w:rsid w:val="00274B67"/>
    <w:rsid w:val="00275962"/>
    <w:rsid w:val="00275A78"/>
    <w:rsid w:val="00275C88"/>
    <w:rsid w:val="00276270"/>
    <w:rsid w:val="002765D4"/>
    <w:rsid w:val="00276944"/>
    <w:rsid w:val="002771CA"/>
    <w:rsid w:val="00277E41"/>
    <w:rsid w:val="002809C2"/>
    <w:rsid w:val="00280A30"/>
    <w:rsid w:val="00280FC7"/>
    <w:rsid w:val="0028101A"/>
    <w:rsid w:val="002812D2"/>
    <w:rsid w:val="00281864"/>
    <w:rsid w:val="00281F17"/>
    <w:rsid w:val="002823DE"/>
    <w:rsid w:val="002827FF"/>
    <w:rsid w:val="0028292A"/>
    <w:rsid w:val="00282A8F"/>
    <w:rsid w:val="002834F9"/>
    <w:rsid w:val="002838DE"/>
    <w:rsid w:val="00283AA8"/>
    <w:rsid w:val="002847ED"/>
    <w:rsid w:val="00284B2F"/>
    <w:rsid w:val="00285E54"/>
    <w:rsid w:val="00285E7D"/>
    <w:rsid w:val="00286FFE"/>
    <w:rsid w:val="002871FA"/>
    <w:rsid w:val="002877D1"/>
    <w:rsid w:val="00287B32"/>
    <w:rsid w:val="00290048"/>
    <w:rsid w:val="0029029A"/>
    <w:rsid w:val="00290A33"/>
    <w:rsid w:val="00290DB3"/>
    <w:rsid w:val="002919A0"/>
    <w:rsid w:val="00291CC7"/>
    <w:rsid w:val="0029223E"/>
    <w:rsid w:val="00292853"/>
    <w:rsid w:val="00292B76"/>
    <w:rsid w:val="00292C46"/>
    <w:rsid w:val="002938A8"/>
    <w:rsid w:val="00294669"/>
    <w:rsid w:val="00294A36"/>
    <w:rsid w:val="00294ACC"/>
    <w:rsid w:val="00294CBD"/>
    <w:rsid w:val="00295C43"/>
    <w:rsid w:val="002967FB"/>
    <w:rsid w:val="00296CC7"/>
    <w:rsid w:val="00296F06"/>
    <w:rsid w:val="00296F17"/>
    <w:rsid w:val="00297248"/>
    <w:rsid w:val="002A0470"/>
    <w:rsid w:val="002A0F9F"/>
    <w:rsid w:val="002A121A"/>
    <w:rsid w:val="002A1391"/>
    <w:rsid w:val="002A1654"/>
    <w:rsid w:val="002A1A5C"/>
    <w:rsid w:val="002A3354"/>
    <w:rsid w:val="002A3734"/>
    <w:rsid w:val="002A3870"/>
    <w:rsid w:val="002A43D7"/>
    <w:rsid w:val="002A4550"/>
    <w:rsid w:val="002A4A0D"/>
    <w:rsid w:val="002A5454"/>
    <w:rsid w:val="002A5564"/>
    <w:rsid w:val="002A55BA"/>
    <w:rsid w:val="002A595D"/>
    <w:rsid w:val="002A5E96"/>
    <w:rsid w:val="002A6050"/>
    <w:rsid w:val="002A6408"/>
    <w:rsid w:val="002A6425"/>
    <w:rsid w:val="002A784A"/>
    <w:rsid w:val="002A7DFF"/>
    <w:rsid w:val="002B0121"/>
    <w:rsid w:val="002B083D"/>
    <w:rsid w:val="002B119A"/>
    <w:rsid w:val="002B1828"/>
    <w:rsid w:val="002B2D78"/>
    <w:rsid w:val="002B2D9F"/>
    <w:rsid w:val="002B32AB"/>
    <w:rsid w:val="002B3360"/>
    <w:rsid w:val="002B3F87"/>
    <w:rsid w:val="002B51A3"/>
    <w:rsid w:val="002B5A4E"/>
    <w:rsid w:val="002B5C96"/>
    <w:rsid w:val="002B6C52"/>
    <w:rsid w:val="002B7167"/>
    <w:rsid w:val="002C14E4"/>
    <w:rsid w:val="002C2900"/>
    <w:rsid w:val="002C29AF"/>
    <w:rsid w:val="002C32F3"/>
    <w:rsid w:val="002C35DC"/>
    <w:rsid w:val="002C3807"/>
    <w:rsid w:val="002C3D6A"/>
    <w:rsid w:val="002C5671"/>
    <w:rsid w:val="002C5A5F"/>
    <w:rsid w:val="002C5F09"/>
    <w:rsid w:val="002C67D8"/>
    <w:rsid w:val="002C6A2A"/>
    <w:rsid w:val="002C6E2B"/>
    <w:rsid w:val="002C77BF"/>
    <w:rsid w:val="002D0527"/>
    <w:rsid w:val="002D1F20"/>
    <w:rsid w:val="002D2767"/>
    <w:rsid w:val="002D27D4"/>
    <w:rsid w:val="002D2E1D"/>
    <w:rsid w:val="002D2E5B"/>
    <w:rsid w:val="002D2FEE"/>
    <w:rsid w:val="002D30CA"/>
    <w:rsid w:val="002D310C"/>
    <w:rsid w:val="002D3ED2"/>
    <w:rsid w:val="002D4C86"/>
    <w:rsid w:val="002D571A"/>
    <w:rsid w:val="002D5C25"/>
    <w:rsid w:val="002D5E2E"/>
    <w:rsid w:val="002D663F"/>
    <w:rsid w:val="002D703D"/>
    <w:rsid w:val="002D7213"/>
    <w:rsid w:val="002D76D8"/>
    <w:rsid w:val="002D7AA0"/>
    <w:rsid w:val="002E08EA"/>
    <w:rsid w:val="002E0B3D"/>
    <w:rsid w:val="002E0F95"/>
    <w:rsid w:val="002E2DE2"/>
    <w:rsid w:val="002E401C"/>
    <w:rsid w:val="002E4A91"/>
    <w:rsid w:val="002E5072"/>
    <w:rsid w:val="002E52B7"/>
    <w:rsid w:val="002E5ECC"/>
    <w:rsid w:val="002E6D3A"/>
    <w:rsid w:val="002E6F02"/>
    <w:rsid w:val="002E77AD"/>
    <w:rsid w:val="002E7E29"/>
    <w:rsid w:val="002F0452"/>
    <w:rsid w:val="002F055E"/>
    <w:rsid w:val="002F0BA7"/>
    <w:rsid w:val="002F0DA9"/>
    <w:rsid w:val="002F1317"/>
    <w:rsid w:val="002F1E67"/>
    <w:rsid w:val="002F2698"/>
    <w:rsid w:val="002F2C72"/>
    <w:rsid w:val="002F3170"/>
    <w:rsid w:val="002F343F"/>
    <w:rsid w:val="002F40D5"/>
    <w:rsid w:val="002F55BC"/>
    <w:rsid w:val="002F562F"/>
    <w:rsid w:val="002F5C25"/>
    <w:rsid w:val="002F6020"/>
    <w:rsid w:val="002F632C"/>
    <w:rsid w:val="002F657E"/>
    <w:rsid w:val="002F6963"/>
    <w:rsid w:val="002F696D"/>
    <w:rsid w:val="002F7861"/>
    <w:rsid w:val="002F7AD3"/>
    <w:rsid w:val="0030016D"/>
    <w:rsid w:val="00300414"/>
    <w:rsid w:val="00300435"/>
    <w:rsid w:val="00300504"/>
    <w:rsid w:val="00300B24"/>
    <w:rsid w:val="00300BAE"/>
    <w:rsid w:val="00300E28"/>
    <w:rsid w:val="00301009"/>
    <w:rsid w:val="00301E1D"/>
    <w:rsid w:val="0030238E"/>
    <w:rsid w:val="00303978"/>
    <w:rsid w:val="003039FC"/>
    <w:rsid w:val="00303B6C"/>
    <w:rsid w:val="00303E59"/>
    <w:rsid w:val="00304D23"/>
    <w:rsid w:val="00304D5C"/>
    <w:rsid w:val="00304E9E"/>
    <w:rsid w:val="0030563B"/>
    <w:rsid w:val="003058C3"/>
    <w:rsid w:val="00305EEB"/>
    <w:rsid w:val="00306536"/>
    <w:rsid w:val="003066CB"/>
    <w:rsid w:val="00306CB9"/>
    <w:rsid w:val="00306ECD"/>
    <w:rsid w:val="003100CB"/>
    <w:rsid w:val="0031114D"/>
    <w:rsid w:val="0031178A"/>
    <w:rsid w:val="00311C97"/>
    <w:rsid w:val="003123C3"/>
    <w:rsid w:val="00313F60"/>
    <w:rsid w:val="003140FE"/>
    <w:rsid w:val="00314352"/>
    <w:rsid w:val="003147B8"/>
    <w:rsid w:val="00314A6E"/>
    <w:rsid w:val="00315270"/>
    <w:rsid w:val="003158ED"/>
    <w:rsid w:val="00315B6B"/>
    <w:rsid w:val="00316238"/>
    <w:rsid w:val="003169F3"/>
    <w:rsid w:val="00317A9F"/>
    <w:rsid w:val="00317CD7"/>
    <w:rsid w:val="00317D0D"/>
    <w:rsid w:val="003201B9"/>
    <w:rsid w:val="003207DC"/>
    <w:rsid w:val="00320DAC"/>
    <w:rsid w:val="0032122A"/>
    <w:rsid w:val="00321A14"/>
    <w:rsid w:val="0032216A"/>
    <w:rsid w:val="00322328"/>
    <w:rsid w:val="00322F6A"/>
    <w:rsid w:val="00323A9C"/>
    <w:rsid w:val="00324421"/>
    <w:rsid w:val="003247D5"/>
    <w:rsid w:val="00325155"/>
    <w:rsid w:val="0032537D"/>
    <w:rsid w:val="00325CB5"/>
    <w:rsid w:val="00326634"/>
    <w:rsid w:val="00327D0B"/>
    <w:rsid w:val="0033088E"/>
    <w:rsid w:val="00330AF7"/>
    <w:rsid w:val="00331507"/>
    <w:rsid w:val="0033194B"/>
    <w:rsid w:val="003326D6"/>
    <w:rsid w:val="00333119"/>
    <w:rsid w:val="00333714"/>
    <w:rsid w:val="0033373A"/>
    <w:rsid w:val="0033378E"/>
    <w:rsid w:val="00333CA9"/>
    <w:rsid w:val="00333ECA"/>
    <w:rsid w:val="0033492B"/>
    <w:rsid w:val="003359C1"/>
    <w:rsid w:val="00335E08"/>
    <w:rsid w:val="00335E1A"/>
    <w:rsid w:val="0033610A"/>
    <w:rsid w:val="003363D8"/>
    <w:rsid w:val="003366E3"/>
    <w:rsid w:val="00337355"/>
    <w:rsid w:val="0033738B"/>
    <w:rsid w:val="00337847"/>
    <w:rsid w:val="00340C56"/>
    <w:rsid w:val="00340D5F"/>
    <w:rsid w:val="00341038"/>
    <w:rsid w:val="0034175D"/>
    <w:rsid w:val="00341840"/>
    <w:rsid w:val="00342442"/>
    <w:rsid w:val="0034290C"/>
    <w:rsid w:val="003429DC"/>
    <w:rsid w:val="003430CE"/>
    <w:rsid w:val="003430DC"/>
    <w:rsid w:val="0034317A"/>
    <w:rsid w:val="00345465"/>
    <w:rsid w:val="003456D7"/>
    <w:rsid w:val="00345A8D"/>
    <w:rsid w:val="00346B24"/>
    <w:rsid w:val="00346D97"/>
    <w:rsid w:val="00346E67"/>
    <w:rsid w:val="003473A9"/>
    <w:rsid w:val="0034772B"/>
    <w:rsid w:val="003479AA"/>
    <w:rsid w:val="0035191D"/>
    <w:rsid w:val="00351A97"/>
    <w:rsid w:val="00351D27"/>
    <w:rsid w:val="00352803"/>
    <w:rsid w:val="0035280B"/>
    <w:rsid w:val="00352938"/>
    <w:rsid w:val="0035332D"/>
    <w:rsid w:val="00353580"/>
    <w:rsid w:val="00353D7F"/>
    <w:rsid w:val="00353F1B"/>
    <w:rsid w:val="00354F87"/>
    <w:rsid w:val="00354FD3"/>
    <w:rsid w:val="00355B06"/>
    <w:rsid w:val="00356CA8"/>
    <w:rsid w:val="00356E96"/>
    <w:rsid w:val="00356EA0"/>
    <w:rsid w:val="003579DA"/>
    <w:rsid w:val="00357DC1"/>
    <w:rsid w:val="00360D0F"/>
    <w:rsid w:val="003612B9"/>
    <w:rsid w:val="00361350"/>
    <w:rsid w:val="003616FB"/>
    <w:rsid w:val="0036197B"/>
    <w:rsid w:val="00361F7E"/>
    <w:rsid w:val="003623B1"/>
    <w:rsid w:val="00362D40"/>
    <w:rsid w:val="00363146"/>
    <w:rsid w:val="003634FF"/>
    <w:rsid w:val="003637C2"/>
    <w:rsid w:val="00363D81"/>
    <w:rsid w:val="00364066"/>
    <w:rsid w:val="00364D64"/>
    <w:rsid w:val="00365C66"/>
    <w:rsid w:val="00365CFF"/>
    <w:rsid w:val="003662C8"/>
    <w:rsid w:val="0036639C"/>
    <w:rsid w:val="00366932"/>
    <w:rsid w:val="00366B54"/>
    <w:rsid w:val="0036759F"/>
    <w:rsid w:val="00367AB6"/>
    <w:rsid w:val="003703ED"/>
    <w:rsid w:val="00370EB0"/>
    <w:rsid w:val="003710C4"/>
    <w:rsid w:val="003712C4"/>
    <w:rsid w:val="00371C41"/>
    <w:rsid w:val="003724C9"/>
    <w:rsid w:val="0037362B"/>
    <w:rsid w:val="0037367C"/>
    <w:rsid w:val="00373781"/>
    <w:rsid w:val="003738D9"/>
    <w:rsid w:val="00373B30"/>
    <w:rsid w:val="00373DCA"/>
    <w:rsid w:val="00374059"/>
    <w:rsid w:val="0037466E"/>
    <w:rsid w:val="00374CCC"/>
    <w:rsid w:val="00375221"/>
    <w:rsid w:val="00375412"/>
    <w:rsid w:val="00376DAB"/>
    <w:rsid w:val="00376E34"/>
    <w:rsid w:val="00376F5E"/>
    <w:rsid w:val="00377019"/>
    <w:rsid w:val="00377AB8"/>
    <w:rsid w:val="00380636"/>
    <w:rsid w:val="00380DF6"/>
    <w:rsid w:val="003810D3"/>
    <w:rsid w:val="0038125E"/>
    <w:rsid w:val="0038133F"/>
    <w:rsid w:val="0038138A"/>
    <w:rsid w:val="00381908"/>
    <w:rsid w:val="003819F0"/>
    <w:rsid w:val="003824A6"/>
    <w:rsid w:val="00382EEA"/>
    <w:rsid w:val="0038475B"/>
    <w:rsid w:val="00384BC5"/>
    <w:rsid w:val="00384CDA"/>
    <w:rsid w:val="00384E90"/>
    <w:rsid w:val="00385437"/>
    <w:rsid w:val="00385880"/>
    <w:rsid w:val="00385BFE"/>
    <w:rsid w:val="00386205"/>
    <w:rsid w:val="0038677E"/>
    <w:rsid w:val="003873C7"/>
    <w:rsid w:val="0038765D"/>
    <w:rsid w:val="0039009D"/>
    <w:rsid w:val="00391287"/>
    <w:rsid w:val="00391737"/>
    <w:rsid w:val="0039250B"/>
    <w:rsid w:val="00392774"/>
    <w:rsid w:val="0039299F"/>
    <w:rsid w:val="00392CF0"/>
    <w:rsid w:val="003938C8"/>
    <w:rsid w:val="00393A15"/>
    <w:rsid w:val="003942DF"/>
    <w:rsid w:val="0039577D"/>
    <w:rsid w:val="00395999"/>
    <w:rsid w:val="003959E2"/>
    <w:rsid w:val="00396178"/>
    <w:rsid w:val="00396832"/>
    <w:rsid w:val="00396DFD"/>
    <w:rsid w:val="00397A1D"/>
    <w:rsid w:val="003A0383"/>
    <w:rsid w:val="003A093F"/>
    <w:rsid w:val="003A0AEB"/>
    <w:rsid w:val="003A0BE3"/>
    <w:rsid w:val="003A1A8F"/>
    <w:rsid w:val="003A267A"/>
    <w:rsid w:val="003A2926"/>
    <w:rsid w:val="003A29B5"/>
    <w:rsid w:val="003A3411"/>
    <w:rsid w:val="003A3CBF"/>
    <w:rsid w:val="003A3F03"/>
    <w:rsid w:val="003A4044"/>
    <w:rsid w:val="003A40B2"/>
    <w:rsid w:val="003A40B9"/>
    <w:rsid w:val="003A4A16"/>
    <w:rsid w:val="003A4DD0"/>
    <w:rsid w:val="003A5053"/>
    <w:rsid w:val="003A60BF"/>
    <w:rsid w:val="003A66BB"/>
    <w:rsid w:val="003A6C7B"/>
    <w:rsid w:val="003A6DF5"/>
    <w:rsid w:val="003A7432"/>
    <w:rsid w:val="003B05C2"/>
    <w:rsid w:val="003B1F28"/>
    <w:rsid w:val="003B230E"/>
    <w:rsid w:val="003B2E77"/>
    <w:rsid w:val="003B2FE6"/>
    <w:rsid w:val="003B3C57"/>
    <w:rsid w:val="003B3FC6"/>
    <w:rsid w:val="003B45D2"/>
    <w:rsid w:val="003B52EF"/>
    <w:rsid w:val="003B5997"/>
    <w:rsid w:val="003B6020"/>
    <w:rsid w:val="003B61C6"/>
    <w:rsid w:val="003B757E"/>
    <w:rsid w:val="003B79BE"/>
    <w:rsid w:val="003B7B86"/>
    <w:rsid w:val="003B7F10"/>
    <w:rsid w:val="003C034B"/>
    <w:rsid w:val="003C0504"/>
    <w:rsid w:val="003C1256"/>
    <w:rsid w:val="003C28C3"/>
    <w:rsid w:val="003C29EC"/>
    <w:rsid w:val="003C3A80"/>
    <w:rsid w:val="003C51DF"/>
    <w:rsid w:val="003C6CAD"/>
    <w:rsid w:val="003C7D90"/>
    <w:rsid w:val="003C7F5B"/>
    <w:rsid w:val="003D0425"/>
    <w:rsid w:val="003D16C2"/>
    <w:rsid w:val="003D19DD"/>
    <w:rsid w:val="003D2361"/>
    <w:rsid w:val="003D312B"/>
    <w:rsid w:val="003D3BA6"/>
    <w:rsid w:val="003D4384"/>
    <w:rsid w:val="003D52D6"/>
    <w:rsid w:val="003D580A"/>
    <w:rsid w:val="003D5AF9"/>
    <w:rsid w:val="003D6166"/>
    <w:rsid w:val="003D61E7"/>
    <w:rsid w:val="003D6237"/>
    <w:rsid w:val="003D6B37"/>
    <w:rsid w:val="003D7332"/>
    <w:rsid w:val="003D74D8"/>
    <w:rsid w:val="003D76E7"/>
    <w:rsid w:val="003D7884"/>
    <w:rsid w:val="003D7B13"/>
    <w:rsid w:val="003D7B9E"/>
    <w:rsid w:val="003E010B"/>
    <w:rsid w:val="003E0907"/>
    <w:rsid w:val="003E11A3"/>
    <w:rsid w:val="003E1299"/>
    <w:rsid w:val="003E31D8"/>
    <w:rsid w:val="003E329B"/>
    <w:rsid w:val="003E371E"/>
    <w:rsid w:val="003E39F2"/>
    <w:rsid w:val="003E3BFD"/>
    <w:rsid w:val="003E468E"/>
    <w:rsid w:val="003E46E3"/>
    <w:rsid w:val="003E4971"/>
    <w:rsid w:val="003E5FC3"/>
    <w:rsid w:val="003E5FF9"/>
    <w:rsid w:val="003E6459"/>
    <w:rsid w:val="003E65D9"/>
    <w:rsid w:val="003E68B2"/>
    <w:rsid w:val="003E6D94"/>
    <w:rsid w:val="003E75C1"/>
    <w:rsid w:val="003E79DF"/>
    <w:rsid w:val="003E7D72"/>
    <w:rsid w:val="003F076F"/>
    <w:rsid w:val="003F16DA"/>
    <w:rsid w:val="003F19D8"/>
    <w:rsid w:val="003F23E2"/>
    <w:rsid w:val="003F2FEC"/>
    <w:rsid w:val="003F3A38"/>
    <w:rsid w:val="003F3B65"/>
    <w:rsid w:val="003F429F"/>
    <w:rsid w:val="003F43CF"/>
    <w:rsid w:val="003F486E"/>
    <w:rsid w:val="003F4985"/>
    <w:rsid w:val="003F5584"/>
    <w:rsid w:val="003F56A3"/>
    <w:rsid w:val="003F5C90"/>
    <w:rsid w:val="003F5F24"/>
    <w:rsid w:val="003F608A"/>
    <w:rsid w:val="003F61E1"/>
    <w:rsid w:val="003F69CF"/>
    <w:rsid w:val="003F6A75"/>
    <w:rsid w:val="003F7EC7"/>
    <w:rsid w:val="0040058F"/>
    <w:rsid w:val="0040098A"/>
    <w:rsid w:val="00400CA3"/>
    <w:rsid w:val="004010F1"/>
    <w:rsid w:val="004014A6"/>
    <w:rsid w:val="00401A03"/>
    <w:rsid w:val="00402078"/>
    <w:rsid w:val="004020C2"/>
    <w:rsid w:val="00402BA4"/>
    <w:rsid w:val="00402BBE"/>
    <w:rsid w:val="00402D97"/>
    <w:rsid w:val="00402ED4"/>
    <w:rsid w:val="004034D8"/>
    <w:rsid w:val="004045D2"/>
    <w:rsid w:val="00404E03"/>
    <w:rsid w:val="004056F6"/>
    <w:rsid w:val="004065FD"/>
    <w:rsid w:val="00406F5E"/>
    <w:rsid w:val="004073FD"/>
    <w:rsid w:val="00410047"/>
    <w:rsid w:val="0041052E"/>
    <w:rsid w:val="00413CD3"/>
    <w:rsid w:val="0041496C"/>
    <w:rsid w:val="00415161"/>
    <w:rsid w:val="00415B03"/>
    <w:rsid w:val="00416C1C"/>
    <w:rsid w:val="00416FB7"/>
    <w:rsid w:val="00417140"/>
    <w:rsid w:val="0041753C"/>
    <w:rsid w:val="0042089C"/>
    <w:rsid w:val="00421871"/>
    <w:rsid w:val="00421C85"/>
    <w:rsid w:val="0042363E"/>
    <w:rsid w:val="00424657"/>
    <w:rsid w:val="00424C1E"/>
    <w:rsid w:val="00424F61"/>
    <w:rsid w:val="00425E28"/>
    <w:rsid w:val="00425EC1"/>
    <w:rsid w:val="0042624F"/>
    <w:rsid w:val="004263A1"/>
    <w:rsid w:val="00426C8F"/>
    <w:rsid w:val="00427135"/>
    <w:rsid w:val="00427205"/>
    <w:rsid w:val="00427748"/>
    <w:rsid w:val="00427CE3"/>
    <w:rsid w:val="0043145A"/>
    <w:rsid w:val="00431AB3"/>
    <w:rsid w:val="00431D90"/>
    <w:rsid w:val="00431FC3"/>
    <w:rsid w:val="004323FF"/>
    <w:rsid w:val="004326FE"/>
    <w:rsid w:val="00432EA2"/>
    <w:rsid w:val="004332A9"/>
    <w:rsid w:val="00433474"/>
    <w:rsid w:val="00433611"/>
    <w:rsid w:val="0043391E"/>
    <w:rsid w:val="00433F4A"/>
    <w:rsid w:val="0043406B"/>
    <w:rsid w:val="00434C17"/>
    <w:rsid w:val="004357FA"/>
    <w:rsid w:val="0043644E"/>
    <w:rsid w:val="00436521"/>
    <w:rsid w:val="004367A7"/>
    <w:rsid w:val="00436B1D"/>
    <w:rsid w:val="00437A29"/>
    <w:rsid w:val="00437EDB"/>
    <w:rsid w:val="00440247"/>
    <w:rsid w:val="00440761"/>
    <w:rsid w:val="00442282"/>
    <w:rsid w:val="004425AD"/>
    <w:rsid w:val="00442781"/>
    <w:rsid w:val="004428E7"/>
    <w:rsid w:val="00442D05"/>
    <w:rsid w:val="00444681"/>
    <w:rsid w:val="00444EE6"/>
    <w:rsid w:val="00445144"/>
    <w:rsid w:val="004467DB"/>
    <w:rsid w:val="00446FDE"/>
    <w:rsid w:val="00447711"/>
    <w:rsid w:val="00447ED8"/>
    <w:rsid w:val="004519D7"/>
    <w:rsid w:val="004525F9"/>
    <w:rsid w:val="00453311"/>
    <w:rsid w:val="00453352"/>
    <w:rsid w:val="00453A48"/>
    <w:rsid w:val="00453F15"/>
    <w:rsid w:val="00454700"/>
    <w:rsid w:val="00454D2D"/>
    <w:rsid w:val="0045549D"/>
    <w:rsid w:val="00455A58"/>
    <w:rsid w:val="004561E3"/>
    <w:rsid w:val="0045622A"/>
    <w:rsid w:val="0045641A"/>
    <w:rsid w:val="00456E1D"/>
    <w:rsid w:val="004571E0"/>
    <w:rsid w:val="004572D5"/>
    <w:rsid w:val="00457326"/>
    <w:rsid w:val="00457EF6"/>
    <w:rsid w:val="00460220"/>
    <w:rsid w:val="004609DD"/>
    <w:rsid w:val="0046114F"/>
    <w:rsid w:val="00461318"/>
    <w:rsid w:val="00461D14"/>
    <w:rsid w:val="00462025"/>
    <w:rsid w:val="004631E5"/>
    <w:rsid w:val="0046330A"/>
    <w:rsid w:val="0046331C"/>
    <w:rsid w:val="00463485"/>
    <w:rsid w:val="004635AD"/>
    <w:rsid w:val="00463CAC"/>
    <w:rsid w:val="0046435D"/>
    <w:rsid w:val="0046457B"/>
    <w:rsid w:val="00464842"/>
    <w:rsid w:val="00464CCC"/>
    <w:rsid w:val="00466569"/>
    <w:rsid w:val="004670BF"/>
    <w:rsid w:val="00467D8E"/>
    <w:rsid w:val="00470567"/>
    <w:rsid w:val="00470691"/>
    <w:rsid w:val="00471ABE"/>
    <w:rsid w:val="00471B67"/>
    <w:rsid w:val="00472049"/>
    <w:rsid w:val="004723DE"/>
    <w:rsid w:val="00472C39"/>
    <w:rsid w:val="00473260"/>
    <w:rsid w:val="00473408"/>
    <w:rsid w:val="00473C4A"/>
    <w:rsid w:val="00474B1E"/>
    <w:rsid w:val="00474E56"/>
    <w:rsid w:val="004755AF"/>
    <w:rsid w:val="0047564C"/>
    <w:rsid w:val="00475827"/>
    <w:rsid w:val="0047652C"/>
    <w:rsid w:val="00476CAE"/>
    <w:rsid w:val="004773F4"/>
    <w:rsid w:val="00477A5B"/>
    <w:rsid w:val="00481D3F"/>
    <w:rsid w:val="00482EEF"/>
    <w:rsid w:val="00484944"/>
    <w:rsid w:val="00485412"/>
    <w:rsid w:val="00486A56"/>
    <w:rsid w:val="00487151"/>
    <w:rsid w:val="004873CA"/>
    <w:rsid w:val="0048778A"/>
    <w:rsid w:val="00487A44"/>
    <w:rsid w:val="00487D72"/>
    <w:rsid w:val="00490C87"/>
    <w:rsid w:val="00490E29"/>
    <w:rsid w:val="00491F79"/>
    <w:rsid w:val="0049253E"/>
    <w:rsid w:val="00492DA9"/>
    <w:rsid w:val="00495780"/>
    <w:rsid w:val="00495D28"/>
    <w:rsid w:val="004976A2"/>
    <w:rsid w:val="00497987"/>
    <w:rsid w:val="004A1EC0"/>
    <w:rsid w:val="004A26C6"/>
    <w:rsid w:val="004A2ECD"/>
    <w:rsid w:val="004A37CC"/>
    <w:rsid w:val="004A40B0"/>
    <w:rsid w:val="004A4AD4"/>
    <w:rsid w:val="004A4BC9"/>
    <w:rsid w:val="004A5733"/>
    <w:rsid w:val="004A5BEE"/>
    <w:rsid w:val="004A5EC4"/>
    <w:rsid w:val="004A6320"/>
    <w:rsid w:val="004A6946"/>
    <w:rsid w:val="004A7A3D"/>
    <w:rsid w:val="004A7B7D"/>
    <w:rsid w:val="004B03F1"/>
    <w:rsid w:val="004B05E1"/>
    <w:rsid w:val="004B092D"/>
    <w:rsid w:val="004B0FE9"/>
    <w:rsid w:val="004B10F0"/>
    <w:rsid w:val="004B1CE9"/>
    <w:rsid w:val="004B1D85"/>
    <w:rsid w:val="004B3ACE"/>
    <w:rsid w:val="004B42F2"/>
    <w:rsid w:val="004B5413"/>
    <w:rsid w:val="004B5623"/>
    <w:rsid w:val="004B5778"/>
    <w:rsid w:val="004B68C1"/>
    <w:rsid w:val="004B6BA4"/>
    <w:rsid w:val="004B6F21"/>
    <w:rsid w:val="004B741B"/>
    <w:rsid w:val="004B77F7"/>
    <w:rsid w:val="004B7B1F"/>
    <w:rsid w:val="004B7B84"/>
    <w:rsid w:val="004B7D9A"/>
    <w:rsid w:val="004C00AC"/>
    <w:rsid w:val="004C13D9"/>
    <w:rsid w:val="004C1583"/>
    <w:rsid w:val="004C198D"/>
    <w:rsid w:val="004C1D43"/>
    <w:rsid w:val="004C24EA"/>
    <w:rsid w:val="004C375B"/>
    <w:rsid w:val="004C49AD"/>
    <w:rsid w:val="004C53DE"/>
    <w:rsid w:val="004C5705"/>
    <w:rsid w:val="004C68E0"/>
    <w:rsid w:val="004C6E54"/>
    <w:rsid w:val="004C76D3"/>
    <w:rsid w:val="004C7C27"/>
    <w:rsid w:val="004C7DF3"/>
    <w:rsid w:val="004D0725"/>
    <w:rsid w:val="004D0A22"/>
    <w:rsid w:val="004D0BA4"/>
    <w:rsid w:val="004D1022"/>
    <w:rsid w:val="004D187F"/>
    <w:rsid w:val="004D1BCD"/>
    <w:rsid w:val="004D1D36"/>
    <w:rsid w:val="004D22A1"/>
    <w:rsid w:val="004D2A80"/>
    <w:rsid w:val="004D3247"/>
    <w:rsid w:val="004D412A"/>
    <w:rsid w:val="004D4585"/>
    <w:rsid w:val="004D52F5"/>
    <w:rsid w:val="004D58ED"/>
    <w:rsid w:val="004D65CE"/>
    <w:rsid w:val="004D6D0D"/>
    <w:rsid w:val="004D6E13"/>
    <w:rsid w:val="004D6FAB"/>
    <w:rsid w:val="004D6FDC"/>
    <w:rsid w:val="004D7B7C"/>
    <w:rsid w:val="004E0A98"/>
    <w:rsid w:val="004E0D98"/>
    <w:rsid w:val="004E1ACD"/>
    <w:rsid w:val="004E1BEB"/>
    <w:rsid w:val="004E1F0F"/>
    <w:rsid w:val="004E2246"/>
    <w:rsid w:val="004E26C1"/>
    <w:rsid w:val="004E2BCA"/>
    <w:rsid w:val="004E3571"/>
    <w:rsid w:val="004E3ED1"/>
    <w:rsid w:val="004E4290"/>
    <w:rsid w:val="004E42BD"/>
    <w:rsid w:val="004E5035"/>
    <w:rsid w:val="004E5780"/>
    <w:rsid w:val="004E5D2B"/>
    <w:rsid w:val="004E61DC"/>
    <w:rsid w:val="004E686F"/>
    <w:rsid w:val="004E6A3D"/>
    <w:rsid w:val="004E7AB4"/>
    <w:rsid w:val="004E7BF6"/>
    <w:rsid w:val="004F031C"/>
    <w:rsid w:val="004F0347"/>
    <w:rsid w:val="004F19CB"/>
    <w:rsid w:val="004F24EA"/>
    <w:rsid w:val="004F29D9"/>
    <w:rsid w:val="004F33CE"/>
    <w:rsid w:val="004F33D0"/>
    <w:rsid w:val="004F476E"/>
    <w:rsid w:val="004F5956"/>
    <w:rsid w:val="004F5CA0"/>
    <w:rsid w:val="004F621F"/>
    <w:rsid w:val="004F6353"/>
    <w:rsid w:val="004F6587"/>
    <w:rsid w:val="004F673D"/>
    <w:rsid w:val="004F6AA1"/>
    <w:rsid w:val="004F74DE"/>
    <w:rsid w:val="004F7A29"/>
    <w:rsid w:val="0050050B"/>
    <w:rsid w:val="00500726"/>
    <w:rsid w:val="005010C5"/>
    <w:rsid w:val="00501ECB"/>
    <w:rsid w:val="00502D10"/>
    <w:rsid w:val="00502E55"/>
    <w:rsid w:val="00502F41"/>
    <w:rsid w:val="0050420A"/>
    <w:rsid w:val="00504314"/>
    <w:rsid w:val="00504592"/>
    <w:rsid w:val="00504937"/>
    <w:rsid w:val="00504ACA"/>
    <w:rsid w:val="00504CBA"/>
    <w:rsid w:val="00505AB6"/>
    <w:rsid w:val="005075BB"/>
    <w:rsid w:val="00507D78"/>
    <w:rsid w:val="0051001F"/>
    <w:rsid w:val="005102E0"/>
    <w:rsid w:val="0051030F"/>
    <w:rsid w:val="0051099E"/>
    <w:rsid w:val="00511792"/>
    <w:rsid w:val="00512867"/>
    <w:rsid w:val="00512E2E"/>
    <w:rsid w:val="0051369B"/>
    <w:rsid w:val="00513E82"/>
    <w:rsid w:val="00515B72"/>
    <w:rsid w:val="00515BD8"/>
    <w:rsid w:val="00516D92"/>
    <w:rsid w:val="00516E92"/>
    <w:rsid w:val="0051700B"/>
    <w:rsid w:val="005174CC"/>
    <w:rsid w:val="00520386"/>
    <w:rsid w:val="00520A75"/>
    <w:rsid w:val="00520B25"/>
    <w:rsid w:val="005231A9"/>
    <w:rsid w:val="0052356E"/>
    <w:rsid w:val="00524F8F"/>
    <w:rsid w:val="005256FE"/>
    <w:rsid w:val="00525F66"/>
    <w:rsid w:val="005272FF"/>
    <w:rsid w:val="00527341"/>
    <w:rsid w:val="00527888"/>
    <w:rsid w:val="00527AB5"/>
    <w:rsid w:val="00530404"/>
    <w:rsid w:val="00530792"/>
    <w:rsid w:val="00530AC9"/>
    <w:rsid w:val="00530CEA"/>
    <w:rsid w:val="005312BF"/>
    <w:rsid w:val="005312D7"/>
    <w:rsid w:val="00531385"/>
    <w:rsid w:val="0053147D"/>
    <w:rsid w:val="00531870"/>
    <w:rsid w:val="005318D2"/>
    <w:rsid w:val="00531BF9"/>
    <w:rsid w:val="00532220"/>
    <w:rsid w:val="00532DC7"/>
    <w:rsid w:val="00533192"/>
    <w:rsid w:val="00533DCC"/>
    <w:rsid w:val="00533E82"/>
    <w:rsid w:val="00534470"/>
    <w:rsid w:val="00534A2E"/>
    <w:rsid w:val="00534E67"/>
    <w:rsid w:val="005354C8"/>
    <w:rsid w:val="00535DAB"/>
    <w:rsid w:val="0053638E"/>
    <w:rsid w:val="0053646B"/>
    <w:rsid w:val="00537043"/>
    <w:rsid w:val="00537120"/>
    <w:rsid w:val="0053768D"/>
    <w:rsid w:val="0053789F"/>
    <w:rsid w:val="00537BD1"/>
    <w:rsid w:val="00540334"/>
    <w:rsid w:val="005404C3"/>
    <w:rsid w:val="00540A46"/>
    <w:rsid w:val="00541045"/>
    <w:rsid w:val="0054151F"/>
    <w:rsid w:val="0054198D"/>
    <w:rsid w:val="0054203F"/>
    <w:rsid w:val="005428F4"/>
    <w:rsid w:val="005432ED"/>
    <w:rsid w:val="00543468"/>
    <w:rsid w:val="00543783"/>
    <w:rsid w:val="00543CC7"/>
    <w:rsid w:val="0054458D"/>
    <w:rsid w:val="0054458F"/>
    <w:rsid w:val="00544865"/>
    <w:rsid w:val="00544F50"/>
    <w:rsid w:val="00545374"/>
    <w:rsid w:val="0054553B"/>
    <w:rsid w:val="005457CD"/>
    <w:rsid w:val="00545FE6"/>
    <w:rsid w:val="00546539"/>
    <w:rsid w:val="005467C6"/>
    <w:rsid w:val="00546E2A"/>
    <w:rsid w:val="0054726E"/>
    <w:rsid w:val="00547534"/>
    <w:rsid w:val="005477C3"/>
    <w:rsid w:val="00547A4E"/>
    <w:rsid w:val="005505C7"/>
    <w:rsid w:val="00550FD5"/>
    <w:rsid w:val="005516D4"/>
    <w:rsid w:val="00551D90"/>
    <w:rsid w:val="00552CF2"/>
    <w:rsid w:val="00552ED3"/>
    <w:rsid w:val="005536CE"/>
    <w:rsid w:val="005537C5"/>
    <w:rsid w:val="005539B6"/>
    <w:rsid w:val="00553E66"/>
    <w:rsid w:val="005543B5"/>
    <w:rsid w:val="00554CEB"/>
    <w:rsid w:val="00554EC0"/>
    <w:rsid w:val="00555609"/>
    <w:rsid w:val="005557BF"/>
    <w:rsid w:val="00555910"/>
    <w:rsid w:val="005560C6"/>
    <w:rsid w:val="0055652E"/>
    <w:rsid w:val="0055675D"/>
    <w:rsid w:val="00556AD9"/>
    <w:rsid w:val="00556D6E"/>
    <w:rsid w:val="00557840"/>
    <w:rsid w:val="005608ED"/>
    <w:rsid w:val="00560941"/>
    <w:rsid w:val="00560CB9"/>
    <w:rsid w:val="0056117A"/>
    <w:rsid w:val="00562064"/>
    <w:rsid w:val="00562CF5"/>
    <w:rsid w:val="00563061"/>
    <w:rsid w:val="0056344C"/>
    <w:rsid w:val="00563C4F"/>
    <w:rsid w:val="0056423B"/>
    <w:rsid w:val="00564653"/>
    <w:rsid w:val="00564741"/>
    <w:rsid w:val="0056493F"/>
    <w:rsid w:val="0056538C"/>
    <w:rsid w:val="005658BE"/>
    <w:rsid w:val="00565DF8"/>
    <w:rsid w:val="005661C6"/>
    <w:rsid w:val="0056644F"/>
    <w:rsid w:val="0056711D"/>
    <w:rsid w:val="00567707"/>
    <w:rsid w:val="00567B59"/>
    <w:rsid w:val="00567D0C"/>
    <w:rsid w:val="0057072D"/>
    <w:rsid w:val="00571870"/>
    <w:rsid w:val="00571D6B"/>
    <w:rsid w:val="00572C4C"/>
    <w:rsid w:val="00572D6E"/>
    <w:rsid w:val="005732C5"/>
    <w:rsid w:val="0057370D"/>
    <w:rsid w:val="00573FC6"/>
    <w:rsid w:val="00575714"/>
    <w:rsid w:val="005757D6"/>
    <w:rsid w:val="00575A16"/>
    <w:rsid w:val="00575F88"/>
    <w:rsid w:val="005764E6"/>
    <w:rsid w:val="005766F3"/>
    <w:rsid w:val="00577B9B"/>
    <w:rsid w:val="00581521"/>
    <w:rsid w:val="00581975"/>
    <w:rsid w:val="00581CF9"/>
    <w:rsid w:val="005820A9"/>
    <w:rsid w:val="00583396"/>
    <w:rsid w:val="005836B3"/>
    <w:rsid w:val="00583AF1"/>
    <w:rsid w:val="00584464"/>
    <w:rsid w:val="00585406"/>
    <w:rsid w:val="0058558E"/>
    <w:rsid w:val="005855A0"/>
    <w:rsid w:val="00585904"/>
    <w:rsid w:val="00585979"/>
    <w:rsid w:val="0058619C"/>
    <w:rsid w:val="005864A7"/>
    <w:rsid w:val="0058697E"/>
    <w:rsid w:val="00586CB4"/>
    <w:rsid w:val="005901CA"/>
    <w:rsid w:val="0059034F"/>
    <w:rsid w:val="00590B9A"/>
    <w:rsid w:val="00590BA5"/>
    <w:rsid w:val="0059165D"/>
    <w:rsid w:val="00592C71"/>
    <w:rsid w:val="0059316D"/>
    <w:rsid w:val="00593C6F"/>
    <w:rsid w:val="0059413B"/>
    <w:rsid w:val="005947A2"/>
    <w:rsid w:val="0059496D"/>
    <w:rsid w:val="00594F4A"/>
    <w:rsid w:val="005953F5"/>
    <w:rsid w:val="005957A2"/>
    <w:rsid w:val="00595DBE"/>
    <w:rsid w:val="00595E02"/>
    <w:rsid w:val="005A0413"/>
    <w:rsid w:val="005A0ED5"/>
    <w:rsid w:val="005A1662"/>
    <w:rsid w:val="005A2969"/>
    <w:rsid w:val="005A2D23"/>
    <w:rsid w:val="005A41F8"/>
    <w:rsid w:val="005A445D"/>
    <w:rsid w:val="005A47C9"/>
    <w:rsid w:val="005A63EB"/>
    <w:rsid w:val="005A660A"/>
    <w:rsid w:val="005A6B63"/>
    <w:rsid w:val="005A6D71"/>
    <w:rsid w:val="005A74E7"/>
    <w:rsid w:val="005A7E95"/>
    <w:rsid w:val="005B0CFF"/>
    <w:rsid w:val="005B0FCE"/>
    <w:rsid w:val="005B213B"/>
    <w:rsid w:val="005B2288"/>
    <w:rsid w:val="005B34EC"/>
    <w:rsid w:val="005B34F5"/>
    <w:rsid w:val="005B3529"/>
    <w:rsid w:val="005B378A"/>
    <w:rsid w:val="005B37AE"/>
    <w:rsid w:val="005B3A84"/>
    <w:rsid w:val="005B3BAA"/>
    <w:rsid w:val="005B3C46"/>
    <w:rsid w:val="005B40FE"/>
    <w:rsid w:val="005B4616"/>
    <w:rsid w:val="005B48EE"/>
    <w:rsid w:val="005B4D97"/>
    <w:rsid w:val="005B4FC2"/>
    <w:rsid w:val="005B56D4"/>
    <w:rsid w:val="005B59EF"/>
    <w:rsid w:val="005B5BDD"/>
    <w:rsid w:val="005B638E"/>
    <w:rsid w:val="005B6D02"/>
    <w:rsid w:val="005B731B"/>
    <w:rsid w:val="005C020D"/>
    <w:rsid w:val="005C0936"/>
    <w:rsid w:val="005C0A3A"/>
    <w:rsid w:val="005C0CE7"/>
    <w:rsid w:val="005C13F3"/>
    <w:rsid w:val="005C1803"/>
    <w:rsid w:val="005C18B1"/>
    <w:rsid w:val="005C21E0"/>
    <w:rsid w:val="005C245B"/>
    <w:rsid w:val="005C3728"/>
    <w:rsid w:val="005C38AD"/>
    <w:rsid w:val="005C563A"/>
    <w:rsid w:val="005C6D8D"/>
    <w:rsid w:val="005C76B1"/>
    <w:rsid w:val="005C7ADD"/>
    <w:rsid w:val="005D0162"/>
    <w:rsid w:val="005D05B1"/>
    <w:rsid w:val="005D07CC"/>
    <w:rsid w:val="005D0C82"/>
    <w:rsid w:val="005D1CB8"/>
    <w:rsid w:val="005D2203"/>
    <w:rsid w:val="005D29B2"/>
    <w:rsid w:val="005D2A04"/>
    <w:rsid w:val="005D2EA4"/>
    <w:rsid w:val="005D43FC"/>
    <w:rsid w:val="005D4803"/>
    <w:rsid w:val="005D4D07"/>
    <w:rsid w:val="005D4F54"/>
    <w:rsid w:val="005D5CCC"/>
    <w:rsid w:val="005D68C4"/>
    <w:rsid w:val="005D7BE4"/>
    <w:rsid w:val="005E0077"/>
    <w:rsid w:val="005E0482"/>
    <w:rsid w:val="005E062D"/>
    <w:rsid w:val="005E0C3E"/>
    <w:rsid w:val="005E1605"/>
    <w:rsid w:val="005E1B6C"/>
    <w:rsid w:val="005E2AFD"/>
    <w:rsid w:val="005E3218"/>
    <w:rsid w:val="005E393C"/>
    <w:rsid w:val="005E39EA"/>
    <w:rsid w:val="005E3F82"/>
    <w:rsid w:val="005E5B17"/>
    <w:rsid w:val="005E69B7"/>
    <w:rsid w:val="005E6C61"/>
    <w:rsid w:val="005E6DEE"/>
    <w:rsid w:val="005E70E0"/>
    <w:rsid w:val="005E7176"/>
    <w:rsid w:val="005E72F5"/>
    <w:rsid w:val="005E7AE5"/>
    <w:rsid w:val="005E7AFF"/>
    <w:rsid w:val="005E7C5C"/>
    <w:rsid w:val="005E7CAF"/>
    <w:rsid w:val="005F016C"/>
    <w:rsid w:val="005F03C4"/>
    <w:rsid w:val="005F0584"/>
    <w:rsid w:val="005F07D2"/>
    <w:rsid w:val="005F132B"/>
    <w:rsid w:val="005F15A3"/>
    <w:rsid w:val="005F1F08"/>
    <w:rsid w:val="005F1F21"/>
    <w:rsid w:val="005F26AC"/>
    <w:rsid w:val="005F2CAC"/>
    <w:rsid w:val="005F316A"/>
    <w:rsid w:val="005F32D7"/>
    <w:rsid w:val="005F378B"/>
    <w:rsid w:val="005F3921"/>
    <w:rsid w:val="005F3990"/>
    <w:rsid w:val="005F3F96"/>
    <w:rsid w:val="005F4455"/>
    <w:rsid w:val="005F4C39"/>
    <w:rsid w:val="005F4E9E"/>
    <w:rsid w:val="005F5676"/>
    <w:rsid w:val="005F5700"/>
    <w:rsid w:val="005F63FE"/>
    <w:rsid w:val="005F6A96"/>
    <w:rsid w:val="005F70C3"/>
    <w:rsid w:val="005F7328"/>
    <w:rsid w:val="005F7869"/>
    <w:rsid w:val="005F7C06"/>
    <w:rsid w:val="005F7F27"/>
    <w:rsid w:val="0060003C"/>
    <w:rsid w:val="00600B1C"/>
    <w:rsid w:val="00600D5B"/>
    <w:rsid w:val="00601376"/>
    <w:rsid w:val="00601592"/>
    <w:rsid w:val="0060169A"/>
    <w:rsid w:val="00602245"/>
    <w:rsid w:val="0060366B"/>
    <w:rsid w:val="00603E1C"/>
    <w:rsid w:val="00604F07"/>
    <w:rsid w:val="0060529C"/>
    <w:rsid w:val="00605AE6"/>
    <w:rsid w:val="00605D37"/>
    <w:rsid w:val="0060675A"/>
    <w:rsid w:val="0060693C"/>
    <w:rsid w:val="00606CDB"/>
    <w:rsid w:val="00607466"/>
    <w:rsid w:val="00610028"/>
    <w:rsid w:val="00610076"/>
    <w:rsid w:val="006111E5"/>
    <w:rsid w:val="0061139C"/>
    <w:rsid w:val="006125CE"/>
    <w:rsid w:val="00612642"/>
    <w:rsid w:val="00612756"/>
    <w:rsid w:val="00612A76"/>
    <w:rsid w:val="00613B9A"/>
    <w:rsid w:val="00614179"/>
    <w:rsid w:val="006148E1"/>
    <w:rsid w:val="00614C74"/>
    <w:rsid w:val="00615F06"/>
    <w:rsid w:val="0061606D"/>
    <w:rsid w:val="006162F8"/>
    <w:rsid w:val="006163CB"/>
    <w:rsid w:val="0061643B"/>
    <w:rsid w:val="00616502"/>
    <w:rsid w:val="0061757D"/>
    <w:rsid w:val="0061778C"/>
    <w:rsid w:val="00617945"/>
    <w:rsid w:val="00620020"/>
    <w:rsid w:val="006200CD"/>
    <w:rsid w:val="006205CD"/>
    <w:rsid w:val="00621491"/>
    <w:rsid w:val="006219B3"/>
    <w:rsid w:val="00622051"/>
    <w:rsid w:val="0062213F"/>
    <w:rsid w:val="006225A7"/>
    <w:rsid w:val="006242CE"/>
    <w:rsid w:val="006244EA"/>
    <w:rsid w:val="006250F8"/>
    <w:rsid w:val="00625AD6"/>
    <w:rsid w:val="00625BF0"/>
    <w:rsid w:val="00625E16"/>
    <w:rsid w:val="00626759"/>
    <w:rsid w:val="00626778"/>
    <w:rsid w:val="0062679C"/>
    <w:rsid w:val="006273EA"/>
    <w:rsid w:val="006274EE"/>
    <w:rsid w:val="00627595"/>
    <w:rsid w:val="00630AD0"/>
    <w:rsid w:val="00630CBF"/>
    <w:rsid w:val="00631F6B"/>
    <w:rsid w:val="0063238F"/>
    <w:rsid w:val="00632785"/>
    <w:rsid w:val="00633847"/>
    <w:rsid w:val="00636228"/>
    <w:rsid w:val="00636592"/>
    <w:rsid w:val="00636FB6"/>
    <w:rsid w:val="0063717C"/>
    <w:rsid w:val="00637920"/>
    <w:rsid w:val="006379B2"/>
    <w:rsid w:val="00637D42"/>
    <w:rsid w:val="00637F28"/>
    <w:rsid w:val="00640445"/>
    <w:rsid w:val="00640880"/>
    <w:rsid w:val="006408DE"/>
    <w:rsid w:val="006409FA"/>
    <w:rsid w:val="00640E71"/>
    <w:rsid w:val="006412B1"/>
    <w:rsid w:val="00641F42"/>
    <w:rsid w:val="00642148"/>
    <w:rsid w:val="00643427"/>
    <w:rsid w:val="00644229"/>
    <w:rsid w:val="0064465E"/>
    <w:rsid w:val="00646C31"/>
    <w:rsid w:val="00646E86"/>
    <w:rsid w:val="00647194"/>
    <w:rsid w:val="006477FE"/>
    <w:rsid w:val="0064793A"/>
    <w:rsid w:val="00650061"/>
    <w:rsid w:val="0065006E"/>
    <w:rsid w:val="006501E5"/>
    <w:rsid w:val="006503D6"/>
    <w:rsid w:val="0065123F"/>
    <w:rsid w:val="0065143E"/>
    <w:rsid w:val="00652016"/>
    <w:rsid w:val="0065231D"/>
    <w:rsid w:val="006526EF"/>
    <w:rsid w:val="00652E50"/>
    <w:rsid w:val="00653135"/>
    <w:rsid w:val="00653263"/>
    <w:rsid w:val="006536C3"/>
    <w:rsid w:val="00653AD7"/>
    <w:rsid w:val="00653F9A"/>
    <w:rsid w:val="006543E5"/>
    <w:rsid w:val="00654588"/>
    <w:rsid w:val="00654B45"/>
    <w:rsid w:val="00654C35"/>
    <w:rsid w:val="00655A20"/>
    <w:rsid w:val="0065637C"/>
    <w:rsid w:val="00656429"/>
    <w:rsid w:val="0065775E"/>
    <w:rsid w:val="0066078B"/>
    <w:rsid w:val="0066160F"/>
    <w:rsid w:val="00661C1A"/>
    <w:rsid w:val="0066226D"/>
    <w:rsid w:val="00662332"/>
    <w:rsid w:val="00663124"/>
    <w:rsid w:val="00663A13"/>
    <w:rsid w:val="00663E78"/>
    <w:rsid w:val="0066452F"/>
    <w:rsid w:val="00665053"/>
    <w:rsid w:val="00665093"/>
    <w:rsid w:val="0066653B"/>
    <w:rsid w:val="00666609"/>
    <w:rsid w:val="006673B3"/>
    <w:rsid w:val="00667548"/>
    <w:rsid w:val="00667621"/>
    <w:rsid w:val="00670E19"/>
    <w:rsid w:val="00671547"/>
    <w:rsid w:val="006719A8"/>
    <w:rsid w:val="0067247A"/>
    <w:rsid w:val="00672B28"/>
    <w:rsid w:val="00672BC8"/>
    <w:rsid w:val="00673138"/>
    <w:rsid w:val="00673417"/>
    <w:rsid w:val="00673D94"/>
    <w:rsid w:val="00675250"/>
    <w:rsid w:val="00675783"/>
    <w:rsid w:val="00676373"/>
    <w:rsid w:val="006764E3"/>
    <w:rsid w:val="00676891"/>
    <w:rsid w:val="00676F26"/>
    <w:rsid w:val="00677516"/>
    <w:rsid w:val="006775C6"/>
    <w:rsid w:val="00677691"/>
    <w:rsid w:val="006778FC"/>
    <w:rsid w:val="00677ACD"/>
    <w:rsid w:val="00677D78"/>
    <w:rsid w:val="00677E8D"/>
    <w:rsid w:val="00682327"/>
    <w:rsid w:val="006828AC"/>
    <w:rsid w:val="00682D28"/>
    <w:rsid w:val="00684071"/>
    <w:rsid w:val="006844AB"/>
    <w:rsid w:val="0068530E"/>
    <w:rsid w:val="00685A7E"/>
    <w:rsid w:val="006862CA"/>
    <w:rsid w:val="00690E75"/>
    <w:rsid w:val="00692879"/>
    <w:rsid w:val="006928D5"/>
    <w:rsid w:val="00692EDB"/>
    <w:rsid w:val="006935D0"/>
    <w:rsid w:val="0069393A"/>
    <w:rsid w:val="00693F90"/>
    <w:rsid w:val="0069417D"/>
    <w:rsid w:val="00694776"/>
    <w:rsid w:val="0069484A"/>
    <w:rsid w:val="00694BC7"/>
    <w:rsid w:val="00694E9A"/>
    <w:rsid w:val="0069593F"/>
    <w:rsid w:val="006959C9"/>
    <w:rsid w:val="00695A91"/>
    <w:rsid w:val="00696846"/>
    <w:rsid w:val="0069699A"/>
    <w:rsid w:val="00696C90"/>
    <w:rsid w:val="00696E93"/>
    <w:rsid w:val="0069778A"/>
    <w:rsid w:val="006977C0"/>
    <w:rsid w:val="006A0B8C"/>
    <w:rsid w:val="006A0E9D"/>
    <w:rsid w:val="006A114A"/>
    <w:rsid w:val="006A26D2"/>
    <w:rsid w:val="006A27DB"/>
    <w:rsid w:val="006A286F"/>
    <w:rsid w:val="006A2AE2"/>
    <w:rsid w:val="006A32FA"/>
    <w:rsid w:val="006A336E"/>
    <w:rsid w:val="006A4806"/>
    <w:rsid w:val="006A4926"/>
    <w:rsid w:val="006A5F93"/>
    <w:rsid w:val="006A675B"/>
    <w:rsid w:val="006A6E68"/>
    <w:rsid w:val="006A79CE"/>
    <w:rsid w:val="006A7CBD"/>
    <w:rsid w:val="006B007A"/>
    <w:rsid w:val="006B007D"/>
    <w:rsid w:val="006B0622"/>
    <w:rsid w:val="006B20D3"/>
    <w:rsid w:val="006B266B"/>
    <w:rsid w:val="006B2CAB"/>
    <w:rsid w:val="006B322A"/>
    <w:rsid w:val="006B35A7"/>
    <w:rsid w:val="006B3BC4"/>
    <w:rsid w:val="006B4393"/>
    <w:rsid w:val="006B4B1C"/>
    <w:rsid w:val="006B5D10"/>
    <w:rsid w:val="006B612E"/>
    <w:rsid w:val="006B6254"/>
    <w:rsid w:val="006B7D5F"/>
    <w:rsid w:val="006C03E3"/>
    <w:rsid w:val="006C0BD0"/>
    <w:rsid w:val="006C125D"/>
    <w:rsid w:val="006C12FC"/>
    <w:rsid w:val="006C1700"/>
    <w:rsid w:val="006C2EF7"/>
    <w:rsid w:val="006C3AA1"/>
    <w:rsid w:val="006C3CCA"/>
    <w:rsid w:val="006C41A5"/>
    <w:rsid w:val="006C477F"/>
    <w:rsid w:val="006C52B7"/>
    <w:rsid w:val="006C537E"/>
    <w:rsid w:val="006C5C68"/>
    <w:rsid w:val="006C5E98"/>
    <w:rsid w:val="006C5FBE"/>
    <w:rsid w:val="006C6120"/>
    <w:rsid w:val="006C6612"/>
    <w:rsid w:val="006C6916"/>
    <w:rsid w:val="006C71AF"/>
    <w:rsid w:val="006C7853"/>
    <w:rsid w:val="006D04EE"/>
    <w:rsid w:val="006D09B2"/>
    <w:rsid w:val="006D0B94"/>
    <w:rsid w:val="006D100F"/>
    <w:rsid w:val="006D189D"/>
    <w:rsid w:val="006D18A1"/>
    <w:rsid w:val="006D2093"/>
    <w:rsid w:val="006D25FD"/>
    <w:rsid w:val="006D2B88"/>
    <w:rsid w:val="006D2FBF"/>
    <w:rsid w:val="006D3051"/>
    <w:rsid w:val="006D3685"/>
    <w:rsid w:val="006D3D00"/>
    <w:rsid w:val="006D3EDA"/>
    <w:rsid w:val="006D50B8"/>
    <w:rsid w:val="006D6495"/>
    <w:rsid w:val="006D6B51"/>
    <w:rsid w:val="006D7818"/>
    <w:rsid w:val="006E01FA"/>
    <w:rsid w:val="006E0681"/>
    <w:rsid w:val="006E0D3F"/>
    <w:rsid w:val="006E0EBB"/>
    <w:rsid w:val="006E12F2"/>
    <w:rsid w:val="006E1AB5"/>
    <w:rsid w:val="006E1B12"/>
    <w:rsid w:val="006E1C9A"/>
    <w:rsid w:val="006E2257"/>
    <w:rsid w:val="006E2310"/>
    <w:rsid w:val="006E27BA"/>
    <w:rsid w:val="006E2C65"/>
    <w:rsid w:val="006E343D"/>
    <w:rsid w:val="006E347A"/>
    <w:rsid w:val="006E3797"/>
    <w:rsid w:val="006E39DF"/>
    <w:rsid w:val="006E3C8F"/>
    <w:rsid w:val="006E40F8"/>
    <w:rsid w:val="006E4174"/>
    <w:rsid w:val="006E4843"/>
    <w:rsid w:val="006E4ED7"/>
    <w:rsid w:val="006E595B"/>
    <w:rsid w:val="006E63E0"/>
    <w:rsid w:val="006E68FF"/>
    <w:rsid w:val="006E6AEC"/>
    <w:rsid w:val="006E6CD2"/>
    <w:rsid w:val="006E711E"/>
    <w:rsid w:val="006E764D"/>
    <w:rsid w:val="006F0299"/>
    <w:rsid w:val="006F075B"/>
    <w:rsid w:val="006F111D"/>
    <w:rsid w:val="006F1250"/>
    <w:rsid w:val="006F18B4"/>
    <w:rsid w:val="006F1A43"/>
    <w:rsid w:val="006F36F3"/>
    <w:rsid w:val="006F42CD"/>
    <w:rsid w:val="006F4420"/>
    <w:rsid w:val="006F49F5"/>
    <w:rsid w:val="006F52C0"/>
    <w:rsid w:val="006F57D6"/>
    <w:rsid w:val="006F5FB0"/>
    <w:rsid w:val="006F6C9C"/>
    <w:rsid w:val="006F7A56"/>
    <w:rsid w:val="006F7B81"/>
    <w:rsid w:val="007001B7"/>
    <w:rsid w:val="007028EA"/>
    <w:rsid w:val="00702B19"/>
    <w:rsid w:val="00702D9E"/>
    <w:rsid w:val="00703AA6"/>
    <w:rsid w:val="00703B63"/>
    <w:rsid w:val="00703F08"/>
    <w:rsid w:val="00704413"/>
    <w:rsid w:val="00705181"/>
    <w:rsid w:val="007054B6"/>
    <w:rsid w:val="007057B0"/>
    <w:rsid w:val="00705A4A"/>
    <w:rsid w:val="00705C53"/>
    <w:rsid w:val="00705CD6"/>
    <w:rsid w:val="00705DDD"/>
    <w:rsid w:val="00705E8D"/>
    <w:rsid w:val="00706018"/>
    <w:rsid w:val="007065D7"/>
    <w:rsid w:val="0070788C"/>
    <w:rsid w:val="00707DAF"/>
    <w:rsid w:val="0071022C"/>
    <w:rsid w:val="0071058F"/>
    <w:rsid w:val="0071111C"/>
    <w:rsid w:val="00711399"/>
    <w:rsid w:val="00711555"/>
    <w:rsid w:val="00711E80"/>
    <w:rsid w:val="00712401"/>
    <w:rsid w:val="0071269F"/>
    <w:rsid w:val="007129E3"/>
    <w:rsid w:val="00712A6E"/>
    <w:rsid w:val="00712CA6"/>
    <w:rsid w:val="00712DD8"/>
    <w:rsid w:val="00713D0B"/>
    <w:rsid w:val="00713F62"/>
    <w:rsid w:val="00713F64"/>
    <w:rsid w:val="00714D3D"/>
    <w:rsid w:val="00714FB1"/>
    <w:rsid w:val="00716AC9"/>
    <w:rsid w:val="00717106"/>
    <w:rsid w:val="00717987"/>
    <w:rsid w:val="00717C13"/>
    <w:rsid w:val="00720119"/>
    <w:rsid w:val="0072017C"/>
    <w:rsid w:val="007207AC"/>
    <w:rsid w:val="00720E4A"/>
    <w:rsid w:val="007214AC"/>
    <w:rsid w:val="00721EAC"/>
    <w:rsid w:val="00721FB3"/>
    <w:rsid w:val="00722568"/>
    <w:rsid w:val="00722DBA"/>
    <w:rsid w:val="00722E11"/>
    <w:rsid w:val="007232B2"/>
    <w:rsid w:val="007245D0"/>
    <w:rsid w:val="0072468D"/>
    <w:rsid w:val="00724750"/>
    <w:rsid w:val="00724C18"/>
    <w:rsid w:val="00726135"/>
    <w:rsid w:val="00726698"/>
    <w:rsid w:val="0072686C"/>
    <w:rsid w:val="00726A2A"/>
    <w:rsid w:val="007270E2"/>
    <w:rsid w:val="0072714C"/>
    <w:rsid w:val="0072774F"/>
    <w:rsid w:val="00727BE5"/>
    <w:rsid w:val="00730C92"/>
    <w:rsid w:val="00731031"/>
    <w:rsid w:val="00731EA4"/>
    <w:rsid w:val="00732C88"/>
    <w:rsid w:val="00733982"/>
    <w:rsid w:val="007348F5"/>
    <w:rsid w:val="0073523F"/>
    <w:rsid w:val="0073562F"/>
    <w:rsid w:val="007359F7"/>
    <w:rsid w:val="00735F8A"/>
    <w:rsid w:val="00736A4E"/>
    <w:rsid w:val="00736D4A"/>
    <w:rsid w:val="00737703"/>
    <w:rsid w:val="00737B43"/>
    <w:rsid w:val="0074012F"/>
    <w:rsid w:val="0074042D"/>
    <w:rsid w:val="00740957"/>
    <w:rsid w:val="00740F42"/>
    <w:rsid w:val="00740F63"/>
    <w:rsid w:val="00741039"/>
    <w:rsid w:val="00741328"/>
    <w:rsid w:val="00741E38"/>
    <w:rsid w:val="00742908"/>
    <w:rsid w:val="00742B5F"/>
    <w:rsid w:val="00743051"/>
    <w:rsid w:val="00744B67"/>
    <w:rsid w:val="00744C99"/>
    <w:rsid w:val="00744EBD"/>
    <w:rsid w:val="007450F5"/>
    <w:rsid w:val="0074522F"/>
    <w:rsid w:val="00745715"/>
    <w:rsid w:val="0074586D"/>
    <w:rsid w:val="007460FA"/>
    <w:rsid w:val="00746623"/>
    <w:rsid w:val="00746A53"/>
    <w:rsid w:val="00747590"/>
    <w:rsid w:val="00747A32"/>
    <w:rsid w:val="00747F0A"/>
    <w:rsid w:val="00750B1C"/>
    <w:rsid w:val="00750D1B"/>
    <w:rsid w:val="00751632"/>
    <w:rsid w:val="00751C8F"/>
    <w:rsid w:val="00751DCE"/>
    <w:rsid w:val="0075230E"/>
    <w:rsid w:val="00752964"/>
    <w:rsid w:val="00752C55"/>
    <w:rsid w:val="00753069"/>
    <w:rsid w:val="00753686"/>
    <w:rsid w:val="0075379A"/>
    <w:rsid w:val="00753CD3"/>
    <w:rsid w:val="007546A4"/>
    <w:rsid w:val="007547A4"/>
    <w:rsid w:val="0075495E"/>
    <w:rsid w:val="00754C7D"/>
    <w:rsid w:val="00754DC7"/>
    <w:rsid w:val="00754E6C"/>
    <w:rsid w:val="00756363"/>
    <w:rsid w:val="00756ECE"/>
    <w:rsid w:val="00756EE6"/>
    <w:rsid w:val="007572D2"/>
    <w:rsid w:val="00757A68"/>
    <w:rsid w:val="00757B2A"/>
    <w:rsid w:val="00757F42"/>
    <w:rsid w:val="00757F63"/>
    <w:rsid w:val="007600DB"/>
    <w:rsid w:val="00760C1F"/>
    <w:rsid w:val="007623EB"/>
    <w:rsid w:val="00762611"/>
    <w:rsid w:val="007632BE"/>
    <w:rsid w:val="00763DF5"/>
    <w:rsid w:val="007642C1"/>
    <w:rsid w:val="00764D86"/>
    <w:rsid w:val="00764E30"/>
    <w:rsid w:val="007655BC"/>
    <w:rsid w:val="00765C1D"/>
    <w:rsid w:val="007670C2"/>
    <w:rsid w:val="00767296"/>
    <w:rsid w:val="00767BD3"/>
    <w:rsid w:val="007707A8"/>
    <w:rsid w:val="00770EC1"/>
    <w:rsid w:val="007710DD"/>
    <w:rsid w:val="00772063"/>
    <w:rsid w:val="00772CDB"/>
    <w:rsid w:val="00772D27"/>
    <w:rsid w:val="00773176"/>
    <w:rsid w:val="0077356E"/>
    <w:rsid w:val="0077441B"/>
    <w:rsid w:val="0077514F"/>
    <w:rsid w:val="00776721"/>
    <w:rsid w:val="00776B44"/>
    <w:rsid w:val="00777329"/>
    <w:rsid w:val="007773FD"/>
    <w:rsid w:val="0077770D"/>
    <w:rsid w:val="00780100"/>
    <w:rsid w:val="007813B0"/>
    <w:rsid w:val="00781B64"/>
    <w:rsid w:val="007822E8"/>
    <w:rsid w:val="007823E2"/>
    <w:rsid w:val="00782A0E"/>
    <w:rsid w:val="00783408"/>
    <w:rsid w:val="00783A01"/>
    <w:rsid w:val="00783E5A"/>
    <w:rsid w:val="00784003"/>
    <w:rsid w:val="00784AD5"/>
    <w:rsid w:val="00784BCD"/>
    <w:rsid w:val="00784DF3"/>
    <w:rsid w:val="00785047"/>
    <w:rsid w:val="0078523D"/>
    <w:rsid w:val="007856A2"/>
    <w:rsid w:val="00785C83"/>
    <w:rsid w:val="00786E1E"/>
    <w:rsid w:val="007877CB"/>
    <w:rsid w:val="0079044D"/>
    <w:rsid w:val="00790B54"/>
    <w:rsid w:val="00790FE8"/>
    <w:rsid w:val="007914BD"/>
    <w:rsid w:val="00791C2A"/>
    <w:rsid w:val="00791E1A"/>
    <w:rsid w:val="007926AB"/>
    <w:rsid w:val="007928A0"/>
    <w:rsid w:val="00793A4B"/>
    <w:rsid w:val="00793AF4"/>
    <w:rsid w:val="007940EA"/>
    <w:rsid w:val="00794471"/>
    <w:rsid w:val="0079481C"/>
    <w:rsid w:val="00794940"/>
    <w:rsid w:val="007950E3"/>
    <w:rsid w:val="007957CD"/>
    <w:rsid w:val="007959C8"/>
    <w:rsid w:val="0079606C"/>
    <w:rsid w:val="00796858"/>
    <w:rsid w:val="00796DA8"/>
    <w:rsid w:val="007970D1"/>
    <w:rsid w:val="00797168"/>
    <w:rsid w:val="007A0425"/>
    <w:rsid w:val="007A0DC3"/>
    <w:rsid w:val="007A1410"/>
    <w:rsid w:val="007A1F1A"/>
    <w:rsid w:val="007A2590"/>
    <w:rsid w:val="007A328E"/>
    <w:rsid w:val="007A3B69"/>
    <w:rsid w:val="007A44E6"/>
    <w:rsid w:val="007A4726"/>
    <w:rsid w:val="007A4B74"/>
    <w:rsid w:val="007A5F9F"/>
    <w:rsid w:val="007A664E"/>
    <w:rsid w:val="007A7048"/>
    <w:rsid w:val="007A7C83"/>
    <w:rsid w:val="007A7CEA"/>
    <w:rsid w:val="007A7F72"/>
    <w:rsid w:val="007B0BDB"/>
    <w:rsid w:val="007B1281"/>
    <w:rsid w:val="007B1C1F"/>
    <w:rsid w:val="007B1C91"/>
    <w:rsid w:val="007B1E79"/>
    <w:rsid w:val="007B20CB"/>
    <w:rsid w:val="007B22DF"/>
    <w:rsid w:val="007B28BE"/>
    <w:rsid w:val="007B3A87"/>
    <w:rsid w:val="007B3D63"/>
    <w:rsid w:val="007B44B5"/>
    <w:rsid w:val="007B5629"/>
    <w:rsid w:val="007B5B21"/>
    <w:rsid w:val="007B69A0"/>
    <w:rsid w:val="007B74F5"/>
    <w:rsid w:val="007C04A7"/>
    <w:rsid w:val="007C0504"/>
    <w:rsid w:val="007C0AF5"/>
    <w:rsid w:val="007C1048"/>
    <w:rsid w:val="007C1441"/>
    <w:rsid w:val="007C25FB"/>
    <w:rsid w:val="007C3F7C"/>
    <w:rsid w:val="007C40C6"/>
    <w:rsid w:val="007C42EC"/>
    <w:rsid w:val="007C44A4"/>
    <w:rsid w:val="007C4815"/>
    <w:rsid w:val="007C4D93"/>
    <w:rsid w:val="007C524A"/>
    <w:rsid w:val="007C53AD"/>
    <w:rsid w:val="007C5778"/>
    <w:rsid w:val="007C60E4"/>
    <w:rsid w:val="007C62DE"/>
    <w:rsid w:val="007C65A0"/>
    <w:rsid w:val="007C7120"/>
    <w:rsid w:val="007C7276"/>
    <w:rsid w:val="007C7615"/>
    <w:rsid w:val="007C790C"/>
    <w:rsid w:val="007C795D"/>
    <w:rsid w:val="007D004E"/>
    <w:rsid w:val="007D05A1"/>
    <w:rsid w:val="007D0A54"/>
    <w:rsid w:val="007D1ABF"/>
    <w:rsid w:val="007D208E"/>
    <w:rsid w:val="007D3016"/>
    <w:rsid w:val="007D358C"/>
    <w:rsid w:val="007D3C4A"/>
    <w:rsid w:val="007D3CE2"/>
    <w:rsid w:val="007D4AFE"/>
    <w:rsid w:val="007D4C5A"/>
    <w:rsid w:val="007D5D1E"/>
    <w:rsid w:val="007D6D5D"/>
    <w:rsid w:val="007D702D"/>
    <w:rsid w:val="007D76DD"/>
    <w:rsid w:val="007D7801"/>
    <w:rsid w:val="007E03EF"/>
    <w:rsid w:val="007E0882"/>
    <w:rsid w:val="007E14B8"/>
    <w:rsid w:val="007E1753"/>
    <w:rsid w:val="007E17A2"/>
    <w:rsid w:val="007E2287"/>
    <w:rsid w:val="007E263F"/>
    <w:rsid w:val="007E2DAF"/>
    <w:rsid w:val="007E2E19"/>
    <w:rsid w:val="007E2E4D"/>
    <w:rsid w:val="007E34D6"/>
    <w:rsid w:val="007E478E"/>
    <w:rsid w:val="007E659E"/>
    <w:rsid w:val="007E679C"/>
    <w:rsid w:val="007E6E49"/>
    <w:rsid w:val="007E7173"/>
    <w:rsid w:val="007E73DA"/>
    <w:rsid w:val="007E7634"/>
    <w:rsid w:val="007F1412"/>
    <w:rsid w:val="007F2122"/>
    <w:rsid w:val="007F24A4"/>
    <w:rsid w:val="007F4673"/>
    <w:rsid w:val="007F4904"/>
    <w:rsid w:val="007F6CA5"/>
    <w:rsid w:val="007F7066"/>
    <w:rsid w:val="007F7184"/>
    <w:rsid w:val="007F7795"/>
    <w:rsid w:val="007F785C"/>
    <w:rsid w:val="007F7DCA"/>
    <w:rsid w:val="008000CD"/>
    <w:rsid w:val="00800119"/>
    <w:rsid w:val="00800923"/>
    <w:rsid w:val="00801022"/>
    <w:rsid w:val="00801572"/>
    <w:rsid w:val="008022BB"/>
    <w:rsid w:val="008029FC"/>
    <w:rsid w:val="008031BE"/>
    <w:rsid w:val="00803957"/>
    <w:rsid w:val="0080410B"/>
    <w:rsid w:val="00804695"/>
    <w:rsid w:val="008052BE"/>
    <w:rsid w:val="0080587A"/>
    <w:rsid w:val="00805886"/>
    <w:rsid w:val="00805D67"/>
    <w:rsid w:val="0080626E"/>
    <w:rsid w:val="008067A1"/>
    <w:rsid w:val="008067F8"/>
    <w:rsid w:val="00806961"/>
    <w:rsid w:val="00806D03"/>
    <w:rsid w:val="00807413"/>
    <w:rsid w:val="00807622"/>
    <w:rsid w:val="0080776B"/>
    <w:rsid w:val="00807BDC"/>
    <w:rsid w:val="0081075B"/>
    <w:rsid w:val="00810873"/>
    <w:rsid w:val="00810ABD"/>
    <w:rsid w:val="00810ACB"/>
    <w:rsid w:val="00811523"/>
    <w:rsid w:val="00811885"/>
    <w:rsid w:val="00811886"/>
    <w:rsid w:val="00812676"/>
    <w:rsid w:val="00812925"/>
    <w:rsid w:val="00812EEC"/>
    <w:rsid w:val="00814A6B"/>
    <w:rsid w:val="00814E43"/>
    <w:rsid w:val="00814FBA"/>
    <w:rsid w:val="00815802"/>
    <w:rsid w:val="00815CCA"/>
    <w:rsid w:val="00815D7D"/>
    <w:rsid w:val="00815D91"/>
    <w:rsid w:val="008167D8"/>
    <w:rsid w:val="00816FB2"/>
    <w:rsid w:val="008179A0"/>
    <w:rsid w:val="00817B1E"/>
    <w:rsid w:val="00817C43"/>
    <w:rsid w:val="00820E6E"/>
    <w:rsid w:val="00820F34"/>
    <w:rsid w:val="0082169F"/>
    <w:rsid w:val="0082178F"/>
    <w:rsid w:val="008217F5"/>
    <w:rsid w:val="00822255"/>
    <w:rsid w:val="008229A7"/>
    <w:rsid w:val="0082389C"/>
    <w:rsid w:val="00823BD9"/>
    <w:rsid w:val="00823EFC"/>
    <w:rsid w:val="00824D16"/>
    <w:rsid w:val="00825222"/>
    <w:rsid w:val="008255AD"/>
    <w:rsid w:val="00825E84"/>
    <w:rsid w:val="008267DE"/>
    <w:rsid w:val="008268EB"/>
    <w:rsid w:val="00826B00"/>
    <w:rsid w:val="00826BAB"/>
    <w:rsid w:val="0082704C"/>
    <w:rsid w:val="00827703"/>
    <w:rsid w:val="00827CB4"/>
    <w:rsid w:val="00827F03"/>
    <w:rsid w:val="00830148"/>
    <w:rsid w:val="00831329"/>
    <w:rsid w:val="008314DE"/>
    <w:rsid w:val="00831AE5"/>
    <w:rsid w:val="00831B49"/>
    <w:rsid w:val="00831E62"/>
    <w:rsid w:val="00831FCA"/>
    <w:rsid w:val="00832027"/>
    <w:rsid w:val="008327F1"/>
    <w:rsid w:val="008329B9"/>
    <w:rsid w:val="008334DD"/>
    <w:rsid w:val="0083405B"/>
    <w:rsid w:val="008342A8"/>
    <w:rsid w:val="008344C8"/>
    <w:rsid w:val="00834B34"/>
    <w:rsid w:val="00834C3E"/>
    <w:rsid w:val="008355FC"/>
    <w:rsid w:val="00835E41"/>
    <w:rsid w:val="00836634"/>
    <w:rsid w:val="008367D1"/>
    <w:rsid w:val="00836A3B"/>
    <w:rsid w:val="00836E16"/>
    <w:rsid w:val="00836EA0"/>
    <w:rsid w:val="0083782A"/>
    <w:rsid w:val="00837AD9"/>
    <w:rsid w:val="008401A8"/>
    <w:rsid w:val="008407AB"/>
    <w:rsid w:val="008411C1"/>
    <w:rsid w:val="00841386"/>
    <w:rsid w:val="00842A38"/>
    <w:rsid w:val="0084379B"/>
    <w:rsid w:val="00844925"/>
    <w:rsid w:val="008471B4"/>
    <w:rsid w:val="0084765A"/>
    <w:rsid w:val="0085016C"/>
    <w:rsid w:val="0085023C"/>
    <w:rsid w:val="008509D4"/>
    <w:rsid w:val="00850B34"/>
    <w:rsid w:val="00850B9B"/>
    <w:rsid w:val="00851CA6"/>
    <w:rsid w:val="00852FA8"/>
    <w:rsid w:val="00853800"/>
    <w:rsid w:val="0085428A"/>
    <w:rsid w:val="00854D2B"/>
    <w:rsid w:val="00855948"/>
    <w:rsid w:val="00856B7C"/>
    <w:rsid w:val="00856BF1"/>
    <w:rsid w:val="00857457"/>
    <w:rsid w:val="008574D9"/>
    <w:rsid w:val="00857966"/>
    <w:rsid w:val="008579B2"/>
    <w:rsid w:val="00857B72"/>
    <w:rsid w:val="00857CCB"/>
    <w:rsid w:val="00860668"/>
    <w:rsid w:val="00860793"/>
    <w:rsid w:val="008610FE"/>
    <w:rsid w:val="00862637"/>
    <w:rsid w:val="00862A98"/>
    <w:rsid w:val="00863277"/>
    <w:rsid w:val="00863C48"/>
    <w:rsid w:val="00864350"/>
    <w:rsid w:val="0086438D"/>
    <w:rsid w:val="008651DC"/>
    <w:rsid w:val="0086541E"/>
    <w:rsid w:val="00866A59"/>
    <w:rsid w:val="00866CD5"/>
    <w:rsid w:val="00867F43"/>
    <w:rsid w:val="00870DE3"/>
    <w:rsid w:val="0087100F"/>
    <w:rsid w:val="00872D7F"/>
    <w:rsid w:val="00873AE6"/>
    <w:rsid w:val="00873B89"/>
    <w:rsid w:val="00874CAF"/>
    <w:rsid w:val="00874E2B"/>
    <w:rsid w:val="008753BF"/>
    <w:rsid w:val="008755E4"/>
    <w:rsid w:val="00875F02"/>
    <w:rsid w:val="00876070"/>
    <w:rsid w:val="00876610"/>
    <w:rsid w:val="008766E6"/>
    <w:rsid w:val="00876B4D"/>
    <w:rsid w:val="00877627"/>
    <w:rsid w:val="00877CBD"/>
    <w:rsid w:val="00877E58"/>
    <w:rsid w:val="0088017F"/>
    <w:rsid w:val="008817CE"/>
    <w:rsid w:val="008817DB"/>
    <w:rsid w:val="00881B6A"/>
    <w:rsid w:val="00884079"/>
    <w:rsid w:val="0088428B"/>
    <w:rsid w:val="008845AA"/>
    <w:rsid w:val="008854CA"/>
    <w:rsid w:val="00885BB9"/>
    <w:rsid w:val="0088764B"/>
    <w:rsid w:val="0088799D"/>
    <w:rsid w:val="00887F7F"/>
    <w:rsid w:val="008910C2"/>
    <w:rsid w:val="008915AB"/>
    <w:rsid w:val="00891AAB"/>
    <w:rsid w:val="00891ED1"/>
    <w:rsid w:val="00892D84"/>
    <w:rsid w:val="00893261"/>
    <w:rsid w:val="008935B1"/>
    <w:rsid w:val="00893845"/>
    <w:rsid w:val="00894274"/>
    <w:rsid w:val="00894B0C"/>
    <w:rsid w:val="00894C7A"/>
    <w:rsid w:val="00895AC9"/>
    <w:rsid w:val="0089601E"/>
    <w:rsid w:val="008961AA"/>
    <w:rsid w:val="00896457"/>
    <w:rsid w:val="008966ED"/>
    <w:rsid w:val="0089773E"/>
    <w:rsid w:val="008A1E98"/>
    <w:rsid w:val="008A1FA3"/>
    <w:rsid w:val="008A3833"/>
    <w:rsid w:val="008A402F"/>
    <w:rsid w:val="008A409C"/>
    <w:rsid w:val="008A47AD"/>
    <w:rsid w:val="008A5069"/>
    <w:rsid w:val="008A5E3D"/>
    <w:rsid w:val="008A5EC6"/>
    <w:rsid w:val="008A60FB"/>
    <w:rsid w:val="008A6767"/>
    <w:rsid w:val="008A6806"/>
    <w:rsid w:val="008A6C68"/>
    <w:rsid w:val="008A6CE6"/>
    <w:rsid w:val="008A6EF0"/>
    <w:rsid w:val="008A703D"/>
    <w:rsid w:val="008A7B01"/>
    <w:rsid w:val="008A7C12"/>
    <w:rsid w:val="008A7D3A"/>
    <w:rsid w:val="008A7FC6"/>
    <w:rsid w:val="008B01A9"/>
    <w:rsid w:val="008B0B1A"/>
    <w:rsid w:val="008B18AC"/>
    <w:rsid w:val="008B34B2"/>
    <w:rsid w:val="008B40BA"/>
    <w:rsid w:val="008B4EE8"/>
    <w:rsid w:val="008B5298"/>
    <w:rsid w:val="008B659B"/>
    <w:rsid w:val="008B6BA1"/>
    <w:rsid w:val="008B6C17"/>
    <w:rsid w:val="008B7B51"/>
    <w:rsid w:val="008B7CCF"/>
    <w:rsid w:val="008C0688"/>
    <w:rsid w:val="008C06FA"/>
    <w:rsid w:val="008C07D6"/>
    <w:rsid w:val="008C09EB"/>
    <w:rsid w:val="008C0F24"/>
    <w:rsid w:val="008C12B7"/>
    <w:rsid w:val="008C1FA4"/>
    <w:rsid w:val="008C210B"/>
    <w:rsid w:val="008C225D"/>
    <w:rsid w:val="008C2994"/>
    <w:rsid w:val="008C2DD6"/>
    <w:rsid w:val="008C2DE2"/>
    <w:rsid w:val="008C2FF6"/>
    <w:rsid w:val="008C323B"/>
    <w:rsid w:val="008C38E9"/>
    <w:rsid w:val="008C3BD0"/>
    <w:rsid w:val="008C3DF4"/>
    <w:rsid w:val="008C440E"/>
    <w:rsid w:val="008C45E6"/>
    <w:rsid w:val="008C4614"/>
    <w:rsid w:val="008C47D9"/>
    <w:rsid w:val="008C481C"/>
    <w:rsid w:val="008C4EBF"/>
    <w:rsid w:val="008C6038"/>
    <w:rsid w:val="008C6107"/>
    <w:rsid w:val="008C64A1"/>
    <w:rsid w:val="008C694F"/>
    <w:rsid w:val="008C6F0C"/>
    <w:rsid w:val="008C7314"/>
    <w:rsid w:val="008C74BF"/>
    <w:rsid w:val="008C7A27"/>
    <w:rsid w:val="008D0999"/>
    <w:rsid w:val="008D3CC3"/>
    <w:rsid w:val="008D3F79"/>
    <w:rsid w:val="008D455B"/>
    <w:rsid w:val="008D49D7"/>
    <w:rsid w:val="008D4F31"/>
    <w:rsid w:val="008D552A"/>
    <w:rsid w:val="008D5A76"/>
    <w:rsid w:val="008D5C5B"/>
    <w:rsid w:val="008D6F89"/>
    <w:rsid w:val="008D7027"/>
    <w:rsid w:val="008D76AF"/>
    <w:rsid w:val="008D795F"/>
    <w:rsid w:val="008D7ACC"/>
    <w:rsid w:val="008D7BB7"/>
    <w:rsid w:val="008E0B4A"/>
    <w:rsid w:val="008E0DF9"/>
    <w:rsid w:val="008E1B11"/>
    <w:rsid w:val="008E1B1E"/>
    <w:rsid w:val="008E2093"/>
    <w:rsid w:val="008E2D6A"/>
    <w:rsid w:val="008E30AC"/>
    <w:rsid w:val="008E36F3"/>
    <w:rsid w:val="008E3DF6"/>
    <w:rsid w:val="008E471B"/>
    <w:rsid w:val="008E49B2"/>
    <w:rsid w:val="008E4A6C"/>
    <w:rsid w:val="008E54DF"/>
    <w:rsid w:val="008E594C"/>
    <w:rsid w:val="008E6293"/>
    <w:rsid w:val="008E66E3"/>
    <w:rsid w:val="008E69FA"/>
    <w:rsid w:val="008E6C3E"/>
    <w:rsid w:val="008E7125"/>
    <w:rsid w:val="008E72D9"/>
    <w:rsid w:val="008E79D2"/>
    <w:rsid w:val="008E7E81"/>
    <w:rsid w:val="008F08CC"/>
    <w:rsid w:val="008F18BA"/>
    <w:rsid w:val="008F191A"/>
    <w:rsid w:val="008F225A"/>
    <w:rsid w:val="008F2328"/>
    <w:rsid w:val="008F25DF"/>
    <w:rsid w:val="008F2C24"/>
    <w:rsid w:val="008F2D5A"/>
    <w:rsid w:val="008F3098"/>
    <w:rsid w:val="008F309C"/>
    <w:rsid w:val="008F3232"/>
    <w:rsid w:val="008F33B9"/>
    <w:rsid w:val="008F3596"/>
    <w:rsid w:val="008F3953"/>
    <w:rsid w:val="008F3B1A"/>
    <w:rsid w:val="008F45C9"/>
    <w:rsid w:val="008F488C"/>
    <w:rsid w:val="008F4DC4"/>
    <w:rsid w:val="008F5B90"/>
    <w:rsid w:val="008F5DDB"/>
    <w:rsid w:val="008F6149"/>
    <w:rsid w:val="008F6345"/>
    <w:rsid w:val="008F66A4"/>
    <w:rsid w:val="008F6A61"/>
    <w:rsid w:val="008F6CC0"/>
    <w:rsid w:val="008F6F73"/>
    <w:rsid w:val="008F721B"/>
    <w:rsid w:val="008F731D"/>
    <w:rsid w:val="0090042E"/>
    <w:rsid w:val="00900B46"/>
    <w:rsid w:val="00900E71"/>
    <w:rsid w:val="00901DE1"/>
    <w:rsid w:val="00902ED3"/>
    <w:rsid w:val="00902F5D"/>
    <w:rsid w:val="00903597"/>
    <w:rsid w:val="00903A1C"/>
    <w:rsid w:val="0090579D"/>
    <w:rsid w:val="00905D63"/>
    <w:rsid w:val="00905E6D"/>
    <w:rsid w:val="00906BE0"/>
    <w:rsid w:val="009073CD"/>
    <w:rsid w:val="00910CF3"/>
    <w:rsid w:val="009112CA"/>
    <w:rsid w:val="00912378"/>
    <w:rsid w:val="0091340E"/>
    <w:rsid w:val="00913D70"/>
    <w:rsid w:val="00913FB8"/>
    <w:rsid w:val="009151F1"/>
    <w:rsid w:val="009156A2"/>
    <w:rsid w:val="00915758"/>
    <w:rsid w:val="00915CC2"/>
    <w:rsid w:val="0091631E"/>
    <w:rsid w:val="00916366"/>
    <w:rsid w:val="00916A77"/>
    <w:rsid w:val="0091750C"/>
    <w:rsid w:val="00917C73"/>
    <w:rsid w:val="00917FE1"/>
    <w:rsid w:val="0092020C"/>
    <w:rsid w:val="0092073C"/>
    <w:rsid w:val="00920FB8"/>
    <w:rsid w:val="009215F3"/>
    <w:rsid w:val="009217A6"/>
    <w:rsid w:val="00922C6D"/>
    <w:rsid w:val="00924F8C"/>
    <w:rsid w:val="009260D5"/>
    <w:rsid w:val="009265FB"/>
    <w:rsid w:val="00927033"/>
    <w:rsid w:val="009272AD"/>
    <w:rsid w:val="009273AB"/>
    <w:rsid w:val="00927500"/>
    <w:rsid w:val="00927627"/>
    <w:rsid w:val="00927FF0"/>
    <w:rsid w:val="00930386"/>
    <w:rsid w:val="009312E7"/>
    <w:rsid w:val="00931FE8"/>
    <w:rsid w:val="009321CB"/>
    <w:rsid w:val="009325B9"/>
    <w:rsid w:val="00932FBC"/>
    <w:rsid w:val="00933656"/>
    <w:rsid w:val="00933DCF"/>
    <w:rsid w:val="00934239"/>
    <w:rsid w:val="0093458C"/>
    <w:rsid w:val="009347F4"/>
    <w:rsid w:val="00934E58"/>
    <w:rsid w:val="009357DF"/>
    <w:rsid w:val="00935D02"/>
    <w:rsid w:val="00936D05"/>
    <w:rsid w:val="00936F46"/>
    <w:rsid w:val="0093750F"/>
    <w:rsid w:val="00940045"/>
    <w:rsid w:val="00940F4A"/>
    <w:rsid w:val="009414F1"/>
    <w:rsid w:val="00941556"/>
    <w:rsid w:val="009419CB"/>
    <w:rsid w:val="009424B8"/>
    <w:rsid w:val="009424D4"/>
    <w:rsid w:val="00942598"/>
    <w:rsid w:val="00943D9B"/>
    <w:rsid w:val="0094431A"/>
    <w:rsid w:val="00944EFA"/>
    <w:rsid w:val="00947157"/>
    <w:rsid w:val="00947B6E"/>
    <w:rsid w:val="00950AD7"/>
    <w:rsid w:val="00950DBB"/>
    <w:rsid w:val="00951532"/>
    <w:rsid w:val="00951AE6"/>
    <w:rsid w:val="0095213B"/>
    <w:rsid w:val="009528CC"/>
    <w:rsid w:val="00952E34"/>
    <w:rsid w:val="00952ED0"/>
    <w:rsid w:val="00954128"/>
    <w:rsid w:val="0095444F"/>
    <w:rsid w:val="00955505"/>
    <w:rsid w:val="00955C7E"/>
    <w:rsid w:val="00955FC4"/>
    <w:rsid w:val="00956046"/>
    <w:rsid w:val="00956CB5"/>
    <w:rsid w:val="00957176"/>
    <w:rsid w:val="00957BE9"/>
    <w:rsid w:val="0096117F"/>
    <w:rsid w:val="0096128B"/>
    <w:rsid w:val="00961CBF"/>
    <w:rsid w:val="00962BBB"/>
    <w:rsid w:val="0096577F"/>
    <w:rsid w:val="00965B36"/>
    <w:rsid w:val="0096644E"/>
    <w:rsid w:val="009668A2"/>
    <w:rsid w:val="00966B68"/>
    <w:rsid w:val="00967204"/>
    <w:rsid w:val="0096762B"/>
    <w:rsid w:val="009677E7"/>
    <w:rsid w:val="00970126"/>
    <w:rsid w:val="0097013E"/>
    <w:rsid w:val="009707EE"/>
    <w:rsid w:val="0097128B"/>
    <w:rsid w:val="009712E1"/>
    <w:rsid w:val="0097201B"/>
    <w:rsid w:val="00972E41"/>
    <w:rsid w:val="00972F16"/>
    <w:rsid w:val="009732BD"/>
    <w:rsid w:val="00973E41"/>
    <w:rsid w:val="00974780"/>
    <w:rsid w:val="00974B60"/>
    <w:rsid w:val="00974DBD"/>
    <w:rsid w:val="00976575"/>
    <w:rsid w:val="00976859"/>
    <w:rsid w:val="00976C22"/>
    <w:rsid w:val="00976D25"/>
    <w:rsid w:val="00976E5E"/>
    <w:rsid w:val="00977BF9"/>
    <w:rsid w:val="00980265"/>
    <w:rsid w:val="0098027C"/>
    <w:rsid w:val="0098075D"/>
    <w:rsid w:val="009810BA"/>
    <w:rsid w:val="00981465"/>
    <w:rsid w:val="00982185"/>
    <w:rsid w:val="009827AF"/>
    <w:rsid w:val="00982EB2"/>
    <w:rsid w:val="00983604"/>
    <w:rsid w:val="0098377A"/>
    <w:rsid w:val="009858EE"/>
    <w:rsid w:val="00986581"/>
    <w:rsid w:val="0098665F"/>
    <w:rsid w:val="00986A98"/>
    <w:rsid w:val="00986E17"/>
    <w:rsid w:val="00987D4C"/>
    <w:rsid w:val="00990D48"/>
    <w:rsid w:val="00990E1D"/>
    <w:rsid w:val="0099128C"/>
    <w:rsid w:val="00992271"/>
    <w:rsid w:val="00993086"/>
    <w:rsid w:val="00993292"/>
    <w:rsid w:val="00993956"/>
    <w:rsid w:val="00993A46"/>
    <w:rsid w:val="009946EA"/>
    <w:rsid w:val="00994A93"/>
    <w:rsid w:val="00994EFE"/>
    <w:rsid w:val="0099515D"/>
    <w:rsid w:val="009955EB"/>
    <w:rsid w:val="00995E45"/>
    <w:rsid w:val="0099627F"/>
    <w:rsid w:val="00997B68"/>
    <w:rsid w:val="009A0923"/>
    <w:rsid w:val="009A0D80"/>
    <w:rsid w:val="009A0E0B"/>
    <w:rsid w:val="009A12E4"/>
    <w:rsid w:val="009A1861"/>
    <w:rsid w:val="009A1AB7"/>
    <w:rsid w:val="009A1B83"/>
    <w:rsid w:val="009A1C57"/>
    <w:rsid w:val="009A21EC"/>
    <w:rsid w:val="009A2578"/>
    <w:rsid w:val="009A3219"/>
    <w:rsid w:val="009A32BB"/>
    <w:rsid w:val="009A3B82"/>
    <w:rsid w:val="009A4BEC"/>
    <w:rsid w:val="009A5A00"/>
    <w:rsid w:val="009A5B69"/>
    <w:rsid w:val="009A664A"/>
    <w:rsid w:val="009A72CB"/>
    <w:rsid w:val="009A79A4"/>
    <w:rsid w:val="009B007E"/>
    <w:rsid w:val="009B06E6"/>
    <w:rsid w:val="009B0A28"/>
    <w:rsid w:val="009B13B9"/>
    <w:rsid w:val="009B1F1E"/>
    <w:rsid w:val="009B33B9"/>
    <w:rsid w:val="009B3632"/>
    <w:rsid w:val="009B3C06"/>
    <w:rsid w:val="009B3C56"/>
    <w:rsid w:val="009B3F5B"/>
    <w:rsid w:val="009B49DB"/>
    <w:rsid w:val="009B543A"/>
    <w:rsid w:val="009B5E57"/>
    <w:rsid w:val="009B6197"/>
    <w:rsid w:val="009B6356"/>
    <w:rsid w:val="009B6DFC"/>
    <w:rsid w:val="009B6EBE"/>
    <w:rsid w:val="009B6EC1"/>
    <w:rsid w:val="009B705C"/>
    <w:rsid w:val="009B731F"/>
    <w:rsid w:val="009B7605"/>
    <w:rsid w:val="009B7C4A"/>
    <w:rsid w:val="009C002D"/>
    <w:rsid w:val="009C180B"/>
    <w:rsid w:val="009C2146"/>
    <w:rsid w:val="009C2B6E"/>
    <w:rsid w:val="009C2EF3"/>
    <w:rsid w:val="009C3064"/>
    <w:rsid w:val="009C3C20"/>
    <w:rsid w:val="009C3DCA"/>
    <w:rsid w:val="009C3DDC"/>
    <w:rsid w:val="009C3E36"/>
    <w:rsid w:val="009C41FF"/>
    <w:rsid w:val="009C42D7"/>
    <w:rsid w:val="009C4605"/>
    <w:rsid w:val="009C4A05"/>
    <w:rsid w:val="009C4A1A"/>
    <w:rsid w:val="009C5A27"/>
    <w:rsid w:val="009C5B88"/>
    <w:rsid w:val="009C5E37"/>
    <w:rsid w:val="009C5EDA"/>
    <w:rsid w:val="009C5F9C"/>
    <w:rsid w:val="009C687A"/>
    <w:rsid w:val="009C6B95"/>
    <w:rsid w:val="009C6EF6"/>
    <w:rsid w:val="009C753C"/>
    <w:rsid w:val="009C77E9"/>
    <w:rsid w:val="009D01F8"/>
    <w:rsid w:val="009D068D"/>
    <w:rsid w:val="009D1039"/>
    <w:rsid w:val="009D1A62"/>
    <w:rsid w:val="009D1EA5"/>
    <w:rsid w:val="009D27EB"/>
    <w:rsid w:val="009D2909"/>
    <w:rsid w:val="009D2E77"/>
    <w:rsid w:val="009D32F2"/>
    <w:rsid w:val="009D4201"/>
    <w:rsid w:val="009D44D4"/>
    <w:rsid w:val="009D46C2"/>
    <w:rsid w:val="009D4CEE"/>
    <w:rsid w:val="009D5B16"/>
    <w:rsid w:val="009D5D21"/>
    <w:rsid w:val="009D648B"/>
    <w:rsid w:val="009D65E2"/>
    <w:rsid w:val="009D6B74"/>
    <w:rsid w:val="009D6DE0"/>
    <w:rsid w:val="009D71E5"/>
    <w:rsid w:val="009D7579"/>
    <w:rsid w:val="009D78B5"/>
    <w:rsid w:val="009D7999"/>
    <w:rsid w:val="009D7C3F"/>
    <w:rsid w:val="009D7D36"/>
    <w:rsid w:val="009E0CFC"/>
    <w:rsid w:val="009E181E"/>
    <w:rsid w:val="009E1FD1"/>
    <w:rsid w:val="009E209C"/>
    <w:rsid w:val="009E2114"/>
    <w:rsid w:val="009E2C57"/>
    <w:rsid w:val="009E2FD2"/>
    <w:rsid w:val="009E3DA8"/>
    <w:rsid w:val="009E4044"/>
    <w:rsid w:val="009E40E4"/>
    <w:rsid w:val="009E4940"/>
    <w:rsid w:val="009E5198"/>
    <w:rsid w:val="009E5FE1"/>
    <w:rsid w:val="009E6029"/>
    <w:rsid w:val="009E6A96"/>
    <w:rsid w:val="009E6BA9"/>
    <w:rsid w:val="009E7756"/>
    <w:rsid w:val="009E78AA"/>
    <w:rsid w:val="009E7F8F"/>
    <w:rsid w:val="009F2437"/>
    <w:rsid w:val="009F3CCE"/>
    <w:rsid w:val="009F444B"/>
    <w:rsid w:val="009F4804"/>
    <w:rsid w:val="009F4AE3"/>
    <w:rsid w:val="009F5603"/>
    <w:rsid w:val="009F62A6"/>
    <w:rsid w:val="009F64BD"/>
    <w:rsid w:val="009F66A5"/>
    <w:rsid w:val="009F6C85"/>
    <w:rsid w:val="009F6DEF"/>
    <w:rsid w:val="009F7850"/>
    <w:rsid w:val="009F7B4E"/>
    <w:rsid w:val="009F7F47"/>
    <w:rsid w:val="00A006E1"/>
    <w:rsid w:val="00A0210E"/>
    <w:rsid w:val="00A022D0"/>
    <w:rsid w:val="00A028F6"/>
    <w:rsid w:val="00A0435F"/>
    <w:rsid w:val="00A05942"/>
    <w:rsid w:val="00A05E15"/>
    <w:rsid w:val="00A07070"/>
    <w:rsid w:val="00A07219"/>
    <w:rsid w:val="00A07358"/>
    <w:rsid w:val="00A073C4"/>
    <w:rsid w:val="00A07419"/>
    <w:rsid w:val="00A07B48"/>
    <w:rsid w:val="00A1086A"/>
    <w:rsid w:val="00A109AA"/>
    <w:rsid w:val="00A10B5F"/>
    <w:rsid w:val="00A10FDB"/>
    <w:rsid w:val="00A111C6"/>
    <w:rsid w:val="00A12078"/>
    <w:rsid w:val="00A122E2"/>
    <w:rsid w:val="00A12E8F"/>
    <w:rsid w:val="00A13678"/>
    <w:rsid w:val="00A13940"/>
    <w:rsid w:val="00A13A02"/>
    <w:rsid w:val="00A1401A"/>
    <w:rsid w:val="00A144E0"/>
    <w:rsid w:val="00A1511F"/>
    <w:rsid w:val="00A1515B"/>
    <w:rsid w:val="00A151EF"/>
    <w:rsid w:val="00A15A17"/>
    <w:rsid w:val="00A15B3F"/>
    <w:rsid w:val="00A15B86"/>
    <w:rsid w:val="00A15DCB"/>
    <w:rsid w:val="00A15DE3"/>
    <w:rsid w:val="00A1642D"/>
    <w:rsid w:val="00A16438"/>
    <w:rsid w:val="00A1643C"/>
    <w:rsid w:val="00A166F8"/>
    <w:rsid w:val="00A16D12"/>
    <w:rsid w:val="00A16DA7"/>
    <w:rsid w:val="00A176BD"/>
    <w:rsid w:val="00A17D95"/>
    <w:rsid w:val="00A215C4"/>
    <w:rsid w:val="00A21B53"/>
    <w:rsid w:val="00A21B5D"/>
    <w:rsid w:val="00A22222"/>
    <w:rsid w:val="00A227C9"/>
    <w:rsid w:val="00A229B0"/>
    <w:rsid w:val="00A23AA8"/>
    <w:rsid w:val="00A23B01"/>
    <w:rsid w:val="00A240F2"/>
    <w:rsid w:val="00A2438C"/>
    <w:rsid w:val="00A246E0"/>
    <w:rsid w:val="00A247B5"/>
    <w:rsid w:val="00A2498F"/>
    <w:rsid w:val="00A250C9"/>
    <w:rsid w:val="00A2547E"/>
    <w:rsid w:val="00A2635F"/>
    <w:rsid w:val="00A264E5"/>
    <w:rsid w:val="00A26C53"/>
    <w:rsid w:val="00A2710F"/>
    <w:rsid w:val="00A27F06"/>
    <w:rsid w:val="00A3139B"/>
    <w:rsid w:val="00A315EC"/>
    <w:rsid w:val="00A31941"/>
    <w:rsid w:val="00A31B3F"/>
    <w:rsid w:val="00A31D52"/>
    <w:rsid w:val="00A31E8E"/>
    <w:rsid w:val="00A31EEC"/>
    <w:rsid w:val="00A326D5"/>
    <w:rsid w:val="00A32FD6"/>
    <w:rsid w:val="00A33189"/>
    <w:rsid w:val="00A33709"/>
    <w:rsid w:val="00A33CA0"/>
    <w:rsid w:val="00A3465A"/>
    <w:rsid w:val="00A34921"/>
    <w:rsid w:val="00A34A27"/>
    <w:rsid w:val="00A35103"/>
    <w:rsid w:val="00A35475"/>
    <w:rsid w:val="00A3589F"/>
    <w:rsid w:val="00A36807"/>
    <w:rsid w:val="00A3748C"/>
    <w:rsid w:val="00A37A1A"/>
    <w:rsid w:val="00A37AF3"/>
    <w:rsid w:val="00A401B7"/>
    <w:rsid w:val="00A40785"/>
    <w:rsid w:val="00A409B2"/>
    <w:rsid w:val="00A40FE5"/>
    <w:rsid w:val="00A41045"/>
    <w:rsid w:val="00A41638"/>
    <w:rsid w:val="00A416EE"/>
    <w:rsid w:val="00A419F0"/>
    <w:rsid w:val="00A42302"/>
    <w:rsid w:val="00A424A3"/>
    <w:rsid w:val="00A43011"/>
    <w:rsid w:val="00A43056"/>
    <w:rsid w:val="00A43AC0"/>
    <w:rsid w:val="00A43CA7"/>
    <w:rsid w:val="00A44380"/>
    <w:rsid w:val="00A4491A"/>
    <w:rsid w:val="00A44D40"/>
    <w:rsid w:val="00A44E7C"/>
    <w:rsid w:val="00A4540F"/>
    <w:rsid w:val="00A45FE9"/>
    <w:rsid w:val="00A46510"/>
    <w:rsid w:val="00A470C6"/>
    <w:rsid w:val="00A47CE3"/>
    <w:rsid w:val="00A47EBA"/>
    <w:rsid w:val="00A47F51"/>
    <w:rsid w:val="00A47F7F"/>
    <w:rsid w:val="00A50D80"/>
    <w:rsid w:val="00A5139A"/>
    <w:rsid w:val="00A514E4"/>
    <w:rsid w:val="00A51DBC"/>
    <w:rsid w:val="00A51E24"/>
    <w:rsid w:val="00A5293B"/>
    <w:rsid w:val="00A5337C"/>
    <w:rsid w:val="00A54601"/>
    <w:rsid w:val="00A5485E"/>
    <w:rsid w:val="00A548AF"/>
    <w:rsid w:val="00A55E20"/>
    <w:rsid w:val="00A567C2"/>
    <w:rsid w:val="00A568DA"/>
    <w:rsid w:val="00A57A41"/>
    <w:rsid w:val="00A6027D"/>
    <w:rsid w:val="00A606F4"/>
    <w:rsid w:val="00A608D6"/>
    <w:rsid w:val="00A6184D"/>
    <w:rsid w:val="00A62122"/>
    <w:rsid w:val="00A622AC"/>
    <w:rsid w:val="00A62BD0"/>
    <w:rsid w:val="00A63216"/>
    <w:rsid w:val="00A63795"/>
    <w:rsid w:val="00A648A7"/>
    <w:rsid w:val="00A64B09"/>
    <w:rsid w:val="00A6506D"/>
    <w:rsid w:val="00A65759"/>
    <w:rsid w:val="00A658A4"/>
    <w:rsid w:val="00A65B98"/>
    <w:rsid w:val="00A660FD"/>
    <w:rsid w:val="00A66134"/>
    <w:rsid w:val="00A66155"/>
    <w:rsid w:val="00A66224"/>
    <w:rsid w:val="00A66521"/>
    <w:rsid w:val="00A67434"/>
    <w:rsid w:val="00A67842"/>
    <w:rsid w:val="00A67A40"/>
    <w:rsid w:val="00A700A9"/>
    <w:rsid w:val="00A703E2"/>
    <w:rsid w:val="00A70549"/>
    <w:rsid w:val="00A70727"/>
    <w:rsid w:val="00A70B8E"/>
    <w:rsid w:val="00A71385"/>
    <w:rsid w:val="00A71468"/>
    <w:rsid w:val="00A721E7"/>
    <w:rsid w:val="00A72A1F"/>
    <w:rsid w:val="00A730CB"/>
    <w:rsid w:val="00A7319E"/>
    <w:rsid w:val="00A7405C"/>
    <w:rsid w:val="00A74844"/>
    <w:rsid w:val="00A7598A"/>
    <w:rsid w:val="00A76149"/>
    <w:rsid w:val="00A766FB"/>
    <w:rsid w:val="00A7793A"/>
    <w:rsid w:val="00A8042C"/>
    <w:rsid w:val="00A804DA"/>
    <w:rsid w:val="00A8064E"/>
    <w:rsid w:val="00A80C07"/>
    <w:rsid w:val="00A80C29"/>
    <w:rsid w:val="00A810FF"/>
    <w:rsid w:val="00A814D6"/>
    <w:rsid w:val="00A81BDE"/>
    <w:rsid w:val="00A821F9"/>
    <w:rsid w:val="00A828A9"/>
    <w:rsid w:val="00A82E0C"/>
    <w:rsid w:val="00A835CF"/>
    <w:rsid w:val="00A83CBB"/>
    <w:rsid w:val="00A853E2"/>
    <w:rsid w:val="00A85463"/>
    <w:rsid w:val="00A85C02"/>
    <w:rsid w:val="00A85D05"/>
    <w:rsid w:val="00A85FB0"/>
    <w:rsid w:val="00A860D2"/>
    <w:rsid w:val="00A86B01"/>
    <w:rsid w:val="00A87749"/>
    <w:rsid w:val="00A87B11"/>
    <w:rsid w:val="00A87F00"/>
    <w:rsid w:val="00A903D8"/>
    <w:rsid w:val="00A91186"/>
    <w:rsid w:val="00A91465"/>
    <w:rsid w:val="00A914D1"/>
    <w:rsid w:val="00A919DE"/>
    <w:rsid w:val="00A935EB"/>
    <w:rsid w:val="00A93807"/>
    <w:rsid w:val="00A94134"/>
    <w:rsid w:val="00A94815"/>
    <w:rsid w:val="00A94846"/>
    <w:rsid w:val="00A94B77"/>
    <w:rsid w:val="00A94BDA"/>
    <w:rsid w:val="00A95547"/>
    <w:rsid w:val="00A955DC"/>
    <w:rsid w:val="00A95641"/>
    <w:rsid w:val="00A95D98"/>
    <w:rsid w:val="00A95F53"/>
    <w:rsid w:val="00A962C4"/>
    <w:rsid w:val="00A96B0D"/>
    <w:rsid w:val="00A96E25"/>
    <w:rsid w:val="00A96F1B"/>
    <w:rsid w:val="00AA06FD"/>
    <w:rsid w:val="00AA0964"/>
    <w:rsid w:val="00AA0C85"/>
    <w:rsid w:val="00AA0E2A"/>
    <w:rsid w:val="00AA14FC"/>
    <w:rsid w:val="00AA1FE3"/>
    <w:rsid w:val="00AA2A6D"/>
    <w:rsid w:val="00AA3D11"/>
    <w:rsid w:val="00AA4D2A"/>
    <w:rsid w:val="00AA58B8"/>
    <w:rsid w:val="00AA5AEA"/>
    <w:rsid w:val="00AA7220"/>
    <w:rsid w:val="00AA76F0"/>
    <w:rsid w:val="00AA7A15"/>
    <w:rsid w:val="00AB1CBF"/>
    <w:rsid w:val="00AB213C"/>
    <w:rsid w:val="00AB216A"/>
    <w:rsid w:val="00AB2A05"/>
    <w:rsid w:val="00AB32D0"/>
    <w:rsid w:val="00AB3759"/>
    <w:rsid w:val="00AB3BAC"/>
    <w:rsid w:val="00AB40D1"/>
    <w:rsid w:val="00AB4684"/>
    <w:rsid w:val="00AB51F2"/>
    <w:rsid w:val="00AB55E0"/>
    <w:rsid w:val="00AB67AF"/>
    <w:rsid w:val="00AB67E4"/>
    <w:rsid w:val="00AB6AA6"/>
    <w:rsid w:val="00AB770F"/>
    <w:rsid w:val="00AB7D93"/>
    <w:rsid w:val="00AC007F"/>
    <w:rsid w:val="00AC0867"/>
    <w:rsid w:val="00AC0E4C"/>
    <w:rsid w:val="00AC1C08"/>
    <w:rsid w:val="00AC1ED9"/>
    <w:rsid w:val="00AC227B"/>
    <w:rsid w:val="00AC27DF"/>
    <w:rsid w:val="00AC2D68"/>
    <w:rsid w:val="00AC312A"/>
    <w:rsid w:val="00AC35CE"/>
    <w:rsid w:val="00AC426B"/>
    <w:rsid w:val="00AC44C6"/>
    <w:rsid w:val="00AC4EAB"/>
    <w:rsid w:val="00AC50EC"/>
    <w:rsid w:val="00AC5538"/>
    <w:rsid w:val="00AC5D50"/>
    <w:rsid w:val="00AC62A9"/>
    <w:rsid w:val="00AC640B"/>
    <w:rsid w:val="00AC6F95"/>
    <w:rsid w:val="00AC7189"/>
    <w:rsid w:val="00AC736F"/>
    <w:rsid w:val="00AC742A"/>
    <w:rsid w:val="00AC7D7F"/>
    <w:rsid w:val="00AD09EF"/>
    <w:rsid w:val="00AD0D49"/>
    <w:rsid w:val="00AD1399"/>
    <w:rsid w:val="00AD13BA"/>
    <w:rsid w:val="00AD14B7"/>
    <w:rsid w:val="00AD1A97"/>
    <w:rsid w:val="00AD1C3E"/>
    <w:rsid w:val="00AD2E7A"/>
    <w:rsid w:val="00AD2EE2"/>
    <w:rsid w:val="00AD3264"/>
    <w:rsid w:val="00AD3A88"/>
    <w:rsid w:val="00AD3E8F"/>
    <w:rsid w:val="00AD4776"/>
    <w:rsid w:val="00AD48A3"/>
    <w:rsid w:val="00AD4A11"/>
    <w:rsid w:val="00AD4DD8"/>
    <w:rsid w:val="00AD4F09"/>
    <w:rsid w:val="00AD5475"/>
    <w:rsid w:val="00AD54E3"/>
    <w:rsid w:val="00AD5650"/>
    <w:rsid w:val="00AD5DEE"/>
    <w:rsid w:val="00AD5F94"/>
    <w:rsid w:val="00AD60DC"/>
    <w:rsid w:val="00AD65F1"/>
    <w:rsid w:val="00AD66B1"/>
    <w:rsid w:val="00AD7081"/>
    <w:rsid w:val="00AD72E5"/>
    <w:rsid w:val="00AD7CF5"/>
    <w:rsid w:val="00AE2152"/>
    <w:rsid w:val="00AE2FFF"/>
    <w:rsid w:val="00AE4A2B"/>
    <w:rsid w:val="00AE4EC1"/>
    <w:rsid w:val="00AE59B9"/>
    <w:rsid w:val="00AE6182"/>
    <w:rsid w:val="00AE6293"/>
    <w:rsid w:val="00AE63AC"/>
    <w:rsid w:val="00AE6D90"/>
    <w:rsid w:val="00AE7FA9"/>
    <w:rsid w:val="00AE7FFB"/>
    <w:rsid w:val="00AF0188"/>
    <w:rsid w:val="00AF0319"/>
    <w:rsid w:val="00AF3170"/>
    <w:rsid w:val="00AF337B"/>
    <w:rsid w:val="00AF3A69"/>
    <w:rsid w:val="00AF3EC3"/>
    <w:rsid w:val="00AF4333"/>
    <w:rsid w:val="00AF69C1"/>
    <w:rsid w:val="00AF6E94"/>
    <w:rsid w:val="00AF70B9"/>
    <w:rsid w:val="00AF76DC"/>
    <w:rsid w:val="00AF78FC"/>
    <w:rsid w:val="00B0058E"/>
    <w:rsid w:val="00B00A6B"/>
    <w:rsid w:val="00B011E0"/>
    <w:rsid w:val="00B012DB"/>
    <w:rsid w:val="00B01A4A"/>
    <w:rsid w:val="00B01C55"/>
    <w:rsid w:val="00B02347"/>
    <w:rsid w:val="00B02416"/>
    <w:rsid w:val="00B02D8E"/>
    <w:rsid w:val="00B02FD8"/>
    <w:rsid w:val="00B0359B"/>
    <w:rsid w:val="00B03ECB"/>
    <w:rsid w:val="00B0423A"/>
    <w:rsid w:val="00B04990"/>
    <w:rsid w:val="00B05064"/>
    <w:rsid w:val="00B05D68"/>
    <w:rsid w:val="00B06720"/>
    <w:rsid w:val="00B06F10"/>
    <w:rsid w:val="00B07F05"/>
    <w:rsid w:val="00B07F07"/>
    <w:rsid w:val="00B103E0"/>
    <w:rsid w:val="00B117A5"/>
    <w:rsid w:val="00B11C56"/>
    <w:rsid w:val="00B11D76"/>
    <w:rsid w:val="00B12392"/>
    <w:rsid w:val="00B12447"/>
    <w:rsid w:val="00B12567"/>
    <w:rsid w:val="00B13546"/>
    <w:rsid w:val="00B13BA4"/>
    <w:rsid w:val="00B141CD"/>
    <w:rsid w:val="00B14AC0"/>
    <w:rsid w:val="00B14C8E"/>
    <w:rsid w:val="00B158BE"/>
    <w:rsid w:val="00B172DB"/>
    <w:rsid w:val="00B20287"/>
    <w:rsid w:val="00B208CC"/>
    <w:rsid w:val="00B21077"/>
    <w:rsid w:val="00B21094"/>
    <w:rsid w:val="00B21171"/>
    <w:rsid w:val="00B2141E"/>
    <w:rsid w:val="00B22BDC"/>
    <w:rsid w:val="00B22CF8"/>
    <w:rsid w:val="00B22FC6"/>
    <w:rsid w:val="00B22FF9"/>
    <w:rsid w:val="00B24A1C"/>
    <w:rsid w:val="00B257AB"/>
    <w:rsid w:val="00B25DE2"/>
    <w:rsid w:val="00B26555"/>
    <w:rsid w:val="00B26598"/>
    <w:rsid w:val="00B27180"/>
    <w:rsid w:val="00B27354"/>
    <w:rsid w:val="00B274DA"/>
    <w:rsid w:val="00B27C2F"/>
    <w:rsid w:val="00B32312"/>
    <w:rsid w:val="00B32A14"/>
    <w:rsid w:val="00B32B13"/>
    <w:rsid w:val="00B3378D"/>
    <w:rsid w:val="00B34CCC"/>
    <w:rsid w:val="00B35B8F"/>
    <w:rsid w:val="00B35C1C"/>
    <w:rsid w:val="00B372C5"/>
    <w:rsid w:val="00B3794F"/>
    <w:rsid w:val="00B37AB2"/>
    <w:rsid w:val="00B37B5F"/>
    <w:rsid w:val="00B40033"/>
    <w:rsid w:val="00B403A2"/>
    <w:rsid w:val="00B405D6"/>
    <w:rsid w:val="00B4080B"/>
    <w:rsid w:val="00B40BB3"/>
    <w:rsid w:val="00B40E3D"/>
    <w:rsid w:val="00B42469"/>
    <w:rsid w:val="00B4446E"/>
    <w:rsid w:val="00B44600"/>
    <w:rsid w:val="00B447D9"/>
    <w:rsid w:val="00B45070"/>
    <w:rsid w:val="00B4584B"/>
    <w:rsid w:val="00B45D3D"/>
    <w:rsid w:val="00B45D62"/>
    <w:rsid w:val="00B45FCE"/>
    <w:rsid w:val="00B46948"/>
    <w:rsid w:val="00B47000"/>
    <w:rsid w:val="00B4777D"/>
    <w:rsid w:val="00B4782C"/>
    <w:rsid w:val="00B47C0C"/>
    <w:rsid w:val="00B47FCA"/>
    <w:rsid w:val="00B5014F"/>
    <w:rsid w:val="00B50379"/>
    <w:rsid w:val="00B5062E"/>
    <w:rsid w:val="00B50764"/>
    <w:rsid w:val="00B507AD"/>
    <w:rsid w:val="00B50F4A"/>
    <w:rsid w:val="00B511FB"/>
    <w:rsid w:val="00B51DDB"/>
    <w:rsid w:val="00B51FBC"/>
    <w:rsid w:val="00B525A2"/>
    <w:rsid w:val="00B53477"/>
    <w:rsid w:val="00B53A7A"/>
    <w:rsid w:val="00B53E7D"/>
    <w:rsid w:val="00B5424A"/>
    <w:rsid w:val="00B542F7"/>
    <w:rsid w:val="00B5441A"/>
    <w:rsid w:val="00B54A27"/>
    <w:rsid w:val="00B54C08"/>
    <w:rsid w:val="00B54D12"/>
    <w:rsid w:val="00B5522B"/>
    <w:rsid w:val="00B55B4F"/>
    <w:rsid w:val="00B55B6F"/>
    <w:rsid w:val="00B55FD1"/>
    <w:rsid w:val="00B60B6C"/>
    <w:rsid w:val="00B60C3A"/>
    <w:rsid w:val="00B60D39"/>
    <w:rsid w:val="00B61DBB"/>
    <w:rsid w:val="00B6307A"/>
    <w:rsid w:val="00B63C57"/>
    <w:rsid w:val="00B63DD9"/>
    <w:rsid w:val="00B64143"/>
    <w:rsid w:val="00B65C82"/>
    <w:rsid w:val="00B65D57"/>
    <w:rsid w:val="00B65DD7"/>
    <w:rsid w:val="00B65F99"/>
    <w:rsid w:val="00B6791C"/>
    <w:rsid w:val="00B67951"/>
    <w:rsid w:val="00B67D54"/>
    <w:rsid w:val="00B704A3"/>
    <w:rsid w:val="00B70D67"/>
    <w:rsid w:val="00B70F2E"/>
    <w:rsid w:val="00B73262"/>
    <w:rsid w:val="00B7355C"/>
    <w:rsid w:val="00B73B70"/>
    <w:rsid w:val="00B73C46"/>
    <w:rsid w:val="00B743B7"/>
    <w:rsid w:val="00B7464E"/>
    <w:rsid w:val="00B74A56"/>
    <w:rsid w:val="00B7515F"/>
    <w:rsid w:val="00B75B3C"/>
    <w:rsid w:val="00B75CE9"/>
    <w:rsid w:val="00B764D2"/>
    <w:rsid w:val="00B76A13"/>
    <w:rsid w:val="00B77100"/>
    <w:rsid w:val="00B7795D"/>
    <w:rsid w:val="00B77CA2"/>
    <w:rsid w:val="00B80704"/>
    <w:rsid w:val="00B80AFD"/>
    <w:rsid w:val="00B80BDE"/>
    <w:rsid w:val="00B812E9"/>
    <w:rsid w:val="00B8154E"/>
    <w:rsid w:val="00B81CCE"/>
    <w:rsid w:val="00B825A2"/>
    <w:rsid w:val="00B8289C"/>
    <w:rsid w:val="00B837E0"/>
    <w:rsid w:val="00B83890"/>
    <w:rsid w:val="00B83B0B"/>
    <w:rsid w:val="00B83C24"/>
    <w:rsid w:val="00B83E52"/>
    <w:rsid w:val="00B83FCF"/>
    <w:rsid w:val="00B8409D"/>
    <w:rsid w:val="00B84201"/>
    <w:rsid w:val="00B84AB3"/>
    <w:rsid w:val="00B85E1B"/>
    <w:rsid w:val="00B85E8B"/>
    <w:rsid w:val="00B861D6"/>
    <w:rsid w:val="00B8657C"/>
    <w:rsid w:val="00B865D2"/>
    <w:rsid w:val="00B8715F"/>
    <w:rsid w:val="00B8772D"/>
    <w:rsid w:val="00B8794F"/>
    <w:rsid w:val="00B87B3B"/>
    <w:rsid w:val="00B900FC"/>
    <w:rsid w:val="00B90293"/>
    <w:rsid w:val="00B90437"/>
    <w:rsid w:val="00B905A4"/>
    <w:rsid w:val="00B90D35"/>
    <w:rsid w:val="00B929D6"/>
    <w:rsid w:val="00B92B8C"/>
    <w:rsid w:val="00B93570"/>
    <w:rsid w:val="00B93CE6"/>
    <w:rsid w:val="00B94F48"/>
    <w:rsid w:val="00B94F8A"/>
    <w:rsid w:val="00B95036"/>
    <w:rsid w:val="00B96BEB"/>
    <w:rsid w:val="00B97014"/>
    <w:rsid w:val="00B979D8"/>
    <w:rsid w:val="00B97B92"/>
    <w:rsid w:val="00BA0E70"/>
    <w:rsid w:val="00BA12F8"/>
    <w:rsid w:val="00BA1875"/>
    <w:rsid w:val="00BA2353"/>
    <w:rsid w:val="00BA2686"/>
    <w:rsid w:val="00BA2C17"/>
    <w:rsid w:val="00BA2F2F"/>
    <w:rsid w:val="00BA316A"/>
    <w:rsid w:val="00BA38BE"/>
    <w:rsid w:val="00BA4102"/>
    <w:rsid w:val="00BA41AC"/>
    <w:rsid w:val="00BA4441"/>
    <w:rsid w:val="00BA5221"/>
    <w:rsid w:val="00BA566E"/>
    <w:rsid w:val="00BA5FAB"/>
    <w:rsid w:val="00BA63B9"/>
    <w:rsid w:val="00BA6446"/>
    <w:rsid w:val="00BA68F0"/>
    <w:rsid w:val="00BA6953"/>
    <w:rsid w:val="00BA76DF"/>
    <w:rsid w:val="00BA7DAE"/>
    <w:rsid w:val="00BA7F92"/>
    <w:rsid w:val="00BB02A1"/>
    <w:rsid w:val="00BB1456"/>
    <w:rsid w:val="00BB1523"/>
    <w:rsid w:val="00BB174A"/>
    <w:rsid w:val="00BB19F0"/>
    <w:rsid w:val="00BB2640"/>
    <w:rsid w:val="00BB3145"/>
    <w:rsid w:val="00BB3D48"/>
    <w:rsid w:val="00BB45BD"/>
    <w:rsid w:val="00BB4AA3"/>
    <w:rsid w:val="00BB5466"/>
    <w:rsid w:val="00BB5759"/>
    <w:rsid w:val="00BB5AF6"/>
    <w:rsid w:val="00BB5EBF"/>
    <w:rsid w:val="00BB64B9"/>
    <w:rsid w:val="00BB6C9C"/>
    <w:rsid w:val="00BB7CCA"/>
    <w:rsid w:val="00BB7D7C"/>
    <w:rsid w:val="00BB7DEB"/>
    <w:rsid w:val="00BC0823"/>
    <w:rsid w:val="00BC0B80"/>
    <w:rsid w:val="00BC158E"/>
    <w:rsid w:val="00BC196A"/>
    <w:rsid w:val="00BC24AD"/>
    <w:rsid w:val="00BC2AD5"/>
    <w:rsid w:val="00BC2F53"/>
    <w:rsid w:val="00BC3582"/>
    <w:rsid w:val="00BC417E"/>
    <w:rsid w:val="00BC4B32"/>
    <w:rsid w:val="00BC57EA"/>
    <w:rsid w:val="00BC6623"/>
    <w:rsid w:val="00BC69F6"/>
    <w:rsid w:val="00BC70A5"/>
    <w:rsid w:val="00BC73DD"/>
    <w:rsid w:val="00BD0989"/>
    <w:rsid w:val="00BD0EB3"/>
    <w:rsid w:val="00BD1367"/>
    <w:rsid w:val="00BD1F74"/>
    <w:rsid w:val="00BD2101"/>
    <w:rsid w:val="00BD26B8"/>
    <w:rsid w:val="00BD2766"/>
    <w:rsid w:val="00BD430D"/>
    <w:rsid w:val="00BD482B"/>
    <w:rsid w:val="00BD4877"/>
    <w:rsid w:val="00BD4A34"/>
    <w:rsid w:val="00BD4A6C"/>
    <w:rsid w:val="00BD4B92"/>
    <w:rsid w:val="00BD5AC3"/>
    <w:rsid w:val="00BD5FD8"/>
    <w:rsid w:val="00BD6020"/>
    <w:rsid w:val="00BD6B74"/>
    <w:rsid w:val="00BD7BB8"/>
    <w:rsid w:val="00BD7D71"/>
    <w:rsid w:val="00BE02D7"/>
    <w:rsid w:val="00BE0632"/>
    <w:rsid w:val="00BE1FC1"/>
    <w:rsid w:val="00BE2281"/>
    <w:rsid w:val="00BE28DC"/>
    <w:rsid w:val="00BE2971"/>
    <w:rsid w:val="00BE302C"/>
    <w:rsid w:val="00BE4135"/>
    <w:rsid w:val="00BE41BC"/>
    <w:rsid w:val="00BE42F0"/>
    <w:rsid w:val="00BE443B"/>
    <w:rsid w:val="00BE45FC"/>
    <w:rsid w:val="00BE4A02"/>
    <w:rsid w:val="00BE4F75"/>
    <w:rsid w:val="00BE5F48"/>
    <w:rsid w:val="00BE6104"/>
    <w:rsid w:val="00BE64CF"/>
    <w:rsid w:val="00BE64D7"/>
    <w:rsid w:val="00BE667A"/>
    <w:rsid w:val="00BE6993"/>
    <w:rsid w:val="00BE72DE"/>
    <w:rsid w:val="00BF08FA"/>
    <w:rsid w:val="00BF0B20"/>
    <w:rsid w:val="00BF0B8B"/>
    <w:rsid w:val="00BF1A80"/>
    <w:rsid w:val="00BF1EEE"/>
    <w:rsid w:val="00BF2A3D"/>
    <w:rsid w:val="00BF2B76"/>
    <w:rsid w:val="00BF2CBD"/>
    <w:rsid w:val="00BF3287"/>
    <w:rsid w:val="00BF40BE"/>
    <w:rsid w:val="00BF43E2"/>
    <w:rsid w:val="00BF4C80"/>
    <w:rsid w:val="00BF4FD1"/>
    <w:rsid w:val="00BF5BAC"/>
    <w:rsid w:val="00BF5E4D"/>
    <w:rsid w:val="00BF6E8D"/>
    <w:rsid w:val="00BF74AA"/>
    <w:rsid w:val="00C0003D"/>
    <w:rsid w:val="00C001E8"/>
    <w:rsid w:val="00C00E28"/>
    <w:rsid w:val="00C0135C"/>
    <w:rsid w:val="00C015DA"/>
    <w:rsid w:val="00C01F52"/>
    <w:rsid w:val="00C0312E"/>
    <w:rsid w:val="00C040B4"/>
    <w:rsid w:val="00C059CC"/>
    <w:rsid w:val="00C05A38"/>
    <w:rsid w:val="00C07906"/>
    <w:rsid w:val="00C1121D"/>
    <w:rsid w:val="00C1125B"/>
    <w:rsid w:val="00C144D5"/>
    <w:rsid w:val="00C1597B"/>
    <w:rsid w:val="00C15FEF"/>
    <w:rsid w:val="00C16173"/>
    <w:rsid w:val="00C168D3"/>
    <w:rsid w:val="00C16ADE"/>
    <w:rsid w:val="00C17245"/>
    <w:rsid w:val="00C17DF5"/>
    <w:rsid w:val="00C17EA6"/>
    <w:rsid w:val="00C20275"/>
    <w:rsid w:val="00C20390"/>
    <w:rsid w:val="00C20BAC"/>
    <w:rsid w:val="00C2145F"/>
    <w:rsid w:val="00C21A54"/>
    <w:rsid w:val="00C21E7E"/>
    <w:rsid w:val="00C22BFB"/>
    <w:rsid w:val="00C22C24"/>
    <w:rsid w:val="00C22DB5"/>
    <w:rsid w:val="00C22FB0"/>
    <w:rsid w:val="00C2307F"/>
    <w:rsid w:val="00C23C6B"/>
    <w:rsid w:val="00C241E7"/>
    <w:rsid w:val="00C2424A"/>
    <w:rsid w:val="00C2549E"/>
    <w:rsid w:val="00C2613C"/>
    <w:rsid w:val="00C2658C"/>
    <w:rsid w:val="00C26889"/>
    <w:rsid w:val="00C26D41"/>
    <w:rsid w:val="00C26E08"/>
    <w:rsid w:val="00C27593"/>
    <w:rsid w:val="00C27C06"/>
    <w:rsid w:val="00C27DA0"/>
    <w:rsid w:val="00C30BEC"/>
    <w:rsid w:val="00C30F81"/>
    <w:rsid w:val="00C31C44"/>
    <w:rsid w:val="00C329B3"/>
    <w:rsid w:val="00C32A4B"/>
    <w:rsid w:val="00C32D6E"/>
    <w:rsid w:val="00C32F1F"/>
    <w:rsid w:val="00C331B4"/>
    <w:rsid w:val="00C347E9"/>
    <w:rsid w:val="00C356B7"/>
    <w:rsid w:val="00C35BC7"/>
    <w:rsid w:val="00C36B35"/>
    <w:rsid w:val="00C4099C"/>
    <w:rsid w:val="00C40F43"/>
    <w:rsid w:val="00C4107E"/>
    <w:rsid w:val="00C41484"/>
    <w:rsid w:val="00C42279"/>
    <w:rsid w:val="00C42823"/>
    <w:rsid w:val="00C432F8"/>
    <w:rsid w:val="00C43891"/>
    <w:rsid w:val="00C43E40"/>
    <w:rsid w:val="00C440DB"/>
    <w:rsid w:val="00C444B2"/>
    <w:rsid w:val="00C44514"/>
    <w:rsid w:val="00C44586"/>
    <w:rsid w:val="00C44A77"/>
    <w:rsid w:val="00C4529E"/>
    <w:rsid w:val="00C45C32"/>
    <w:rsid w:val="00C45F3E"/>
    <w:rsid w:val="00C4631D"/>
    <w:rsid w:val="00C4725D"/>
    <w:rsid w:val="00C47EE6"/>
    <w:rsid w:val="00C5055B"/>
    <w:rsid w:val="00C52069"/>
    <w:rsid w:val="00C523AC"/>
    <w:rsid w:val="00C526CC"/>
    <w:rsid w:val="00C527F2"/>
    <w:rsid w:val="00C52C5A"/>
    <w:rsid w:val="00C53855"/>
    <w:rsid w:val="00C53862"/>
    <w:rsid w:val="00C53A4C"/>
    <w:rsid w:val="00C54FE9"/>
    <w:rsid w:val="00C5636B"/>
    <w:rsid w:val="00C57B39"/>
    <w:rsid w:val="00C60D1B"/>
    <w:rsid w:val="00C61A9D"/>
    <w:rsid w:val="00C61E72"/>
    <w:rsid w:val="00C62C99"/>
    <w:rsid w:val="00C62F2D"/>
    <w:rsid w:val="00C630D3"/>
    <w:rsid w:val="00C64D09"/>
    <w:rsid w:val="00C652CA"/>
    <w:rsid w:val="00C65360"/>
    <w:rsid w:val="00C668F9"/>
    <w:rsid w:val="00C66F2F"/>
    <w:rsid w:val="00C67F1D"/>
    <w:rsid w:val="00C70709"/>
    <w:rsid w:val="00C707F7"/>
    <w:rsid w:val="00C70B02"/>
    <w:rsid w:val="00C70EB2"/>
    <w:rsid w:val="00C71899"/>
    <w:rsid w:val="00C721CB"/>
    <w:rsid w:val="00C72D8A"/>
    <w:rsid w:val="00C72EF4"/>
    <w:rsid w:val="00C732AE"/>
    <w:rsid w:val="00C734B6"/>
    <w:rsid w:val="00C73A16"/>
    <w:rsid w:val="00C73CF2"/>
    <w:rsid w:val="00C7414C"/>
    <w:rsid w:val="00C74708"/>
    <w:rsid w:val="00C751EF"/>
    <w:rsid w:val="00C755E5"/>
    <w:rsid w:val="00C76842"/>
    <w:rsid w:val="00C769CF"/>
    <w:rsid w:val="00C76BCD"/>
    <w:rsid w:val="00C803BF"/>
    <w:rsid w:val="00C80455"/>
    <w:rsid w:val="00C804D1"/>
    <w:rsid w:val="00C80C10"/>
    <w:rsid w:val="00C80E11"/>
    <w:rsid w:val="00C822E1"/>
    <w:rsid w:val="00C825AF"/>
    <w:rsid w:val="00C82790"/>
    <w:rsid w:val="00C82C19"/>
    <w:rsid w:val="00C82CEF"/>
    <w:rsid w:val="00C82D72"/>
    <w:rsid w:val="00C83B98"/>
    <w:rsid w:val="00C8413D"/>
    <w:rsid w:val="00C84C9C"/>
    <w:rsid w:val="00C84DF0"/>
    <w:rsid w:val="00C85F35"/>
    <w:rsid w:val="00C86A9D"/>
    <w:rsid w:val="00C87015"/>
    <w:rsid w:val="00C874D2"/>
    <w:rsid w:val="00C8782B"/>
    <w:rsid w:val="00C879BC"/>
    <w:rsid w:val="00C87CFF"/>
    <w:rsid w:val="00C904F8"/>
    <w:rsid w:val="00C90D93"/>
    <w:rsid w:val="00C90DD1"/>
    <w:rsid w:val="00C90FF8"/>
    <w:rsid w:val="00C91093"/>
    <w:rsid w:val="00C910FC"/>
    <w:rsid w:val="00C9118B"/>
    <w:rsid w:val="00C91952"/>
    <w:rsid w:val="00C92729"/>
    <w:rsid w:val="00C928F9"/>
    <w:rsid w:val="00C934C5"/>
    <w:rsid w:val="00C93D69"/>
    <w:rsid w:val="00C94476"/>
    <w:rsid w:val="00C94D2B"/>
    <w:rsid w:val="00C950EA"/>
    <w:rsid w:val="00C95EB6"/>
    <w:rsid w:val="00C9607F"/>
    <w:rsid w:val="00C96700"/>
    <w:rsid w:val="00C96D6E"/>
    <w:rsid w:val="00C979AF"/>
    <w:rsid w:val="00CA0068"/>
    <w:rsid w:val="00CA0573"/>
    <w:rsid w:val="00CA142A"/>
    <w:rsid w:val="00CA1A30"/>
    <w:rsid w:val="00CA2EB2"/>
    <w:rsid w:val="00CA3237"/>
    <w:rsid w:val="00CA353F"/>
    <w:rsid w:val="00CA3FB9"/>
    <w:rsid w:val="00CA5647"/>
    <w:rsid w:val="00CA635B"/>
    <w:rsid w:val="00CA63C5"/>
    <w:rsid w:val="00CA6C97"/>
    <w:rsid w:val="00CA6CFF"/>
    <w:rsid w:val="00CA7019"/>
    <w:rsid w:val="00CA70C5"/>
    <w:rsid w:val="00CA7873"/>
    <w:rsid w:val="00CB007D"/>
    <w:rsid w:val="00CB00E8"/>
    <w:rsid w:val="00CB01A3"/>
    <w:rsid w:val="00CB04EF"/>
    <w:rsid w:val="00CB109A"/>
    <w:rsid w:val="00CB15E1"/>
    <w:rsid w:val="00CB2196"/>
    <w:rsid w:val="00CB2923"/>
    <w:rsid w:val="00CB3339"/>
    <w:rsid w:val="00CB34CB"/>
    <w:rsid w:val="00CB3EE1"/>
    <w:rsid w:val="00CB3F5D"/>
    <w:rsid w:val="00CB449F"/>
    <w:rsid w:val="00CB4F14"/>
    <w:rsid w:val="00CB5440"/>
    <w:rsid w:val="00CB5DB0"/>
    <w:rsid w:val="00CB7317"/>
    <w:rsid w:val="00CB79C5"/>
    <w:rsid w:val="00CB7AA0"/>
    <w:rsid w:val="00CC138C"/>
    <w:rsid w:val="00CC21B0"/>
    <w:rsid w:val="00CC26E3"/>
    <w:rsid w:val="00CC35B9"/>
    <w:rsid w:val="00CC3994"/>
    <w:rsid w:val="00CC3A00"/>
    <w:rsid w:val="00CC3F65"/>
    <w:rsid w:val="00CC4832"/>
    <w:rsid w:val="00CC5044"/>
    <w:rsid w:val="00CC52A6"/>
    <w:rsid w:val="00CC562D"/>
    <w:rsid w:val="00CC637C"/>
    <w:rsid w:val="00CC66A8"/>
    <w:rsid w:val="00CC7F99"/>
    <w:rsid w:val="00CD055D"/>
    <w:rsid w:val="00CD11CC"/>
    <w:rsid w:val="00CD1694"/>
    <w:rsid w:val="00CD1879"/>
    <w:rsid w:val="00CD258E"/>
    <w:rsid w:val="00CD25C3"/>
    <w:rsid w:val="00CD27A0"/>
    <w:rsid w:val="00CD2DEE"/>
    <w:rsid w:val="00CD2E87"/>
    <w:rsid w:val="00CD3258"/>
    <w:rsid w:val="00CD3591"/>
    <w:rsid w:val="00CD3BCA"/>
    <w:rsid w:val="00CD4165"/>
    <w:rsid w:val="00CD45ED"/>
    <w:rsid w:val="00CD5D2C"/>
    <w:rsid w:val="00CE09A5"/>
    <w:rsid w:val="00CE0E1D"/>
    <w:rsid w:val="00CE22F1"/>
    <w:rsid w:val="00CE2C5C"/>
    <w:rsid w:val="00CE2E61"/>
    <w:rsid w:val="00CE3157"/>
    <w:rsid w:val="00CE3DBF"/>
    <w:rsid w:val="00CE4E45"/>
    <w:rsid w:val="00CE5279"/>
    <w:rsid w:val="00CE58F7"/>
    <w:rsid w:val="00CE60E4"/>
    <w:rsid w:val="00CE63AD"/>
    <w:rsid w:val="00CE6711"/>
    <w:rsid w:val="00CE7366"/>
    <w:rsid w:val="00CE7EC8"/>
    <w:rsid w:val="00CF0042"/>
    <w:rsid w:val="00CF0929"/>
    <w:rsid w:val="00CF0F94"/>
    <w:rsid w:val="00CF1ECC"/>
    <w:rsid w:val="00CF2172"/>
    <w:rsid w:val="00CF2E9E"/>
    <w:rsid w:val="00CF46FD"/>
    <w:rsid w:val="00CF4FD0"/>
    <w:rsid w:val="00CF51D3"/>
    <w:rsid w:val="00CF5F1F"/>
    <w:rsid w:val="00CF629C"/>
    <w:rsid w:val="00CF7085"/>
    <w:rsid w:val="00CF7B9E"/>
    <w:rsid w:val="00D004B1"/>
    <w:rsid w:val="00D00868"/>
    <w:rsid w:val="00D016AB"/>
    <w:rsid w:val="00D02FAC"/>
    <w:rsid w:val="00D03192"/>
    <w:rsid w:val="00D03BA4"/>
    <w:rsid w:val="00D04C13"/>
    <w:rsid w:val="00D04D62"/>
    <w:rsid w:val="00D04EF2"/>
    <w:rsid w:val="00D05385"/>
    <w:rsid w:val="00D06699"/>
    <w:rsid w:val="00D06859"/>
    <w:rsid w:val="00D073A5"/>
    <w:rsid w:val="00D0777A"/>
    <w:rsid w:val="00D07BBB"/>
    <w:rsid w:val="00D1119A"/>
    <w:rsid w:val="00D128F7"/>
    <w:rsid w:val="00D12AB3"/>
    <w:rsid w:val="00D12EB2"/>
    <w:rsid w:val="00D1389B"/>
    <w:rsid w:val="00D13B63"/>
    <w:rsid w:val="00D13F33"/>
    <w:rsid w:val="00D14F12"/>
    <w:rsid w:val="00D15065"/>
    <w:rsid w:val="00D152E4"/>
    <w:rsid w:val="00D1577F"/>
    <w:rsid w:val="00D157C6"/>
    <w:rsid w:val="00D15A48"/>
    <w:rsid w:val="00D15C4D"/>
    <w:rsid w:val="00D1772C"/>
    <w:rsid w:val="00D17B93"/>
    <w:rsid w:val="00D17E8F"/>
    <w:rsid w:val="00D20CBA"/>
    <w:rsid w:val="00D21C23"/>
    <w:rsid w:val="00D21E72"/>
    <w:rsid w:val="00D2224D"/>
    <w:rsid w:val="00D223F7"/>
    <w:rsid w:val="00D228CB"/>
    <w:rsid w:val="00D22B3B"/>
    <w:rsid w:val="00D23065"/>
    <w:rsid w:val="00D2355B"/>
    <w:rsid w:val="00D23A2E"/>
    <w:rsid w:val="00D23CFB"/>
    <w:rsid w:val="00D24E4B"/>
    <w:rsid w:val="00D254CE"/>
    <w:rsid w:val="00D25888"/>
    <w:rsid w:val="00D25E9E"/>
    <w:rsid w:val="00D30A1F"/>
    <w:rsid w:val="00D30D9D"/>
    <w:rsid w:val="00D31440"/>
    <w:rsid w:val="00D31A66"/>
    <w:rsid w:val="00D329D5"/>
    <w:rsid w:val="00D32F27"/>
    <w:rsid w:val="00D35881"/>
    <w:rsid w:val="00D35DE1"/>
    <w:rsid w:val="00D35E63"/>
    <w:rsid w:val="00D36818"/>
    <w:rsid w:val="00D373DE"/>
    <w:rsid w:val="00D37838"/>
    <w:rsid w:val="00D4048A"/>
    <w:rsid w:val="00D40A8F"/>
    <w:rsid w:val="00D40F49"/>
    <w:rsid w:val="00D40F62"/>
    <w:rsid w:val="00D4126F"/>
    <w:rsid w:val="00D424B4"/>
    <w:rsid w:val="00D426F5"/>
    <w:rsid w:val="00D428C2"/>
    <w:rsid w:val="00D42CD4"/>
    <w:rsid w:val="00D42FBB"/>
    <w:rsid w:val="00D438FF"/>
    <w:rsid w:val="00D43A2F"/>
    <w:rsid w:val="00D43D95"/>
    <w:rsid w:val="00D4416D"/>
    <w:rsid w:val="00D44CB6"/>
    <w:rsid w:val="00D45203"/>
    <w:rsid w:val="00D45CE5"/>
    <w:rsid w:val="00D45F08"/>
    <w:rsid w:val="00D46548"/>
    <w:rsid w:val="00D47089"/>
    <w:rsid w:val="00D479FF"/>
    <w:rsid w:val="00D47CA3"/>
    <w:rsid w:val="00D47D74"/>
    <w:rsid w:val="00D47EAB"/>
    <w:rsid w:val="00D47EE5"/>
    <w:rsid w:val="00D47FBF"/>
    <w:rsid w:val="00D500AD"/>
    <w:rsid w:val="00D505B7"/>
    <w:rsid w:val="00D50861"/>
    <w:rsid w:val="00D50CB7"/>
    <w:rsid w:val="00D50E43"/>
    <w:rsid w:val="00D51128"/>
    <w:rsid w:val="00D51B80"/>
    <w:rsid w:val="00D5201F"/>
    <w:rsid w:val="00D527D5"/>
    <w:rsid w:val="00D5311D"/>
    <w:rsid w:val="00D55C86"/>
    <w:rsid w:val="00D570A5"/>
    <w:rsid w:val="00D5730D"/>
    <w:rsid w:val="00D57F6A"/>
    <w:rsid w:val="00D602F7"/>
    <w:rsid w:val="00D604C3"/>
    <w:rsid w:val="00D611FD"/>
    <w:rsid w:val="00D616F4"/>
    <w:rsid w:val="00D62028"/>
    <w:rsid w:val="00D6294D"/>
    <w:rsid w:val="00D62A06"/>
    <w:rsid w:val="00D62BC2"/>
    <w:rsid w:val="00D62E82"/>
    <w:rsid w:val="00D64481"/>
    <w:rsid w:val="00D6526F"/>
    <w:rsid w:val="00D664B5"/>
    <w:rsid w:val="00D66C43"/>
    <w:rsid w:val="00D66EDA"/>
    <w:rsid w:val="00D672EF"/>
    <w:rsid w:val="00D673CD"/>
    <w:rsid w:val="00D6783B"/>
    <w:rsid w:val="00D67950"/>
    <w:rsid w:val="00D708EB"/>
    <w:rsid w:val="00D70963"/>
    <w:rsid w:val="00D70C9B"/>
    <w:rsid w:val="00D70FE5"/>
    <w:rsid w:val="00D71A00"/>
    <w:rsid w:val="00D71B1B"/>
    <w:rsid w:val="00D71DC4"/>
    <w:rsid w:val="00D71F9A"/>
    <w:rsid w:val="00D7233E"/>
    <w:rsid w:val="00D723BA"/>
    <w:rsid w:val="00D72812"/>
    <w:rsid w:val="00D73C8B"/>
    <w:rsid w:val="00D744B1"/>
    <w:rsid w:val="00D74E5B"/>
    <w:rsid w:val="00D75270"/>
    <w:rsid w:val="00D75AC2"/>
    <w:rsid w:val="00D75D38"/>
    <w:rsid w:val="00D76C82"/>
    <w:rsid w:val="00D76FFD"/>
    <w:rsid w:val="00D80124"/>
    <w:rsid w:val="00D8014E"/>
    <w:rsid w:val="00D80BDB"/>
    <w:rsid w:val="00D80F87"/>
    <w:rsid w:val="00D819F7"/>
    <w:rsid w:val="00D81DD3"/>
    <w:rsid w:val="00D81F9F"/>
    <w:rsid w:val="00D826EE"/>
    <w:rsid w:val="00D82748"/>
    <w:rsid w:val="00D82FFD"/>
    <w:rsid w:val="00D833C1"/>
    <w:rsid w:val="00D83DFA"/>
    <w:rsid w:val="00D84C7D"/>
    <w:rsid w:val="00D85113"/>
    <w:rsid w:val="00D857F0"/>
    <w:rsid w:val="00D8662C"/>
    <w:rsid w:val="00D86AFD"/>
    <w:rsid w:val="00D86B80"/>
    <w:rsid w:val="00D86D00"/>
    <w:rsid w:val="00D87BC1"/>
    <w:rsid w:val="00D87F58"/>
    <w:rsid w:val="00D900C2"/>
    <w:rsid w:val="00D90830"/>
    <w:rsid w:val="00D90BFF"/>
    <w:rsid w:val="00D90CD9"/>
    <w:rsid w:val="00D90F2A"/>
    <w:rsid w:val="00D912B4"/>
    <w:rsid w:val="00D91CA2"/>
    <w:rsid w:val="00D92020"/>
    <w:rsid w:val="00D9212C"/>
    <w:rsid w:val="00D9260B"/>
    <w:rsid w:val="00D92866"/>
    <w:rsid w:val="00D92EE3"/>
    <w:rsid w:val="00D93046"/>
    <w:rsid w:val="00D93174"/>
    <w:rsid w:val="00D93295"/>
    <w:rsid w:val="00D93395"/>
    <w:rsid w:val="00D9383B"/>
    <w:rsid w:val="00D94148"/>
    <w:rsid w:val="00D945DB"/>
    <w:rsid w:val="00D94608"/>
    <w:rsid w:val="00D9502F"/>
    <w:rsid w:val="00D9521D"/>
    <w:rsid w:val="00D954F9"/>
    <w:rsid w:val="00D95789"/>
    <w:rsid w:val="00D95E99"/>
    <w:rsid w:val="00D96E1A"/>
    <w:rsid w:val="00D97470"/>
    <w:rsid w:val="00D9748D"/>
    <w:rsid w:val="00D97B77"/>
    <w:rsid w:val="00D97BE9"/>
    <w:rsid w:val="00D97C42"/>
    <w:rsid w:val="00DA0E18"/>
    <w:rsid w:val="00DA1763"/>
    <w:rsid w:val="00DA1E2D"/>
    <w:rsid w:val="00DA31A5"/>
    <w:rsid w:val="00DA38EF"/>
    <w:rsid w:val="00DA434A"/>
    <w:rsid w:val="00DA533F"/>
    <w:rsid w:val="00DA535C"/>
    <w:rsid w:val="00DA5945"/>
    <w:rsid w:val="00DA628B"/>
    <w:rsid w:val="00DA6F7E"/>
    <w:rsid w:val="00DA6F87"/>
    <w:rsid w:val="00DA711A"/>
    <w:rsid w:val="00DA7245"/>
    <w:rsid w:val="00DA7433"/>
    <w:rsid w:val="00DA76F3"/>
    <w:rsid w:val="00DB0031"/>
    <w:rsid w:val="00DB044B"/>
    <w:rsid w:val="00DB0479"/>
    <w:rsid w:val="00DB05FD"/>
    <w:rsid w:val="00DB1E13"/>
    <w:rsid w:val="00DB2BF3"/>
    <w:rsid w:val="00DB2CE0"/>
    <w:rsid w:val="00DB349B"/>
    <w:rsid w:val="00DB3B6C"/>
    <w:rsid w:val="00DB3D43"/>
    <w:rsid w:val="00DB4A6F"/>
    <w:rsid w:val="00DB609A"/>
    <w:rsid w:val="00DB6ACF"/>
    <w:rsid w:val="00DB6D8C"/>
    <w:rsid w:val="00DB77F3"/>
    <w:rsid w:val="00DB7C76"/>
    <w:rsid w:val="00DC00CB"/>
    <w:rsid w:val="00DC01A1"/>
    <w:rsid w:val="00DC06F7"/>
    <w:rsid w:val="00DC0BB9"/>
    <w:rsid w:val="00DC13A4"/>
    <w:rsid w:val="00DC1425"/>
    <w:rsid w:val="00DC1ED6"/>
    <w:rsid w:val="00DC3576"/>
    <w:rsid w:val="00DC395A"/>
    <w:rsid w:val="00DC4085"/>
    <w:rsid w:val="00DC4993"/>
    <w:rsid w:val="00DC49C4"/>
    <w:rsid w:val="00DC4FAC"/>
    <w:rsid w:val="00DC5E18"/>
    <w:rsid w:val="00DC7293"/>
    <w:rsid w:val="00DD10D5"/>
    <w:rsid w:val="00DD11DE"/>
    <w:rsid w:val="00DD1A1C"/>
    <w:rsid w:val="00DD1CCB"/>
    <w:rsid w:val="00DD2728"/>
    <w:rsid w:val="00DD2788"/>
    <w:rsid w:val="00DD2960"/>
    <w:rsid w:val="00DD29E6"/>
    <w:rsid w:val="00DD30D4"/>
    <w:rsid w:val="00DD322E"/>
    <w:rsid w:val="00DD32B1"/>
    <w:rsid w:val="00DD34E7"/>
    <w:rsid w:val="00DD4539"/>
    <w:rsid w:val="00DD466C"/>
    <w:rsid w:val="00DD51EC"/>
    <w:rsid w:val="00DD583A"/>
    <w:rsid w:val="00DD5CA6"/>
    <w:rsid w:val="00DD6490"/>
    <w:rsid w:val="00DD697E"/>
    <w:rsid w:val="00DD6D3D"/>
    <w:rsid w:val="00DD6D5D"/>
    <w:rsid w:val="00DD6EC4"/>
    <w:rsid w:val="00DD7AF3"/>
    <w:rsid w:val="00DE0BC5"/>
    <w:rsid w:val="00DE1159"/>
    <w:rsid w:val="00DE223F"/>
    <w:rsid w:val="00DE2EA8"/>
    <w:rsid w:val="00DE4024"/>
    <w:rsid w:val="00DE4258"/>
    <w:rsid w:val="00DE4D48"/>
    <w:rsid w:val="00DE5534"/>
    <w:rsid w:val="00DE556B"/>
    <w:rsid w:val="00DE569B"/>
    <w:rsid w:val="00DE5CBD"/>
    <w:rsid w:val="00DE5DE1"/>
    <w:rsid w:val="00DE6138"/>
    <w:rsid w:val="00DE7A67"/>
    <w:rsid w:val="00DF055E"/>
    <w:rsid w:val="00DF07D7"/>
    <w:rsid w:val="00DF0BF4"/>
    <w:rsid w:val="00DF1183"/>
    <w:rsid w:val="00DF165C"/>
    <w:rsid w:val="00DF199B"/>
    <w:rsid w:val="00DF1DF4"/>
    <w:rsid w:val="00DF469F"/>
    <w:rsid w:val="00DF508A"/>
    <w:rsid w:val="00DF5411"/>
    <w:rsid w:val="00DF57F7"/>
    <w:rsid w:val="00DF5C27"/>
    <w:rsid w:val="00DF5DD8"/>
    <w:rsid w:val="00DF5F29"/>
    <w:rsid w:val="00DF760D"/>
    <w:rsid w:val="00DF76EC"/>
    <w:rsid w:val="00DF79FE"/>
    <w:rsid w:val="00DF7BE0"/>
    <w:rsid w:val="00E00079"/>
    <w:rsid w:val="00E00283"/>
    <w:rsid w:val="00E00C7C"/>
    <w:rsid w:val="00E01D50"/>
    <w:rsid w:val="00E02444"/>
    <w:rsid w:val="00E03376"/>
    <w:rsid w:val="00E03FA5"/>
    <w:rsid w:val="00E0403C"/>
    <w:rsid w:val="00E040F6"/>
    <w:rsid w:val="00E045FB"/>
    <w:rsid w:val="00E048CE"/>
    <w:rsid w:val="00E04CB9"/>
    <w:rsid w:val="00E04F13"/>
    <w:rsid w:val="00E05C43"/>
    <w:rsid w:val="00E06991"/>
    <w:rsid w:val="00E07619"/>
    <w:rsid w:val="00E078C1"/>
    <w:rsid w:val="00E07908"/>
    <w:rsid w:val="00E106D6"/>
    <w:rsid w:val="00E107C6"/>
    <w:rsid w:val="00E10A49"/>
    <w:rsid w:val="00E10CBF"/>
    <w:rsid w:val="00E1100E"/>
    <w:rsid w:val="00E117C7"/>
    <w:rsid w:val="00E11F79"/>
    <w:rsid w:val="00E1243D"/>
    <w:rsid w:val="00E12A68"/>
    <w:rsid w:val="00E13468"/>
    <w:rsid w:val="00E1453E"/>
    <w:rsid w:val="00E14CFE"/>
    <w:rsid w:val="00E15194"/>
    <w:rsid w:val="00E154D2"/>
    <w:rsid w:val="00E159B6"/>
    <w:rsid w:val="00E15FFB"/>
    <w:rsid w:val="00E16450"/>
    <w:rsid w:val="00E168BA"/>
    <w:rsid w:val="00E1709C"/>
    <w:rsid w:val="00E170DE"/>
    <w:rsid w:val="00E17481"/>
    <w:rsid w:val="00E20304"/>
    <w:rsid w:val="00E2051D"/>
    <w:rsid w:val="00E20CD2"/>
    <w:rsid w:val="00E20DBF"/>
    <w:rsid w:val="00E2158A"/>
    <w:rsid w:val="00E21700"/>
    <w:rsid w:val="00E21BB7"/>
    <w:rsid w:val="00E21DAD"/>
    <w:rsid w:val="00E22D58"/>
    <w:rsid w:val="00E22D5D"/>
    <w:rsid w:val="00E2326D"/>
    <w:rsid w:val="00E24CE1"/>
    <w:rsid w:val="00E24D3C"/>
    <w:rsid w:val="00E24EC9"/>
    <w:rsid w:val="00E24FF3"/>
    <w:rsid w:val="00E25C62"/>
    <w:rsid w:val="00E26850"/>
    <w:rsid w:val="00E26BF1"/>
    <w:rsid w:val="00E26E64"/>
    <w:rsid w:val="00E27186"/>
    <w:rsid w:val="00E271E2"/>
    <w:rsid w:val="00E2768F"/>
    <w:rsid w:val="00E27E1C"/>
    <w:rsid w:val="00E30233"/>
    <w:rsid w:val="00E303B4"/>
    <w:rsid w:val="00E30C41"/>
    <w:rsid w:val="00E312D4"/>
    <w:rsid w:val="00E31CE2"/>
    <w:rsid w:val="00E32696"/>
    <w:rsid w:val="00E32A0C"/>
    <w:rsid w:val="00E32B5F"/>
    <w:rsid w:val="00E33CF4"/>
    <w:rsid w:val="00E3413F"/>
    <w:rsid w:val="00E3475C"/>
    <w:rsid w:val="00E348D4"/>
    <w:rsid w:val="00E34C3C"/>
    <w:rsid w:val="00E34FED"/>
    <w:rsid w:val="00E35D7F"/>
    <w:rsid w:val="00E36116"/>
    <w:rsid w:val="00E3661C"/>
    <w:rsid w:val="00E36AC9"/>
    <w:rsid w:val="00E374A0"/>
    <w:rsid w:val="00E37E60"/>
    <w:rsid w:val="00E402CF"/>
    <w:rsid w:val="00E40A62"/>
    <w:rsid w:val="00E41455"/>
    <w:rsid w:val="00E416BE"/>
    <w:rsid w:val="00E418BF"/>
    <w:rsid w:val="00E41B79"/>
    <w:rsid w:val="00E41C7E"/>
    <w:rsid w:val="00E4294E"/>
    <w:rsid w:val="00E429C0"/>
    <w:rsid w:val="00E42DA7"/>
    <w:rsid w:val="00E431D4"/>
    <w:rsid w:val="00E43676"/>
    <w:rsid w:val="00E43AF0"/>
    <w:rsid w:val="00E44CB1"/>
    <w:rsid w:val="00E44DB4"/>
    <w:rsid w:val="00E45856"/>
    <w:rsid w:val="00E45F88"/>
    <w:rsid w:val="00E46276"/>
    <w:rsid w:val="00E463B6"/>
    <w:rsid w:val="00E46E2D"/>
    <w:rsid w:val="00E46EA1"/>
    <w:rsid w:val="00E47BC5"/>
    <w:rsid w:val="00E50B26"/>
    <w:rsid w:val="00E50EE8"/>
    <w:rsid w:val="00E5112B"/>
    <w:rsid w:val="00E51658"/>
    <w:rsid w:val="00E524BD"/>
    <w:rsid w:val="00E52D6F"/>
    <w:rsid w:val="00E52EA3"/>
    <w:rsid w:val="00E530B3"/>
    <w:rsid w:val="00E53F1E"/>
    <w:rsid w:val="00E54BDA"/>
    <w:rsid w:val="00E55145"/>
    <w:rsid w:val="00E55558"/>
    <w:rsid w:val="00E557EE"/>
    <w:rsid w:val="00E561C4"/>
    <w:rsid w:val="00E563B7"/>
    <w:rsid w:val="00E566B6"/>
    <w:rsid w:val="00E57333"/>
    <w:rsid w:val="00E57A8D"/>
    <w:rsid w:val="00E60310"/>
    <w:rsid w:val="00E62749"/>
    <w:rsid w:val="00E62CB6"/>
    <w:rsid w:val="00E62DD9"/>
    <w:rsid w:val="00E63DAA"/>
    <w:rsid w:val="00E65909"/>
    <w:rsid w:val="00E66001"/>
    <w:rsid w:val="00E663F9"/>
    <w:rsid w:val="00E66507"/>
    <w:rsid w:val="00E66DA0"/>
    <w:rsid w:val="00E66FE6"/>
    <w:rsid w:val="00E713BD"/>
    <w:rsid w:val="00E716BA"/>
    <w:rsid w:val="00E722ED"/>
    <w:rsid w:val="00E73723"/>
    <w:rsid w:val="00E73E10"/>
    <w:rsid w:val="00E740B1"/>
    <w:rsid w:val="00E74EFA"/>
    <w:rsid w:val="00E75086"/>
    <w:rsid w:val="00E75A11"/>
    <w:rsid w:val="00E76964"/>
    <w:rsid w:val="00E76D48"/>
    <w:rsid w:val="00E779E0"/>
    <w:rsid w:val="00E80588"/>
    <w:rsid w:val="00E80E70"/>
    <w:rsid w:val="00E810FF"/>
    <w:rsid w:val="00E81367"/>
    <w:rsid w:val="00E813DA"/>
    <w:rsid w:val="00E816AF"/>
    <w:rsid w:val="00E81EDB"/>
    <w:rsid w:val="00E825CC"/>
    <w:rsid w:val="00E82DC6"/>
    <w:rsid w:val="00E833D6"/>
    <w:rsid w:val="00E84420"/>
    <w:rsid w:val="00E8445D"/>
    <w:rsid w:val="00E859FA"/>
    <w:rsid w:val="00E85E5A"/>
    <w:rsid w:val="00E86057"/>
    <w:rsid w:val="00E8617E"/>
    <w:rsid w:val="00E864D9"/>
    <w:rsid w:val="00E86897"/>
    <w:rsid w:val="00E86EB5"/>
    <w:rsid w:val="00E87443"/>
    <w:rsid w:val="00E87B2A"/>
    <w:rsid w:val="00E9011D"/>
    <w:rsid w:val="00E905C1"/>
    <w:rsid w:val="00E90A9F"/>
    <w:rsid w:val="00E91AE2"/>
    <w:rsid w:val="00E91FDF"/>
    <w:rsid w:val="00E9224A"/>
    <w:rsid w:val="00E9266B"/>
    <w:rsid w:val="00E92FBE"/>
    <w:rsid w:val="00E93505"/>
    <w:rsid w:val="00E9368A"/>
    <w:rsid w:val="00E93814"/>
    <w:rsid w:val="00E93B42"/>
    <w:rsid w:val="00E93DD0"/>
    <w:rsid w:val="00E9442D"/>
    <w:rsid w:val="00E94CC3"/>
    <w:rsid w:val="00E94DE8"/>
    <w:rsid w:val="00E956DE"/>
    <w:rsid w:val="00E9598F"/>
    <w:rsid w:val="00E95D96"/>
    <w:rsid w:val="00E95FF7"/>
    <w:rsid w:val="00E96373"/>
    <w:rsid w:val="00E96C1F"/>
    <w:rsid w:val="00E96D9E"/>
    <w:rsid w:val="00E979D8"/>
    <w:rsid w:val="00E97F96"/>
    <w:rsid w:val="00EA06CB"/>
    <w:rsid w:val="00EA0E39"/>
    <w:rsid w:val="00EA0E5B"/>
    <w:rsid w:val="00EA1611"/>
    <w:rsid w:val="00EA2141"/>
    <w:rsid w:val="00EA22F9"/>
    <w:rsid w:val="00EA26CC"/>
    <w:rsid w:val="00EA2758"/>
    <w:rsid w:val="00EA2A9B"/>
    <w:rsid w:val="00EA3D71"/>
    <w:rsid w:val="00EA4409"/>
    <w:rsid w:val="00EA464E"/>
    <w:rsid w:val="00EA477E"/>
    <w:rsid w:val="00EA5A87"/>
    <w:rsid w:val="00EA5FD5"/>
    <w:rsid w:val="00EA645E"/>
    <w:rsid w:val="00EA6A85"/>
    <w:rsid w:val="00EA6C0C"/>
    <w:rsid w:val="00EA6DA2"/>
    <w:rsid w:val="00EA7112"/>
    <w:rsid w:val="00EB02FB"/>
    <w:rsid w:val="00EB0A15"/>
    <w:rsid w:val="00EB1082"/>
    <w:rsid w:val="00EB22B8"/>
    <w:rsid w:val="00EB26FA"/>
    <w:rsid w:val="00EB27FC"/>
    <w:rsid w:val="00EB2B21"/>
    <w:rsid w:val="00EB2D74"/>
    <w:rsid w:val="00EB2ECE"/>
    <w:rsid w:val="00EB346F"/>
    <w:rsid w:val="00EB3B3E"/>
    <w:rsid w:val="00EB3C21"/>
    <w:rsid w:val="00EB402B"/>
    <w:rsid w:val="00EB4807"/>
    <w:rsid w:val="00EB4815"/>
    <w:rsid w:val="00EB4FD1"/>
    <w:rsid w:val="00EB502C"/>
    <w:rsid w:val="00EB51CC"/>
    <w:rsid w:val="00EB68A0"/>
    <w:rsid w:val="00EB6BE1"/>
    <w:rsid w:val="00EB6E42"/>
    <w:rsid w:val="00EC07EB"/>
    <w:rsid w:val="00EC1445"/>
    <w:rsid w:val="00EC1A08"/>
    <w:rsid w:val="00EC2044"/>
    <w:rsid w:val="00EC20A8"/>
    <w:rsid w:val="00EC2126"/>
    <w:rsid w:val="00EC25DE"/>
    <w:rsid w:val="00EC34AD"/>
    <w:rsid w:val="00EC374B"/>
    <w:rsid w:val="00EC42CF"/>
    <w:rsid w:val="00EC42E3"/>
    <w:rsid w:val="00EC5014"/>
    <w:rsid w:val="00EC5EF8"/>
    <w:rsid w:val="00EC71DE"/>
    <w:rsid w:val="00EC725A"/>
    <w:rsid w:val="00EC736F"/>
    <w:rsid w:val="00EC782B"/>
    <w:rsid w:val="00EC7A4B"/>
    <w:rsid w:val="00ED368C"/>
    <w:rsid w:val="00ED369E"/>
    <w:rsid w:val="00ED3900"/>
    <w:rsid w:val="00ED3A77"/>
    <w:rsid w:val="00ED4306"/>
    <w:rsid w:val="00ED521A"/>
    <w:rsid w:val="00ED5826"/>
    <w:rsid w:val="00ED5887"/>
    <w:rsid w:val="00ED5C9C"/>
    <w:rsid w:val="00ED6689"/>
    <w:rsid w:val="00ED66C9"/>
    <w:rsid w:val="00ED6A49"/>
    <w:rsid w:val="00ED6AE8"/>
    <w:rsid w:val="00EE0FF0"/>
    <w:rsid w:val="00EE1726"/>
    <w:rsid w:val="00EE2614"/>
    <w:rsid w:val="00EE32E0"/>
    <w:rsid w:val="00EE348F"/>
    <w:rsid w:val="00EE34A2"/>
    <w:rsid w:val="00EE36B1"/>
    <w:rsid w:val="00EE3874"/>
    <w:rsid w:val="00EE41B5"/>
    <w:rsid w:val="00EE4C74"/>
    <w:rsid w:val="00EE4D07"/>
    <w:rsid w:val="00EE5E3A"/>
    <w:rsid w:val="00EE6543"/>
    <w:rsid w:val="00EE6B51"/>
    <w:rsid w:val="00EE70EC"/>
    <w:rsid w:val="00EF0728"/>
    <w:rsid w:val="00EF087A"/>
    <w:rsid w:val="00EF08B5"/>
    <w:rsid w:val="00EF08FC"/>
    <w:rsid w:val="00EF0BB6"/>
    <w:rsid w:val="00EF0D4F"/>
    <w:rsid w:val="00EF1A78"/>
    <w:rsid w:val="00EF1D95"/>
    <w:rsid w:val="00EF2AF6"/>
    <w:rsid w:val="00EF3914"/>
    <w:rsid w:val="00EF3F3E"/>
    <w:rsid w:val="00EF4836"/>
    <w:rsid w:val="00EF4EEB"/>
    <w:rsid w:val="00EF4F47"/>
    <w:rsid w:val="00EF5908"/>
    <w:rsid w:val="00EF5AEF"/>
    <w:rsid w:val="00EF7358"/>
    <w:rsid w:val="00EF760F"/>
    <w:rsid w:val="00EF7693"/>
    <w:rsid w:val="00EF7EB8"/>
    <w:rsid w:val="00F003DE"/>
    <w:rsid w:val="00F007F4"/>
    <w:rsid w:val="00F0151C"/>
    <w:rsid w:val="00F02348"/>
    <w:rsid w:val="00F02987"/>
    <w:rsid w:val="00F02CC7"/>
    <w:rsid w:val="00F03CFE"/>
    <w:rsid w:val="00F0516C"/>
    <w:rsid w:val="00F061DE"/>
    <w:rsid w:val="00F06513"/>
    <w:rsid w:val="00F100D4"/>
    <w:rsid w:val="00F1078F"/>
    <w:rsid w:val="00F11335"/>
    <w:rsid w:val="00F1175E"/>
    <w:rsid w:val="00F11D10"/>
    <w:rsid w:val="00F134E1"/>
    <w:rsid w:val="00F14058"/>
    <w:rsid w:val="00F14B6C"/>
    <w:rsid w:val="00F15551"/>
    <w:rsid w:val="00F15CE4"/>
    <w:rsid w:val="00F161F4"/>
    <w:rsid w:val="00F177A8"/>
    <w:rsid w:val="00F17FFE"/>
    <w:rsid w:val="00F20CF7"/>
    <w:rsid w:val="00F2211B"/>
    <w:rsid w:val="00F225E0"/>
    <w:rsid w:val="00F22CC0"/>
    <w:rsid w:val="00F239A5"/>
    <w:rsid w:val="00F2450A"/>
    <w:rsid w:val="00F249FC"/>
    <w:rsid w:val="00F24D1C"/>
    <w:rsid w:val="00F2545D"/>
    <w:rsid w:val="00F261EF"/>
    <w:rsid w:val="00F261F4"/>
    <w:rsid w:val="00F2699F"/>
    <w:rsid w:val="00F27BA4"/>
    <w:rsid w:val="00F27D33"/>
    <w:rsid w:val="00F30296"/>
    <w:rsid w:val="00F3079D"/>
    <w:rsid w:val="00F31048"/>
    <w:rsid w:val="00F31209"/>
    <w:rsid w:val="00F31673"/>
    <w:rsid w:val="00F320F5"/>
    <w:rsid w:val="00F32DA8"/>
    <w:rsid w:val="00F330FB"/>
    <w:rsid w:val="00F3379A"/>
    <w:rsid w:val="00F3380D"/>
    <w:rsid w:val="00F33844"/>
    <w:rsid w:val="00F33987"/>
    <w:rsid w:val="00F33C03"/>
    <w:rsid w:val="00F341C4"/>
    <w:rsid w:val="00F345A2"/>
    <w:rsid w:val="00F349E8"/>
    <w:rsid w:val="00F34CE0"/>
    <w:rsid w:val="00F3539B"/>
    <w:rsid w:val="00F35403"/>
    <w:rsid w:val="00F3631C"/>
    <w:rsid w:val="00F3652B"/>
    <w:rsid w:val="00F36AD1"/>
    <w:rsid w:val="00F37CED"/>
    <w:rsid w:val="00F402F5"/>
    <w:rsid w:val="00F403A4"/>
    <w:rsid w:val="00F40B6D"/>
    <w:rsid w:val="00F413AE"/>
    <w:rsid w:val="00F41777"/>
    <w:rsid w:val="00F418D9"/>
    <w:rsid w:val="00F41C53"/>
    <w:rsid w:val="00F4283F"/>
    <w:rsid w:val="00F4306B"/>
    <w:rsid w:val="00F43447"/>
    <w:rsid w:val="00F434A8"/>
    <w:rsid w:val="00F438B8"/>
    <w:rsid w:val="00F440ED"/>
    <w:rsid w:val="00F4470A"/>
    <w:rsid w:val="00F501C1"/>
    <w:rsid w:val="00F501CF"/>
    <w:rsid w:val="00F520CE"/>
    <w:rsid w:val="00F52822"/>
    <w:rsid w:val="00F52F23"/>
    <w:rsid w:val="00F52F3F"/>
    <w:rsid w:val="00F543FA"/>
    <w:rsid w:val="00F54B41"/>
    <w:rsid w:val="00F55264"/>
    <w:rsid w:val="00F552B2"/>
    <w:rsid w:val="00F5592D"/>
    <w:rsid w:val="00F55A97"/>
    <w:rsid w:val="00F55B1B"/>
    <w:rsid w:val="00F56BC0"/>
    <w:rsid w:val="00F56CF8"/>
    <w:rsid w:val="00F56EAC"/>
    <w:rsid w:val="00F5720C"/>
    <w:rsid w:val="00F57B73"/>
    <w:rsid w:val="00F57C94"/>
    <w:rsid w:val="00F57D61"/>
    <w:rsid w:val="00F60965"/>
    <w:rsid w:val="00F60E12"/>
    <w:rsid w:val="00F61B18"/>
    <w:rsid w:val="00F61D69"/>
    <w:rsid w:val="00F61EFF"/>
    <w:rsid w:val="00F62135"/>
    <w:rsid w:val="00F625A7"/>
    <w:rsid w:val="00F62779"/>
    <w:rsid w:val="00F63A94"/>
    <w:rsid w:val="00F6433B"/>
    <w:rsid w:val="00F64A90"/>
    <w:rsid w:val="00F64CB0"/>
    <w:rsid w:val="00F64DCB"/>
    <w:rsid w:val="00F66B67"/>
    <w:rsid w:val="00F66B82"/>
    <w:rsid w:val="00F66B9E"/>
    <w:rsid w:val="00F66BC3"/>
    <w:rsid w:val="00F66FDA"/>
    <w:rsid w:val="00F66FF5"/>
    <w:rsid w:val="00F67361"/>
    <w:rsid w:val="00F67E2D"/>
    <w:rsid w:val="00F70379"/>
    <w:rsid w:val="00F7087F"/>
    <w:rsid w:val="00F70CC5"/>
    <w:rsid w:val="00F70EFF"/>
    <w:rsid w:val="00F71231"/>
    <w:rsid w:val="00F71849"/>
    <w:rsid w:val="00F71C3F"/>
    <w:rsid w:val="00F7208E"/>
    <w:rsid w:val="00F7250D"/>
    <w:rsid w:val="00F72831"/>
    <w:rsid w:val="00F729F1"/>
    <w:rsid w:val="00F72F2E"/>
    <w:rsid w:val="00F73B10"/>
    <w:rsid w:val="00F73E08"/>
    <w:rsid w:val="00F74093"/>
    <w:rsid w:val="00F746F6"/>
    <w:rsid w:val="00F750EF"/>
    <w:rsid w:val="00F753DB"/>
    <w:rsid w:val="00F7626F"/>
    <w:rsid w:val="00F764A5"/>
    <w:rsid w:val="00F7678A"/>
    <w:rsid w:val="00F772B3"/>
    <w:rsid w:val="00F806F9"/>
    <w:rsid w:val="00F8099B"/>
    <w:rsid w:val="00F809D4"/>
    <w:rsid w:val="00F80E1F"/>
    <w:rsid w:val="00F8197F"/>
    <w:rsid w:val="00F81D48"/>
    <w:rsid w:val="00F81F87"/>
    <w:rsid w:val="00F82E53"/>
    <w:rsid w:val="00F83655"/>
    <w:rsid w:val="00F8405A"/>
    <w:rsid w:val="00F840A8"/>
    <w:rsid w:val="00F845E0"/>
    <w:rsid w:val="00F84B7A"/>
    <w:rsid w:val="00F84E35"/>
    <w:rsid w:val="00F85519"/>
    <w:rsid w:val="00F857E3"/>
    <w:rsid w:val="00F8583D"/>
    <w:rsid w:val="00F85A33"/>
    <w:rsid w:val="00F8627B"/>
    <w:rsid w:val="00F86462"/>
    <w:rsid w:val="00F864E4"/>
    <w:rsid w:val="00F871E5"/>
    <w:rsid w:val="00F8738A"/>
    <w:rsid w:val="00F87972"/>
    <w:rsid w:val="00F87DA1"/>
    <w:rsid w:val="00F905F0"/>
    <w:rsid w:val="00F9067D"/>
    <w:rsid w:val="00F9126D"/>
    <w:rsid w:val="00F9174D"/>
    <w:rsid w:val="00F917D6"/>
    <w:rsid w:val="00F91A92"/>
    <w:rsid w:val="00F91CCF"/>
    <w:rsid w:val="00F91F49"/>
    <w:rsid w:val="00F921B1"/>
    <w:rsid w:val="00F9257E"/>
    <w:rsid w:val="00F92617"/>
    <w:rsid w:val="00F926CD"/>
    <w:rsid w:val="00F9292F"/>
    <w:rsid w:val="00F92F6A"/>
    <w:rsid w:val="00F93F55"/>
    <w:rsid w:val="00F9443A"/>
    <w:rsid w:val="00F9562D"/>
    <w:rsid w:val="00F96118"/>
    <w:rsid w:val="00F97321"/>
    <w:rsid w:val="00F97398"/>
    <w:rsid w:val="00F97A9D"/>
    <w:rsid w:val="00F97B10"/>
    <w:rsid w:val="00F97F58"/>
    <w:rsid w:val="00F97F63"/>
    <w:rsid w:val="00FA025E"/>
    <w:rsid w:val="00FA12CA"/>
    <w:rsid w:val="00FA27E9"/>
    <w:rsid w:val="00FA280F"/>
    <w:rsid w:val="00FA2813"/>
    <w:rsid w:val="00FA2D22"/>
    <w:rsid w:val="00FA35CF"/>
    <w:rsid w:val="00FA3BEE"/>
    <w:rsid w:val="00FA548A"/>
    <w:rsid w:val="00FA59B5"/>
    <w:rsid w:val="00FA5BE9"/>
    <w:rsid w:val="00FA5D1A"/>
    <w:rsid w:val="00FA6160"/>
    <w:rsid w:val="00FA6460"/>
    <w:rsid w:val="00FA7C38"/>
    <w:rsid w:val="00FB03EA"/>
    <w:rsid w:val="00FB085D"/>
    <w:rsid w:val="00FB0ABD"/>
    <w:rsid w:val="00FB15B4"/>
    <w:rsid w:val="00FB250F"/>
    <w:rsid w:val="00FB2769"/>
    <w:rsid w:val="00FB2774"/>
    <w:rsid w:val="00FB2973"/>
    <w:rsid w:val="00FB3514"/>
    <w:rsid w:val="00FB3DBC"/>
    <w:rsid w:val="00FB4335"/>
    <w:rsid w:val="00FB4A34"/>
    <w:rsid w:val="00FB4C0A"/>
    <w:rsid w:val="00FB4F74"/>
    <w:rsid w:val="00FB5494"/>
    <w:rsid w:val="00FB550C"/>
    <w:rsid w:val="00FB62AB"/>
    <w:rsid w:val="00FB6558"/>
    <w:rsid w:val="00FB6AF3"/>
    <w:rsid w:val="00FB7EE4"/>
    <w:rsid w:val="00FC040F"/>
    <w:rsid w:val="00FC0AE2"/>
    <w:rsid w:val="00FC29B7"/>
    <w:rsid w:val="00FC2B9B"/>
    <w:rsid w:val="00FC447C"/>
    <w:rsid w:val="00FC4714"/>
    <w:rsid w:val="00FC4865"/>
    <w:rsid w:val="00FC488A"/>
    <w:rsid w:val="00FC4CF7"/>
    <w:rsid w:val="00FC4E9F"/>
    <w:rsid w:val="00FC4F61"/>
    <w:rsid w:val="00FC4FE7"/>
    <w:rsid w:val="00FC5145"/>
    <w:rsid w:val="00FC5EF3"/>
    <w:rsid w:val="00FC6B86"/>
    <w:rsid w:val="00FC6DBD"/>
    <w:rsid w:val="00FC7AA2"/>
    <w:rsid w:val="00FD0B6D"/>
    <w:rsid w:val="00FD1673"/>
    <w:rsid w:val="00FD17C0"/>
    <w:rsid w:val="00FD1918"/>
    <w:rsid w:val="00FD1AB8"/>
    <w:rsid w:val="00FD3540"/>
    <w:rsid w:val="00FD358C"/>
    <w:rsid w:val="00FD397B"/>
    <w:rsid w:val="00FD42D7"/>
    <w:rsid w:val="00FD43CF"/>
    <w:rsid w:val="00FD4E2C"/>
    <w:rsid w:val="00FD512C"/>
    <w:rsid w:val="00FD541D"/>
    <w:rsid w:val="00FD562B"/>
    <w:rsid w:val="00FD5912"/>
    <w:rsid w:val="00FD601D"/>
    <w:rsid w:val="00FD6392"/>
    <w:rsid w:val="00FD6674"/>
    <w:rsid w:val="00FD679F"/>
    <w:rsid w:val="00FD706B"/>
    <w:rsid w:val="00FD7FE9"/>
    <w:rsid w:val="00FE0007"/>
    <w:rsid w:val="00FE0379"/>
    <w:rsid w:val="00FE1039"/>
    <w:rsid w:val="00FE121B"/>
    <w:rsid w:val="00FE1CF9"/>
    <w:rsid w:val="00FE204A"/>
    <w:rsid w:val="00FE2A23"/>
    <w:rsid w:val="00FE3002"/>
    <w:rsid w:val="00FE3C49"/>
    <w:rsid w:val="00FE426E"/>
    <w:rsid w:val="00FE4523"/>
    <w:rsid w:val="00FE560E"/>
    <w:rsid w:val="00FE5ACF"/>
    <w:rsid w:val="00FE5BA6"/>
    <w:rsid w:val="00FE5C85"/>
    <w:rsid w:val="00FE6929"/>
    <w:rsid w:val="00FE6CAE"/>
    <w:rsid w:val="00FE6E71"/>
    <w:rsid w:val="00FE704A"/>
    <w:rsid w:val="00FE7DBD"/>
    <w:rsid w:val="00FF0C81"/>
    <w:rsid w:val="00FF2370"/>
    <w:rsid w:val="00FF2A48"/>
    <w:rsid w:val="00FF2B42"/>
    <w:rsid w:val="00FF2B96"/>
    <w:rsid w:val="00FF2FC1"/>
    <w:rsid w:val="00FF3AD2"/>
    <w:rsid w:val="00FF4D2F"/>
    <w:rsid w:val="00FF5622"/>
    <w:rsid w:val="00FF57A2"/>
    <w:rsid w:val="00FF70B2"/>
    <w:rsid w:val="00FF796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33D6"/>
    <w:pPr>
      <w:overflowPunct w:val="0"/>
    </w:pPr>
    <w:rPr>
      <w:rFonts w:ascii="Calibri" w:eastAsia="Segoe UI" w:hAnsi="Calibri" w:cs="Tahoma"/>
      <w:color w:val="00000A"/>
      <w:lang w:eastAsia="pl-PL"/>
    </w:rPr>
  </w:style>
  <w:style w:type="paragraph" w:styleId="Nagwek1">
    <w:name w:val="heading 1"/>
    <w:basedOn w:val="Gwka"/>
    <w:link w:val="Nagwek1Znak"/>
    <w:uiPriority w:val="9"/>
    <w:qFormat/>
    <w:rsid w:val="007C25FB"/>
    <w:pPr>
      <w:numPr>
        <w:numId w:val="10"/>
      </w:numPr>
      <w:outlineLvl w:val="0"/>
    </w:pPr>
  </w:style>
  <w:style w:type="paragraph" w:styleId="Nagwek2">
    <w:name w:val="heading 2"/>
    <w:basedOn w:val="Nagwek"/>
    <w:link w:val="Nagwek2Znak"/>
    <w:uiPriority w:val="9"/>
    <w:qFormat/>
    <w:rsid w:val="007C25FB"/>
    <w:pPr>
      <w:widowControl w:val="0"/>
      <w:numPr>
        <w:ilvl w:val="1"/>
        <w:numId w:val="10"/>
      </w:numPr>
      <w:spacing w:before="0" w:after="200"/>
      <w:jc w:val="center"/>
      <w:outlineLvl w:val="1"/>
    </w:pPr>
    <w:rPr>
      <w:rFonts w:ascii="Arial" w:hAnsi="Arial" w:cs="Arial"/>
      <w:b/>
      <w:bCs/>
      <w:sz w:val="22"/>
      <w:szCs w:val="22"/>
    </w:rPr>
  </w:style>
  <w:style w:type="paragraph" w:styleId="Nagwek3">
    <w:name w:val="heading 3"/>
    <w:basedOn w:val="Gwka"/>
    <w:link w:val="Nagwek3Znak"/>
    <w:uiPriority w:val="9"/>
    <w:qFormat/>
    <w:rsid w:val="007C25FB"/>
    <w:pPr>
      <w:numPr>
        <w:ilvl w:val="2"/>
        <w:numId w:val="10"/>
      </w:numPr>
      <w:outlineLvl w:val="2"/>
    </w:pPr>
  </w:style>
  <w:style w:type="paragraph" w:styleId="Nagwek4">
    <w:name w:val="heading 4"/>
    <w:basedOn w:val="Normalny"/>
    <w:link w:val="Nagwek4Znak"/>
    <w:uiPriority w:val="9"/>
    <w:qFormat/>
    <w:rsid w:val="007C25FB"/>
    <w:pPr>
      <w:keepNext/>
      <w:keepLines/>
      <w:numPr>
        <w:ilvl w:val="3"/>
        <w:numId w:val="10"/>
      </w:numPr>
      <w:spacing w:before="200" w:after="0"/>
      <w:outlineLvl w:val="3"/>
    </w:pPr>
    <w:rPr>
      <w:rFonts w:ascii="Cambria" w:hAnsi="Cambria"/>
      <w:b/>
      <w:bCs/>
      <w:i/>
      <w:iCs/>
      <w:color w:val="4F81BD"/>
    </w:rPr>
  </w:style>
  <w:style w:type="paragraph" w:styleId="Nagwek5">
    <w:name w:val="heading 5"/>
    <w:basedOn w:val="Normalny"/>
    <w:link w:val="Nagwek5Znak"/>
    <w:uiPriority w:val="9"/>
    <w:qFormat/>
    <w:rsid w:val="007C25FB"/>
    <w:pPr>
      <w:keepNext/>
      <w:keepLines/>
      <w:numPr>
        <w:ilvl w:val="4"/>
        <w:numId w:val="10"/>
      </w:numPr>
      <w:spacing w:before="200" w:after="0"/>
      <w:outlineLvl w:val="4"/>
    </w:pPr>
    <w:rPr>
      <w:rFonts w:ascii="Cambria" w:hAnsi="Cambria"/>
      <w:color w:val="243F60"/>
    </w:rPr>
  </w:style>
  <w:style w:type="paragraph" w:styleId="Nagwek6">
    <w:name w:val="heading 6"/>
    <w:basedOn w:val="Normalny"/>
    <w:link w:val="Nagwek6Znak"/>
    <w:uiPriority w:val="9"/>
    <w:qFormat/>
    <w:rsid w:val="007C25FB"/>
    <w:pPr>
      <w:keepNext/>
      <w:keepLines/>
      <w:numPr>
        <w:ilvl w:val="5"/>
        <w:numId w:val="10"/>
      </w:numPr>
      <w:spacing w:before="200" w:after="0"/>
      <w:outlineLvl w:val="5"/>
    </w:pPr>
    <w:rPr>
      <w:rFonts w:ascii="Cambria" w:hAnsi="Cambria"/>
      <w:i/>
      <w:iCs/>
      <w:color w:val="243F60"/>
    </w:rPr>
  </w:style>
  <w:style w:type="paragraph" w:styleId="Nagwek7">
    <w:name w:val="heading 7"/>
    <w:basedOn w:val="Normalny"/>
    <w:link w:val="Nagwek7Znak"/>
    <w:uiPriority w:val="9"/>
    <w:qFormat/>
    <w:rsid w:val="007C25FB"/>
    <w:pPr>
      <w:keepNext/>
      <w:keepLines/>
      <w:numPr>
        <w:ilvl w:val="6"/>
        <w:numId w:val="10"/>
      </w:numPr>
      <w:spacing w:before="200" w:after="0"/>
      <w:outlineLvl w:val="6"/>
    </w:pPr>
    <w:rPr>
      <w:rFonts w:ascii="Cambria" w:hAnsi="Cambria"/>
      <w:i/>
      <w:iCs/>
      <w:color w:val="404040"/>
    </w:rPr>
  </w:style>
  <w:style w:type="paragraph" w:styleId="Nagwek8">
    <w:name w:val="heading 8"/>
    <w:basedOn w:val="Normalny"/>
    <w:link w:val="Nagwek8Znak"/>
    <w:uiPriority w:val="9"/>
    <w:qFormat/>
    <w:rsid w:val="007C25FB"/>
    <w:pPr>
      <w:keepNext/>
      <w:keepLines/>
      <w:numPr>
        <w:ilvl w:val="7"/>
        <w:numId w:val="10"/>
      </w:numPr>
      <w:spacing w:before="200" w:after="0"/>
      <w:outlineLvl w:val="7"/>
    </w:pPr>
    <w:rPr>
      <w:rFonts w:ascii="Cambria" w:hAnsi="Cambria"/>
      <w:color w:val="404040"/>
      <w:sz w:val="20"/>
      <w:szCs w:val="20"/>
    </w:rPr>
  </w:style>
  <w:style w:type="paragraph" w:styleId="Nagwek9">
    <w:name w:val="heading 9"/>
    <w:basedOn w:val="Normalny"/>
    <w:link w:val="Nagwek9Znak"/>
    <w:uiPriority w:val="9"/>
    <w:qFormat/>
    <w:rsid w:val="007C25FB"/>
    <w:pPr>
      <w:keepNext/>
      <w:keepLines/>
      <w:numPr>
        <w:ilvl w:val="8"/>
        <w:numId w:val="10"/>
      </w:numPr>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uiPriority w:val="9"/>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uiPriority w:val="9"/>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uiPriority w:val="9"/>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uiPriority w:val="9"/>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uiPriority w:val="9"/>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uiPriority w:val="9"/>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uiPriority w:val="9"/>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uiPriority w:val="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uiPriority w:val="99"/>
    <w:qFormat/>
    <w:rsid w:val="007C25FB"/>
  </w:style>
  <w:style w:type="character" w:styleId="Odwoanieprzypisukocowego">
    <w:name w:val="endnote reference"/>
    <w:basedOn w:val="Domylnaczcionkaakapitu"/>
    <w:uiPriority w:val="99"/>
    <w:qFormat/>
    <w:rsid w:val="007C25FB"/>
    <w:rPr>
      <w:vertAlign w:val="superscript"/>
    </w:rPr>
  </w:style>
  <w:style w:type="character" w:customStyle="1" w:styleId="NagwekZnak">
    <w:name w:val="Nagłówek Znak"/>
    <w:basedOn w:val="Domylnaczcionkaakapitu"/>
    <w:uiPriority w:val="99"/>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uiPriority w:val="99"/>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uiPriority w:val="99"/>
    <w:qFormat/>
    <w:rsid w:val="007C25FB"/>
    <w:rPr>
      <w:sz w:val="16"/>
      <w:szCs w:val="16"/>
    </w:rPr>
  </w:style>
  <w:style w:type="character" w:customStyle="1" w:styleId="TekstkomentarzaZnak">
    <w:name w:val="Tekst komentarza Znak"/>
    <w:basedOn w:val="Domylnaczcionkaakapitu"/>
    <w:uiPriority w:val="99"/>
    <w:qFormat/>
    <w:rsid w:val="007C25FB"/>
    <w:rPr>
      <w:sz w:val="20"/>
      <w:szCs w:val="20"/>
    </w:rPr>
  </w:style>
  <w:style w:type="character" w:customStyle="1" w:styleId="TematkomentarzaZnak">
    <w:name w:val="Temat komentarza Znak"/>
    <w:basedOn w:val="TekstkomentarzaZnak"/>
    <w:uiPriority w:val="99"/>
    <w:qFormat/>
    <w:rsid w:val="007C25FB"/>
    <w:rPr>
      <w:b/>
      <w:bCs/>
      <w:sz w:val="20"/>
      <w:szCs w:val="20"/>
    </w:rPr>
  </w:style>
  <w:style w:type="character" w:customStyle="1" w:styleId="TekstdymkaZnak">
    <w:name w:val="Tekst dymka Znak"/>
    <w:basedOn w:val="Domylnaczcionkaakapitu"/>
    <w:uiPriority w:val="99"/>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uiPriority w:val="99"/>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uiPriority w:val="99"/>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uiPriority w:val="99"/>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uiPriority w:val="99"/>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uiPriority w:val="99"/>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uiPriority w:val="99"/>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3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numbering" w:customStyle="1" w:styleId="Zaimportowanystyl4">
    <w:name w:val="Zaimportowany styl 4"/>
    <w:rsid w:val="0057072D"/>
    <w:pPr>
      <w:numPr>
        <w:numId w:val="5"/>
      </w:numPr>
    </w:pPr>
  </w:style>
  <w:style w:type="numbering" w:customStyle="1" w:styleId="Zaimportowanystyl6">
    <w:name w:val="Zaimportowany styl 6"/>
    <w:rsid w:val="0057072D"/>
    <w:pPr>
      <w:numPr>
        <w:numId w:val="6"/>
      </w:numPr>
    </w:pPr>
  </w:style>
  <w:style w:type="numbering" w:customStyle="1" w:styleId="Zaimportowanystyl7">
    <w:name w:val="Zaimportowany styl 7"/>
    <w:rsid w:val="0057072D"/>
    <w:pPr>
      <w:numPr>
        <w:numId w:val="7"/>
      </w:numPr>
    </w:pPr>
  </w:style>
  <w:style w:type="paragraph" w:styleId="Bezodstpw">
    <w:name w:val="No Spacing"/>
    <w:uiPriority w:val="1"/>
    <w:qFormat/>
    <w:rsid w:val="0057072D"/>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semiHidden/>
    <w:unhideWhenUsed/>
    <w:rsid w:val="005707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7072D"/>
    <w:rPr>
      <w:rFonts w:ascii="Calibri" w:eastAsia="Segoe UI" w:hAnsi="Calibri" w:cs="Tahoma"/>
      <w:color w:val="00000A"/>
      <w:sz w:val="20"/>
      <w:szCs w:val="20"/>
      <w:lang w:eastAsia="pl-PL"/>
    </w:rPr>
  </w:style>
  <w:style w:type="character" w:styleId="Odwoanieprzypisudolnego">
    <w:name w:val="footnote reference"/>
    <w:basedOn w:val="Domylnaczcionkaakapitu"/>
    <w:uiPriority w:val="99"/>
    <w:semiHidden/>
    <w:unhideWhenUsed/>
    <w:rsid w:val="0057072D"/>
    <w:rPr>
      <w:vertAlign w:val="superscript"/>
    </w:rPr>
  </w:style>
  <w:style w:type="table" w:customStyle="1" w:styleId="Tabela-Siatka2">
    <w:name w:val="Tabela - Siatka2"/>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E722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384BC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84C9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9A0D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48778A"/>
    <w:pPr>
      <w:widowControl w:val="0"/>
      <w:suppressLineNumbers/>
      <w:overflowPunct/>
      <w:autoSpaceDN w:val="0"/>
      <w:spacing w:after="0" w:line="240" w:lineRule="auto"/>
    </w:pPr>
    <w:rPr>
      <w:rFonts w:ascii="Liberation Serif" w:eastAsia="Arial Unicode MS" w:hAnsi="Liberation Serif" w:cs="Mangal"/>
      <w:color w:val="auto"/>
      <w:kern w:val="3"/>
      <w:sz w:val="24"/>
      <w:szCs w:val="24"/>
      <w:lang w:eastAsia="zh-CN" w:bidi="hi-IN"/>
    </w:rPr>
  </w:style>
  <w:style w:type="paragraph" w:styleId="Tekstpodstawowywcity">
    <w:name w:val="Body Text Indent"/>
    <w:basedOn w:val="Normalny"/>
    <w:link w:val="TekstpodstawowywcityZnak"/>
    <w:unhideWhenUsed/>
    <w:rsid w:val="0048778A"/>
    <w:pPr>
      <w:spacing w:after="120"/>
      <w:ind w:left="283"/>
    </w:pPr>
  </w:style>
  <w:style w:type="character" w:customStyle="1" w:styleId="TekstpodstawowywcityZnak">
    <w:name w:val="Tekst podstawowy wcięty Znak"/>
    <w:basedOn w:val="Domylnaczcionkaakapitu"/>
    <w:link w:val="Tekstpodstawowywcity"/>
    <w:rsid w:val="0048778A"/>
    <w:rPr>
      <w:rFonts w:ascii="Calibri" w:eastAsia="Segoe UI" w:hAnsi="Calibri" w:cs="Tahoma"/>
      <w:color w:val="00000A"/>
      <w:lang w:eastAsia="pl-PL"/>
    </w:rPr>
  </w:style>
  <w:style w:type="paragraph" w:customStyle="1" w:styleId="articlebodyblock">
    <w:name w:val="articlebodyblock"/>
    <w:basedOn w:val="Normalny"/>
    <w:rsid w:val="00BF5E4D"/>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resize-text">
    <w:name w:val="resize-text"/>
    <w:basedOn w:val="Normalny"/>
    <w:rsid w:val="00A648A7"/>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yteHipercze">
    <w:name w:val="FollowedHyperlink"/>
    <w:basedOn w:val="Domylnaczcionkaakapitu"/>
    <w:uiPriority w:val="99"/>
    <w:semiHidden/>
    <w:unhideWhenUsed/>
    <w:rsid w:val="00A548AF"/>
    <w:rPr>
      <w:color w:val="800080" w:themeColor="followedHyperlink"/>
      <w:u w:val="single"/>
    </w:rPr>
  </w:style>
  <w:style w:type="table" w:customStyle="1" w:styleId="Tabela-Siatka21">
    <w:name w:val="Tabela - Siatka21"/>
    <w:basedOn w:val="Standardowy"/>
    <w:next w:val="Tabela-Siatka"/>
    <w:uiPriority w:val="59"/>
    <w:rsid w:val="00B80AFD"/>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755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00E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DA7245"/>
  </w:style>
  <w:style w:type="paragraph" w:customStyle="1" w:styleId="Tytu1">
    <w:name w:val="Tytuł1"/>
    <w:basedOn w:val="Normalny"/>
    <w:next w:val="Normalny"/>
    <w:uiPriority w:val="10"/>
    <w:qFormat/>
    <w:rsid w:val="00DA7245"/>
    <w:pPr>
      <w:overflowPunct/>
      <w:spacing w:after="80" w:line="240" w:lineRule="auto"/>
      <w:contextualSpacing/>
    </w:pPr>
    <w:rPr>
      <w:rFonts w:ascii="Aptos Display" w:eastAsia="Times New Roman" w:hAnsi="Aptos Display" w:cs="Times New Roman"/>
      <w:color w:val="auto"/>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DA7245"/>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DA7245"/>
    <w:pPr>
      <w:numPr>
        <w:ilvl w:val="1"/>
      </w:numPr>
      <w:overflowPunct/>
      <w:spacing w:after="160" w:line="278" w:lineRule="auto"/>
    </w:pPr>
    <w:rPr>
      <w:rFonts w:ascii="Aptos" w:eastAsia="Times New Roman" w:hAnsi="Aptos" w:cs="Times New Roman"/>
      <w:color w:val="595959"/>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A7245"/>
    <w:rPr>
      <w:rFonts w:eastAsia="Times New Roman" w:cs="Times New Roman"/>
      <w:color w:val="595959"/>
      <w:spacing w:val="15"/>
      <w:sz w:val="28"/>
      <w:szCs w:val="28"/>
    </w:rPr>
  </w:style>
  <w:style w:type="paragraph" w:customStyle="1" w:styleId="Cytat1">
    <w:name w:val="Cytat1"/>
    <w:basedOn w:val="Normalny"/>
    <w:next w:val="Normalny"/>
    <w:uiPriority w:val="29"/>
    <w:qFormat/>
    <w:rsid w:val="00DA7245"/>
    <w:pPr>
      <w:overflowPunct/>
      <w:spacing w:before="160" w:after="160" w:line="278" w:lineRule="auto"/>
      <w:jc w:val="center"/>
    </w:pPr>
    <w:rPr>
      <w:rFonts w:ascii="Aptos" w:eastAsia="Aptos" w:hAnsi="Aptos" w:cs="Times New Roman"/>
      <w:i/>
      <w:iCs/>
      <w:color w:val="404040"/>
      <w:kern w:val="2"/>
      <w:sz w:val="24"/>
      <w:szCs w:val="24"/>
      <w:lang w:eastAsia="en-US"/>
      <w14:ligatures w14:val="standardContextual"/>
    </w:rPr>
  </w:style>
  <w:style w:type="character" w:customStyle="1" w:styleId="CytatZnak">
    <w:name w:val="Cytat Znak"/>
    <w:basedOn w:val="Domylnaczcionkaakapitu"/>
    <w:link w:val="Cytat"/>
    <w:uiPriority w:val="29"/>
    <w:rsid w:val="00DA7245"/>
    <w:rPr>
      <w:i/>
      <w:iCs/>
      <w:color w:val="404040"/>
    </w:rPr>
  </w:style>
  <w:style w:type="character" w:customStyle="1" w:styleId="Wyrnienieintensywne1">
    <w:name w:val="Wyróżnienie intensywne1"/>
    <w:basedOn w:val="Domylnaczcionkaakapitu"/>
    <w:uiPriority w:val="21"/>
    <w:qFormat/>
    <w:rsid w:val="00DA7245"/>
    <w:rPr>
      <w:i/>
      <w:iCs/>
      <w:color w:val="0F4761"/>
    </w:rPr>
  </w:style>
  <w:style w:type="paragraph" w:customStyle="1" w:styleId="Cytatintensywny1">
    <w:name w:val="Cytat intensywny1"/>
    <w:basedOn w:val="Normalny"/>
    <w:next w:val="Normalny"/>
    <w:uiPriority w:val="30"/>
    <w:qFormat/>
    <w:rsid w:val="00DA7245"/>
    <w:pPr>
      <w:pBdr>
        <w:top w:val="single" w:sz="4" w:space="10" w:color="0F4761"/>
        <w:bottom w:val="single" w:sz="4" w:space="10" w:color="0F4761"/>
      </w:pBdr>
      <w:overflowPunct/>
      <w:spacing w:before="360" w:after="360" w:line="278" w:lineRule="auto"/>
      <w:ind w:left="864" w:right="864"/>
      <w:jc w:val="center"/>
    </w:pPr>
    <w:rPr>
      <w:rFonts w:ascii="Aptos" w:eastAsia="Aptos" w:hAnsi="Aptos" w:cs="Times New Roman"/>
      <w:i/>
      <w:iCs/>
      <w:color w:val="0F4761"/>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DA7245"/>
    <w:rPr>
      <w:i/>
      <w:iCs/>
      <w:color w:val="0F4761"/>
    </w:rPr>
  </w:style>
  <w:style w:type="character" w:customStyle="1" w:styleId="Odwoanieintensywne1">
    <w:name w:val="Odwołanie intensywne1"/>
    <w:basedOn w:val="Domylnaczcionkaakapitu"/>
    <w:uiPriority w:val="32"/>
    <w:qFormat/>
    <w:rsid w:val="00DA7245"/>
    <w:rPr>
      <w:b/>
      <w:bCs/>
      <w:smallCaps/>
      <w:color w:val="0F4761"/>
      <w:spacing w:val="5"/>
    </w:rPr>
  </w:style>
  <w:style w:type="table" w:customStyle="1" w:styleId="Tabela-Siatka10">
    <w:name w:val="Tabela - Siatka10"/>
    <w:basedOn w:val="Standardowy"/>
    <w:next w:val="Tabela-Siatka"/>
    <w:uiPriority w:val="39"/>
    <w:rsid w:val="00DA724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DA7245"/>
    <w:pPr>
      <w:spacing w:after="0" w:line="240" w:lineRule="auto"/>
      <w:contextualSpacing/>
    </w:pPr>
    <w:rPr>
      <w:rFonts w:ascii="Aptos Display" w:eastAsia="Times New Roman" w:hAnsi="Aptos Display" w:cs="Times New Roman"/>
      <w:color w:val="auto"/>
      <w:spacing w:val="-10"/>
      <w:kern w:val="28"/>
      <w:sz w:val="56"/>
      <w:szCs w:val="56"/>
      <w:lang w:eastAsia="en-US"/>
    </w:rPr>
  </w:style>
  <w:style w:type="character" w:customStyle="1" w:styleId="TytuZnak1">
    <w:name w:val="Tytuł Znak1"/>
    <w:basedOn w:val="Domylnaczcionkaakapitu"/>
    <w:uiPriority w:val="10"/>
    <w:rsid w:val="00DA7245"/>
    <w:rPr>
      <w:rFonts w:asciiTheme="majorHAnsi" w:eastAsiaTheme="majorEastAsia" w:hAnsiTheme="majorHAnsi" w:cstheme="majorBidi"/>
      <w:spacing w:val="-10"/>
      <w:kern w:val="28"/>
      <w:sz w:val="56"/>
      <w:szCs w:val="56"/>
      <w:lang w:eastAsia="pl-PL"/>
    </w:rPr>
  </w:style>
  <w:style w:type="paragraph" w:styleId="Podtytu">
    <w:name w:val="Subtitle"/>
    <w:basedOn w:val="Normalny"/>
    <w:next w:val="Normalny"/>
    <w:link w:val="PodtytuZnak"/>
    <w:uiPriority w:val="11"/>
    <w:qFormat/>
    <w:rsid w:val="00DA7245"/>
    <w:pPr>
      <w:numPr>
        <w:ilvl w:val="1"/>
      </w:numPr>
      <w:spacing w:after="160"/>
    </w:pPr>
    <w:rPr>
      <w:rFonts w:asciiTheme="minorHAnsi" w:eastAsia="Times New Roman" w:hAnsiTheme="minorHAnsi" w:cs="Times New Roman"/>
      <w:color w:val="595959"/>
      <w:spacing w:val="15"/>
      <w:sz w:val="28"/>
      <w:szCs w:val="28"/>
      <w:lang w:eastAsia="en-US"/>
    </w:rPr>
  </w:style>
  <w:style w:type="character" w:customStyle="1" w:styleId="PodtytuZnak1">
    <w:name w:val="Podtytuł Znak1"/>
    <w:basedOn w:val="Domylnaczcionkaakapitu"/>
    <w:uiPriority w:val="11"/>
    <w:rsid w:val="00DA7245"/>
    <w:rPr>
      <w:rFonts w:eastAsiaTheme="minorEastAsia"/>
      <w:color w:val="5A5A5A" w:themeColor="text1" w:themeTint="A5"/>
      <w:spacing w:val="15"/>
      <w:lang w:eastAsia="pl-PL"/>
    </w:rPr>
  </w:style>
  <w:style w:type="paragraph" w:styleId="Cytat">
    <w:name w:val="Quote"/>
    <w:basedOn w:val="Normalny"/>
    <w:next w:val="Normalny"/>
    <w:link w:val="CytatZnak"/>
    <w:uiPriority w:val="29"/>
    <w:qFormat/>
    <w:rsid w:val="00DA7245"/>
    <w:pPr>
      <w:spacing w:before="200" w:after="160"/>
      <w:ind w:left="864" w:right="864"/>
      <w:jc w:val="center"/>
    </w:pPr>
    <w:rPr>
      <w:rFonts w:asciiTheme="minorHAnsi" w:eastAsiaTheme="minorHAnsi" w:hAnsiTheme="minorHAnsi" w:cstheme="minorBidi"/>
      <w:i/>
      <w:iCs/>
      <w:color w:val="404040"/>
      <w:lang w:eastAsia="en-US"/>
    </w:rPr>
  </w:style>
  <w:style w:type="character" w:customStyle="1" w:styleId="CytatZnak1">
    <w:name w:val="Cytat Znak1"/>
    <w:basedOn w:val="Domylnaczcionkaakapitu"/>
    <w:uiPriority w:val="29"/>
    <w:rsid w:val="00DA7245"/>
    <w:rPr>
      <w:rFonts w:ascii="Calibri" w:eastAsia="Segoe UI" w:hAnsi="Calibri" w:cs="Tahoma"/>
      <w:i/>
      <w:iCs/>
      <w:color w:val="404040" w:themeColor="text1" w:themeTint="BF"/>
      <w:lang w:eastAsia="pl-PL"/>
    </w:rPr>
  </w:style>
  <w:style w:type="character" w:styleId="Wyrnienieintensywne">
    <w:name w:val="Intense Emphasis"/>
    <w:basedOn w:val="Domylnaczcionkaakapitu"/>
    <w:uiPriority w:val="21"/>
    <w:qFormat/>
    <w:rsid w:val="00DA7245"/>
    <w:rPr>
      <w:i/>
      <w:iCs/>
      <w:color w:val="4F81BD" w:themeColor="accent1"/>
    </w:rPr>
  </w:style>
  <w:style w:type="paragraph" w:styleId="Cytatintensywny">
    <w:name w:val="Intense Quote"/>
    <w:basedOn w:val="Normalny"/>
    <w:next w:val="Normalny"/>
    <w:link w:val="CytatintensywnyZnak"/>
    <w:uiPriority w:val="30"/>
    <w:qFormat/>
    <w:rsid w:val="00DA7245"/>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eastAsia="en-US"/>
    </w:rPr>
  </w:style>
  <w:style w:type="character" w:customStyle="1" w:styleId="CytatintensywnyZnak1">
    <w:name w:val="Cytat intensywny Znak1"/>
    <w:basedOn w:val="Domylnaczcionkaakapitu"/>
    <w:uiPriority w:val="30"/>
    <w:rsid w:val="00DA7245"/>
    <w:rPr>
      <w:rFonts w:ascii="Calibri" w:eastAsia="Segoe UI" w:hAnsi="Calibri" w:cs="Tahoma"/>
      <w:i/>
      <w:iCs/>
      <w:color w:val="4F81BD" w:themeColor="accent1"/>
      <w:lang w:eastAsia="pl-PL"/>
    </w:rPr>
  </w:style>
  <w:style w:type="character" w:styleId="Odwoanieintensywne">
    <w:name w:val="Intense Reference"/>
    <w:basedOn w:val="Domylnaczcionkaakapitu"/>
    <w:uiPriority w:val="32"/>
    <w:qFormat/>
    <w:rsid w:val="00DA7245"/>
    <w:rPr>
      <w:b/>
      <w:bCs/>
      <w:smallCaps/>
      <w:color w:val="4F81BD" w:themeColor="accent1"/>
      <w:spacing w:val="5"/>
    </w:rPr>
  </w:style>
  <w:style w:type="numbering" w:customStyle="1" w:styleId="Bezlisty2">
    <w:name w:val="Bez listy2"/>
    <w:next w:val="Bezlisty"/>
    <w:uiPriority w:val="99"/>
    <w:semiHidden/>
    <w:unhideWhenUsed/>
    <w:rsid w:val="000D77FC"/>
  </w:style>
  <w:style w:type="table" w:customStyle="1" w:styleId="Tabela-Siatka12">
    <w:name w:val="Tabela - Siatka12"/>
    <w:basedOn w:val="Standardowy"/>
    <w:next w:val="Tabela-Siatka"/>
    <w:uiPriority w:val="39"/>
    <w:rsid w:val="000D77F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D77FC"/>
    <w:pPr>
      <w:spacing w:after="0" w:line="240" w:lineRule="auto"/>
    </w:pPr>
    <w:rPr>
      <w:rFonts w:eastAsia="Times New Roman"/>
      <w:kern w:val="2"/>
      <w:sz w:val="24"/>
      <w:szCs w:val="24"/>
      <w:lang w:eastAsia="pl-PL"/>
      <w14:ligatures w14:val="standardContextual"/>
    </w:rPr>
    <w:tblPr>
      <w:tblCellMar>
        <w:top w:w="0" w:type="dxa"/>
        <w:left w:w="0" w:type="dxa"/>
        <w:bottom w:w="0" w:type="dxa"/>
        <w:right w:w="0" w:type="dxa"/>
      </w:tblCellMar>
    </w:tblPr>
  </w:style>
  <w:style w:type="numbering" w:customStyle="1" w:styleId="Bezlisty3">
    <w:name w:val="Bez listy3"/>
    <w:next w:val="Bezlisty"/>
    <w:uiPriority w:val="99"/>
    <w:semiHidden/>
    <w:unhideWhenUsed/>
    <w:rsid w:val="00C9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53701168">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14372659">
      <w:bodyDiv w:val="1"/>
      <w:marLeft w:val="0"/>
      <w:marRight w:val="0"/>
      <w:marTop w:val="0"/>
      <w:marBottom w:val="0"/>
      <w:divBdr>
        <w:top w:val="none" w:sz="0" w:space="0" w:color="auto"/>
        <w:left w:val="none" w:sz="0" w:space="0" w:color="auto"/>
        <w:bottom w:val="none" w:sz="0" w:space="0" w:color="auto"/>
        <w:right w:val="none" w:sz="0" w:space="0" w:color="auto"/>
      </w:divBdr>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67472073">
      <w:bodyDiv w:val="1"/>
      <w:marLeft w:val="0"/>
      <w:marRight w:val="0"/>
      <w:marTop w:val="0"/>
      <w:marBottom w:val="0"/>
      <w:divBdr>
        <w:top w:val="none" w:sz="0" w:space="0" w:color="auto"/>
        <w:left w:val="none" w:sz="0" w:space="0" w:color="auto"/>
        <w:bottom w:val="none" w:sz="0" w:space="0" w:color="auto"/>
        <w:right w:val="none" w:sz="0" w:space="0" w:color="auto"/>
      </w:divBdr>
    </w:div>
    <w:div w:id="296033076">
      <w:bodyDiv w:val="1"/>
      <w:marLeft w:val="0"/>
      <w:marRight w:val="0"/>
      <w:marTop w:val="0"/>
      <w:marBottom w:val="0"/>
      <w:divBdr>
        <w:top w:val="none" w:sz="0" w:space="0" w:color="auto"/>
        <w:left w:val="none" w:sz="0" w:space="0" w:color="auto"/>
        <w:bottom w:val="none" w:sz="0" w:space="0" w:color="auto"/>
        <w:right w:val="none" w:sz="0" w:space="0" w:color="auto"/>
      </w:divBdr>
      <w:divsChild>
        <w:div w:id="286858660">
          <w:marLeft w:val="0"/>
          <w:marRight w:val="0"/>
          <w:marTop w:val="0"/>
          <w:marBottom w:val="0"/>
          <w:divBdr>
            <w:top w:val="none" w:sz="0" w:space="0" w:color="auto"/>
            <w:left w:val="none" w:sz="0" w:space="0" w:color="auto"/>
            <w:bottom w:val="none" w:sz="0" w:space="0" w:color="auto"/>
            <w:right w:val="none" w:sz="0" w:space="0" w:color="auto"/>
          </w:divBdr>
        </w:div>
        <w:div w:id="945964273">
          <w:marLeft w:val="0"/>
          <w:marRight w:val="0"/>
          <w:marTop w:val="0"/>
          <w:marBottom w:val="0"/>
          <w:divBdr>
            <w:top w:val="none" w:sz="0" w:space="0" w:color="auto"/>
            <w:left w:val="none" w:sz="0" w:space="0" w:color="auto"/>
            <w:bottom w:val="none" w:sz="0" w:space="0" w:color="auto"/>
            <w:right w:val="none" w:sz="0" w:space="0" w:color="auto"/>
          </w:divBdr>
        </w:div>
        <w:div w:id="1872255329">
          <w:marLeft w:val="0"/>
          <w:marRight w:val="0"/>
          <w:marTop w:val="0"/>
          <w:marBottom w:val="0"/>
          <w:divBdr>
            <w:top w:val="none" w:sz="0" w:space="0" w:color="auto"/>
            <w:left w:val="none" w:sz="0" w:space="0" w:color="auto"/>
            <w:bottom w:val="none" w:sz="0" w:space="0" w:color="auto"/>
            <w:right w:val="none" w:sz="0" w:space="0" w:color="auto"/>
          </w:divBdr>
        </w:div>
        <w:div w:id="1874532387">
          <w:marLeft w:val="0"/>
          <w:marRight w:val="0"/>
          <w:marTop w:val="0"/>
          <w:marBottom w:val="0"/>
          <w:divBdr>
            <w:top w:val="none" w:sz="0" w:space="0" w:color="auto"/>
            <w:left w:val="none" w:sz="0" w:space="0" w:color="auto"/>
            <w:bottom w:val="none" w:sz="0" w:space="0" w:color="auto"/>
            <w:right w:val="none" w:sz="0" w:space="0" w:color="auto"/>
          </w:divBdr>
        </w:div>
      </w:divsChild>
    </w:div>
    <w:div w:id="301884128">
      <w:bodyDiv w:val="1"/>
      <w:marLeft w:val="0"/>
      <w:marRight w:val="0"/>
      <w:marTop w:val="0"/>
      <w:marBottom w:val="0"/>
      <w:divBdr>
        <w:top w:val="none" w:sz="0" w:space="0" w:color="auto"/>
        <w:left w:val="none" w:sz="0" w:space="0" w:color="auto"/>
        <w:bottom w:val="none" w:sz="0" w:space="0" w:color="auto"/>
        <w:right w:val="none" w:sz="0" w:space="0" w:color="auto"/>
      </w:divBdr>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6009772">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34195864">
      <w:bodyDiv w:val="1"/>
      <w:marLeft w:val="0"/>
      <w:marRight w:val="0"/>
      <w:marTop w:val="0"/>
      <w:marBottom w:val="0"/>
      <w:divBdr>
        <w:top w:val="none" w:sz="0" w:space="0" w:color="auto"/>
        <w:left w:val="none" w:sz="0" w:space="0" w:color="auto"/>
        <w:bottom w:val="none" w:sz="0" w:space="0" w:color="auto"/>
        <w:right w:val="none" w:sz="0" w:space="0" w:color="auto"/>
      </w:divBdr>
    </w:div>
    <w:div w:id="566573924">
      <w:bodyDiv w:val="1"/>
      <w:marLeft w:val="0"/>
      <w:marRight w:val="0"/>
      <w:marTop w:val="0"/>
      <w:marBottom w:val="0"/>
      <w:divBdr>
        <w:top w:val="none" w:sz="0" w:space="0" w:color="auto"/>
        <w:left w:val="none" w:sz="0" w:space="0" w:color="auto"/>
        <w:bottom w:val="none" w:sz="0" w:space="0" w:color="auto"/>
        <w:right w:val="none" w:sz="0" w:space="0" w:color="auto"/>
      </w:divBdr>
      <w:divsChild>
        <w:div w:id="1613126693">
          <w:marLeft w:val="0"/>
          <w:marRight w:val="0"/>
          <w:marTop w:val="0"/>
          <w:marBottom w:val="0"/>
          <w:divBdr>
            <w:top w:val="none" w:sz="0" w:space="0" w:color="auto"/>
            <w:left w:val="none" w:sz="0" w:space="0" w:color="auto"/>
            <w:bottom w:val="none" w:sz="0" w:space="0" w:color="auto"/>
            <w:right w:val="none" w:sz="0" w:space="0" w:color="auto"/>
          </w:divBdr>
          <w:divsChild>
            <w:div w:id="12410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5147">
      <w:bodyDiv w:val="1"/>
      <w:marLeft w:val="0"/>
      <w:marRight w:val="0"/>
      <w:marTop w:val="0"/>
      <w:marBottom w:val="0"/>
      <w:divBdr>
        <w:top w:val="none" w:sz="0" w:space="0" w:color="auto"/>
        <w:left w:val="none" w:sz="0" w:space="0" w:color="auto"/>
        <w:bottom w:val="none" w:sz="0" w:space="0" w:color="auto"/>
        <w:right w:val="none" w:sz="0" w:space="0" w:color="auto"/>
      </w:divBdr>
    </w:div>
    <w:div w:id="635183655">
      <w:bodyDiv w:val="1"/>
      <w:marLeft w:val="0"/>
      <w:marRight w:val="0"/>
      <w:marTop w:val="0"/>
      <w:marBottom w:val="0"/>
      <w:divBdr>
        <w:top w:val="none" w:sz="0" w:space="0" w:color="auto"/>
        <w:left w:val="none" w:sz="0" w:space="0" w:color="auto"/>
        <w:bottom w:val="none" w:sz="0" w:space="0" w:color="auto"/>
        <w:right w:val="none" w:sz="0" w:space="0" w:color="auto"/>
      </w:divBdr>
      <w:divsChild>
        <w:div w:id="385374796">
          <w:marLeft w:val="0"/>
          <w:marRight w:val="0"/>
          <w:marTop w:val="0"/>
          <w:marBottom w:val="0"/>
          <w:divBdr>
            <w:top w:val="none" w:sz="0" w:space="0" w:color="auto"/>
            <w:left w:val="none" w:sz="0" w:space="0" w:color="auto"/>
            <w:bottom w:val="none" w:sz="0" w:space="0" w:color="auto"/>
            <w:right w:val="none" w:sz="0" w:space="0" w:color="auto"/>
          </w:divBdr>
        </w:div>
        <w:div w:id="792675191">
          <w:marLeft w:val="0"/>
          <w:marRight w:val="0"/>
          <w:marTop w:val="0"/>
          <w:marBottom w:val="0"/>
          <w:divBdr>
            <w:top w:val="none" w:sz="0" w:space="0" w:color="auto"/>
            <w:left w:val="none" w:sz="0" w:space="0" w:color="auto"/>
            <w:bottom w:val="none" w:sz="0" w:space="0" w:color="auto"/>
            <w:right w:val="none" w:sz="0" w:space="0" w:color="auto"/>
          </w:divBdr>
        </w:div>
        <w:div w:id="973683979">
          <w:marLeft w:val="0"/>
          <w:marRight w:val="0"/>
          <w:marTop w:val="0"/>
          <w:marBottom w:val="0"/>
          <w:divBdr>
            <w:top w:val="none" w:sz="0" w:space="0" w:color="auto"/>
            <w:left w:val="none" w:sz="0" w:space="0" w:color="auto"/>
            <w:bottom w:val="none" w:sz="0" w:space="0" w:color="auto"/>
            <w:right w:val="none" w:sz="0" w:space="0" w:color="auto"/>
          </w:divBdr>
        </w:div>
        <w:div w:id="1538396619">
          <w:marLeft w:val="0"/>
          <w:marRight w:val="0"/>
          <w:marTop w:val="0"/>
          <w:marBottom w:val="0"/>
          <w:divBdr>
            <w:top w:val="none" w:sz="0" w:space="0" w:color="auto"/>
            <w:left w:val="none" w:sz="0" w:space="0" w:color="auto"/>
            <w:bottom w:val="none" w:sz="0" w:space="0" w:color="auto"/>
            <w:right w:val="none" w:sz="0" w:space="0" w:color="auto"/>
          </w:divBdr>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753625916">
      <w:bodyDiv w:val="1"/>
      <w:marLeft w:val="0"/>
      <w:marRight w:val="0"/>
      <w:marTop w:val="0"/>
      <w:marBottom w:val="0"/>
      <w:divBdr>
        <w:top w:val="none" w:sz="0" w:space="0" w:color="auto"/>
        <w:left w:val="none" w:sz="0" w:space="0" w:color="auto"/>
        <w:bottom w:val="none" w:sz="0" w:space="0" w:color="auto"/>
        <w:right w:val="none" w:sz="0" w:space="0" w:color="auto"/>
      </w:divBdr>
      <w:divsChild>
        <w:div w:id="2080396763">
          <w:marLeft w:val="0"/>
          <w:marRight w:val="0"/>
          <w:marTop w:val="0"/>
          <w:marBottom w:val="0"/>
          <w:divBdr>
            <w:top w:val="none" w:sz="0" w:space="0" w:color="auto"/>
            <w:left w:val="none" w:sz="0" w:space="0" w:color="auto"/>
            <w:bottom w:val="none" w:sz="0" w:space="0" w:color="auto"/>
            <w:right w:val="none" w:sz="0" w:space="0" w:color="auto"/>
          </w:divBdr>
        </w:div>
        <w:div w:id="1506631680">
          <w:marLeft w:val="0"/>
          <w:marRight w:val="0"/>
          <w:marTop w:val="0"/>
          <w:marBottom w:val="0"/>
          <w:divBdr>
            <w:top w:val="none" w:sz="0" w:space="0" w:color="auto"/>
            <w:left w:val="none" w:sz="0" w:space="0" w:color="auto"/>
            <w:bottom w:val="none" w:sz="0" w:space="0" w:color="auto"/>
            <w:right w:val="none" w:sz="0" w:space="0" w:color="auto"/>
          </w:divBdr>
          <w:divsChild>
            <w:div w:id="1594433713">
              <w:marLeft w:val="0"/>
              <w:marRight w:val="0"/>
              <w:marTop w:val="0"/>
              <w:marBottom w:val="0"/>
              <w:divBdr>
                <w:top w:val="none" w:sz="0" w:space="0" w:color="auto"/>
                <w:left w:val="none" w:sz="0" w:space="0" w:color="auto"/>
                <w:bottom w:val="none" w:sz="0" w:space="0" w:color="auto"/>
                <w:right w:val="none" w:sz="0" w:space="0" w:color="auto"/>
              </w:divBdr>
            </w:div>
            <w:div w:id="1726374932">
              <w:marLeft w:val="0"/>
              <w:marRight w:val="0"/>
              <w:marTop w:val="0"/>
              <w:marBottom w:val="0"/>
              <w:divBdr>
                <w:top w:val="none" w:sz="0" w:space="0" w:color="auto"/>
                <w:left w:val="none" w:sz="0" w:space="0" w:color="auto"/>
                <w:bottom w:val="none" w:sz="0" w:space="0" w:color="auto"/>
                <w:right w:val="none" w:sz="0" w:space="0" w:color="auto"/>
              </w:divBdr>
              <w:divsChild>
                <w:div w:id="1152020977">
                  <w:marLeft w:val="0"/>
                  <w:marRight w:val="0"/>
                  <w:marTop w:val="0"/>
                  <w:marBottom w:val="0"/>
                  <w:divBdr>
                    <w:top w:val="none" w:sz="0" w:space="0" w:color="auto"/>
                    <w:left w:val="none" w:sz="0" w:space="0" w:color="auto"/>
                    <w:bottom w:val="none" w:sz="0" w:space="0" w:color="auto"/>
                    <w:right w:val="none" w:sz="0" w:space="0" w:color="auto"/>
                  </w:divBdr>
                </w:div>
              </w:divsChild>
            </w:div>
            <w:div w:id="1334607425">
              <w:marLeft w:val="0"/>
              <w:marRight w:val="0"/>
              <w:marTop w:val="0"/>
              <w:marBottom w:val="0"/>
              <w:divBdr>
                <w:top w:val="none" w:sz="0" w:space="0" w:color="auto"/>
                <w:left w:val="none" w:sz="0" w:space="0" w:color="auto"/>
                <w:bottom w:val="none" w:sz="0" w:space="0" w:color="auto"/>
                <w:right w:val="none" w:sz="0" w:space="0" w:color="auto"/>
              </w:divBdr>
              <w:divsChild>
                <w:div w:id="149561225">
                  <w:marLeft w:val="0"/>
                  <w:marRight w:val="0"/>
                  <w:marTop w:val="0"/>
                  <w:marBottom w:val="0"/>
                  <w:divBdr>
                    <w:top w:val="none" w:sz="0" w:space="0" w:color="auto"/>
                    <w:left w:val="none" w:sz="0" w:space="0" w:color="auto"/>
                    <w:bottom w:val="none" w:sz="0" w:space="0" w:color="auto"/>
                    <w:right w:val="none" w:sz="0" w:space="0" w:color="auto"/>
                  </w:divBdr>
                </w:div>
              </w:divsChild>
            </w:div>
            <w:div w:id="1506283106">
              <w:marLeft w:val="0"/>
              <w:marRight w:val="0"/>
              <w:marTop w:val="0"/>
              <w:marBottom w:val="0"/>
              <w:divBdr>
                <w:top w:val="none" w:sz="0" w:space="0" w:color="auto"/>
                <w:left w:val="none" w:sz="0" w:space="0" w:color="auto"/>
                <w:bottom w:val="none" w:sz="0" w:space="0" w:color="auto"/>
                <w:right w:val="none" w:sz="0" w:space="0" w:color="auto"/>
              </w:divBdr>
              <w:divsChild>
                <w:div w:id="6516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7865">
          <w:marLeft w:val="0"/>
          <w:marRight w:val="0"/>
          <w:marTop w:val="0"/>
          <w:marBottom w:val="0"/>
          <w:divBdr>
            <w:top w:val="none" w:sz="0" w:space="0" w:color="auto"/>
            <w:left w:val="none" w:sz="0" w:space="0" w:color="auto"/>
            <w:bottom w:val="none" w:sz="0" w:space="0" w:color="auto"/>
            <w:right w:val="none" w:sz="0" w:space="0" w:color="auto"/>
          </w:divBdr>
          <w:divsChild>
            <w:div w:id="19921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998076386">
      <w:bodyDiv w:val="1"/>
      <w:marLeft w:val="0"/>
      <w:marRight w:val="0"/>
      <w:marTop w:val="0"/>
      <w:marBottom w:val="0"/>
      <w:divBdr>
        <w:top w:val="none" w:sz="0" w:space="0" w:color="auto"/>
        <w:left w:val="none" w:sz="0" w:space="0" w:color="auto"/>
        <w:bottom w:val="none" w:sz="0" w:space="0" w:color="auto"/>
        <w:right w:val="none" w:sz="0" w:space="0" w:color="auto"/>
      </w:divBdr>
      <w:divsChild>
        <w:div w:id="43062364">
          <w:marLeft w:val="0"/>
          <w:marRight w:val="0"/>
          <w:marTop w:val="0"/>
          <w:marBottom w:val="0"/>
          <w:divBdr>
            <w:top w:val="none" w:sz="0" w:space="0" w:color="auto"/>
            <w:left w:val="none" w:sz="0" w:space="0" w:color="auto"/>
            <w:bottom w:val="none" w:sz="0" w:space="0" w:color="auto"/>
            <w:right w:val="none" w:sz="0" w:space="0" w:color="auto"/>
          </w:divBdr>
        </w:div>
        <w:div w:id="1130632601">
          <w:marLeft w:val="0"/>
          <w:marRight w:val="0"/>
          <w:marTop w:val="0"/>
          <w:marBottom w:val="0"/>
          <w:divBdr>
            <w:top w:val="none" w:sz="0" w:space="0" w:color="auto"/>
            <w:left w:val="none" w:sz="0" w:space="0" w:color="auto"/>
            <w:bottom w:val="none" w:sz="0" w:space="0" w:color="auto"/>
            <w:right w:val="none" w:sz="0" w:space="0" w:color="auto"/>
          </w:divBdr>
          <w:divsChild>
            <w:div w:id="382952169">
              <w:marLeft w:val="0"/>
              <w:marRight w:val="0"/>
              <w:marTop w:val="0"/>
              <w:marBottom w:val="0"/>
              <w:divBdr>
                <w:top w:val="none" w:sz="0" w:space="0" w:color="auto"/>
                <w:left w:val="none" w:sz="0" w:space="0" w:color="auto"/>
                <w:bottom w:val="none" w:sz="0" w:space="0" w:color="auto"/>
                <w:right w:val="none" w:sz="0" w:space="0" w:color="auto"/>
              </w:divBdr>
            </w:div>
            <w:div w:id="1014184895">
              <w:marLeft w:val="0"/>
              <w:marRight w:val="0"/>
              <w:marTop w:val="0"/>
              <w:marBottom w:val="0"/>
              <w:divBdr>
                <w:top w:val="none" w:sz="0" w:space="0" w:color="auto"/>
                <w:left w:val="none" w:sz="0" w:space="0" w:color="auto"/>
                <w:bottom w:val="none" w:sz="0" w:space="0" w:color="auto"/>
                <w:right w:val="none" w:sz="0" w:space="0" w:color="auto"/>
              </w:divBdr>
              <w:divsChild>
                <w:div w:id="647981705">
                  <w:marLeft w:val="0"/>
                  <w:marRight w:val="0"/>
                  <w:marTop w:val="0"/>
                  <w:marBottom w:val="0"/>
                  <w:divBdr>
                    <w:top w:val="none" w:sz="0" w:space="0" w:color="auto"/>
                    <w:left w:val="none" w:sz="0" w:space="0" w:color="auto"/>
                    <w:bottom w:val="none" w:sz="0" w:space="0" w:color="auto"/>
                    <w:right w:val="none" w:sz="0" w:space="0" w:color="auto"/>
                  </w:divBdr>
                </w:div>
              </w:divsChild>
            </w:div>
            <w:div w:id="554202584">
              <w:marLeft w:val="0"/>
              <w:marRight w:val="0"/>
              <w:marTop w:val="0"/>
              <w:marBottom w:val="0"/>
              <w:divBdr>
                <w:top w:val="none" w:sz="0" w:space="0" w:color="auto"/>
                <w:left w:val="none" w:sz="0" w:space="0" w:color="auto"/>
                <w:bottom w:val="none" w:sz="0" w:space="0" w:color="auto"/>
                <w:right w:val="none" w:sz="0" w:space="0" w:color="auto"/>
              </w:divBdr>
              <w:divsChild>
                <w:div w:id="660474494">
                  <w:marLeft w:val="0"/>
                  <w:marRight w:val="0"/>
                  <w:marTop w:val="0"/>
                  <w:marBottom w:val="0"/>
                  <w:divBdr>
                    <w:top w:val="none" w:sz="0" w:space="0" w:color="auto"/>
                    <w:left w:val="none" w:sz="0" w:space="0" w:color="auto"/>
                    <w:bottom w:val="none" w:sz="0" w:space="0" w:color="auto"/>
                    <w:right w:val="none" w:sz="0" w:space="0" w:color="auto"/>
                  </w:divBdr>
                </w:div>
              </w:divsChild>
            </w:div>
            <w:div w:id="1693996887">
              <w:marLeft w:val="0"/>
              <w:marRight w:val="0"/>
              <w:marTop w:val="0"/>
              <w:marBottom w:val="0"/>
              <w:divBdr>
                <w:top w:val="none" w:sz="0" w:space="0" w:color="auto"/>
                <w:left w:val="none" w:sz="0" w:space="0" w:color="auto"/>
                <w:bottom w:val="none" w:sz="0" w:space="0" w:color="auto"/>
                <w:right w:val="none" w:sz="0" w:space="0" w:color="auto"/>
              </w:divBdr>
              <w:divsChild>
                <w:div w:id="20529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18085">
          <w:marLeft w:val="0"/>
          <w:marRight w:val="0"/>
          <w:marTop w:val="0"/>
          <w:marBottom w:val="0"/>
          <w:divBdr>
            <w:top w:val="none" w:sz="0" w:space="0" w:color="auto"/>
            <w:left w:val="none" w:sz="0" w:space="0" w:color="auto"/>
            <w:bottom w:val="none" w:sz="0" w:space="0" w:color="auto"/>
            <w:right w:val="none" w:sz="0" w:space="0" w:color="auto"/>
          </w:divBdr>
          <w:divsChild>
            <w:div w:id="5677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44914612">
      <w:bodyDiv w:val="1"/>
      <w:marLeft w:val="0"/>
      <w:marRight w:val="0"/>
      <w:marTop w:val="0"/>
      <w:marBottom w:val="0"/>
      <w:divBdr>
        <w:top w:val="none" w:sz="0" w:space="0" w:color="auto"/>
        <w:left w:val="none" w:sz="0" w:space="0" w:color="auto"/>
        <w:bottom w:val="none" w:sz="0" w:space="0" w:color="auto"/>
        <w:right w:val="none" w:sz="0" w:space="0" w:color="auto"/>
      </w:divBdr>
      <w:divsChild>
        <w:div w:id="1539392178">
          <w:marLeft w:val="0"/>
          <w:marRight w:val="0"/>
          <w:marTop w:val="0"/>
          <w:marBottom w:val="0"/>
          <w:divBdr>
            <w:top w:val="none" w:sz="0" w:space="0" w:color="auto"/>
            <w:left w:val="none" w:sz="0" w:space="0" w:color="auto"/>
            <w:bottom w:val="none" w:sz="0" w:space="0" w:color="auto"/>
            <w:right w:val="none" w:sz="0" w:space="0" w:color="auto"/>
          </w:divBdr>
          <w:divsChild>
            <w:div w:id="396906059">
              <w:marLeft w:val="0"/>
              <w:marRight w:val="0"/>
              <w:marTop w:val="0"/>
              <w:marBottom w:val="0"/>
              <w:divBdr>
                <w:top w:val="none" w:sz="0" w:space="0" w:color="auto"/>
                <w:left w:val="none" w:sz="0" w:space="0" w:color="auto"/>
                <w:bottom w:val="none" w:sz="0" w:space="0" w:color="auto"/>
                <w:right w:val="none" w:sz="0" w:space="0" w:color="auto"/>
              </w:divBdr>
            </w:div>
            <w:div w:id="2142140814">
              <w:marLeft w:val="0"/>
              <w:marRight w:val="0"/>
              <w:marTop w:val="0"/>
              <w:marBottom w:val="0"/>
              <w:divBdr>
                <w:top w:val="none" w:sz="0" w:space="0" w:color="auto"/>
                <w:left w:val="none" w:sz="0" w:space="0" w:color="auto"/>
                <w:bottom w:val="none" w:sz="0" w:space="0" w:color="auto"/>
                <w:right w:val="none" w:sz="0" w:space="0" w:color="auto"/>
              </w:divBdr>
              <w:divsChild>
                <w:div w:id="67168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187598473">
      <w:bodyDiv w:val="1"/>
      <w:marLeft w:val="0"/>
      <w:marRight w:val="0"/>
      <w:marTop w:val="0"/>
      <w:marBottom w:val="0"/>
      <w:divBdr>
        <w:top w:val="none" w:sz="0" w:space="0" w:color="auto"/>
        <w:left w:val="none" w:sz="0" w:space="0" w:color="auto"/>
        <w:bottom w:val="none" w:sz="0" w:space="0" w:color="auto"/>
        <w:right w:val="none" w:sz="0" w:space="0" w:color="auto"/>
      </w:divBdr>
    </w:div>
    <w:div w:id="1206603691">
      <w:bodyDiv w:val="1"/>
      <w:marLeft w:val="0"/>
      <w:marRight w:val="0"/>
      <w:marTop w:val="0"/>
      <w:marBottom w:val="0"/>
      <w:divBdr>
        <w:top w:val="none" w:sz="0" w:space="0" w:color="auto"/>
        <w:left w:val="none" w:sz="0" w:space="0" w:color="auto"/>
        <w:bottom w:val="none" w:sz="0" w:space="0" w:color="auto"/>
        <w:right w:val="none" w:sz="0" w:space="0" w:color="auto"/>
      </w:divBdr>
    </w:div>
    <w:div w:id="1223635483">
      <w:bodyDiv w:val="1"/>
      <w:marLeft w:val="0"/>
      <w:marRight w:val="0"/>
      <w:marTop w:val="0"/>
      <w:marBottom w:val="0"/>
      <w:divBdr>
        <w:top w:val="none" w:sz="0" w:space="0" w:color="auto"/>
        <w:left w:val="none" w:sz="0" w:space="0" w:color="auto"/>
        <w:bottom w:val="none" w:sz="0" w:space="0" w:color="auto"/>
        <w:right w:val="none" w:sz="0" w:space="0" w:color="auto"/>
      </w:divBdr>
    </w:div>
    <w:div w:id="1268469706">
      <w:bodyDiv w:val="1"/>
      <w:marLeft w:val="0"/>
      <w:marRight w:val="0"/>
      <w:marTop w:val="0"/>
      <w:marBottom w:val="0"/>
      <w:divBdr>
        <w:top w:val="none" w:sz="0" w:space="0" w:color="auto"/>
        <w:left w:val="none" w:sz="0" w:space="0" w:color="auto"/>
        <w:bottom w:val="none" w:sz="0" w:space="0" w:color="auto"/>
        <w:right w:val="none" w:sz="0" w:space="0" w:color="auto"/>
      </w:divBdr>
    </w:div>
    <w:div w:id="1288703183">
      <w:bodyDiv w:val="1"/>
      <w:marLeft w:val="0"/>
      <w:marRight w:val="0"/>
      <w:marTop w:val="0"/>
      <w:marBottom w:val="0"/>
      <w:divBdr>
        <w:top w:val="none" w:sz="0" w:space="0" w:color="auto"/>
        <w:left w:val="none" w:sz="0" w:space="0" w:color="auto"/>
        <w:bottom w:val="none" w:sz="0" w:space="0" w:color="auto"/>
        <w:right w:val="none" w:sz="0" w:space="0" w:color="auto"/>
      </w:divBdr>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57870846">
      <w:bodyDiv w:val="1"/>
      <w:marLeft w:val="0"/>
      <w:marRight w:val="0"/>
      <w:marTop w:val="0"/>
      <w:marBottom w:val="0"/>
      <w:divBdr>
        <w:top w:val="none" w:sz="0" w:space="0" w:color="auto"/>
        <w:left w:val="none" w:sz="0" w:space="0" w:color="auto"/>
        <w:bottom w:val="none" w:sz="0" w:space="0" w:color="auto"/>
        <w:right w:val="none" w:sz="0" w:space="0" w:color="auto"/>
      </w:divBdr>
      <w:divsChild>
        <w:div w:id="64301537">
          <w:marLeft w:val="0"/>
          <w:marRight w:val="0"/>
          <w:marTop w:val="0"/>
          <w:marBottom w:val="0"/>
          <w:divBdr>
            <w:top w:val="none" w:sz="0" w:space="0" w:color="auto"/>
            <w:left w:val="none" w:sz="0" w:space="0" w:color="auto"/>
            <w:bottom w:val="none" w:sz="0" w:space="0" w:color="auto"/>
            <w:right w:val="none" w:sz="0" w:space="0" w:color="auto"/>
          </w:divBdr>
        </w:div>
        <w:div w:id="2040617834">
          <w:marLeft w:val="0"/>
          <w:marRight w:val="0"/>
          <w:marTop w:val="0"/>
          <w:marBottom w:val="0"/>
          <w:divBdr>
            <w:top w:val="none" w:sz="0" w:space="0" w:color="auto"/>
            <w:left w:val="none" w:sz="0" w:space="0" w:color="auto"/>
            <w:bottom w:val="none" w:sz="0" w:space="0" w:color="auto"/>
            <w:right w:val="none" w:sz="0" w:space="0" w:color="auto"/>
          </w:divBdr>
          <w:divsChild>
            <w:div w:id="713892647">
              <w:marLeft w:val="0"/>
              <w:marRight w:val="0"/>
              <w:marTop w:val="0"/>
              <w:marBottom w:val="0"/>
              <w:divBdr>
                <w:top w:val="none" w:sz="0" w:space="0" w:color="auto"/>
                <w:left w:val="none" w:sz="0" w:space="0" w:color="auto"/>
                <w:bottom w:val="none" w:sz="0" w:space="0" w:color="auto"/>
                <w:right w:val="none" w:sz="0" w:space="0" w:color="auto"/>
              </w:divBdr>
            </w:div>
            <w:div w:id="347754819">
              <w:marLeft w:val="0"/>
              <w:marRight w:val="0"/>
              <w:marTop w:val="0"/>
              <w:marBottom w:val="0"/>
              <w:divBdr>
                <w:top w:val="none" w:sz="0" w:space="0" w:color="auto"/>
                <w:left w:val="none" w:sz="0" w:space="0" w:color="auto"/>
                <w:bottom w:val="none" w:sz="0" w:space="0" w:color="auto"/>
                <w:right w:val="none" w:sz="0" w:space="0" w:color="auto"/>
              </w:divBdr>
              <w:divsChild>
                <w:div w:id="371614607">
                  <w:marLeft w:val="0"/>
                  <w:marRight w:val="0"/>
                  <w:marTop w:val="0"/>
                  <w:marBottom w:val="0"/>
                  <w:divBdr>
                    <w:top w:val="none" w:sz="0" w:space="0" w:color="auto"/>
                    <w:left w:val="none" w:sz="0" w:space="0" w:color="auto"/>
                    <w:bottom w:val="none" w:sz="0" w:space="0" w:color="auto"/>
                    <w:right w:val="none" w:sz="0" w:space="0" w:color="auto"/>
                  </w:divBdr>
                </w:div>
              </w:divsChild>
            </w:div>
            <w:div w:id="139544928">
              <w:marLeft w:val="0"/>
              <w:marRight w:val="0"/>
              <w:marTop w:val="0"/>
              <w:marBottom w:val="0"/>
              <w:divBdr>
                <w:top w:val="none" w:sz="0" w:space="0" w:color="auto"/>
                <w:left w:val="none" w:sz="0" w:space="0" w:color="auto"/>
                <w:bottom w:val="none" w:sz="0" w:space="0" w:color="auto"/>
                <w:right w:val="none" w:sz="0" w:space="0" w:color="auto"/>
              </w:divBdr>
              <w:divsChild>
                <w:div w:id="481042131">
                  <w:marLeft w:val="0"/>
                  <w:marRight w:val="0"/>
                  <w:marTop w:val="0"/>
                  <w:marBottom w:val="0"/>
                  <w:divBdr>
                    <w:top w:val="none" w:sz="0" w:space="0" w:color="auto"/>
                    <w:left w:val="none" w:sz="0" w:space="0" w:color="auto"/>
                    <w:bottom w:val="none" w:sz="0" w:space="0" w:color="auto"/>
                    <w:right w:val="none" w:sz="0" w:space="0" w:color="auto"/>
                  </w:divBdr>
                </w:div>
              </w:divsChild>
            </w:div>
            <w:div w:id="1730960056">
              <w:marLeft w:val="0"/>
              <w:marRight w:val="0"/>
              <w:marTop w:val="0"/>
              <w:marBottom w:val="0"/>
              <w:divBdr>
                <w:top w:val="none" w:sz="0" w:space="0" w:color="auto"/>
                <w:left w:val="none" w:sz="0" w:space="0" w:color="auto"/>
                <w:bottom w:val="none" w:sz="0" w:space="0" w:color="auto"/>
                <w:right w:val="none" w:sz="0" w:space="0" w:color="auto"/>
              </w:divBdr>
              <w:divsChild>
                <w:div w:id="20045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5150">
          <w:marLeft w:val="0"/>
          <w:marRight w:val="0"/>
          <w:marTop w:val="0"/>
          <w:marBottom w:val="0"/>
          <w:divBdr>
            <w:top w:val="none" w:sz="0" w:space="0" w:color="auto"/>
            <w:left w:val="none" w:sz="0" w:space="0" w:color="auto"/>
            <w:bottom w:val="none" w:sz="0" w:space="0" w:color="auto"/>
            <w:right w:val="none" w:sz="0" w:space="0" w:color="auto"/>
          </w:divBdr>
          <w:divsChild>
            <w:div w:id="5013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98375">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37947522">
      <w:bodyDiv w:val="1"/>
      <w:marLeft w:val="0"/>
      <w:marRight w:val="0"/>
      <w:marTop w:val="0"/>
      <w:marBottom w:val="0"/>
      <w:divBdr>
        <w:top w:val="none" w:sz="0" w:space="0" w:color="auto"/>
        <w:left w:val="none" w:sz="0" w:space="0" w:color="auto"/>
        <w:bottom w:val="none" w:sz="0" w:space="0" w:color="auto"/>
        <w:right w:val="none" w:sz="0" w:space="0" w:color="auto"/>
      </w:divBdr>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3705">
      <w:bodyDiv w:val="1"/>
      <w:marLeft w:val="0"/>
      <w:marRight w:val="0"/>
      <w:marTop w:val="0"/>
      <w:marBottom w:val="0"/>
      <w:divBdr>
        <w:top w:val="none" w:sz="0" w:space="0" w:color="auto"/>
        <w:left w:val="none" w:sz="0" w:space="0" w:color="auto"/>
        <w:bottom w:val="none" w:sz="0" w:space="0" w:color="auto"/>
        <w:right w:val="none" w:sz="0" w:space="0" w:color="auto"/>
      </w:divBdr>
    </w:div>
    <w:div w:id="1867408106">
      <w:bodyDiv w:val="1"/>
      <w:marLeft w:val="0"/>
      <w:marRight w:val="0"/>
      <w:marTop w:val="0"/>
      <w:marBottom w:val="0"/>
      <w:divBdr>
        <w:top w:val="none" w:sz="0" w:space="0" w:color="auto"/>
        <w:left w:val="none" w:sz="0" w:space="0" w:color="auto"/>
        <w:bottom w:val="none" w:sz="0" w:space="0" w:color="auto"/>
        <w:right w:val="none" w:sz="0" w:space="0" w:color="auto"/>
      </w:divBdr>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1980718421">
      <w:bodyDiv w:val="1"/>
      <w:marLeft w:val="0"/>
      <w:marRight w:val="0"/>
      <w:marTop w:val="0"/>
      <w:marBottom w:val="0"/>
      <w:divBdr>
        <w:top w:val="none" w:sz="0" w:space="0" w:color="auto"/>
        <w:left w:val="none" w:sz="0" w:space="0" w:color="auto"/>
        <w:bottom w:val="none" w:sz="0" w:space="0" w:color="auto"/>
        <w:right w:val="none" w:sz="0" w:space="0" w:color="auto"/>
      </w:divBdr>
      <w:divsChild>
        <w:div w:id="5448409">
          <w:marLeft w:val="0"/>
          <w:marRight w:val="0"/>
          <w:marTop w:val="0"/>
          <w:marBottom w:val="0"/>
          <w:divBdr>
            <w:top w:val="none" w:sz="0" w:space="0" w:color="auto"/>
            <w:left w:val="none" w:sz="0" w:space="0" w:color="auto"/>
            <w:bottom w:val="none" w:sz="0" w:space="0" w:color="auto"/>
            <w:right w:val="none" w:sz="0" w:space="0" w:color="auto"/>
          </w:divBdr>
          <w:divsChild>
            <w:div w:id="1215628728">
              <w:marLeft w:val="0"/>
              <w:marRight w:val="0"/>
              <w:marTop w:val="0"/>
              <w:marBottom w:val="0"/>
              <w:divBdr>
                <w:top w:val="none" w:sz="0" w:space="0" w:color="auto"/>
                <w:left w:val="none" w:sz="0" w:space="0" w:color="auto"/>
                <w:bottom w:val="none" w:sz="0" w:space="0" w:color="auto"/>
                <w:right w:val="none" w:sz="0" w:space="0" w:color="auto"/>
              </w:divBdr>
            </w:div>
            <w:div w:id="1803159459">
              <w:marLeft w:val="0"/>
              <w:marRight w:val="0"/>
              <w:marTop w:val="0"/>
              <w:marBottom w:val="0"/>
              <w:divBdr>
                <w:top w:val="none" w:sz="0" w:space="0" w:color="auto"/>
                <w:left w:val="none" w:sz="0" w:space="0" w:color="auto"/>
                <w:bottom w:val="none" w:sz="0" w:space="0" w:color="auto"/>
                <w:right w:val="none" w:sz="0" w:space="0" w:color="auto"/>
              </w:divBdr>
              <w:divsChild>
                <w:div w:id="16586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266">
      <w:bodyDiv w:val="1"/>
      <w:marLeft w:val="0"/>
      <w:marRight w:val="0"/>
      <w:marTop w:val="0"/>
      <w:marBottom w:val="0"/>
      <w:divBdr>
        <w:top w:val="none" w:sz="0" w:space="0" w:color="auto"/>
        <w:left w:val="none" w:sz="0" w:space="0" w:color="auto"/>
        <w:bottom w:val="none" w:sz="0" w:space="0" w:color="auto"/>
        <w:right w:val="none" w:sz="0" w:space="0" w:color="auto"/>
      </w:divBdr>
      <w:divsChild>
        <w:div w:id="1190678780">
          <w:marLeft w:val="0"/>
          <w:marRight w:val="0"/>
          <w:marTop w:val="0"/>
          <w:marBottom w:val="0"/>
          <w:divBdr>
            <w:top w:val="none" w:sz="0" w:space="0" w:color="auto"/>
            <w:left w:val="none" w:sz="0" w:space="0" w:color="auto"/>
            <w:bottom w:val="none" w:sz="0" w:space="0" w:color="auto"/>
            <w:right w:val="none" w:sz="0" w:space="0" w:color="auto"/>
          </w:divBdr>
          <w:divsChild>
            <w:div w:id="1318149919">
              <w:marLeft w:val="0"/>
              <w:marRight w:val="0"/>
              <w:marTop w:val="0"/>
              <w:marBottom w:val="0"/>
              <w:divBdr>
                <w:top w:val="none" w:sz="0" w:space="0" w:color="auto"/>
                <w:left w:val="none" w:sz="0" w:space="0" w:color="auto"/>
                <w:bottom w:val="none" w:sz="0" w:space="0" w:color="auto"/>
                <w:right w:val="none" w:sz="0" w:space="0" w:color="auto"/>
              </w:divBdr>
            </w:div>
          </w:divsChild>
        </w:div>
        <w:div w:id="870069686">
          <w:marLeft w:val="0"/>
          <w:marRight w:val="0"/>
          <w:marTop w:val="0"/>
          <w:marBottom w:val="0"/>
          <w:divBdr>
            <w:top w:val="none" w:sz="0" w:space="0" w:color="auto"/>
            <w:left w:val="none" w:sz="0" w:space="0" w:color="auto"/>
            <w:bottom w:val="none" w:sz="0" w:space="0" w:color="auto"/>
            <w:right w:val="none" w:sz="0" w:space="0" w:color="auto"/>
          </w:divBdr>
          <w:divsChild>
            <w:div w:id="102965678">
              <w:marLeft w:val="0"/>
              <w:marRight w:val="0"/>
              <w:marTop w:val="0"/>
              <w:marBottom w:val="0"/>
              <w:divBdr>
                <w:top w:val="none" w:sz="0" w:space="0" w:color="auto"/>
                <w:left w:val="none" w:sz="0" w:space="0" w:color="auto"/>
                <w:bottom w:val="none" w:sz="0" w:space="0" w:color="auto"/>
                <w:right w:val="none" w:sz="0" w:space="0" w:color="auto"/>
              </w:divBdr>
            </w:div>
          </w:divsChild>
        </w:div>
        <w:div w:id="358823381">
          <w:marLeft w:val="0"/>
          <w:marRight w:val="0"/>
          <w:marTop w:val="0"/>
          <w:marBottom w:val="0"/>
          <w:divBdr>
            <w:top w:val="none" w:sz="0" w:space="0" w:color="auto"/>
            <w:left w:val="none" w:sz="0" w:space="0" w:color="auto"/>
            <w:bottom w:val="none" w:sz="0" w:space="0" w:color="auto"/>
            <w:right w:val="none" w:sz="0" w:space="0" w:color="auto"/>
          </w:divBdr>
          <w:divsChild>
            <w:div w:id="460080227">
              <w:marLeft w:val="0"/>
              <w:marRight w:val="0"/>
              <w:marTop w:val="0"/>
              <w:marBottom w:val="0"/>
              <w:divBdr>
                <w:top w:val="none" w:sz="0" w:space="0" w:color="auto"/>
                <w:left w:val="none" w:sz="0" w:space="0" w:color="auto"/>
                <w:bottom w:val="none" w:sz="0" w:space="0" w:color="auto"/>
                <w:right w:val="none" w:sz="0" w:space="0" w:color="auto"/>
              </w:divBdr>
            </w:div>
          </w:divsChild>
        </w:div>
        <w:div w:id="244268761">
          <w:marLeft w:val="0"/>
          <w:marRight w:val="0"/>
          <w:marTop w:val="0"/>
          <w:marBottom w:val="0"/>
          <w:divBdr>
            <w:top w:val="none" w:sz="0" w:space="0" w:color="auto"/>
            <w:left w:val="none" w:sz="0" w:space="0" w:color="auto"/>
            <w:bottom w:val="none" w:sz="0" w:space="0" w:color="auto"/>
            <w:right w:val="none" w:sz="0" w:space="0" w:color="auto"/>
          </w:divBdr>
          <w:divsChild>
            <w:div w:id="930504451">
              <w:marLeft w:val="0"/>
              <w:marRight w:val="0"/>
              <w:marTop w:val="0"/>
              <w:marBottom w:val="0"/>
              <w:divBdr>
                <w:top w:val="none" w:sz="0" w:space="0" w:color="auto"/>
                <w:left w:val="none" w:sz="0" w:space="0" w:color="auto"/>
                <w:bottom w:val="none" w:sz="0" w:space="0" w:color="auto"/>
                <w:right w:val="none" w:sz="0" w:space="0" w:color="auto"/>
              </w:divBdr>
            </w:div>
          </w:divsChild>
        </w:div>
        <w:div w:id="1159538984">
          <w:marLeft w:val="0"/>
          <w:marRight w:val="0"/>
          <w:marTop w:val="0"/>
          <w:marBottom w:val="0"/>
          <w:divBdr>
            <w:top w:val="none" w:sz="0" w:space="0" w:color="auto"/>
            <w:left w:val="none" w:sz="0" w:space="0" w:color="auto"/>
            <w:bottom w:val="none" w:sz="0" w:space="0" w:color="auto"/>
            <w:right w:val="none" w:sz="0" w:space="0" w:color="auto"/>
          </w:divBdr>
          <w:divsChild>
            <w:div w:id="9173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9847">
      <w:bodyDiv w:val="1"/>
      <w:marLeft w:val="0"/>
      <w:marRight w:val="0"/>
      <w:marTop w:val="0"/>
      <w:marBottom w:val="0"/>
      <w:divBdr>
        <w:top w:val="none" w:sz="0" w:space="0" w:color="auto"/>
        <w:left w:val="none" w:sz="0" w:space="0" w:color="auto"/>
        <w:bottom w:val="none" w:sz="0" w:space="0" w:color="auto"/>
        <w:right w:val="none" w:sz="0" w:space="0" w:color="auto"/>
      </w:divBdr>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03118813">
      <w:bodyDiv w:val="1"/>
      <w:marLeft w:val="0"/>
      <w:marRight w:val="0"/>
      <w:marTop w:val="0"/>
      <w:marBottom w:val="0"/>
      <w:divBdr>
        <w:top w:val="none" w:sz="0" w:space="0" w:color="auto"/>
        <w:left w:val="none" w:sz="0" w:space="0" w:color="auto"/>
        <w:bottom w:val="none" w:sz="0" w:space="0" w:color="auto"/>
        <w:right w:val="none" w:sz="0" w:space="0" w:color="auto"/>
      </w:divBdr>
      <w:divsChild>
        <w:div w:id="200942531">
          <w:marLeft w:val="0"/>
          <w:marRight w:val="0"/>
          <w:marTop w:val="0"/>
          <w:marBottom w:val="0"/>
          <w:divBdr>
            <w:top w:val="none" w:sz="0" w:space="0" w:color="auto"/>
            <w:left w:val="none" w:sz="0" w:space="0" w:color="auto"/>
            <w:bottom w:val="none" w:sz="0" w:space="0" w:color="auto"/>
            <w:right w:val="none" w:sz="0" w:space="0" w:color="auto"/>
          </w:divBdr>
          <w:divsChild>
            <w:div w:id="765809680">
              <w:marLeft w:val="0"/>
              <w:marRight w:val="0"/>
              <w:marTop w:val="0"/>
              <w:marBottom w:val="0"/>
              <w:divBdr>
                <w:top w:val="none" w:sz="0" w:space="0" w:color="auto"/>
                <w:left w:val="none" w:sz="0" w:space="0" w:color="auto"/>
                <w:bottom w:val="none" w:sz="0" w:space="0" w:color="auto"/>
                <w:right w:val="none" w:sz="0" w:space="0" w:color="auto"/>
              </w:divBdr>
            </w:div>
          </w:divsChild>
        </w:div>
        <w:div w:id="983464946">
          <w:marLeft w:val="0"/>
          <w:marRight w:val="0"/>
          <w:marTop w:val="0"/>
          <w:marBottom w:val="0"/>
          <w:divBdr>
            <w:top w:val="none" w:sz="0" w:space="0" w:color="auto"/>
            <w:left w:val="none" w:sz="0" w:space="0" w:color="auto"/>
            <w:bottom w:val="none" w:sz="0" w:space="0" w:color="auto"/>
            <w:right w:val="none" w:sz="0" w:space="0" w:color="auto"/>
          </w:divBdr>
          <w:divsChild>
            <w:div w:id="247353712">
              <w:marLeft w:val="0"/>
              <w:marRight w:val="0"/>
              <w:marTop w:val="0"/>
              <w:marBottom w:val="0"/>
              <w:divBdr>
                <w:top w:val="none" w:sz="0" w:space="0" w:color="auto"/>
                <w:left w:val="none" w:sz="0" w:space="0" w:color="auto"/>
                <w:bottom w:val="none" w:sz="0" w:space="0" w:color="auto"/>
                <w:right w:val="none" w:sz="0" w:space="0" w:color="auto"/>
              </w:divBdr>
            </w:div>
            <w:div w:id="1441753747">
              <w:marLeft w:val="0"/>
              <w:marRight w:val="0"/>
              <w:marTop w:val="0"/>
              <w:marBottom w:val="0"/>
              <w:divBdr>
                <w:top w:val="none" w:sz="0" w:space="0" w:color="auto"/>
                <w:left w:val="none" w:sz="0" w:space="0" w:color="auto"/>
                <w:bottom w:val="none" w:sz="0" w:space="0" w:color="auto"/>
                <w:right w:val="none" w:sz="0" w:space="0" w:color="auto"/>
              </w:divBdr>
            </w:div>
          </w:divsChild>
        </w:div>
        <w:div w:id="307324591">
          <w:marLeft w:val="0"/>
          <w:marRight w:val="0"/>
          <w:marTop w:val="0"/>
          <w:marBottom w:val="0"/>
          <w:divBdr>
            <w:top w:val="none" w:sz="0" w:space="0" w:color="auto"/>
            <w:left w:val="none" w:sz="0" w:space="0" w:color="auto"/>
            <w:bottom w:val="none" w:sz="0" w:space="0" w:color="auto"/>
            <w:right w:val="none" w:sz="0" w:space="0" w:color="auto"/>
          </w:divBdr>
          <w:divsChild>
            <w:div w:id="513157574">
              <w:marLeft w:val="0"/>
              <w:marRight w:val="0"/>
              <w:marTop w:val="0"/>
              <w:marBottom w:val="0"/>
              <w:divBdr>
                <w:top w:val="none" w:sz="0" w:space="0" w:color="auto"/>
                <w:left w:val="none" w:sz="0" w:space="0" w:color="auto"/>
                <w:bottom w:val="none" w:sz="0" w:space="0" w:color="auto"/>
                <w:right w:val="none" w:sz="0" w:space="0" w:color="auto"/>
              </w:divBdr>
            </w:div>
            <w:div w:id="600647289">
              <w:marLeft w:val="0"/>
              <w:marRight w:val="0"/>
              <w:marTop w:val="0"/>
              <w:marBottom w:val="0"/>
              <w:divBdr>
                <w:top w:val="none" w:sz="0" w:space="0" w:color="auto"/>
                <w:left w:val="none" w:sz="0" w:space="0" w:color="auto"/>
                <w:bottom w:val="none" w:sz="0" w:space="0" w:color="auto"/>
                <w:right w:val="none" w:sz="0" w:space="0" w:color="auto"/>
              </w:divBdr>
              <w:divsChild>
                <w:div w:id="6078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47177973">
      <w:bodyDiv w:val="1"/>
      <w:marLeft w:val="0"/>
      <w:marRight w:val="0"/>
      <w:marTop w:val="0"/>
      <w:marBottom w:val="0"/>
      <w:divBdr>
        <w:top w:val="none" w:sz="0" w:space="0" w:color="auto"/>
        <w:left w:val="none" w:sz="0" w:space="0" w:color="auto"/>
        <w:bottom w:val="none" w:sz="0" w:space="0" w:color="auto"/>
        <w:right w:val="none" w:sz="0" w:space="0" w:color="auto"/>
      </w:divBdr>
      <w:divsChild>
        <w:div w:id="1278096160">
          <w:marLeft w:val="0"/>
          <w:marRight w:val="0"/>
          <w:marTop w:val="0"/>
          <w:marBottom w:val="0"/>
          <w:divBdr>
            <w:top w:val="none" w:sz="0" w:space="0" w:color="auto"/>
            <w:left w:val="none" w:sz="0" w:space="0" w:color="auto"/>
            <w:bottom w:val="none" w:sz="0" w:space="0" w:color="auto"/>
            <w:right w:val="none" w:sz="0" w:space="0" w:color="auto"/>
          </w:divBdr>
          <w:divsChild>
            <w:div w:id="11275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93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30906</TotalTime>
  <Pages>97</Pages>
  <Words>37502</Words>
  <Characters>225014</Characters>
  <Application>Microsoft Office Word</Application>
  <DocSecurity>0</DocSecurity>
  <Lines>1875</Lines>
  <Paragraphs>523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Anna Wardzińska</cp:lastModifiedBy>
  <cp:revision>1187</cp:revision>
  <cp:lastPrinted>2025-01-31T11:26:00Z</cp:lastPrinted>
  <dcterms:created xsi:type="dcterms:W3CDTF">2023-10-10T08:34:00Z</dcterms:created>
  <dcterms:modified xsi:type="dcterms:W3CDTF">2025-04-03T08:32:00Z</dcterms:modified>
</cp:coreProperties>
</file>