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A78" w:rsidRPr="007139C4" w:rsidRDefault="00440D51" w:rsidP="003C2B6E">
      <w:pPr>
        <w:tabs>
          <w:tab w:val="left" w:pos="567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 xml:space="preserve">Minimalne parametry </w:t>
      </w:r>
      <w:r w:rsidR="005C4300" w:rsidRPr="007139C4">
        <w:rPr>
          <w:rFonts w:ascii="Arial" w:hAnsi="Arial" w:cs="Arial"/>
          <w:color w:val="000000"/>
          <w:sz w:val="20"/>
          <w:szCs w:val="20"/>
        </w:rPr>
        <w:t xml:space="preserve">(funkcjonalność) </w:t>
      </w:r>
      <w:r w:rsidRPr="007139C4">
        <w:rPr>
          <w:rFonts w:ascii="Arial" w:hAnsi="Arial" w:cs="Arial"/>
          <w:color w:val="000000"/>
          <w:sz w:val="20"/>
          <w:szCs w:val="20"/>
        </w:rPr>
        <w:t>instalacji OZE:</w:t>
      </w:r>
    </w:p>
    <w:p w:rsidR="00440D51" w:rsidRPr="007139C4" w:rsidRDefault="0099126D" w:rsidP="003C2B6E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139C4">
        <w:rPr>
          <w:rFonts w:ascii="Arial" w:hAnsi="Arial" w:cs="Arial"/>
          <w:b/>
          <w:color w:val="000000"/>
          <w:sz w:val="20"/>
          <w:szCs w:val="20"/>
        </w:rPr>
        <w:t xml:space="preserve">Minimalne wymagania techniczne dla </w:t>
      </w:r>
      <w:r w:rsidR="00440D51" w:rsidRPr="007139C4">
        <w:rPr>
          <w:rFonts w:ascii="Arial" w:hAnsi="Arial" w:cs="Arial"/>
          <w:b/>
          <w:color w:val="000000"/>
          <w:sz w:val="20"/>
          <w:szCs w:val="20"/>
        </w:rPr>
        <w:t>Instalacj</w:t>
      </w:r>
      <w:r w:rsidRPr="007139C4">
        <w:rPr>
          <w:rFonts w:ascii="Arial" w:hAnsi="Arial" w:cs="Arial"/>
          <w:b/>
          <w:color w:val="000000"/>
          <w:sz w:val="20"/>
          <w:szCs w:val="20"/>
        </w:rPr>
        <w:t>i</w:t>
      </w:r>
      <w:r w:rsidR="00440D51" w:rsidRPr="007139C4">
        <w:rPr>
          <w:rFonts w:ascii="Arial" w:hAnsi="Arial" w:cs="Arial"/>
          <w:b/>
          <w:color w:val="000000"/>
          <w:sz w:val="20"/>
          <w:szCs w:val="20"/>
        </w:rPr>
        <w:t xml:space="preserve"> fotowoltaiczn</w:t>
      </w:r>
      <w:r w:rsidRPr="007139C4">
        <w:rPr>
          <w:rFonts w:ascii="Arial" w:hAnsi="Arial" w:cs="Arial"/>
          <w:b/>
          <w:color w:val="000000"/>
          <w:sz w:val="20"/>
          <w:szCs w:val="20"/>
        </w:rPr>
        <w:t xml:space="preserve">ych - paneli fotowoltaicznych wraz z inwerterem i podzespołów wchodzących w skład kompletnej </w:t>
      </w:r>
      <w:proofErr w:type="spellStart"/>
      <w:r w:rsidRPr="007139C4">
        <w:rPr>
          <w:rFonts w:ascii="Arial" w:hAnsi="Arial" w:cs="Arial"/>
          <w:b/>
          <w:color w:val="000000"/>
          <w:sz w:val="20"/>
          <w:szCs w:val="20"/>
        </w:rPr>
        <w:t>mikroinstalacji</w:t>
      </w:r>
      <w:proofErr w:type="spellEnd"/>
      <w:r w:rsidRPr="007139C4">
        <w:rPr>
          <w:rFonts w:ascii="Arial" w:hAnsi="Arial" w:cs="Arial"/>
          <w:b/>
          <w:color w:val="000000"/>
          <w:sz w:val="20"/>
          <w:szCs w:val="20"/>
        </w:rPr>
        <w:t>:</w:t>
      </w:r>
    </w:p>
    <w:p w:rsidR="001476D8" w:rsidRPr="007139C4" w:rsidRDefault="001476D8" w:rsidP="003C2B6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139C4">
        <w:rPr>
          <w:rFonts w:ascii="Arial" w:hAnsi="Arial" w:cs="Arial"/>
          <w:b/>
          <w:color w:val="000000"/>
          <w:sz w:val="20"/>
          <w:szCs w:val="20"/>
        </w:rPr>
        <w:t>Panele</w:t>
      </w:r>
    </w:p>
    <w:p w:rsidR="003C2B6E" w:rsidRPr="007139C4" w:rsidRDefault="003C2B6E" w:rsidP="003C2B6E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 xml:space="preserve">Technologia wykonania ogniwa - krzemowe </w:t>
      </w:r>
      <w:r w:rsidR="00FB6046" w:rsidRPr="007139C4">
        <w:rPr>
          <w:rFonts w:ascii="Arial" w:hAnsi="Arial" w:cs="Arial"/>
          <w:color w:val="000000"/>
          <w:sz w:val="20"/>
          <w:szCs w:val="20"/>
        </w:rPr>
        <w:t>monokrystaliczne.</w:t>
      </w:r>
    </w:p>
    <w:p w:rsidR="00756517" w:rsidRPr="007139C4" w:rsidRDefault="003C2B6E" w:rsidP="003C2B6E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 xml:space="preserve">Moc znamionowa modułu - min. 400 </w:t>
      </w:r>
      <w:proofErr w:type="spellStart"/>
      <w:r w:rsidRPr="007139C4">
        <w:rPr>
          <w:rFonts w:ascii="Arial" w:hAnsi="Arial" w:cs="Arial"/>
          <w:color w:val="000000"/>
          <w:sz w:val="20"/>
          <w:szCs w:val="20"/>
        </w:rPr>
        <w:t>Wp</w:t>
      </w:r>
      <w:proofErr w:type="spellEnd"/>
      <w:r w:rsidR="00FB6046" w:rsidRPr="007139C4">
        <w:rPr>
          <w:rFonts w:ascii="Arial" w:hAnsi="Arial" w:cs="Arial"/>
          <w:color w:val="000000"/>
          <w:sz w:val="20"/>
          <w:szCs w:val="20"/>
        </w:rPr>
        <w:t>.</w:t>
      </w:r>
    </w:p>
    <w:p w:rsidR="003C2B6E" w:rsidRPr="007139C4" w:rsidRDefault="003C2B6E" w:rsidP="003C2B6E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>Sprawność modułu - min. 20%</w:t>
      </w:r>
      <w:r w:rsidR="00FB6046" w:rsidRPr="007139C4">
        <w:rPr>
          <w:rFonts w:ascii="Arial" w:hAnsi="Arial" w:cs="Arial"/>
          <w:color w:val="000000"/>
          <w:sz w:val="20"/>
          <w:szCs w:val="20"/>
        </w:rPr>
        <w:t>.</w:t>
      </w:r>
    </w:p>
    <w:p w:rsidR="003C2B6E" w:rsidRPr="007139C4" w:rsidRDefault="003C2B6E" w:rsidP="003C2B6E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>Dopuszczalne obciążenie śniegiem i wiatrem - min. 5400 Pa i 2400 Pa</w:t>
      </w:r>
      <w:r w:rsidR="00FB6046" w:rsidRPr="007139C4">
        <w:rPr>
          <w:rFonts w:ascii="Arial" w:hAnsi="Arial" w:cs="Arial"/>
          <w:color w:val="000000"/>
          <w:sz w:val="20"/>
          <w:szCs w:val="20"/>
        </w:rPr>
        <w:t>.</w:t>
      </w:r>
    </w:p>
    <w:p w:rsidR="003C2B6E" w:rsidRPr="007139C4" w:rsidRDefault="003C2B6E" w:rsidP="003C2B6E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 xml:space="preserve">Ochrona przed punktami przegrzania - diody </w:t>
      </w:r>
      <w:proofErr w:type="spellStart"/>
      <w:r w:rsidRPr="007139C4">
        <w:rPr>
          <w:rFonts w:ascii="Arial" w:hAnsi="Arial" w:cs="Arial"/>
          <w:color w:val="000000"/>
          <w:sz w:val="20"/>
          <w:szCs w:val="20"/>
        </w:rPr>
        <w:t>bypass</w:t>
      </w:r>
      <w:proofErr w:type="spellEnd"/>
      <w:r w:rsidR="00FB6046" w:rsidRPr="007139C4">
        <w:rPr>
          <w:rFonts w:ascii="Arial" w:hAnsi="Arial" w:cs="Arial"/>
          <w:color w:val="000000"/>
          <w:sz w:val="20"/>
          <w:szCs w:val="20"/>
        </w:rPr>
        <w:t>.</w:t>
      </w:r>
    </w:p>
    <w:p w:rsidR="003C2B6E" w:rsidRPr="007139C4" w:rsidRDefault="003C2B6E" w:rsidP="003C2B6E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>Stopień ochrony puszki przyłączeniowej - IP65 lub wyższy</w:t>
      </w:r>
      <w:r w:rsidR="00FB6046" w:rsidRPr="007139C4">
        <w:rPr>
          <w:rFonts w:ascii="Arial" w:hAnsi="Arial" w:cs="Arial"/>
          <w:color w:val="000000"/>
          <w:sz w:val="20"/>
          <w:szCs w:val="20"/>
        </w:rPr>
        <w:t>.</w:t>
      </w:r>
    </w:p>
    <w:p w:rsidR="003C2B6E" w:rsidRPr="007139C4" w:rsidRDefault="003C2B6E" w:rsidP="003C2B6E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>Certyfikaty / standardy / deklaracje - IEC 61215, IEC 61730, deklaracja CE</w:t>
      </w:r>
      <w:r w:rsidR="00FB6046" w:rsidRPr="007139C4">
        <w:rPr>
          <w:rFonts w:ascii="Arial" w:hAnsi="Arial" w:cs="Arial"/>
          <w:color w:val="000000"/>
          <w:sz w:val="20"/>
          <w:szCs w:val="20"/>
        </w:rPr>
        <w:t>.</w:t>
      </w:r>
    </w:p>
    <w:p w:rsidR="00FB6046" w:rsidRPr="007139C4" w:rsidRDefault="00FB6046" w:rsidP="00FB6046">
      <w:pPr>
        <w:pStyle w:val="Akapitzlist"/>
        <w:tabs>
          <w:tab w:val="left" w:pos="851"/>
        </w:tabs>
        <w:spacing w:after="0" w:line="24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p w:rsidR="001476D8" w:rsidRPr="007139C4" w:rsidRDefault="001476D8" w:rsidP="003C2B6E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139C4">
        <w:rPr>
          <w:rFonts w:ascii="Arial" w:hAnsi="Arial" w:cs="Arial"/>
          <w:b/>
          <w:color w:val="000000"/>
          <w:sz w:val="20"/>
          <w:szCs w:val="20"/>
        </w:rPr>
        <w:t>Falownik</w:t>
      </w:r>
      <w:r w:rsidR="00331C4A" w:rsidRPr="007139C4">
        <w:rPr>
          <w:rFonts w:ascii="Arial" w:hAnsi="Arial" w:cs="Arial"/>
          <w:b/>
          <w:color w:val="000000"/>
          <w:sz w:val="20"/>
          <w:szCs w:val="20"/>
        </w:rPr>
        <w:t xml:space="preserve"> (inwerter)</w:t>
      </w:r>
    </w:p>
    <w:p w:rsidR="003C2B6E" w:rsidRPr="007139C4" w:rsidRDefault="00FB6046" w:rsidP="003C2B6E">
      <w:pPr>
        <w:pStyle w:val="Akapitzlist"/>
        <w:numPr>
          <w:ilvl w:val="0"/>
          <w:numId w:val="5"/>
        </w:numPr>
        <w:spacing w:after="0" w:line="240" w:lineRule="auto"/>
        <w:ind w:left="851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>P</w:t>
      </w:r>
      <w:r w:rsidR="003C2B6E" w:rsidRPr="007139C4">
        <w:rPr>
          <w:rFonts w:ascii="Arial" w:hAnsi="Arial" w:cs="Arial"/>
          <w:color w:val="000000"/>
          <w:sz w:val="20"/>
          <w:szCs w:val="20"/>
        </w:rPr>
        <w:t>arametry prądu, napięcia i częstotliwości strony AC - zgodnie z wymaganiami OSD</w:t>
      </w:r>
      <w:r w:rsidRPr="007139C4">
        <w:rPr>
          <w:rFonts w:ascii="Arial" w:hAnsi="Arial" w:cs="Arial"/>
          <w:color w:val="000000"/>
          <w:sz w:val="20"/>
          <w:szCs w:val="20"/>
        </w:rPr>
        <w:t>.</w:t>
      </w:r>
    </w:p>
    <w:p w:rsidR="003C2B6E" w:rsidRPr="007139C4" w:rsidRDefault="00FB6046" w:rsidP="00FB6046">
      <w:pPr>
        <w:pStyle w:val="Akapitzlist"/>
        <w:numPr>
          <w:ilvl w:val="0"/>
          <w:numId w:val="5"/>
        </w:numPr>
        <w:spacing w:after="0" w:line="240" w:lineRule="auto"/>
        <w:ind w:left="851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>L</w:t>
      </w:r>
      <w:r w:rsidR="003C2B6E" w:rsidRPr="007139C4">
        <w:rPr>
          <w:rFonts w:ascii="Arial" w:hAnsi="Arial" w:cs="Arial"/>
          <w:color w:val="000000"/>
          <w:sz w:val="20"/>
          <w:szCs w:val="20"/>
        </w:rPr>
        <w:t>iczba faz podłączonych – 3/3</w:t>
      </w:r>
      <w:r w:rsidRPr="007139C4">
        <w:rPr>
          <w:rFonts w:ascii="Arial" w:hAnsi="Arial" w:cs="Arial"/>
          <w:color w:val="000000"/>
          <w:sz w:val="20"/>
          <w:szCs w:val="20"/>
        </w:rPr>
        <w:t>.</w:t>
      </w:r>
    </w:p>
    <w:p w:rsidR="003C2B6E" w:rsidRPr="007139C4" w:rsidRDefault="00FB6046" w:rsidP="00FB6046">
      <w:pPr>
        <w:pStyle w:val="Akapitzlist"/>
        <w:numPr>
          <w:ilvl w:val="0"/>
          <w:numId w:val="5"/>
        </w:numPr>
        <w:spacing w:after="0" w:line="240" w:lineRule="auto"/>
        <w:ind w:left="851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>S</w:t>
      </w:r>
      <w:r w:rsidR="003C2B6E" w:rsidRPr="007139C4">
        <w:rPr>
          <w:rFonts w:ascii="Arial" w:hAnsi="Arial" w:cs="Arial"/>
          <w:color w:val="000000"/>
          <w:sz w:val="20"/>
          <w:szCs w:val="20"/>
        </w:rPr>
        <w:t>prawność maksymalna - ≥ 98%</w:t>
      </w:r>
      <w:r w:rsidRPr="007139C4">
        <w:rPr>
          <w:rFonts w:ascii="Arial" w:hAnsi="Arial" w:cs="Arial"/>
          <w:color w:val="000000"/>
          <w:sz w:val="20"/>
          <w:szCs w:val="20"/>
        </w:rPr>
        <w:t>.</w:t>
      </w:r>
    </w:p>
    <w:p w:rsidR="0006734A" w:rsidRPr="007139C4" w:rsidRDefault="0006734A" w:rsidP="003C2B6E">
      <w:pPr>
        <w:pStyle w:val="Akapitzlist"/>
        <w:numPr>
          <w:ilvl w:val="0"/>
          <w:numId w:val="5"/>
        </w:numPr>
        <w:spacing w:after="0" w:line="240" w:lineRule="auto"/>
        <w:ind w:left="851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>Typ falownika: beztransformatorowy</w:t>
      </w:r>
      <w:r w:rsidR="00FB6046" w:rsidRPr="007139C4">
        <w:rPr>
          <w:rFonts w:ascii="Arial" w:hAnsi="Arial" w:cs="Arial"/>
          <w:color w:val="000000"/>
          <w:sz w:val="20"/>
          <w:szCs w:val="20"/>
        </w:rPr>
        <w:t>.</w:t>
      </w:r>
    </w:p>
    <w:p w:rsidR="0006734A" w:rsidRPr="007139C4" w:rsidRDefault="0006734A" w:rsidP="003C2B6E">
      <w:pPr>
        <w:pStyle w:val="Akapitzlist"/>
        <w:numPr>
          <w:ilvl w:val="0"/>
          <w:numId w:val="5"/>
        </w:numPr>
        <w:spacing w:after="0" w:line="240" w:lineRule="auto"/>
        <w:ind w:left="851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>Rozłącznik prądu stałego: wbudowany</w:t>
      </w:r>
      <w:r w:rsidR="00FB6046" w:rsidRPr="007139C4">
        <w:rPr>
          <w:rFonts w:ascii="Arial" w:hAnsi="Arial" w:cs="Arial"/>
          <w:color w:val="000000"/>
          <w:sz w:val="20"/>
          <w:szCs w:val="20"/>
        </w:rPr>
        <w:t>.</w:t>
      </w:r>
    </w:p>
    <w:p w:rsidR="00756517" w:rsidRPr="007139C4" w:rsidRDefault="00FB6046" w:rsidP="003C2B6E">
      <w:pPr>
        <w:pStyle w:val="Akapitzlist"/>
        <w:numPr>
          <w:ilvl w:val="0"/>
          <w:numId w:val="5"/>
        </w:numPr>
        <w:spacing w:after="0" w:line="240" w:lineRule="auto"/>
        <w:ind w:left="851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 xml:space="preserve">  </w:t>
      </w:r>
      <w:r w:rsidR="001476D8" w:rsidRPr="007139C4">
        <w:rPr>
          <w:rFonts w:ascii="Arial" w:hAnsi="Arial" w:cs="Arial"/>
          <w:color w:val="000000"/>
          <w:sz w:val="20"/>
          <w:szCs w:val="20"/>
        </w:rPr>
        <w:t>Przystosowany do współpracy z magazynami energii</w:t>
      </w:r>
      <w:r w:rsidR="008154BD" w:rsidRPr="007139C4">
        <w:rPr>
          <w:rFonts w:ascii="Arial" w:hAnsi="Arial" w:cs="Arial"/>
          <w:color w:val="000000"/>
          <w:sz w:val="20"/>
          <w:szCs w:val="20"/>
        </w:rPr>
        <w:t>.</w:t>
      </w:r>
    </w:p>
    <w:p w:rsidR="00FB6046" w:rsidRPr="007139C4" w:rsidRDefault="00FB6046" w:rsidP="003C2B6E">
      <w:pPr>
        <w:pStyle w:val="Akapitzlist"/>
        <w:numPr>
          <w:ilvl w:val="0"/>
          <w:numId w:val="5"/>
        </w:numPr>
        <w:spacing w:after="0" w:line="240" w:lineRule="auto"/>
        <w:ind w:left="851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 xml:space="preserve">Wymagane zabezpieczenia minimalne (ochrona przed odwrotną polaryzacją, ochrona przed przepięciami, ochrona przed zwarciem, monitorowanie sieci, monitorowanie rezystancji izolacji, wykrywanie prądu resztkowego, zabezpieczenie przed pracą wyspową, zabezpieczenie </w:t>
      </w:r>
      <w:proofErr w:type="spellStart"/>
      <w:r w:rsidRPr="007139C4">
        <w:rPr>
          <w:rFonts w:ascii="Arial" w:hAnsi="Arial" w:cs="Arial"/>
          <w:color w:val="000000"/>
          <w:sz w:val="20"/>
          <w:szCs w:val="20"/>
        </w:rPr>
        <w:t>nadprądowe</w:t>
      </w:r>
      <w:proofErr w:type="spellEnd"/>
      <w:r w:rsidRPr="007139C4">
        <w:rPr>
          <w:rFonts w:ascii="Arial" w:hAnsi="Arial" w:cs="Arial"/>
          <w:color w:val="000000"/>
          <w:sz w:val="20"/>
          <w:szCs w:val="20"/>
        </w:rPr>
        <w:t xml:space="preserve"> strony AC).</w:t>
      </w:r>
    </w:p>
    <w:p w:rsidR="00FB6046" w:rsidRPr="007139C4" w:rsidRDefault="00FB6046" w:rsidP="00FB6046">
      <w:pPr>
        <w:pStyle w:val="Akapitzlist"/>
        <w:numPr>
          <w:ilvl w:val="0"/>
          <w:numId w:val="5"/>
        </w:numPr>
        <w:spacing w:after="0" w:line="240" w:lineRule="auto"/>
        <w:ind w:left="851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>Stopień ochrony - IP65 lub wyższy.</w:t>
      </w:r>
    </w:p>
    <w:p w:rsidR="00FB6046" w:rsidRPr="007139C4" w:rsidRDefault="00FB6046" w:rsidP="00FB6046">
      <w:pPr>
        <w:pStyle w:val="Akapitzlist"/>
        <w:numPr>
          <w:ilvl w:val="0"/>
          <w:numId w:val="5"/>
        </w:numPr>
        <w:spacing w:after="0" w:line="240" w:lineRule="auto"/>
        <w:ind w:left="851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 xml:space="preserve">  Język komunikatów/wyświetlacza – polski.</w:t>
      </w:r>
    </w:p>
    <w:p w:rsidR="00FB6046" w:rsidRPr="007139C4" w:rsidRDefault="00FB6046" w:rsidP="00FB6046">
      <w:pPr>
        <w:pStyle w:val="Akapitzlist"/>
        <w:numPr>
          <w:ilvl w:val="0"/>
          <w:numId w:val="5"/>
        </w:numPr>
        <w:spacing w:after="0" w:line="240" w:lineRule="auto"/>
        <w:ind w:left="851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 xml:space="preserve">  Certyfikaty/standardy/deklaracje - deklaracje CE, LVD, EMC.</w:t>
      </w:r>
    </w:p>
    <w:p w:rsidR="00FB6046" w:rsidRPr="007139C4" w:rsidRDefault="00FB6046" w:rsidP="00FB6046">
      <w:pPr>
        <w:pStyle w:val="Akapitzlist"/>
        <w:numPr>
          <w:ilvl w:val="0"/>
          <w:numId w:val="5"/>
        </w:numPr>
        <w:spacing w:after="0" w:line="240" w:lineRule="auto"/>
        <w:ind w:left="851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>Rodzaje łączności - WLAN/Ethernet, RS485.</w:t>
      </w:r>
    </w:p>
    <w:p w:rsidR="00FB6046" w:rsidRPr="007139C4" w:rsidRDefault="00FB6046" w:rsidP="00FB6046">
      <w:pPr>
        <w:pStyle w:val="Akapitzlist"/>
        <w:numPr>
          <w:ilvl w:val="0"/>
          <w:numId w:val="5"/>
        </w:numPr>
        <w:spacing w:after="0" w:line="240" w:lineRule="auto"/>
        <w:ind w:left="851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 xml:space="preserve">  Inwerter musi posiadać licznik wytworzonej energii elektrycznej umożliwiający gromadzenie                  i lokalną prezentację danych oraz powinien umożliwiać podłączenie modułu komunikacyjnego do przesyłania danych,</w:t>
      </w:r>
    </w:p>
    <w:p w:rsidR="0099126D" w:rsidRPr="007139C4" w:rsidRDefault="0099126D" w:rsidP="003C2B6E">
      <w:pPr>
        <w:pStyle w:val="Akapitzlist"/>
        <w:spacing w:after="0" w:line="240" w:lineRule="auto"/>
        <w:ind w:left="284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440D51" w:rsidRPr="007139C4" w:rsidRDefault="00207914" w:rsidP="003C2B6E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139C4">
        <w:rPr>
          <w:rFonts w:ascii="Arial" w:hAnsi="Arial" w:cs="Arial"/>
          <w:b/>
          <w:color w:val="000000"/>
          <w:sz w:val="20"/>
          <w:szCs w:val="20"/>
        </w:rPr>
        <w:t xml:space="preserve">Minimalne wymagania techniczne dla pomp ciepła CO +CWU (powietrze/woda) z osprzętem, ze zbiornikiem/zbiornikami: </w:t>
      </w:r>
    </w:p>
    <w:p w:rsidR="00207914" w:rsidRPr="007139C4" w:rsidRDefault="00207914" w:rsidP="003C2B6E">
      <w:pPr>
        <w:pStyle w:val="Akapitzlist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>Klasa efektywności energetycznej A++ (dla ogrzewania pomieszczeń)) wyznaczanej                                          w temperaturze zasilania 55</w:t>
      </w:r>
      <w:r w:rsidRPr="007139C4">
        <w:rPr>
          <w:rFonts w:ascii="Arial" w:hAnsi="Arial" w:cs="Arial"/>
          <w:color w:val="000000"/>
          <w:sz w:val="20"/>
          <w:szCs w:val="20"/>
          <w:vertAlign w:val="superscript"/>
        </w:rPr>
        <w:t>o</w:t>
      </w:r>
      <w:r w:rsidRPr="007139C4">
        <w:rPr>
          <w:rFonts w:ascii="Arial" w:hAnsi="Arial" w:cs="Arial"/>
          <w:color w:val="000000"/>
          <w:sz w:val="20"/>
          <w:szCs w:val="20"/>
        </w:rPr>
        <w:t>C, potwierdzona kartą produktu i/albo etykietą energetyczną,</w:t>
      </w:r>
    </w:p>
    <w:p w:rsidR="00440D51" w:rsidRPr="007139C4" w:rsidRDefault="00E628E8" w:rsidP="003C2B6E">
      <w:pPr>
        <w:pStyle w:val="Akapitzlist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 xml:space="preserve">Klasa efektywności energetycznej </w:t>
      </w:r>
      <w:r w:rsidR="00207914" w:rsidRPr="007139C4">
        <w:rPr>
          <w:rFonts w:ascii="Arial" w:hAnsi="Arial" w:cs="Arial"/>
          <w:color w:val="000000"/>
          <w:sz w:val="20"/>
          <w:szCs w:val="20"/>
        </w:rPr>
        <w:t xml:space="preserve">A+++ (dla ogrzewania pomieszczeń)) wyznaczanej                                          w temperaturze zasilania </w:t>
      </w:r>
      <w:r w:rsidR="00FE6F70" w:rsidRPr="007139C4">
        <w:rPr>
          <w:rFonts w:ascii="Arial" w:hAnsi="Arial" w:cs="Arial"/>
          <w:color w:val="000000"/>
          <w:sz w:val="20"/>
          <w:szCs w:val="20"/>
        </w:rPr>
        <w:t>3</w:t>
      </w:r>
      <w:r w:rsidR="00207914" w:rsidRPr="007139C4">
        <w:rPr>
          <w:rFonts w:ascii="Arial" w:hAnsi="Arial" w:cs="Arial"/>
          <w:color w:val="000000"/>
          <w:sz w:val="20"/>
          <w:szCs w:val="20"/>
        </w:rPr>
        <w:t>5</w:t>
      </w:r>
      <w:r w:rsidR="00207914" w:rsidRPr="007139C4">
        <w:rPr>
          <w:rFonts w:ascii="Arial" w:hAnsi="Arial" w:cs="Arial"/>
          <w:color w:val="000000"/>
          <w:sz w:val="20"/>
          <w:szCs w:val="20"/>
          <w:vertAlign w:val="superscript"/>
        </w:rPr>
        <w:t>o</w:t>
      </w:r>
      <w:r w:rsidR="00207914" w:rsidRPr="007139C4">
        <w:rPr>
          <w:rFonts w:ascii="Arial" w:hAnsi="Arial" w:cs="Arial"/>
          <w:color w:val="000000"/>
          <w:sz w:val="20"/>
          <w:szCs w:val="20"/>
        </w:rPr>
        <w:t>C, potwierdzona kartą produktu i/albo etykietą energetyczną,</w:t>
      </w:r>
    </w:p>
    <w:p w:rsidR="00FE6F70" w:rsidRPr="007139C4" w:rsidRDefault="00FE6F70" w:rsidP="003C2B6E">
      <w:pPr>
        <w:pStyle w:val="Akapitzlist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 xml:space="preserve">montaż </w:t>
      </w:r>
      <w:proofErr w:type="spellStart"/>
      <w:r w:rsidRPr="007139C4">
        <w:rPr>
          <w:rFonts w:ascii="Arial" w:hAnsi="Arial" w:cs="Arial"/>
          <w:color w:val="000000"/>
          <w:sz w:val="20"/>
          <w:szCs w:val="20"/>
        </w:rPr>
        <w:t>podlicznika</w:t>
      </w:r>
      <w:proofErr w:type="spellEnd"/>
      <w:r w:rsidRPr="007139C4">
        <w:rPr>
          <w:rFonts w:ascii="Arial" w:hAnsi="Arial" w:cs="Arial"/>
          <w:color w:val="000000"/>
          <w:sz w:val="20"/>
          <w:szCs w:val="20"/>
        </w:rPr>
        <w:t xml:space="preserve"> (jeśli nie jest wbudowany w urządzeniu licznik) pozwalającego na monitorowanie produkcji energii cieplnej przez urządzenie</w:t>
      </w:r>
      <w:r w:rsidR="005C4300" w:rsidRPr="007139C4">
        <w:rPr>
          <w:rFonts w:ascii="Arial" w:hAnsi="Arial" w:cs="Arial"/>
          <w:color w:val="000000"/>
          <w:sz w:val="20"/>
          <w:szCs w:val="20"/>
        </w:rPr>
        <w:t>,</w:t>
      </w:r>
      <w:r w:rsidRPr="007139C4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E6F70" w:rsidRPr="007139C4" w:rsidRDefault="00186663" w:rsidP="003C2B6E">
      <w:pPr>
        <w:pStyle w:val="Akapitzlist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>zabudowane</w:t>
      </w:r>
      <w:r w:rsidR="00FE6F70" w:rsidRPr="007139C4">
        <w:rPr>
          <w:rFonts w:ascii="Arial" w:hAnsi="Arial" w:cs="Arial"/>
          <w:color w:val="000000"/>
          <w:sz w:val="20"/>
          <w:szCs w:val="20"/>
        </w:rPr>
        <w:t xml:space="preserve"> w projekcie pompy ciepła, muszą posiadają europejskie znaki jakości: EHPA Q, </w:t>
      </w:r>
      <w:r w:rsidRPr="007139C4"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FE6F70" w:rsidRPr="007139C4">
        <w:rPr>
          <w:rFonts w:ascii="Arial" w:hAnsi="Arial" w:cs="Arial"/>
          <w:color w:val="000000"/>
          <w:sz w:val="20"/>
          <w:szCs w:val="20"/>
        </w:rPr>
        <w:t>HP KEYMARK lub EUROVENT</w:t>
      </w:r>
      <w:r w:rsidR="005C4300" w:rsidRPr="007139C4">
        <w:rPr>
          <w:rFonts w:ascii="Arial" w:hAnsi="Arial" w:cs="Arial"/>
          <w:color w:val="000000"/>
          <w:sz w:val="20"/>
          <w:szCs w:val="20"/>
        </w:rPr>
        <w:t>,</w:t>
      </w:r>
    </w:p>
    <w:p w:rsidR="00186663" w:rsidRPr="007139C4" w:rsidRDefault="00186663" w:rsidP="003C2B6E">
      <w:pPr>
        <w:pStyle w:val="Akapitzlist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 xml:space="preserve">Zabudowane w projekcie pompy ciepła powietrze/woda muszą spełniać wymogi określone w Rozporządzeniu Delegowanym Komisji (UE) NR 811/2013 lub Rozporządzeniu Delegowanym Komisji (UE) NR 812/2013 z dnia 18 lutego 2013 r. oraz w Rozporządzeniu Parlamentu Europejskiego i Rady (UE) 2017/1369 z dnia 4 lipca 2017 r. ustanawiającym ramy etykietowania energetycznego i uchylającym dyrektywę 2010/30/UE. </w:t>
      </w:r>
    </w:p>
    <w:p w:rsidR="00186663" w:rsidRPr="007139C4" w:rsidRDefault="00186663" w:rsidP="003C2B6E">
      <w:pPr>
        <w:pStyle w:val="Akapitzlist"/>
        <w:spacing w:after="0" w:line="24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p w:rsidR="00440D51" w:rsidRPr="007139C4" w:rsidRDefault="00440D51" w:rsidP="003C2B6E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139C4">
        <w:rPr>
          <w:rFonts w:ascii="Arial" w:hAnsi="Arial" w:cs="Arial"/>
          <w:b/>
          <w:color w:val="000000"/>
          <w:sz w:val="20"/>
          <w:szCs w:val="20"/>
        </w:rPr>
        <w:t>Magazyny energii</w:t>
      </w:r>
    </w:p>
    <w:p w:rsidR="00756517" w:rsidRPr="007139C4" w:rsidRDefault="001476D8" w:rsidP="003C2B6E">
      <w:pPr>
        <w:pStyle w:val="Akapitzlist"/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 xml:space="preserve">Minimalna pojemność </w:t>
      </w:r>
      <w:r w:rsidR="00AB52A8" w:rsidRPr="007139C4">
        <w:rPr>
          <w:rFonts w:ascii="Arial" w:hAnsi="Arial" w:cs="Arial"/>
          <w:color w:val="000000"/>
          <w:sz w:val="20"/>
          <w:szCs w:val="20"/>
        </w:rPr>
        <w:t>magazynu</w:t>
      </w:r>
      <w:r w:rsidRPr="007139C4">
        <w:rPr>
          <w:rFonts w:ascii="Arial" w:hAnsi="Arial" w:cs="Arial"/>
          <w:color w:val="000000"/>
          <w:sz w:val="20"/>
          <w:szCs w:val="20"/>
        </w:rPr>
        <w:t xml:space="preserve"> –</w:t>
      </w:r>
      <w:r w:rsidR="0099126D" w:rsidRPr="007139C4">
        <w:rPr>
          <w:rFonts w:ascii="Arial" w:hAnsi="Arial" w:cs="Arial"/>
          <w:color w:val="000000"/>
          <w:sz w:val="20"/>
          <w:szCs w:val="20"/>
        </w:rPr>
        <w:t xml:space="preserve"> </w:t>
      </w:r>
      <w:r w:rsidR="00186663" w:rsidRPr="007139C4">
        <w:rPr>
          <w:rFonts w:ascii="Arial" w:hAnsi="Arial" w:cs="Arial"/>
          <w:color w:val="000000"/>
          <w:sz w:val="20"/>
          <w:szCs w:val="20"/>
        </w:rPr>
        <w:t>5</w:t>
      </w:r>
      <w:r w:rsidRPr="007139C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139C4">
        <w:rPr>
          <w:rFonts w:ascii="Arial" w:hAnsi="Arial" w:cs="Arial"/>
          <w:color w:val="000000"/>
          <w:sz w:val="20"/>
          <w:szCs w:val="20"/>
        </w:rPr>
        <w:t>kWh</w:t>
      </w:r>
      <w:proofErr w:type="spellEnd"/>
      <w:r w:rsidR="008A2BA8" w:rsidRPr="007139C4">
        <w:rPr>
          <w:rFonts w:ascii="Arial" w:hAnsi="Arial" w:cs="Arial"/>
          <w:color w:val="000000"/>
          <w:sz w:val="20"/>
          <w:szCs w:val="20"/>
        </w:rPr>
        <w:t>,</w:t>
      </w:r>
    </w:p>
    <w:p w:rsidR="00756517" w:rsidRPr="007139C4" w:rsidRDefault="00CC0B3F" w:rsidP="003C2B6E">
      <w:pPr>
        <w:pStyle w:val="Akapitzlist"/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</w:t>
      </w:r>
      <w:r w:rsidR="001476D8" w:rsidRPr="007139C4">
        <w:rPr>
          <w:rFonts w:ascii="Arial" w:hAnsi="Arial" w:cs="Arial"/>
          <w:color w:val="000000"/>
          <w:sz w:val="20"/>
          <w:szCs w:val="20"/>
        </w:rPr>
        <w:t xml:space="preserve">o najmniej </w:t>
      </w:r>
      <w:r w:rsidR="007158F9" w:rsidRPr="007139C4">
        <w:rPr>
          <w:rFonts w:ascii="Arial" w:hAnsi="Arial" w:cs="Arial"/>
          <w:color w:val="000000"/>
          <w:sz w:val="20"/>
          <w:szCs w:val="20"/>
        </w:rPr>
        <w:t>5</w:t>
      </w:r>
      <w:r w:rsidR="001476D8" w:rsidRPr="007139C4">
        <w:rPr>
          <w:rFonts w:ascii="Arial" w:hAnsi="Arial" w:cs="Arial"/>
          <w:color w:val="000000"/>
          <w:sz w:val="20"/>
          <w:szCs w:val="20"/>
        </w:rPr>
        <w:t>000 cykli</w:t>
      </w:r>
      <w:r>
        <w:rPr>
          <w:rFonts w:ascii="Arial" w:hAnsi="Arial" w:cs="Arial"/>
          <w:color w:val="000000"/>
          <w:sz w:val="20"/>
          <w:szCs w:val="20"/>
        </w:rPr>
        <w:t xml:space="preserve"> ładowania</w:t>
      </w:r>
      <w:r w:rsidR="008A2BA8" w:rsidRPr="007139C4">
        <w:rPr>
          <w:rFonts w:ascii="Arial" w:hAnsi="Arial" w:cs="Arial"/>
          <w:color w:val="000000"/>
          <w:sz w:val="20"/>
          <w:szCs w:val="20"/>
        </w:rPr>
        <w:t>,</w:t>
      </w:r>
    </w:p>
    <w:p w:rsidR="001476D8" w:rsidRPr="007139C4" w:rsidRDefault="001476D8" w:rsidP="003C2B6E">
      <w:pPr>
        <w:pStyle w:val="Akapitzlist"/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>T</w:t>
      </w:r>
      <w:r w:rsidR="00AB52A8" w:rsidRPr="007139C4">
        <w:rPr>
          <w:rFonts w:ascii="Arial" w:hAnsi="Arial" w:cs="Arial"/>
          <w:color w:val="000000"/>
          <w:sz w:val="20"/>
          <w:szCs w:val="20"/>
        </w:rPr>
        <w:t>yp ogniw litowo - jonowa</w:t>
      </w:r>
      <w:r w:rsidR="007158F9" w:rsidRPr="007139C4">
        <w:rPr>
          <w:rFonts w:ascii="Arial" w:hAnsi="Arial" w:cs="Arial"/>
          <w:color w:val="000000"/>
          <w:sz w:val="20"/>
          <w:szCs w:val="20"/>
        </w:rPr>
        <w:t xml:space="preserve"> (</w:t>
      </w:r>
      <w:proofErr w:type="spellStart"/>
      <w:r w:rsidR="007158F9" w:rsidRPr="007139C4">
        <w:rPr>
          <w:rFonts w:ascii="Arial" w:hAnsi="Arial" w:cs="Arial"/>
          <w:color w:val="000000"/>
          <w:sz w:val="20"/>
          <w:szCs w:val="20"/>
        </w:rPr>
        <w:t>LiFePo</w:t>
      </w:r>
      <w:proofErr w:type="spellEnd"/>
      <w:r w:rsidR="007158F9" w:rsidRPr="007139C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7139C4">
        <w:rPr>
          <w:rFonts w:ascii="Arial" w:hAnsi="Arial" w:cs="Arial"/>
          <w:color w:val="000000"/>
          <w:sz w:val="20"/>
          <w:szCs w:val="20"/>
        </w:rPr>
        <w:t>Li-Ion</w:t>
      </w:r>
      <w:r w:rsidR="007158F9" w:rsidRPr="007139C4">
        <w:rPr>
          <w:rFonts w:ascii="Arial" w:hAnsi="Arial" w:cs="Arial"/>
          <w:color w:val="000000"/>
          <w:sz w:val="20"/>
          <w:szCs w:val="20"/>
        </w:rPr>
        <w:t>, NCA, NMC, LFP),</w:t>
      </w:r>
    </w:p>
    <w:p w:rsidR="001476D8" w:rsidRPr="007139C4" w:rsidRDefault="001476D8" w:rsidP="003C2B6E">
      <w:pPr>
        <w:pStyle w:val="Akapitzlist"/>
        <w:numPr>
          <w:ilvl w:val="0"/>
          <w:numId w:val="6"/>
        </w:numPr>
        <w:spacing w:after="0" w:line="240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>Certyfikat wg CE/IEC</w:t>
      </w:r>
      <w:r w:rsidR="008A2BA8" w:rsidRPr="007139C4">
        <w:rPr>
          <w:rFonts w:ascii="Arial" w:hAnsi="Arial" w:cs="Arial"/>
          <w:color w:val="000000"/>
          <w:sz w:val="20"/>
          <w:szCs w:val="20"/>
        </w:rPr>
        <w:t>.</w:t>
      </w:r>
    </w:p>
    <w:p w:rsidR="007E2409" w:rsidRPr="007139C4" w:rsidRDefault="007E2409" w:rsidP="003C2B6E">
      <w:pPr>
        <w:pStyle w:val="Akapitzlist"/>
        <w:spacing w:after="0" w:line="240" w:lineRule="auto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:rsidR="007E2409" w:rsidRPr="007139C4" w:rsidRDefault="007E2409" w:rsidP="003C2B6E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139C4">
        <w:rPr>
          <w:rFonts w:ascii="Arial" w:hAnsi="Arial" w:cs="Arial"/>
          <w:b/>
          <w:color w:val="000000"/>
          <w:sz w:val="20"/>
          <w:szCs w:val="20"/>
        </w:rPr>
        <w:lastRenderedPageBreak/>
        <w:t>System zarządzania energią z OZE</w:t>
      </w:r>
    </w:p>
    <w:p w:rsidR="006F5D29" w:rsidRPr="007139C4" w:rsidRDefault="00774AAF" w:rsidP="003C2B6E">
      <w:pPr>
        <w:pStyle w:val="Akapitzlist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>Urządzenie r</w:t>
      </w:r>
      <w:r w:rsidR="005C4300" w:rsidRPr="007139C4">
        <w:rPr>
          <w:rFonts w:ascii="Arial" w:hAnsi="Arial" w:cs="Arial"/>
          <w:color w:val="000000"/>
          <w:sz w:val="20"/>
          <w:szCs w:val="20"/>
        </w:rPr>
        <w:t xml:space="preserve">ozumiane jako osobne urządzenie </w:t>
      </w:r>
      <w:r w:rsidRPr="007139C4">
        <w:rPr>
          <w:rFonts w:ascii="Arial" w:hAnsi="Arial" w:cs="Arial"/>
          <w:color w:val="000000"/>
          <w:sz w:val="20"/>
          <w:szCs w:val="20"/>
        </w:rPr>
        <w:t>wraz z inteligentnym licznikiem</w:t>
      </w:r>
      <w:r w:rsidR="005C4300" w:rsidRPr="007139C4">
        <w:rPr>
          <w:rFonts w:ascii="Arial" w:hAnsi="Arial" w:cs="Arial"/>
          <w:color w:val="000000"/>
          <w:sz w:val="20"/>
          <w:szCs w:val="20"/>
        </w:rPr>
        <w:t>,</w:t>
      </w:r>
    </w:p>
    <w:p w:rsidR="00622DA0" w:rsidRPr="007139C4" w:rsidRDefault="00622DA0" w:rsidP="003C2B6E">
      <w:pPr>
        <w:pStyle w:val="Akapitzlist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>Urządzenie z</w:t>
      </w:r>
      <w:r w:rsidR="00774AAF" w:rsidRPr="007139C4">
        <w:rPr>
          <w:rFonts w:ascii="Arial" w:hAnsi="Arial" w:cs="Arial"/>
          <w:color w:val="000000"/>
          <w:sz w:val="20"/>
          <w:szCs w:val="20"/>
        </w:rPr>
        <w:t>apewnia</w:t>
      </w:r>
      <w:r w:rsidR="005C4300" w:rsidRPr="007139C4">
        <w:rPr>
          <w:rFonts w:ascii="Arial" w:hAnsi="Arial" w:cs="Arial"/>
          <w:color w:val="000000"/>
          <w:sz w:val="20"/>
          <w:szCs w:val="20"/>
        </w:rPr>
        <w:t>jące</w:t>
      </w:r>
      <w:r w:rsidR="00774AAF" w:rsidRPr="007139C4">
        <w:rPr>
          <w:rFonts w:ascii="Arial" w:hAnsi="Arial" w:cs="Arial"/>
          <w:color w:val="000000"/>
          <w:sz w:val="20"/>
          <w:szCs w:val="20"/>
        </w:rPr>
        <w:t xml:space="preserve"> sterowanie zamontowanymi urządzeniami w ramach realizowanego projektu grantowego,</w:t>
      </w:r>
    </w:p>
    <w:p w:rsidR="00622DA0" w:rsidRPr="007139C4" w:rsidRDefault="005C4300" w:rsidP="003C2B6E">
      <w:pPr>
        <w:pStyle w:val="Akapitzlist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7139C4">
        <w:rPr>
          <w:rFonts w:ascii="Arial" w:hAnsi="Arial" w:cs="Arial"/>
          <w:color w:val="000000"/>
          <w:sz w:val="20"/>
          <w:szCs w:val="20"/>
        </w:rPr>
        <w:t>Urządzenie zapewniające m</w:t>
      </w:r>
      <w:r w:rsidR="00622DA0" w:rsidRPr="007139C4">
        <w:rPr>
          <w:rFonts w:ascii="Arial" w:hAnsi="Arial" w:cs="Arial"/>
          <w:color w:val="000000"/>
          <w:sz w:val="20"/>
          <w:szCs w:val="20"/>
        </w:rPr>
        <w:t>onitoring i kontrol</w:t>
      </w:r>
      <w:r w:rsidRPr="007139C4">
        <w:rPr>
          <w:rFonts w:ascii="Arial" w:hAnsi="Arial" w:cs="Arial"/>
          <w:color w:val="000000"/>
          <w:sz w:val="20"/>
          <w:szCs w:val="20"/>
        </w:rPr>
        <w:t>ę</w:t>
      </w:r>
      <w:r w:rsidR="00622DA0" w:rsidRPr="007139C4">
        <w:rPr>
          <w:rFonts w:ascii="Arial" w:hAnsi="Arial" w:cs="Arial"/>
          <w:color w:val="000000"/>
          <w:sz w:val="20"/>
          <w:szCs w:val="20"/>
        </w:rPr>
        <w:t xml:space="preserve"> zużycia energii elektrycznej i cieplnej </w:t>
      </w:r>
      <w:r w:rsidR="003C2B6E" w:rsidRPr="007139C4">
        <w:rPr>
          <w:rFonts w:ascii="Arial" w:hAnsi="Arial" w:cs="Arial"/>
          <w:color w:val="000000"/>
          <w:sz w:val="20"/>
          <w:szCs w:val="20"/>
        </w:rPr>
        <w:t xml:space="preserve">                                </w:t>
      </w:r>
      <w:r w:rsidR="00622DA0" w:rsidRPr="007139C4">
        <w:rPr>
          <w:rFonts w:ascii="Arial" w:hAnsi="Arial" w:cs="Arial"/>
          <w:color w:val="000000"/>
          <w:sz w:val="20"/>
          <w:szCs w:val="20"/>
        </w:rPr>
        <w:t>w budynku</w:t>
      </w:r>
      <w:r w:rsidRPr="007139C4">
        <w:rPr>
          <w:rFonts w:ascii="Arial" w:hAnsi="Arial" w:cs="Arial"/>
          <w:color w:val="000000"/>
          <w:sz w:val="20"/>
          <w:szCs w:val="20"/>
        </w:rPr>
        <w:t>,</w:t>
      </w:r>
    </w:p>
    <w:p w:rsidR="00774AAF" w:rsidRPr="00B24105" w:rsidRDefault="005C4300" w:rsidP="00BA4C36">
      <w:pPr>
        <w:pStyle w:val="Akapitzlist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B24105">
        <w:rPr>
          <w:rFonts w:ascii="Arial" w:eastAsia="BentonSans-Book" w:hAnsi="Arial" w:cs="Arial"/>
          <w:color w:val="000000"/>
          <w:sz w:val="20"/>
          <w:szCs w:val="20"/>
        </w:rPr>
        <w:t>Urządzenie zapewniające z</w:t>
      </w:r>
      <w:r w:rsidR="00622DA0" w:rsidRPr="00B24105">
        <w:rPr>
          <w:rFonts w:ascii="Arial" w:eastAsia="BentonSans-Book" w:hAnsi="Arial" w:cs="Arial"/>
          <w:color w:val="000000"/>
          <w:sz w:val="20"/>
          <w:szCs w:val="20"/>
        </w:rPr>
        <w:t>arządzanie i optymalizacj</w:t>
      </w:r>
      <w:r w:rsidRPr="00B24105">
        <w:rPr>
          <w:rFonts w:ascii="Arial" w:eastAsia="BentonSans-Book" w:hAnsi="Arial" w:cs="Arial"/>
          <w:color w:val="000000"/>
          <w:sz w:val="20"/>
          <w:szCs w:val="20"/>
        </w:rPr>
        <w:t>ę</w:t>
      </w:r>
      <w:r w:rsidR="00622DA0" w:rsidRPr="00B24105">
        <w:rPr>
          <w:rFonts w:ascii="Arial" w:eastAsia="BentonSans-Book" w:hAnsi="Arial" w:cs="Arial"/>
          <w:color w:val="000000"/>
          <w:sz w:val="20"/>
          <w:szCs w:val="20"/>
        </w:rPr>
        <w:t xml:space="preserve"> profilu zużycia energii,</w:t>
      </w:r>
    </w:p>
    <w:p w:rsidR="00774AAF" w:rsidRPr="00B24105" w:rsidRDefault="005C4300" w:rsidP="00BA4C36">
      <w:pPr>
        <w:pStyle w:val="Akapitzlist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B24105">
        <w:rPr>
          <w:rFonts w:ascii="Arial" w:hAnsi="Arial" w:cs="Arial"/>
          <w:color w:val="000000"/>
          <w:sz w:val="20"/>
          <w:szCs w:val="20"/>
        </w:rPr>
        <w:t>Urządzenie zapewniające</w:t>
      </w:r>
      <w:r w:rsidR="00774AAF" w:rsidRPr="00B24105">
        <w:rPr>
          <w:rFonts w:ascii="Arial" w:hAnsi="Arial" w:cs="Arial"/>
          <w:color w:val="000000"/>
          <w:sz w:val="20"/>
          <w:szCs w:val="20"/>
        </w:rPr>
        <w:t xml:space="preserve"> zwiększenie </w:t>
      </w:r>
      <w:proofErr w:type="spellStart"/>
      <w:r w:rsidR="00774AAF" w:rsidRPr="00B24105">
        <w:rPr>
          <w:rFonts w:ascii="Arial" w:hAnsi="Arial" w:cs="Arial"/>
          <w:color w:val="000000"/>
          <w:sz w:val="20"/>
          <w:szCs w:val="20"/>
        </w:rPr>
        <w:t>autokonsumpcji</w:t>
      </w:r>
      <w:proofErr w:type="spellEnd"/>
      <w:r w:rsidR="00774AAF" w:rsidRPr="00B24105">
        <w:rPr>
          <w:rFonts w:ascii="Arial" w:hAnsi="Arial" w:cs="Arial"/>
          <w:color w:val="000000"/>
          <w:sz w:val="20"/>
          <w:szCs w:val="20"/>
        </w:rPr>
        <w:t xml:space="preserve"> produkowanej energii elektrycznej.</w:t>
      </w:r>
    </w:p>
    <w:p w:rsidR="00774AAF" w:rsidRPr="00B24105" w:rsidRDefault="00774AAF" w:rsidP="00BA4C36">
      <w:pPr>
        <w:pStyle w:val="Akapitzlist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B24105">
        <w:rPr>
          <w:rFonts w:ascii="Arial" w:hAnsi="Arial" w:cs="Arial"/>
          <w:color w:val="000000"/>
          <w:sz w:val="20"/>
          <w:szCs w:val="20"/>
        </w:rPr>
        <w:t xml:space="preserve">Zarządzanie </w:t>
      </w:r>
      <w:r w:rsidR="005C4300" w:rsidRPr="00B24105">
        <w:rPr>
          <w:rFonts w:ascii="Arial" w:hAnsi="Arial" w:cs="Arial"/>
          <w:color w:val="000000"/>
          <w:sz w:val="20"/>
          <w:szCs w:val="20"/>
        </w:rPr>
        <w:t xml:space="preserve">i sterowanie </w:t>
      </w:r>
      <w:r w:rsidRPr="00B24105">
        <w:rPr>
          <w:rFonts w:ascii="Arial" w:hAnsi="Arial" w:cs="Arial"/>
          <w:color w:val="000000"/>
          <w:sz w:val="20"/>
          <w:szCs w:val="20"/>
        </w:rPr>
        <w:t xml:space="preserve">systemem za pomocą aplikacji. </w:t>
      </w:r>
    </w:p>
    <w:p w:rsidR="00774AAF" w:rsidRPr="00B24105" w:rsidRDefault="00774AAF" w:rsidP="00BA4C36">
      <w:pPr>
        <w:pStyle w:val="Akapitzlist"/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p w:rsidR="00CC0B3F" w:rsidRPr="00B24105" w:rsidRDefault="00CC0B3F" w:rsidP="00BA4C36">
      <w:pPr>
        <w:pStyle w:val="Akapitzlist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B24105">
        <w:rPr>
          <w:rFonts w:ascii="Arial" w:hAnsi="Arial" w:cs="Arial"/>
          <w:color w:val="000000"/>
          <w:sz w:val="20"/>
          <w:szCs w:val="20"/>
        </w:rPr>
        <w:t xml:space="preserve">Dla zamontowanych urządzeń i instalacji OZE w projekcie grantowym </w:t>
      </w:r>
      <w:r w:rsidR="00BA4C36" w:rsidRPr="00B24105">
        <w:rPr>
          <w:rFonts w:ascii="Arial" w:hAnsi="Arial" w:cs="Arial"/>
          <w:color w:val="000000"/>
          <w:sz w:val="20"/>
          <w:szCs w:val="20"/>
        </w:rPr>
        <w:t xml:space="preserve">gwarancja musi wynosić minimum </w:t>
      </w:r>
      <w:r w:rsidRPr="00B24105">
        <w:rPr>
          <w:rFonts w:ascii="Arial" w:hAnsi="Arial" w:cs="Arial"/>
          <w:color w:val="000000"/>
          <w:sz w:val="20"/>
          <w:szCs w:val="20"/>
        </w:rPr>
        <w:t>10 lat od dnia podpisania protokołu odbioru.</w:t>
      </w:r>
    </w:p>
    <w:sectPr w:rsidR="00CC0B3F" w:rsidRPr="00B24105" w:rsidSect="005B3928">
      <w:headerReference w:type="default" r:id="rId7"/>
      <w:footerReference w:type="default" r:id="rId8"/>
      <w:pgSz w:w="11906" w:h="16838"/>
      <w:pgMar w:top="141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105" w:rsidRDefault="00B24105" w:rsidP="005B3928">
      <w:pPr>
        <w:spacing w:after="0" w:line="240" w:lineRule="auto"/>
      </w:pPr>
      <w:r>
        <w:separator/>
      </w:r>
    </w:p>
  </w:endnote>
  <w:endnote w:type="continuationSeparator" w:id="0">
    <w:p w:rsidR="00B24105" w:rsidRDefault="00B24105" w:rsidP="005B3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entonSans-Book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F29" w:rsidRPr="000F7638" w:rsidRDefault="008D1F29" w:rsidP="008D1F29">
    <w:pPr>
      <w:pStyle w:val="Tekstkomentarza"/>
      <w:ind w:firstLine="0"/>
      <w:rPr>
        <w:rFonts w:ascii="Arial" w:hAnsi="Arial" w:cs="Arial"/>
        <w:sz w:val="16"/>
        <w:szCs w:val="16"/>
      </w:rPr>
    </w:pPr>
    <w:r w:rsidRPr="000F7638">
      <w:rPr>
        <w:rFonts w:ascii="Arial" w:hAnsi="Arial" w:cs="Arial"/>
        <w:sz w:val="16"/>
        <w:szCs w:val="16"/>
      </w:rPr>
      <w:t>Projekt pn. „Postaw na OZE – rozwój energetyki rozproszonej opartej o odnawialne źródła energii na terenie Gmin Partnerskich Tychy i Wyry” jest współfinansowany w ramach Programu Fundusze Europejskie dla Śląskiego 2021-2027 (Fundusz na rzecz Sprawiedliwej Transformacji), Priorytet FESL.10 Fundusze Europejskie na transformację, Działanie FESL.10.06 Rozwój energetyki rozproszonej opartej o odnawialne źródła energii</w:t>
    </w:r>
    <w:r>
      <w:rPr>
        <w:rFonts w:ascii="Arial" w:hAnsi="Arial" w:cs="Arial"/>
        <w:sz w:val="16"/>
        <w:szCs w:val="16"/>
      </w:rPr>
      <w:t>.</w:t>
    </w:r>
  </w:p>
  <w:p w:rsidR="005B3928" w:rsidRPr="008D1F29" w:rsidRDefault="005B3928" w:rsidP="008D1F2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105" w:rsidRDefault="00B24105" w:rsidP="005B3928">
      <w:pPr>
        <w:spacing w:after="0" w:line="240" w:lineRule="auto"/>
      </w:pPr>
      <w:r>
        <w:separator/>
      </w:r>
    </w:p>
  </w:footnote>
  <w:footnote w:type="continuationSeparator" w:id="0">
    <w:p w:rsidR="00B24105" w:rsidRDefault="00B24105" w:rsidP="005B3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928" w:rsidRDefault="00B14A1D" w:rsidP="005B3928">
    <w:pPr>
      <w:pStyle w:val="Nagwek"/>
      <w:jc w:val="right"/>
      <w:rPr>
        <w:rFonts w:ascii="Open Sans" w:hAnsi="Open Sans" w:cs="Open Sans"/>
        <w:sz w:val="18"/>
        <w:szCs w:val="18"/>
      </w:rPr>
    </w:pPr>
    <w:r>
      <w:rPr>
        <w:rFonts w:ascii="Open Sans" w:hAnsi="Open Sans" w:cs="Open Sans"/>
        <w:noProof/>
        <w:sz w:val="18"/>
        <w:szCs w:val="18"/>
        <w:lang w:eastAsia="pl-PL"/>
      </w:rPr>
      <w:drawing>
        <wp:inline distT="0" distB="0" distL="0" distR="0">
          <wp:extent cx="5445760" cy="764540"/>
          <wp:effectExtent l="19050" t="0" r="2540" b="0"/>
          <wp:docPr id="1" name="Obraz 0" descr="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FE SL mono pozio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5760" cy="7645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B3928" w:rsidRDefault="005B3928" w:rsidP="005B3928">
    <w:pPr>
      <w:pStyle w:val="Nagwek"/>
      <w:jc w:val="right"/>
      <w:rPr>
        <w:rFonts w:ascii="Open Sans" w:hAnsi="Open Sans" w:cs="Open Sans"/>
        <w:sz w:val="18"/>
        <w:szCs w:val="18"/>
      </w:rPr>
    </w:pPr>
  </w:p>
  <w:p w:rsidR="005B3928" w:rsidRPr="006159E0" w:rsidRDefault="005B3928" w:rsidP="005B3928">
    <w:pPr>
      <w:pStyle w:val="Nagwek"/>
      <w:jc w:val="right"/>
      <w:rPr>
        <w:rFonts w:ascii="Open Sans" w:hAnsi="Open Sans" w:cs="Open Sans"/>
        <w:sz w:val="18"/>
        <w:szCs w:val="18"/>
      </w:rPr>
    </w:pPr>
    <w:r w:rsidRPr="006159E0">
      <w:rPr>
        <w:rFonts w:ascii="Open Sans" w:hAnsi="Open Sans" w:cs="Open Sans"/>
        <w:sz w:val="18"/>
        <w:szCs w:val="18"/>
      </w:rPr>
      <w:t xml:space="preserve">Załącznik nr </w:t>
    </w:r>
    <w:r w:rsidR="00D13EFC">
      <w:rPr>
        <w:rFonts w:ascii="Open Sans" w:hAnsi="Open Sans" w:cs="Open Sans"/>
        <w:sz w:val="18"/>
        <w:szCs w:val="18"/>
      </w:rPr>
      <w:t>9</w:t>
    </w:r>
  </w:p>
  <w:p w:rsidR="005B3928" w:rsidRPr="006159E0" w:rsidRDefault="005B3928" w:rsidP="005B3928">
    <w:pPr>
      <w:pStyle w:val="Nagwek"/>
      <w:jc w:val="right"/>
      <w:rPr>
        <w:rFonts w:ascii="Open Sans" w:hAnsi="Open Sans" w:cs="Open Sans"/>
        <w:sz w:val="18"/>
        <w:szCs w:val="18"/>
      </w:rPr>
    </w:pPr>
    <w:r w:rsidRPr="006159E0">
      <w:rPr>
        <w:rFonts w:ascii="Open Sans" w:hAnsi="Open Sans" w:cs="Open Sans"/>
        <w:sz w:val="18"/>
        <w:szCs w:val="18"/>
      </w:rPr>
      <w:t>do Regulaminu naboru i realizacji projektu grantowego</w:t>
    </w:r>
  </w:p>
  <w:p w:rsidR="005B3928" w:rsidRDefault="005B392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2E89"/>
    <w:multiLevelType w:val="hybridMultilevel"/>
    <w:tmpl w:val="8BD4E264"/>
    <w:lvl w:ilvl="0" w:tplc="E56881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188685C"/>
    <w:multiLevelType w:val="hybridMultilevel"/>
    <w:tmpl w:val="85FA4D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62B8C"/>
    <w:multiLevelType w:val="hybridMultilevel"/>
    <w:tmpl w:val="F5FA0852"/>
    <w:lvl w:ilvl="0" w:tplc="9A80B52C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1016647"/>
    <w:multiLevelType w:val="hybridMultilevel"/>
    <w:tmpl w:val="225C80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BE6BF5"/>
    <w:multiLevelType w:val="hybridMultilevel"/>
    <w:tmpl w:val="78A6EFFE"/>
    <w:lvl w:ilvl="0" w:tplc="004A75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54D7CF5"/>
    <w:multiLevelType w:val="hybridMultilevel"/>
    <w:tmpl w:val="2B247F8C"/>
    <w:lvl w:ilvl="0" w:tplc="249E30F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3014417"/>
    <w:multiLevelType w:val="hybridMultilevel"/>
    <w:tmpl w:val="EA100C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08434F"/>
    <w:multiLevelType w:val="hybridMultilevel"/>
    <w:tmpl w:val="32CAE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6B09A9"/>
    <w:multiLevelType w:val="hybridMultilevel"/>
    <w:tmpl w:val="7BD419B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5C451F5"/>
    <w:multiLevelType w:val="hybridMultilevel"/>
    <w:tmpl w:val="98D6A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BC0985"/>
    <w:multiLevelType w:val="hybridMultilevel"/>
    <w:tmpl w:val="ACC6D16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0"/>
  </w:num>
  <w:num w:numId="5">
    <w:abstractNumId w:val="5"/>
  </w:num>
  <w:num w:numId="6">
    <w:abstractNumId w:val="8"/>
  </w:num>
  <w:num w:numId="7">
    <w:abstractNumId w:val="9"/>
  </w:num>
  <w:num w:numId="8">
    <w:abstractNumId w:val="2"/>
  </w:num>
  <w:num w:numId="9">
    <w:abstractNumId w:val="6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17F2"/>
    <w:rsid w:val="00042FE4"/>
    <w:rsid w:val="0006734A"/>
    <w:rsid w:val="000F2B62"/>
    <w:rsid w:val="001476D8"/>
    <w:rsid w:val="00186663"/>
    <w:rsid w:val="001A73B7"/>
    <w:rsid w:val="001B3613"/>
    <w:rsid w:val="001E650E"/>
    <w:rsid w:val="00207914"/>
    <w:rsid w:val="00207D69"/>
    <w:rsid w:val="002228B1"/>
    <w:rsid w:val="002A4508"/>
    <w:rsid w:val="00331C4A"/>
    <w:rsid w:val="00351A78"/>
    <w:rsid w:val="003C2B6E"/>
    <w:rsid w:val="00440D51"/>
    <w:rsid w:val="00480FB1"/>
    <w:rsid w:val="004D3AA0"/>
    <w:rsid w:val="00505C3A"/>
    <w:rsid w:val="00525361"/>
    <w:rsid w:val="00537F53"/>
    <w:rsid w:val="005A3544"/>
    <w:rsid w:val="005B3928"/>
    <w:rsid w:val="005C4300"/>
    <w:rsid w:val="005E5013"/>
    <w:rsid w:val="00622DA0"/>
    <w:rsid w:val="00640853"/>
    <w:rsid w:val="00655118"/>
    <w:rsid w:val="006B5B44"/>
    <w:rsid w:val="006F5D29"/>
    <w:rsid w:val="007139C4"/>
    <w:rsid w:val="007158F9"/>
    <w:rsid w:val="00756517"/>
    <w:rsid w:val="00774AAF"/>
    <w:rsid w:val="007E2409"/>
    <w:rsid w:val="008154BD"/>
    <w:rsid w:val="008A2BA8"/>
    <w:rsid w:val="008B3372"/>
    <w:rsid w:val="008D1F29"/>
    <w:rsid w:val="0099126D"/>
    <w:rsid w:val="009938DC"/>
    <w:rsid w:val="00A22229"/>
    <w:rsid w:val="00AB52A8"/>
    <w:rsid w:val="00AC33D5"/>
    <w:rsid w:val="00AE532D"/>
    <w:rsid w:val="00B14A1D"/>
    <w:rsid w:val="00B24105"/>
    <w:rsid w:val="00B72680"/>
    <w:rsid w:val="00BA4C36"/>
    <w:rsid w:val="00BC5677"/>
    <w:rsid w:val="00C46DB5"/>
    <w:rsid w:val="00CC0B3F"/>
    <w:rsid w:val="00D13EFC"/>
    <w:rsid w:val="00D5453A"/>
    <w:rsid w:val="00D95719"/>
    <w:rsid w:val="00DB0A42"/>
    <w:rsid w:val="00E628E8"/>
    <w:rsid w:val="00EC4E90"/>
    <w:rsid w:val="00EF040D"/>
    <w:rsid w:val="00EF0827"/>
    <w:rsid w:val="00F240F8"/>
    <w:rsid w:val="00FB6046"/>
    <w:rsid w:val="00FD17F2"/>
    <w:rsid w:val="00FE5CEE"/>
    <w:rsid w:val="00FE6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511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0D51"/>
    <w:pPr>
      <w:ind w:left="720"/>
      <w:contextualSpacing/>
    </w:pPr>
  </w:style>
  <w:style w:type="character" w:styleId="Hipercze">
    <w:name w:val="Hyperlink"/>
    <w:uiPriority w:val="99"/>
    <w:unhideWhenUsed/>
    <w:rsid w:val="00756517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B3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3928"/>
  </w:style>
  <w:style w:type="paragraph" w:styleId="Stopka">
    <w:name w:val="footer"/>
    <w:basedOn w:val="Normalny"/>
    <w:link w:val="StopkaZnak"/>
    <w:uiPriority w:val="99"/>
    <w:unhideWhenUsed/>
    <w:rsid w:val="005B3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3928"/>
  </w:style>
  <w:style w:type="paragraph" w:styleId="Tekstdymka">
    <w:name w:val="Balloon Text"/>
    <w:basedOn w:val="Normalny"/>
    <w:link w:val="TekstdymkaZnak"/>
    <w:uiPriority w:val="99"/>
    <w:semiHidden/>
    <w:unhideWhenUsed/>
    <w:rsid w:val="005B392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B3928"/>
    <w:rPr>
      <w:rFonts w:ascii="Tahoma" w:hAnsi="Tahoma" w:cs="Tahoma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rsid w:val="008D1F29"/>
    <w:rPr>
      <w:rFonts w:ascii="Cambria" w:eastAsia="Times New Roman" w:hAnsi="Cambria" w:cs="Times New Roman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D1F29"/>
    <w:pPr>
      <w:spacing w:after="0"/>
      <w:ind w:firstLine="709"/>
      <w:jc w:val="both"/>
    </w:pPr>
    <w:rPr>
      <w:rFonts w:ascii="Cambria" w:eastAsia="Times New Roman" w:hAnsi="Cambria"/>
      <w:sz w:val="20"/>
      <w:szCs w:val="20"/>
    </w:rPr>
  </w:style>
  <w:style w:type="character" w:customStyle="1" w:styleId="TekstkomentarzaZnak1">
    <w:name w:val="Tekst komentarza Znak1"/>
    <w:uiPriority w:val="99"/>
    <w:semiHidden/>
    <w:rsid w:val="008D1F29"/>
    <w:rPr>
      <w:sz w:val="20"/>
      <w:szCs w:val="20"/>
    </w:rPr>
  </w:style>
  <w:style w:type="character" w:styleId="Pogrubienie">
    <w:name w:val="Strong"/>
    <w:uiPriority w:val="22"/>
    <w:qFormat/>
    <w:rsid w:val="00FE6F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rszromczyk</dc:creator>
  <cp:lastModifiedBy>ilukaszek</cp:lastModifiedBy>
  <cp:revision>2</cp:revision>
  <cp:lastPrinted>2024-04-28T16:58:00Z</cp:lastPrinted>
  <dcterms:created xsi:type="dcterms:W3CDTF">2024-09-06T06:41:00Z</dcterms:created>
  <dcterms:modified xsi:type="dcterms:W3CDTF">2024-09-06T06:41:00Z</dcterms:modified>
</cp:coreProperties>
</file>