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3DC7A" w14:textId="77777777"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14:paraId="61DE3798" w14:textId="428D80AC" w:rsidR="005B2A73" w:rsidRDefault="00056443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0050/291</w:t>
      </w:r>
      <w:r w:rsidR="00E16211">
        <w:rPr>
          <w:rFonts w:ascii="Arial" w:hAnsi="Arial" w:cs="Arial"/>
          <w:b/>
        </w:rPr>
        <w:t>/</w:t>
      </w:r>
      <w:r w:rsidR="009E05E7">
        <w:rPr>
          <w:rFonts w:ascii="Arial" w:hAnsi="Arial" w:cs="Arial"/>
          <w:b/>
        </w:rPr>
        <w:t>2</w:t>
      </w:r>
      <w:r w:rsidR="00CC1324">
        <w:rPr>
          <w:rFonts w:ascii="Arial" w:hAnsi="Arial" w:cs="Arial"/>
          <w:b/>
        </w:rPr>
        <w:t>4</w:t>
      </w:r>
    </w:p>
    <w:p w14:paraId="2507A50D" w14:textId="77777777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3153AD9A" w14:textId="699DEE44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056443">
        <w:rPr>
          <w:rFonts w:ascii="Arial" w:hAnsi="Arial" w:cs="Arial"/>
          <w:b/>
        </w:rPr>
        <w:t>20 sierpnia 2024 roku</w:t>
      </w:r>
    </w:p>
    <w:p w14:paraId="7237CA87" w14:textId="77777777" w:rsidR="00474323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zmiany Zarządzenia Nr 0050/</w:t>
      </w:r>
      <w:r w:rsidR="0080369C">
        <w:rPr>
          <w:rFonts w:ascii="Arial" w:hAnsi="Arial" w:cs="Arial"/>
          <w:b/>
        </w:rPr>
        <w:t>421</w:t>
      </w:r>
      <w:r>
        <w:rPr>
          <w:rFonts w:ascii="Arial" w:hAnsi="Arial" w:cs="Arial"/>
          <w:b/>
        </w:rPr>
        <w:t>/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Prezydenta Miasta Tychy z dnia </w:t>
      </w:r>
      <w:r>
        <w:rPr>
          <w:rFonts w:ascii="Arial" w:hAnsi="Arial" w:cs="Arial"/>
          <w:b/>
        </w:rPr>
        <w:br/>
      </w:r>
      <w:r w:rsidR="0080369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5 </w:t>
      </w:r>
      <w:r w:rsidR="0080369C">
        <w:rPr>
          <w:rFonts w:ascii="Arial" w:hAnsi="Arial" w:cs="Arial"/>
          <w:b/>
        </w:rPr>
        <w:t>listopada</w:t>
      </w:r>
      <w:r>
        <w:rPr>
          <w:rFonts w:ascii="Arial" w:hAnsi="Arial" w:cs="Arial"/>
          <w:b/>
        </w:rPr>
        <w:t xml:space="preserve"> 20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r. w sprawie szczegółowych zasad wynajmowania lokali użytkowych stanowiących własność Gminy Miasta Tychy</w:t>
      </w:r>
    </w:p>
    <w:p w14:paraId="61619839" w14:textId="4258A098" w:rsidR="00474323" w:rsidRDefault="00474323" w:rsidP="0031426D">
      <w:pPr>
        <w:spacing w:before="100" w:beforeAutospacing="1" w:after="100" w:afterAutospacing="1" w:line="288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pkt. 3 ustawy z dnia 8 marca 1990</w:t>
      </w:r>
      <w:r w:rsidR="00CC1324">
        <w:rPr>
          <w:rFonts w:ascii="Arial" w:hAnsi="Arial" w:cs="Arial"/>
        </w:rPr>
        <w:t xml:space="preserve"> r. o samorzą</w:t>
      </w:r>
      <w:r w:rsidR="00DE5BF9">
        <w:rPr>
          <w:rFonts w:ascii="Arial" w:hAnsi="Arial" w:cs="Arial"/>
        </w:rPr>
        <w:t>dzie gminnym (Dz.U.2024.609 ze zm.</w:t>
      </w:r>
      <w:r>
        <w:rPr>
          <w:rFonts w:ascii="Arial" w:hAnsi="Arial" w:cs="Arial"/>
        </w:rPr>
        <w:t xml:space="preserve">), art. 25 ust. 1 ustawy </w:t>
      </w:r>
      <w:r w:rsidR="0031426D">
        <w:rPr>
          <w:rFonts w:ascii="Arial" w:hAnsi="Arial" w:cs="Arial"/>
        </w:rPr>
        <w:t>z dnia 21 sierpnia 1997</w:t>
      </w:r>
      <w:r w:rsidR="00EB4F9F">
        <w:rPr>
          <w:rFonts w:ascii="Arial" w:hAnsi="Arial" w:cs="Arial"/>
        </w:rPr>
        <w:t xml:space="preserve"> </w:t>
      </w:r>
      <w:r w:rsidR="00D06F19">
        <w:rPr>
          <w:rFonts w:ascii="Arial" w:hAnsi="Arial" w:cs="Arial"/>
        </w:rPr>
        <w:t xml:space="preserve"> </w:t>
      </w:r>
      <w:r w:rsidR="00DE5BF9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o gospodarce nieruchomościami</w:t>
      </w:r>
      <w:r w:rsidR="0031426D">
        <w:rPr>
          <w:rFonts w:ascii="Arial" w:hAnsi="Arial" w:cs="Arial"/>
        </w:rPr>
        <w:t xml:space="preserve"> (Dz.U.</w:t>
      </w:r>
      <w:r w:rsidR="006B4EE7">
        <w:rPr>
          <w:rFonts w:ascii="Arial" w:hAnsi="Arial" w:cs="Arial"/>
        </w:rPr>
        <w:t>2024.1145</w:t>
      </w:r>
      <w:r w:rsidR="00DE5BF9">
        <w:rPr>
          <w:rFonts w:ascii="Arial" w:hAnsi="Arial" w:cs="Arial"/>
        </w:rPr>
        <w:t xml:space="preserve"> ze zm</w:t>
      </w:r>
      <w:r w:rsidR="00CC1324">
        <w:rPr>
          <w:rFonts w:ascii="Arial" w:hAnsi="Arial" w:cs="Arial"/>
        </w:rPr>
        <w:t xml:space="preserve">.) oraz uchwały </w:t>
      </w:r>
      <w:r w:rsidR="0031426D">
        <w:rPr>
          <w:rFonts w:ascii="Arial" w:hAnsi="Arial" w:cs="Arial"/>
        </w:rPr>
        <w:t>nr XXIV/423/16 Rady Miasta Tychy z dnia 25 sierpnia 2016 r. w sprawie zasad gospodarowania nieruchomościami i lokalami użytkowymi (z</w:t>
      </w:r>
      <w:r w:rsidR="00BD44D5">
        <w:rPr>
          <w:rFonts w:ascii="Arial" w:hAnsi="Arial" w:cs="Arial"/>
        </w:rPr>
        <w:t xml:space="preserve">e </w:t>
      </w:r>
      <w:r w:rsidR="0031426D">
        <w:rPr>
          <w:rFonts w:ascii="Arial" w:hAnsi="Arial" w:cs="Arial"/>
        </w:rPr>
        <w:t>zm</w:t>
      </w:r>
      <w:r w:rsidR="00BD44D5">
        <w:rPr>
          <w:rFonts w:ascii="Arial" w:hAnsi="Arial" w:cs="Arial"/>
        </w:rPr>
        <w:t>ianami</w:t>
      </w:r>
      <w:r w:rsidR="0031426D">
        <w:rPr>
          <w:rFonts w:ascii="Arial" w:hAnsi="Arial" w:cs="Arial"/>
        </w:rPr>
        <w:t>)</w:t>
      </w:r>
    </w:p>
    <w:p w14:paraId="7819B438" w14:textId="77777777" w:rsidR="0031426D" w:rsidRDefault="0031426D" w:rsidP="0031426D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14:paraId="0D23CFAB" w14:textId="77777777" w:rsidR="000F1E37" w:rsidRDefault="000F1E37" w:rsidP="000F1E37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74B7B44F" w14:textId="36BC4127" w:rsidR="009E6E8D" w:rsidRDefault="009E6E8D" w:rsidP="009E6E8D">
      <w:pPr>
        <w:spacing w:before="100" w:beforeAutospacing="1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</w:t>
      </w:r>
      <w:r w:rsidRPr="009E6E8D">
        <w:rPr>
          <w:rFonts w:ascii="Arial" w:hAnsi="Arial" w:cs="Arial"/>
        </w:rPr>
        <w:t xml:space="preserve">arządzeniu </w:t>
      </w:r>
      <w:r>
        <w:rPr>
          <w:rFonts w:ascii="Arial" w:hAnsi="Arial" w:cs="Arial"/>
        </w:rPr>
        <w:t xml:space="preserve">Nr 0050/421/21 Prezydenta Miasta Tychy z dnia </w:t>
      </w:r>
      <w:r w:rsidRPr="009E6E8D">
        <w:rPr>
          <w:rFonts w:ascii="Arial" w:hAnsi="Arial" w:cs="Arial"/>
        </w:rPr>
        <w:t xml:space="preserve">15 listopada 2021 r. </w:t>
      </w:r>
      <w:r>
        <w:rPr>
          <w:rFonts w:ascii="Arial" w:hAnsi="Arial" w:cs="Arial"/>
        </w:rPr>
        <w:t xml:space="preserve">                    </w:t>
      </w:r>
      <w:r w:rsidRPr="009E6E8D">
        <w:rPr>
          <w:rFonts w:ascii="Arial" w:hAnsi="Arial" w:cs="Arial"/>
        </w:rPr>
        <w:t>w sprawie szczegółowych zasad wynajmowania lokali użytkowych stanowiących własność Gminy Miasta Tychy</w:t>
      </w:r>
      <w:r>
        <w:rPr>
          <w:rFonts w:ascii="Arial" w:hAnsi="Arial" w:cs="Arial"/>
        </w:rPr>
        <w:t xml:space="preserve"> wprowadza się </w:t>
      </w:r>
      <w:r w:rsidR="000B7BDF">
        <w:rPr>
          <w:rFonts w:ascii="Arial" w:hAnsi="Arial" w:cs="Arial"/>
        </w:rPr>
        <w:t>następujące</w:t>
      </w:r>
      <w:r>
        <w:rPr>
          <w:rFonts w:ascii="Arial" w:hAnsi="Arial" w:cs="Arial"/>
        </w:rPr>
        <w:t xml:space="preserve"> zmiany:</w:t>
      </w:r>
    </w:p>
    <w:p w14:paraId="5D3DEBE4" w14:textId="77777777" w:rsidR="008F02E5" w:rsidRPr="007E240C" w:rsidRDefault="008F02E5" w:rsidP="008F02E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 w:rsidRPr="007E240C">
        <w:rPr>
          <w:rFonts w:ascii="Arial" w:hAnsi="Arial" w:cs="Arial"/>
        </w:rPr>
        <w:t>§ 3 ust. 4 otrzymuje brzmienie:</w:t>
      </w:r>
    </w:p>
    <w:p w14:paraId="3B685862" w14:textId="76C7CD2A" w:rsidR="008F02E5" w:rsidRDefault="008F02E5" w:rsidP="008F02E5">
      <w:pPr>
        <w:pStyle w:val="Akapitzlist"/>
        <w:spacing w:after="0" w:line="288" w:lineRule="auto"/>
        <w:jc w:val="both"/>
        <w:rPr>
          <w:rFonts w:ascii="Arial" w:hAnsi="Arial" w:cs="Arial"/>
        </w:rPr>
      </w:pPr>
      <w:r w:rsidRPr="007E240C">
        <w:rPr>
          <w:rFonts w:ascii="Arial" w:hAnsi="Arial" w:cs="Arial"/>
        </w:rPr>
        <w:t>„4. Zapis ust. 1 nie dotyczy komunalnych osób prawnych, samorządowych i państwowych</w:t>
      </w:r>
      <w:r>
        <w:rPr>
          <w:rFonts w:ascii="Arial" w:hAnsi="Arial" w:cs="Arial"/>
        </w:rPr>
        <w:t xml:space="preserve"> </w:t>
      </w:r>
      <w:r w:rsidRPr="007E240C">
        <w:rPr>
          <w:rFonts w:ascii="Arial" w:hAnsi="Arial" w:cs="Arial"/>
        </w:rPr>
        <w:t>jednostek organizacyjnych, fundacji i organizacji charytatywnych, stowarzyszeń</w:t>
      </w:r>
      <w:r>
        <w:rPr>
          <w:rFonts w:ascii="Arial" w:hAnsi="Arial" w:cs="Arial"/>
        </w:rPr>
        <w:t>,</w:t>
      </w:r>
      <w:r w:rsidRPr="008F02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organizacji społeczno-politycznych, biur</w:t>
      </w:r>
      <w:r w:rsidRPr="007E240C">
        <w:rPr>
          <w:rFonts w:ascii="Arial" w:hAnsi="Arial" w:cs="Arial"/>
        </w:rPr>
        <w:t xml:space="preserve"> poselskich</w:t>
      </w:r>
      <w:r>
        <w:rPr>
          <w:rFonts w:ascii="Arial" w:hAnsi="Arial" w:cs="Arial"/>
        </w:rPr>
        <w:t xml:space="preserve"> i senatorskich oraz </w:t>
      </w:r>
      <w:r w:rsidRPr="004822B8">
        <w:rPr>
          <w:rFonts w:ascii="Arial" w:hAnsi="Arial" w:cs="Arial"/>
        </w:rPr>
        <w:t xml:space="preserve">biur </w:t>
      </w:r>
      <w:r w:rsidR="00061F83" w:rsidRPr="004822B8">
        <w:rPr>
          <w:rFonts w:ascii="Arial" w:hAnsi="Arial" w:cs="Arial"/>
        </w:rPr>
        <w:t>posłów do Parlamentu Europejskiego</w:t>
      </w:r>
      <w:r w:rsidRPr="004822B8">
        <w:rPr>
          <w:rFonts w:ascii="Arial" w:hAnsi="Arial" w:cs="Arial"/>
        </w:rPr>
        <w:t>.”</w:t>
      </w:r>
    </w:p>
    <w:p w14:paraId="638CA176" w14:textId="77777777" w:rsidR="008F02E5" w:rsidRDefault="008F02E5" w:rsidP="008F02E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§ 7 ust. 2 otrzymuje brzmienie:</w:t>
      </w:r>
    </w:p>
    <w:p w14:paraId="251B1C90" w14:textId="54F1E9AB" w:rsidR="008F02E5" w:rsidRPr="00B4263D" w:rsidRDefault="008F02E5" w:rsidP="008F02E5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„2.</w:t>
      </w:r>
      <w:r w:rsidRPr="00A8534D">
        <w:rPr>
          <w:rFonts w:ascii="Arial" w:hAnsi="Arial" w:cs="Arial"/>
        </w:rPr>
        <w:t xml:space="preserve"> </w:t>
      </w:r>
      <w:r w:rsidRPr="00B4263D">
        <w:rPr>
          <w:rFonts w:ascii="Arial" w:hAnsi="Arial" w:cs="Arial"/>
        </w:rPr>
        <w:t>Dla organizacji społeczno-politycznych, biur poselskich</w:t>
      </w:r>
      <w:r>
        <w:rPr>
          <w:rFonts w:ascii="Arial" w:hAnsi="Arial" w:cs="Arial"/>
        </w:rPr>
        <w:t xml:space="preserve"> i senatorskich</w:t>
      </w:r>
      <w:r w:rsidRPr="00B4263D">
        <w:rPr>
          <w:rFonts w:ascii="Arial" w:hAnsi="Arial" w:cs="Arial"/>
        </w:rPr>
        <w:t>,</w:t>
      </w:r>
      <w:r w:rsidR="00061F83">
        <w:rPr>
          <w:rFonts w:ascii="Arial" w:hAnsi="Arial" w:cs="Arial"/>
        </w:rPr>
        <w:t xml:space="preserve"> </w:t>
      </w:r>
      <w:r w:rsidR="00061F83" w:rsidRPr="004822B8">
        <w:rPr>
          <w:rFonts w:ascii="Arial" w:hAnsi="Arial" w:cs="Arial"/>
        </w:rPr>
        <w:t>biur posłów do Parlamentu Europejskiego</w:t>
      </w:r>
      <w:r>
        <w:rPr>
          <w:rFonts w:ascii="Arial" w:hAnsi="Arial" w:cs="Arial"/>
        </w:rPr>
        <w:t xml:space="preserve">, </w:t>
      </w:r>
      <w:r w:rsidRPr="00B4263D">
        <w:rPr>
          <w:rFonts w:ascii="Arial" w:hAnsi="Arial" w:cs="Arial"/>
        </w:rPr>
        <w:t>stowarzyszeń i fundacji, będących najemcami lokali użytkowych – wprowadza się niżej określone ulgi w ponoszeniu kosztów utrzymania lokali użytkowych:</w:t>
      </w:r>
    </w:p>
    <w:p w14:paraId="1C237AFC" w14:textId="77777777" w:rsidR="008F02E5" w:rsidRDefault="008F02E5" w:rsidP="008F02E5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proofErr w:type="spellStart"/>
      <w:r w:rsidRPr="00B4263D">
        <w:rPr>
          <w:rFonts w:ascii="Arial" w:hAnsi="Arial" w:cs="Arial"/>
        </w:rPr>
        <w:t>współnajemców</w:t>
      </w:r>
      <w:proofErr w:type="spellEnd"/>
      <w:r w:rsidRPr="00B4263D">
        <w:rPr>
          <w:rFonts w:ascii="Arial" w:hAnsi="Arial" w:cs="Arial"/>
        </w:rPr>
        <w:t xml:space="preserve"> lokalu użytkowego w liczbie dwóch, zwalnia się z opłat czynszowych za powierzchnię 10m</w:t>
      </w:r>
      <w:r w:rsidRPr="00B4263D">
        <w:rPr>
          <w:rFonts w:ascii="Arial" w:hAnsi="Arial" w:cs="Arial"/>
          <w:vertAlign w:val="superscript"/>
        </w:rPr>
        <w:t xml:space="preserve">2 </w:t>
      </w:r>
      <w:r w:rsidRPr="00B4263D">
        <w:rPr>
          <w:rFonts w:ascii="Arial" w:hAnsi="Arial" w:cs="Arial"/>
        </w:rPr>
        <w:t>przypadającą na każdego użytkownika lokalu. Pozostała powierzchnia użytkowanego lokalu objęta jest płatnością czynszu wg stawek wynikających z aktualnych przepisów.</w:t>
      </w:r>
    </w:p>
    <w:p w14:paraId="1831D1A4" w14:textId="77777777" w:rsidR="008F02E5" w:rsidRDefault="008F02E5" w:rsidP="008F02E5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proofErr w:type="spellStart"/>
      <w:r w:rsidRPr="00B4263D">
        <w:rPr>
          <w:rFonts w:ascii="Arial" w:hAnsi="Arial" w:cs="Arial"/>
        </w:rPr>
        <w:t>współnajemców</w:t>
      </w:r>
      <w:proofErr w:type="spellEnd"/>
      <w:r w:rsidRPr="00B4263D">
        <w:rPr>
          <w:rFonts w:ascii="Arial" w:hAnsi="Arial" w:cs="Arial"/>
        </w:rPr>
        <w:t xml:space="preserve"> lokalu użytkowego w liczbie co najmniej trzech, zwalnia się z opłat czynszowych za powierzchnię 15m</w:t>
      </w:r>
      <w:r w:rsidRPr="00B4263D">
        <w:rPr>
          <w:rFonts w:ascii="Arial" w:hAnsi="Arial" w:cs="Arial"/>
          <w:vertAlign w:val="superscript"/>
        </w:rPr>
        <w:t xml:space="preserve">2 </w:t>
      </w:r>
      <w:r w:rsidRPr="00B4263D">
        <w:rPr>
          <w:rFonts w:ascii="Arial" w:hAnsi="Arial" w:cs="Arial"/>
        </w:rPr>
        <w:t>przypadającą na każdego użytkownika lokalu. Pozostała powierzchnia użytkowanego lokalu objęta jest płatnością czynszu wg stawek wynikających z aktualnych przepisów</w:t>
      </w:r>
      <w:r>
        <w:rPr>
          <w:rFonts w:ascii="Arial" w:hAnsi="Arial" w:cs="Arial"/>
        </w:rPr>
        <w:t>.”</w:t>
      </w:r>
    </w:p>
    <w:p w14:paraId="00725F0C" w14:textId="50AC946E" w:rsidR="007F2B08" w:rsidRDefault="007F2B08" w:rsidP="007F2B08">
      <w:pPr>
        <w:pStyle w:val="Akapitzlist"/>
        <w:numPr>
          <w:ilvl w:val="0"/>
          <w:numId w:val="1"/>
        </w:numPr>
        <w:spacing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§ 9 ust. 8a </w:t>
      </w:r>
      <w:r w:rsidR="00C40911">
        <w:rPr>
          <w:rFonts w:ascii="Arial" w:hAnsi="Arial" w:cs="Arial"/>
        </w:rPr>
        <w:t>otrzymuje brzmienie</w:t>
      </w:r>
      <w:r>
        <w:rPr>
          <w:rFonts w:ascii="Arial" w:hAnsi="Arial" w:cs="Arial"/>
        </w:rPr>
        <w:t>:</w:t>
      </w:r>
    </w:p>
    <w:p w14:paraId="18E05C31" w14:textId="7D1C2366" w:rsidR="00952260" w:rsidRDefault="007F2B08" w:rsidP="007F2B08">
      <w:pPr>
        <w:pStyle w:val="Akapitzlist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„8a. Ustala się minimalne stawki czynszowe dla lokali użytkowych znajdujących się   w budynku „Balbina Centrum”, które będą wynajęte na biura poselskie, senatorskie lub </w:t>
      </w:r>
      <w:r w:rsidR="00061F83" w:rsidRPr="004822B8">
        <w:rPr>
          <w:rFonts w:ascii="Arial" w:hAnsi="Arial" w:cs="Arial"/>
        </w:rPr>
        <w:t>biur</w:t>
      </w:r>
      <w:r w:rsidR="00C14C18">
        <w:rPr>
          <w:rFonts w:ascii="Arial" w:hAnsi="Arial" w:cs="Arial"/>
        </w:rPr>
        <w:t>a</w:t>
      </w:r>
      <w:r w:rsidR="00061F83" w:rsidRPr="004822B8">
        <w:rPr>
          <w:rFonts w:ascii="Arial" w:hAnsi="Arial" w:cs="Arial"/>
        </w:rPr>
        <w:t xml:space="preserve"> posłów do Parlamentu Europejskiego</w:t>
      </w:r>
      <w:r w:rsidR="004822B8" w:rsidRPr="004822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na poziomie kosztów utrzymania 1m</w:t>
      </w:r>
      <w:r w:rsidRPr="00A11441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  <w:r w:rsidR="00061F83">
        <w:rPr>
          <w:rFonts w:ascii="Arial" w:hAnsi="Arial" w:cs="Arial"/>
        </w:rPr>
        <w:t>nieruchomości przy</w:t>
      </w:r>
      <w:r>
        <w:rPr>
          <w:rFonts w:ascii="Arial" w:hAnsi="Arial" w:cs="Arial"/>
        </w:rPr>
        <w:t xml:space="preserve"> ul. Barona 30 w poprzednim roku kalendarzowym, ale nie niższym niż 12,00 zł/m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netto, z zastrzeżeniem</w:t>
      </w:r>
      <w:r w:rsidR="00223954">
        <w:rPr>
          <w:rFonts w:ascii="Arial" w:hAnsi="Arial" w:cs="Arial"/>
        </w:rPr>
        <w:t xml:space="preserve"> sytuacji w której </w:t>
      </w:r>
      <w:r w:rsidR="007A4886">
        <w:rPr>
          <w:rFonts w:ascii="Arial" w:hAnsi="Arial" w:cs="Arial"/>
        </w:rPr>
        <w:t xml:space="preserve">dotychczasowy </w:t>
      </w:r>
      <w:r w:rsidR="00223954">
        <w:rPr>
          <w:rFonts w:ascii="Arial" w:hAnsi="Arial" w:cs="Arial"/>
        </w:rPr>
        <w:t xml:space="preserve">najemca lokalu rezygnuje </w:t>
      </w:r>
      <w:r w:rsidR="004822B8">
        <w:rPr>
          <w:rFonts w:ascii="Arial" w:hAnsi="Arial" w:cs="Arial"/>
        </w:rPr>
        <w:t xml:space="preserve">za porozumieniem stron </w:t>
      </w:r>
      <w:r w:rsidR="00223954">
        <w:rPr>
          <w:rFonts w:ascii="Arial" w:hAnsi="Arial" w:cs="Arial"/>
        </w:rPr>
        <w:t xml:space="preserve">z jego wynajmu na rzecz </w:t>
      </w:r>
      <w:r w:rsidR="004822B8">
        <w:rPr>
          <w:rFonts w:ascii="Arial" w:hAnsi="Arial" w:cs="Arial"/>
        </w:rPr>
        <w:t xml:space="preserve">ww. </w:t>
      </w:r>
      <w:r w:rsidR="004822B8">
        <w:rPr>
          <w:rFonts w:ascii="Arial" w:hAnsi="Arial" w:cs="Arial"/>
        </w:rPr>
        <w:lastRenderedPageBreak/>
        <w:t>podmiotów</w:t>
      </w:r>
      <w:r w:rsidR="00223954">
        <w:rPr>
          <w:rFonts w:ascii="Arial" w:hAnsi="Arial" w:cs="Arial"/>
        </w:rPr>
        <w:t xml:space="preserve">, wówczas stawka czynszowa pozostanie na poziomie </w:t>
      </w:r>
      <w:r w:rsidR="007A4886">
        <w:rPr>
          <w:rFonts w:ascii="Arial" w:hAnsi="Arial" w:cs="Arial"/>
        </w:rPr>
        <w:t>ostatniej</w:t>
      </w:r>
      <w:r w:rsidR="004A65F3">
        <w:rPr>
          <w:rFonts w:ascii="Arial" w:hAnsi="Arial" w:cs="Arial"/>
        </w:rPr>
        <w:t xml:space="preserve"> </w:t>
      </w:r>
      <w:r w:rsidR="007A4886">
        <w:rPr>
          <w:rFonts w:ascii="Arial" w:hAnsi="Arial" w:cs="Arial"/>
        </w:rPr>
        <w:t>stawki, za którą wynajmowany był lokal poprzedniemu najemcy.”</w:t>
      </w:r>
    </w:p>
    <w:p w14:paraId="1DFFC34A" w14:textId="77777777" w:rsidR="00540040" w:rsidRDefault="004430C1" w:rsidP="00540040">
      <w:pPr>
        <w:pStyle w:val="Akapitzlist"/>
        <w:numPr>
          <w:ilvl w:val="0"/>
          <w:numId w:val="1"/>
        </w:numPr>
        <w:spacing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§ 15 ust. 2 otrzymuje brzmienie:</w:t>
      </w:r>
    </w:p>
    <w:p w14:paraId="27755A7B" w14:textId="77F3A135" w:rsidR="00540040" w:rsidRDefault="00540040" w:rsidP="00540040">
      <w:pPr>
        <w:pStyle w:val="Akapitzlist"/>
        <w:spacing w:after="100" w:afterAutospacing="1" w:line="288" w:lineRule="auto"/>
        <w:jc w:val="both"/>
        <w:rPr>
          <w:rFonts w:ascii="Arial" w:hAnsi="Arial" w:cs="Arial"/>
        </w:rPr>
      </w:pPr>
      <w:r w:rsidRPr="00540040">
        <w:rPr>
          <w:rFonts w:ascii="Arial" w:hAnsi="Arial" w:cs="Arial"/>
        </w:rPr>
        <w:t>„2. Lokale użytkowe mogą być wynajmowane w trybie bezprzetargowym także:</w:t>
      </w:r>
    </w:p>
    <w:p w14:paraId="5B481AB5" w14:textId="56FB0D01" w:rsidR="00540040" w:rsidRPr="004A322C" w:rsidRDefault="00540040" w:rsidP="00540040">
      <w:pPr>
        <w:pStyle w:val="Akapitzlist"/>
        <w:numPr>
          <w:ilvl w:val="0"/>
          <w:numId w:val="10"/>
        </w:numPr>
        <w:spacing w:after="100" w:afterAutospacing="1" w:line="288" w:lineRule="auto"/>
        <w:ind w:left="1775" w:hanging="357"/>
        <w:rPr>
          <w:rFonts w:ascii="Arial" w:hAnsi="Arial" w:cs="Arial"/>
        </w:rPr>
      </w:pPr>
      <w:r w:rsidRPr="00540040">
        <w:rPr>
          <w:rFonts w:ascii="Arial" w:hAnsi="Arial" w:cs="Arial"/>
        </w:rPr>
        <w:t>na biura poselskie</w:t>
      </w:r>
      <w:r w:rsidR="005A5B99">
        <w:rPr>
          <w:rFonts w:ascii="Arial" w:hAnsi="Arial" w:cs="Arial"/>
        </w:rPr>
        <w:t xml:space="preserve">, </w:t>
      </w:r>
      <w:r w:rsidRPr="00540040">
        <w:rPr>
          <w:rFonts w:ascii="Arial" w:hAnsi="Arial" w:cs="Arial"/>
        </w:rPr>
        <w:t>senatorskie</w:t>
      </w:r>
      <w:r w:rsidR="004A322C">
        <w:rPr>
          <w:rFonts w:ascii="Arial" w:hAnsi="Arial" w:cs="Arial"/>
        </w:rPr>
        <w:t xml:space="preserve"> lub </w:t>
      </w:r>
      <w:r w:rsidR="005A5B99" w:rsidRPr="004A322C">
        <w:rPr>
          <w:rFonts w:ascii="Arial" w:hAnsi="Arial" w:cs="Arial"/>
        </w:rPr>
        <w:t>biur</w:t>
      </w:r>
      <w:r w:rsidR="004A322C" w:rsidRPr="004A322C">
        <w:rPr>
          <w:rFonts w:ascii="Arial" w:hAnsi="Arial" w:cs="Arial"/>
        </w:rPr>
        <w:t>a</w:t>
      </w:r>
      <w:r w:rsidR="005A5B99" w:rsidRPr="004A322C">
        <w:rPr>
          <w:rFonts w:ascii="Arial" w:hAnsi="Arial" w:cs="Arial"/>
        </w:rPr>
        <w:t xml:space="preserve"> posłów do Parlamentu Europejskiego </w:t>
      </w:r>
    </w:p>
    <w:p w14:paraId="7835661F" w14:textId="77777777" w:rsidR="00540040" w:rsidRPr="00540040" w:rsidRDefault="00540040" w:rsidP="00540040">
      <w:pPr>
        <w:pStyle w:val="Akapitzlist"/>
        <w:numPr>
          <w:ilvl w:val="0"/>
          <w:numId w:val="10"/>
        </w:numPr>
        <w:spacing w:after="100" w:afterAutospacing="1" w:line="288" w:lineRule="auto"/>
        <w:ind w:left="1775" w:hanging="357"/>
        <w:rPr>
          <w:rFonts w:ascii="Arial" w:hAnsi="Arial" w:cs="Arial"/>
        </w:rPr>
      </w:pPr>
      <w:r w:rsidRPr="00540040">
        <w:rPr>
          <w:rFonts w:ascii="Arial" w:hAnsi="Arial" w:cs="Arial"/>
        </w:rPr>
        <w:t>w celu prowadzenia w nich działalności przez podmioty realizujące zadania własne lub zlecone gminy</w:t>
      </w:r>
    </w:p>
    <w:p w14:paraId="339BA155" w14:textId="77777777" w:rsidR="00540040" w:rsidRPr="00540040" w:rsidRDefault="00540040" w:rsidP="00540040">
      <w:pPr>
        <w:pStyle w:val="Akapitzlist"/>
        <w:numPr>
          <w:ilvl w:val="0"/>
          <w:numId w:val="10"/>
        </w:numPr>
        <w:spacing w:after="100" w:afterAutospacing="1" w:line="288" w:lineRule="auto"/>
        <w:ind w:left="1775" w:hanging="357"/>
        <w:rPr>
          <w:rFonts w:ascii="Arial" w:hAnsi="Arial" w:cs="Arial"/>
        </w:rPr>
      </w:pPr>
      <w:r w:rsidRPr="00540040">
        <w:rPr>
          <w:rFonts w:ascii="Arial" w:hAnsi="Arial" w:cs="Arial"/>
        </w:rPr>
        <w:t>organizacjom pozarządowym realizującym zadania publiczne</w:t>
      </w:r>
    </w:p>
    <w:p w14:paraId="74890D45" w14:textId="77777777" w:rsidR="00540040" w:rsidRPr="00540040" w:rsidRDefault="00540040" w:rsidP="00540040">
      <w:pPr>
        <w:pStyle w:val="Akapitzlist"/>
        <w:numPr>
          <w:ilvl w:val="0"/>
          <w:numId w:val="10"/>
        </w:numPr>
        <w:spacing w:after="100" w:afterAutospacing="1" w:line="288" w:lineRule="auto"/>
        <w:ind w:left="1775" w:hanging="357"/>
        <w:rPr>
          <w:rFonts w:ascii="Arial" w:hAnsi="Arial" w:cs="Arial"/>
        </w:rPr>
      </w:pPr>
      <w:r w:rsidRPr="00540040">
        <w:rPr>
          <w:rFonts w:ascii="Arial" w:hAnsi="Arial" w:cs="Arial"/>
        </w:rPr>
        <w:t xml:space="preserve">w celu wspierania działalności spółdzielni socjalnych </w:t>
      </w:r>
    </w:p>
    <w:p w14:paraId="48CF16A3" w14:textId="77777777" w:rsidR="00540040" w:rsidRPr="00540040" w:rsidRDefault="00540040" w:rsidP="00540040">
      <w:pPr>
        <w:pStyle w:val="Akapitzlist"/>
        <w:numPr>
          <w:ilvl w:val="0"/>
          <w:numId w:val="10"/>
        </w:numPr>
        <w:spacing w:after="100" w:afterAutospacing="1" w:line="288" w:lineRule="auto"/>
        <w:ind w:left="1775" w:hanging="357"/>
        <w:rPr>
          <w:rFonts w:ascii="Arial" w:hAnsi="Arial" w:cs="Arial"/>
        </w:rPr>
      </w:pPr>
      <w:r w:rsidRPr="00540040">
        <w:rPr>
          <w:rFonts w:ascii="Arial" w:hAnsi="Arial" w:cs="Arial"/>
        </w:rPr>
        <w:t xml:space="preserve">w przypadkach określonych w § 2 ust. 5. </w:t>
      </w:r>
    </w:p>
    <w:p w14:paraId="3BE151ED" w14:textId="06E989B4" w:rsidR="004430C1" w:rsidRPr="00540040" w:rsidRDefault="00540040" w:rsidP="00540040">
      <w:pPr>
        <w:pStyle w:val="Akapitzlist"/>
        <w:numPr>
          <w:ilvl w:val="0"/>
          <w:numId w:val="10"/>
        </w:numPr>
        <w:spacing w:after="100" w:afterAutospacing="1" w:line="288" w:lineRule="auto"/>
        <w:ind w:left="1775" w:hanging="357"/>
        <w:rPr>
          <w:rFonts w:ascii="Arial" w:hAnsi="Arial" w:cs="Arial"/>
        </w:rPr>
      </w:pPr>
      <w:r w:rsidRPr="00540040">
        <w:rPr>
          <w:rFonts w:ascii="Arial" w:hAnsi="Arial" w:cs="Arial"/>
        </w:rPr>
        <w:t>w przypadkach ok</w:t>
      </w:r>
      <w:r>
        <w:rPr>
          <w:rFonts w:ascii="Arial" w:hAnsi="Arial" w:cs="Arial"/>
        </w:rPr>
        <w:t>reślonych w § 8 ust. 4.”</w:t>
      </w:r>
    </w:p>
    <w:p w14:paraId="0B0FEB9E" w14:textId="657FD808" w:rsidR="00952260" w:rsidRDefault="00952260" w:rsidP="00952260">
      <w:pPr>
        <w:pStyle w:val="Akapitzlist"/>
        <w:numPr>
          <w:ilvl w:val="0"/>
          <w:numId w:val="1"/>
        </w:num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 w:rsidRPr="00AF7DB5">
        <w:rPr>
          <w:rFonts w:ascii="Arial" w:hAnsi="Arial" w:cs="Arial"/>
        </w:rPr>
        <w:t xml:space="preserve">w załączniku nr 1 do Zarządzenia Nr 0050/421/21 Prezydenta Miasta Tychy z dnia </w:t>
      </w:r>
      <w:r w:rsidRPr="00AF7DB5">
        <w:rPr>
          <w:rFonts w:ascii="Arial" w:hAnsi="Arial" w:cs="Arial"/>
        </w:rPr>
        <w:br/>
        <w:t>15 listopada 2021 r. w sprawie szczegółowych zasad wynajmowania lokali użytkowych stanowiących własność Gminy Miasta Tychy</w:t>
      </w:r>
      <w:r>
        <w:rPr>
          <w:rFonts w:ascii="Arial" w:hAnsi="Arial" w:cs="Arial"/>
        </w:rPr>
        <w:t xml:space="preserve">, poz. VII. Pozostała działalność pkt 9 </w:t>
      </w:r>
      <w:r w:rsidR="007D4203">
        <w:rPr>
          <w:rFonts w:ascii="Arial" w:hAnsi="Arial" w:cs="Arial"/>
        </w:rPr>
        <w:t xml:space="preserve">kolumna nr 2 </w:t>
      </w:r>
      <w:r>
        <w:rPr>
          <w:rFonts w:ascii="Arial" w:hAnsi="Arial" w:cs="Arial"/>
        </w:rPr>
        <w:t>otrzymuje brzmienie:</w:t>
      </w:r>
    </w:p>
    <w:p w14:paraId="06F2C9BD" w14:textId="7DC01D6B" w:rsidR="00952260" w:rsidRPr="004A322C" w:rsidRDefault="00952260" w:rsidP="00952260">
      <w:pPr>
        <w:pStyle w:val="Akapitzlist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952260">
        <w:rPr>
          <w:rFonts w:ascii="Arial" w:hAnsi="Arial" w:cs="Arial"/>
        </w:rPr>
        <w:t>Organizacje charytatywne prowadzące działalność gospodarczą, organizacje społeczno-polityczne, fundacje, stowarzyszenia, biura poselskie</w:t>
      </w:r>
      <w:r>
        <w:rPr>
          <w:rFonts w:ascii="Arial" w:hAnsi="Arial" w:cs="Arial"/>
        </w:rPr>
        <w:t xml:space="preserve"> i senatorskie oraz </w:t>
      </w:r>
      <w:r w:rsidR="007A4886" w:rsidRPr="004A322C">
        <w:rPr>
          <w:rFonts w:ascii="Arial" w:hAnsi="Arial" w:cs="Arial"/>
        </w:rPr>
        <w:t>biura posłów do Parlamentu Europejskiego</w:t>
      </w:r>
    </w:p>
    <w:p w14:paraId="2B320631" w14:textId="4ABC83ED" w:rsidR="00952260" w:rsidRPr="00952260" w:rsidRDefault="00952260" w:rsidP="00952260">
      <w:pPr>
        <w:pStyle w:val="Akapitzlist"/>
        <w:spacing w:after="0" w:line="276" w:lineRule="auto"/>
        <w:jc w:val="both"/>
        <w:rPr>
          <w:rFonts w:ascii="Arial" w:hAnsi="Arial" w:cs="Arial"/>
          <w:vertAlign w:val="superscript"/>
        </w:rPr>
      </w:pPr>
      <w:r w:rsidRPr="00952260">
        <w:rPr>
          <w:rFonts w:ascii="Arial" w:hAnsi="Arial" w:cs="Arial"/>
        </w:rPr>
        <w:t>za  powierzchnię lokalu do 20</w:t>
      </w:r>
      <w:r>
        <w:rPr>
          <w:rFonts w:ascii="Arial" w:hAnsi="Arial" w:cs="Arial"/>
        </w:rPr>
        <w:t xml:space="preserve"> m</w:t>
      </w:r>
      <w:r>
        <w:rPr>
          <w:rFonts w:ascii="Arial" w:hAnsi="Arial" w:cs="Arial"/>
          <w:vertAlign w:val="superscript"/>
        </w:rPr>
        <w:t>2</w:t>
      </w:r>
    </w:p>
    <w:p w14:paraId="3B354F0B" w14:textId="54921959" w:rsidR="00952260" w:rsidRPr="00952260" w:rsidRDefault="00952260" w:rsidP="00952260">
      <w:pPr>
        <w:pStyle w:val="Akapitzlist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 każdy dodatkowy m</w:t>
      </w:r>
      <w:r>
        <w:rPr>
          <w:rFonts w:ascii="Arial" w:hAnsi="Arial" w:cs="Arial"/>
          <w:vertAlign w:val="superscript"/>
        </w:rPr>
        <w:t>2</w:t>
      </w:r>
      <w:r w:rsidR="007A4886"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”</w:t>
      </w:r>
    </w:p>
    <w:p w14:paraId="3EB4F5DF" w14:textId="723D7819" w:rsidR="007F2B08" w:rsidRPr="007F2B08" w:rsidRDefault="00223954" w:rsidP="00952260">
      <w:pPr>
        <w:pStyle w:val="Akapitzlis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2C02D34" w14:textId="77777777" w:rsidR="000B7BDF" w:rsidRDefault="000B7BDF" w:rsidP="00952260">
      <w:pPr>
        <w:spacing w:after="0" w:line="288" w:lineRule="auto"/>
        <w:rPr>
          <w:rFonts w:ascii="Arial" w:hAnsi="Arial" w:cs="Arial"/>
          <w:b/>
        </w:rPr>
      </w:pPr>
    </w:p>
    <w:p w14:paraId="4684D6B6" w14:textId="77777777" w:rsidR="0099695B" w:rsidRDefault="00B05434" w:rsidP="0099695B">
      <w:pPr>
        <w:spacing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1B662D">
        <w:rPr>
          <w:rFonts w:ascii="Arial" w:hAnsi="Arial" w:cs="Arial"/>
          <w:b/>
        </w:rPr>
        <w:t>2</w:t>
      </w:r>
    </w:p>
    <w:p w14:paraId="712DD8B5" w14:textId="77777777" w:rsidR="001B662D" w:rsidRPr="001B662D" w:rsidRDefault="0099695B" w:rsidP="0099695B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B662D" w:rsidRPr="001B662D">
        <w:rPr>
          <w:rFonts w:ascii="Arial" w:hAnsi="Arial" w:cs="Arial"/>
        </w:rPr>
        <w:t>ozostałe zapisy pozostają bez zmian</w:t>
      </w:r>
    </w:p>
    <w:p w14:paraId="06DF9ABB" w14:textId="77777777" w:rsidR="002E0530" w:rsidRDefault="002E0530" w:rsidP="0099695B">
      <w:pPr>
        <w:spacing w:after="0" w:line="288" w:lineRule="auto"/>
        <w:rPr>
          <w:rFonts w:ascii="Arial" w:hAnsi="Arial" w:cs="Arial"/>
        </w:rPr>
      </w:pPr>
    </w:p>
    <w:p w14:paraId="7225825B" w14:textId="77777777" w:rsidR="000B7BDF" w:rsidRDefault="000B7BDF" w:rsidP="000B7BDF">
      <w:pPr>
        <w:spacing w:after="0" w:line="288" w:lineRule="auto"/>
        <w:jc w:val="center"/>
        <w:rPr>
          <w:rFonts w:ascii="Arial" w:hAnsi="Arial" w:cs="Arial"/>
          <w:b/>
        </w:rPr>
      </w:pPr>
    </w:p>
    <w:p w14:paraId="3192F57D" w14:textId="01D29A0F" w:rsidR="000B7BDF" w:rsidRPr="000B7BDF" w:rsidRDefault="000B7BDF" w:rsidP="000B7BDF">
      <w:pPr>
        <w:spacing w:after="0" w:line="288" w:lineRule="auto"/>
        <w:jc w:val="center"/>
        <w:rPr>
          <w:rFonts w:ascii="Arial" w:hAnsi="Arial" w:cs="Arial"/>
          <w:b/>
        </w:rPr>
      </w:pPr>
      <w:r w:rsidRPr="000B7BDF">
        <w:rPr>
          <w:rFonts w:ascii="Arial" w:hAnsi="Arial" w:cs="Arial"/>
          <w:b/>
        </w:rPr>
        <w:t>§ 3</w:t>
      </w:r>
    </w:p>
    <w:p w14:paraId="5D47C771" w14:textId="77777777" w:rsidR="000B7BDF" w:rsidRPr="00981804" w:rsidRDefault="000B7BDF" w:rsidP="000B7BD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wykonanie Zarządzenia odpowiedzialny jest Naczelnik Wydziału Gospodarki Lokalowej, Dyrektor Miejskiego Zarządu Budynków Mieszkalnych i odpowiednio inne osoby kierujące jednostkami gminnymi. </w:t>
      </w:r>
    </w:p>
    <w:p w14:paraId="431E67E0" w14:textId="77777777" w:rsidR="000B7BDF" w:rsidRDefault="000B7BDF" w:rsidP="0099695B">
      <w:pPr>
        <w:spacing w:after="0" w:line="288" w:lineRule="auto"/>
        <w:rPr>
          <w:rFonts w:ascii="Arial" w:hAnsi="Arial" w:cs="Arial"/>
        </w:rPr>
      </w:pPr>
    </w:p>
    <w:p w14:paraId="0083D9D1" w14:textId="77777777" w:rsidR="000B7BDF" w:rsidRDefault="000B7BDF" w:rsidP="0099695B">
      <w:pPr>
        <w:spacing w:after="0" w:line="288" w:lineRule="auto"/>
        <w:rPr>
          <w:rFonts w:ascii="Arial" w:hAnsi="Arial" w:cs="Arial"/>
        </w:rPr>
      </w:pPr>
    </w:p>
    <w:p w14:paraId="4B3FBEE4" w14:textId="1AE8DAFB" w:rsidR="0099695B" w:rsidRPr="0099695B" w:rsidRDefault="000B7BDF" w:rsidP="0099695B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678B0B31" w14:textId="77777777"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 xml:space="preserve">Zarządzenie wchodzi w życie z dniem </w:t>
      </w:r>
      <w:r w:rsidR="001B662D">
        <w:rPr>
          <w:rFonts w:ascii="Arial" w:hAnsi="Arial" w:cs="Arial"/>
        </w:rPr>
        <w:t xml:space="preserve"> podpisania</w:t>
      </w:r>
      <w:r w:rsidR="00F8555E">
        <w:rPr>
          <w:rFonts w:ascii="Arial" w:hAnsi="Arial" w:cs="Arial"/>
        </w:rPr>
        <w:t>.</w:t>
      </w:r>
    </w:p>
    <w:p w14:paraId="5C3932E3" w14:textId="77777777" w:rsidR="004A10F5" w:rsidRDefault="004A10F5" w:rsidP="004A10F5">
      <w:pPr>
        <w:spacing w:after="0" w:line="288" w:lineRule="auto"/>
        <w:rPr>
          <w:rFonts w:ascii="Arial" w:hAnsi="Arial" w:cs="Arial"/>
        </w:rPr>
      </w:pPr>
    </w:p>
    <w:p w14:paraId="1962115F" w14:textId="77777777" w:rsidR="004A10F5" w:rsidRPr="004A10F5" w:rsidRDefault="004A10F5" w:rsidP="004A10F5">
      <w:pPr>
        <w:spacing w:before="100" w:beforeAutospacing="1" w:after="0" w:line="288" w:lineRule="auto"/>
        <w:rPr>
          <w:rFonts w:ascii="Arial" w:hAnsi="Arial" w:cs="Arial"/>
        </w:rPr>
      </w:pPr>
    </w:p>
    <w:p w14:paraId="01F0B53F" w14:textId="3599F960" w:rsidR="00A33960" w:rsidRPr="00AE7C6E" w:rsidRDefault="00491810" w:rsidP="00A3396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</w:t>
      </w:r>
      <w:bookmarkStart w:id="0" w:name="_GoBack"/>
      <w:bookmarkEnd w:id="0"/>
      <w:r w:rsidR="00A33960">
        <w:rPr>
          <w:rFonts w:ascii="Arial" w:hAnsi="Arial" w:cs="Arial"/>
          <w:sz w:val="20"/>
          <w:szCs w:val="20"/>
        </w:rPr>
        <w:t xml:space="preserve"> Miasta Tychy</w:t>
      </w:r>
    </w:p>
    <w:p w14:paraId="0A65DDB9" w14:textId="77777777" w:rsidR="00A33960" w:rsidRPr="00AE7C6E" w:rsidRDefault="00A33960" w:rsidP="00A33960">
      <w:pPr>
        <w:jc w:val="right"/>
        <w:rPr>
          <w:rFonts w:ascii="Arial" w:hAnsi="Arial" w:cs="Arial"/>
          <w:sz w:val="20"/>
          <w:szCs w:val="20"/>
        </w:rPr>
      </w:pPr>
      <w:r w:rsidRPr="00AE7C6E">
        <w:rPr>
          <w:rFonts w:ascii="Arial" w:hAnsi="Arial" w:cs="Arial"/>
          <w:sz w:val="20"/>
          <w:szCs w:val="20"/>
        </w:rPr>
        <w:t>/-/ Maciej Gramatyka</w:t>
      </w:r>
    </w:p>
    <w:p w14:paraId="62413A5C" w14:textId="77777777" w:rsidR="00D54032" w:rsidRPr="00D54032" w:rsidRDefault="00D54032" w:rsidP="00D54032">
      <w:pPr>
        <w:spacing w:after="0" w:line="288" w:lineRule="auto"/>
        <w:jc w:val="both"/>
        <w:rPr>
          <w:rFonts w:ascii="Arial" w:hAnsi="Arial" w:cs="Arial"/>
        </w:rPr>
      </w:pPr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92AD2"/>
    <w:multiLevelType w:val="hybridMultilevel"/>
    <w:tmpl w:val="FBE2AF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D5F4B1C"/>
    <w:multiLevelType w:val="hybridMultilevel"/>
    <w:tmpl w:val="D638D9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41C1DEE"/>
    <w:multiLevelType w:val="hybridMultilevel"/>
    <w:tmpl w:val="CFAC962A"/>
    <w:lvl w:ilvl="0" w:tplc="ED6003DE">
      <w:start w:val="1"/>
      <w:numFmt w:val="lowerLetter"/>
      <w:lvlText w:val="%1.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2D6B1A"/>
    <w:multiLevelType w:val="hybridMultilevel"/>
    <w:tmpl w:val="AE242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852995"/>
    <w:multiLevelType w:val="hybridMultilevel"/>
    <w:tmpl w:val="78AA7B1A"/>
    <w:lvl w:ilvl="0" w:tplc="AAC4A1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8BC3C78"/>
    <w:multiLevelType w:val="hybridMultilevel"/>
    <w:tmpl w:val="7B0ACC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323B33"/>
    <w:multiLevelType w:val="hybridMultilevel"/>
    <w:tmpl w:val="0BD07F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E4E5B3A">
      <w:start w:val="1"/>
      <w:numFmt w:val="lowerLetter"/>
      <w:lvlText w:val="%2."/>
      <w:lvlJc w:val="left"/>
      <w:pPr>
        <w:ind w:left="1770" w:hanging="6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A732BB"/>
    <w:multiLevelType w:val="hybridMultilevel"/>
    <w:tmpl w:val="E7AC5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11"/>
    <w:rsid w:val="00037126"/>
    <w:rsid w:val="0004289F"/>
    <w:rsid w:val="00042C3A"/>
    <w:rsid w:val="00056443"/>
    <w:rsid w:val="00061F83"/>
    <w:rsid w:val="000903C8"/>
    <w:rsid w:val="000B7BDF"/>
    <w:rsid w:val="000F1E37"/>
    <w:rsid w:val="00156E33"/>
    <w:rsid w:val="001A3BB1"/>
    <w:rsid w:val="001B662D"/>
    <w:rsid w:val="001E7D23"/>
    <w:rsid w:val="00223954"/>
    <w:rsid w:val="002828B0"/>
    <w:rsid w:val="00296E96"/>
    <w:rsid w:val="002E0530"/>
    <w:rsid w:val="00304CED"/>
    <w:rsid w:val="0031426D"/>
    <w:rsid w:val="00316030"/>
    <w:rsid w:val="003177E4"/>
    <w:rsid w:val="0034242D"/>
    <w:rsid w:val="003567AA"/>
    <w:rsid w:val="00371E8A"/>
    <w:rsid w:val="00373F8D"/>
    <w:rsid w:val="003A2B60"/>
    <w:rsid w:val="003F4E95"/>
    <w:rsid w:val="004058CE"/>
    <w:rsid w:val="004430C1"/>
    <w:rsid w:val="004623B9"/>
    <w:rsid w:val="00474323"/>
    <w:rsid w:val="004822B8"/>
    <w:rsid w:val="00491810"/>
    <w:rsid w:val="004960FE"/>
    <w:rsid w:val="004A10F5"/>
    <w:rsid w:val="004A322C"/>
    <w:rsid w:val="004A65F3"/>
    <w:rsid w:val="004C6F51"/>
    <w:rsid w:val="004E55BC"/>
    <w:rsid w:val="00510AEA"/>
    <w:rsid w:val="00540040"/>
    <w:rsid w:val="005777CB"/>
    <w:rsid w:val="005A5B99"/>
    <w:rsid w:val="005B2A73"/>
    <w:rsid w:val="005F1CD1"/>
    <w:rsid w:val="00644A4C"/>
    <w:rsid w:val="0067666E"/>
    <w:rsid w:val="006B066F"/>
    <w:rsid w:val="006B4EE7"/>
    <w:rsid w:val="006B5679"/>
    <w:rsid w:val="006D0605"/>
    <w:rsid w:val="00723350"/>
    <w:rsid w:val="00787B93"/>
    <w:rsid w:val="007A46AD"/>
    <w:rsid w:val="007A4886"/>
    <w:rsid w:val="007B1A6F"/>
    <w:rsid w:val="007D4203"/>
    <w:rsid w:val="007E240C"/>
    <w:rsid w:val="007F2B08"/>
    <w:rsid w:val="0080369C"/>
    <w:rsid w:val="0086106B"/>
    <w:rsid w:val="008C7CEB"/>
    <w:rsid w:val="008F02E5"/>
    <w:rsid w:val="00952260"/>
    <w:rsid w:val="00972B63"/>
    <w:rsid w:val="0099695B"/>
    <w:rsid w:val="009E05E7"/>
    <w:rsid w:val="009E6E8D"/>
    <w:rsid w:val="00A11441"/>
    <w:rsid w:val="00A319FA"/>
    <w:rsid w:val="00A33052"/>
    <w:rsid w:val="00A33960"/>
    <w:rsid w:val="00A8534D"/>
    <w:rsid w:val="00AD08FE"/>
    <w:rsid w:val="00AF7DB5"/>
    <w:rsid w:val="00B00B0C"/>
    <w:rsid w:val="00B05434"/>
    <w:rsid w:val="00B72D1E"/>
    <w:rsid w:val="00B75AC1"/>
    <w:rsid w:val="00BD1542"/>
    <w:rsid w:val="00BD44D5"/>
    <w:rsid w:val="00BF63C0"/>
    <w:rsid w:val="00BF74EC"/>
    <w:rsid w:val="00C14C18"/>
    <w:rsid w:val="00C40911"/>
    <w:rsid w:val="00C7345C"/>
    <w:rsid w:val="00CB0A09"/>
    <w:rsid w:val="00CC1324"/>
    <w:rsid w:val="00D06F19"/>
    <w:rsid w:val="00D32FD9"/>
    <w:rsid w:val="00D54032"/>
    <w:rsid w:val="00D55D39"/>
    <w:rsid w:val="00DA335F"/>
    <w:rsid w:val="00DE5BF9"/>
    <w:rsid w:val="00DF3917"/>
    <w:rsid w:val="00E025FA"/>
    <w:rsid w:val="00E16211"/>
    <w:rsid w:val="00E6484D"/>
    <w:rsid w:val="00EB4F9F"/>
    <w:rsid w:val="00F3490E"/>
    <w:rsid w:val="00F609E3"/>
    <w:rsid w:val="00F8555E"/>
    <w:rsid w:val="00FC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3D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Katarzyna Zawiślak</cp:lastModifiedBy>
  <cp:revision>4</cp:revision>
  <cp:lastPrinted>2024-08-19T08:59:00Z</cp:lastPrinted>
  <dcterms:created xsi:type="dcterms:W3CDTF">2024-08-21T07:15:00Z</dcterms:created>
  <dcterms:modified xsi:type="dcterms:W3CDTF">2024-08-26T06:04:00Z</dcterms:modified>
</cp:coreProperties>
</file>