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5538"/>
        <w:gridCol w:w="3552"/>
      </w:tblGrid>
      <w:tr w:rsidR="00AE61D0" w:rsidRPr="00AE61D0" w:rsidTr="00AF7F8B">
        <w:trPr>
          <w:trHeight w:val="850"/>
          <w:tblHeader/>
          <w:jc w:val="center"/>
        </w:trPr>
        <w:tc>
          <w:tcPr>
            <w:tcW w:w="5538" w:type="dxa"/>
            <w:tcBorders>
              <w:right w:val="nil"/>
            </w:tcBorders>
            <w:shd w:val="clear" w:color="auto" w:fill="00B0F0"/>
            <w:vAlign w:val="center"/>
          </w:tcPr>
          <w:p w:rsidR="00AE61D0" w:rsidRPr="00AE61D0" w:rsidRDefault="00AE61D0" w:rsidP="00AE61D0">
            <w:pPr>
              <w:rPr>
                <w:rFonts w:ascii="Arial" w:hAnsi="Arial" w:cs="Arial"/>
                <w:b/>
                <w:sz w:val="20"/>
                <w:szCs w:val="18"/>
              </w:rPr>
            </w:pPr>
            <w:bookmarkStart w:id="0" w:name="_GoBack"/>
            <w:r w:rsidRPr="00AE61D0">
              <w:rPr>
                <w:rFonts w:ascii="Arial" w:hAnsi="Arial" w:cs="Arial"/>
                <w:b/>
                <w:color w:val="FFFFFF"/>
                <w:sz w:val="20"/>
                <w:szCs w:val="18"/>
              </w:rPr>
              <w:t xml:space="preserve">WYMELDOWANIE CUDZOZIEMCA Z POBYTU STAŁEGO </w:t>
            </w:r>
            <w:r>
              <w:rPr>
                <w:rFonts w:ascii="Arial" w:hAnsi="Arial" w:cs="Arial"/>
                <w:b/>
                <w:color w:val="FFFFFF"/>
                <w:sz w:val="20"/>
                <w:szCs w:val="18"/>
              </w:rPr>
              <w:t xml:space="preserve">LUB CZASOWEGO  </w:t>
            </w:r>
          </w:p>
        </w:tc>
        <w:tc>
          <w:tcPr>
            <w:tcW w:w="3552" w:type="dxa"/>
            <w:tcBorders>
              <w:left w:val="nil"/>
            </w:tcBorders>
            <w:shd w:val="clear" w:color="auto" w:fill="D9D9D9" w:themeFill="background1" w:themeFillShade="D9"/>
            <w:vAlign w:val="center"/>
          </w:tcPr>
          <w:p w:rsidR="00AE61D0" w:rsidRPr="00AE61D0" w:rsidRDefault="00AE61D0" w:rsidP="00AE61D0">
            <w:pPr>
              <w:jc w:val="center"/>
              <w:rPr>
                <w:rFonts w:ascii="Arial" w:hAnsi="Arial" w:cs="Arial"/>
                <w:b/>
                <w:sz w:val="20"/>
                <w:szCs w:val="18"/>
              </w:rPr>
            </w:pPr>
            <w:r w:rsidRPr="00AE61D0">
              <w:rPr>
                <w:rFonts w:ascii="Arial" w:hAnsi="Arial" w:cs="Arial"/>
                <w:b/>
                <w:sz w:val="20"/>
                <w:szCs w:val="18"/>
              </w:rPr>
              <w:t>WYDZIAŁ SPRAW OBYWATELSKICH</w:t>
            </w:r>
          </w:p>
        </w:tc>
      </w:tr>
      <w:tr w:rsidR="00AE61D0" w:rsidRPr="00AE61D0" w:rsidTr="00AF7F8B">
        <w:trPr>
          <w:trHeight w:val="340"/>
          <w:jc w:val="center"/>
        </w:trPr>
        <w:tc>
          <w:tcPr>
            <w:tcW w:w="9090" w:type="dxa"/>
            <w:gridSpan w:val="2"/>
            <w:shd w:val="clear" w:color="auto" w:fill="auto"/>
            <w:vAlign w:val="center"/>
          </w:tcPr>
          <w:p w:rsidR="00AE61D0" w:rsidRPr="00AE61D0" w:rsidRDefault="00AE61D0" w:rsidP="00AE61D0">
            <w:pPr>
              <w:jc w:val="right"/>
              <w:rPr>
                <w:rFonts w:ascii="Arial" w:hAnsi="Arial" w:cs="Arial"/>
                <w:sz w:val="20"/>
                <w:szCs w:val="18"/>
              </w:rPr>
            </w:pPr>
            <w:r w:rsidRPr="00AE61D0">
              <w:rPr>
                <w:rFonts w:ascii="Arial" w:hAnsi="Arial" w:cs="Arial"/>
                <w:sz w:val="20"/>
                <w:szCs w:val="18"/>
              </w:rPr>
              <w:t>al. Niepodległości 49, 43-100 Tychy</w:t>
            </w:r>
          </w:p>
        </w:tc>
      </w:tr>
      <w:tr w:rsidR="00AE61D0" w:rsidRPr="00AE61D0" w:rsidTr="00AF7F8B">
        <w:trPr>
          <w:trHeight w:val="340"/>
          <w:jc w:val="center"/>
        </w:trPr>
        <w:tc>
          <w:tcPr>
            <w:tcW w:w="9090" w:type="dxa"/>
            <w:gridSpan w:val="2"/>
            <w:tcBorders>
              <w:bottom w:val="single" w:sz="4" w:space="0" w:color="D9D9D9" w:themeColor="background1" w:themeShade="D9"/>
            </w:tcBorders>
            <w:shd w:val="clear" w:color="auto" w:fill="auto"/>
            <w:vAlign w:val="center"/>
          </w:tcPr>
          <w:p w:rsidR="00AE61D0" w:rsidRPr="00AE61D0" w:rsidRDefault="00AE61D0" w:rsidP="00AE61D0">
            <w:pPr>
              <w:jc w:val="right"/>
              <w:rPr>
                <w:rFonts w:ascii="Arial" w:hAnsi="Arial" w:cs="Arial"/>
                <w:sz w:val="20"/>
                <w:szCs w:val="18"/>
              </w:rPr>
            </w:pPr>
            <w:r w:rsidRPr="00AE61D0">
              <w:rPr>
                <w:rFonts w:ascii="Arial" w:hAnsi="Arial" w:cs="Arial"/>
                <w:sz w:val="20"/>
                <w:szCs w:val="18"/>
              </w:rPr>
              <w:t>poniedziałek, wtorek, środa  7:30 – 15:30, czwartek 7:30 – 17:30, piątek 7:30 – 13:30</w:t>
            </w:r>
          </w:p>
        </w:tc>
      </w:tr>
    </w:tbl>
    <w:p w:rsidR="00AE61D0" w:rsidRPr="00AE61D0" w:rsidRDefault="00AE61D0" w:rsidP="00AE61D0">
      <w:pPr>
        <w:spacing w:after="0" w:line="240" w:lineRule="auto"/>
        <w:rPr>
          <w:rFonts w:ascii="Arial" w:eastAsia="Times New Roman" w:hAnsi="Arial" w:cs="Arial"/>
          <w:sz w:val="16"/>
          <w:szCs w:val="18"/>
          <w:lang w:eastAsia="pl-PL"/>
        </w:rPr>
      </w:pPr>
    </w:p>
    <w:tbl>
      <w:tblPr>
        <w:tblStyle w:val="Tabela-Siatka"/>
        <w:tblW w:w="0" w:type="auto"/>
        <w:jc w:val="center"/>
        <w:tblInd w:w="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165"/>
        <w:gridCol w:w="6964"/>
      </w:tblGrid>
      <w:tr w:rsidR="00AE61D0" w:rsidRPr="00AE61D0" w:rsidTr="00AF7F8B">
        <w:trPr>
          <w:jc w:val="center"/>
        </w:trPr>
        <w:tc>
          <w:tcPr>
            <w:tcW w:w="2165" w:type="dxa"/>
            <w:shd w:val="clear" w:color="auto" w:fill="00A0E3"/>
            <w:vAlign w:val="center"/>
          </w:tcPr>
          <w:p w:rsidR="00AE61D0" w:rsidRPr="00AE61D0" w:rsidRDefault="00AE61D0" w:rsidP="00AE61D0">
            <w:pPr>
              <w:rPr>
                <w:rFonts w:ascii="Arial" w:hAnsi="Arial" w:cs="Arial"/>
                <w:b/>
                <w:color w:val="FFFFFF"/>
                <w:sz w:val="18"/>
                <w:szCs w:val="18"/>
              </w:rPr>
            </w:pPr>
            <w:r>
              <w:rPr>
                <w:rFonts w:ascii="Arial" w:hAnsi="Arial" w:cs="Arial"/>
                <w:b/>
                <w:color w:val="FFFFFF"/>
                <w:sz w:val="18"/>
                <w:szCs w:val="18"/>
              </w:rPr>
              <w:t>OGÓLNY OPIS</w:t>
            </w:r>
          </w:p>
        </w:tc>
        <w:tc>
          <w:tcPr>
            <w:tcW w:w="6964" w:type="dxa"/>
            <w:vAlign w:val="center"/>
          </w:tcPr>
          <w:p w:rsidR="00AE61D0" w:rsidRPr="00AE61D0" w:rsidRDefault="00AE61D0" w:rsidP="00AE61D0">
            <w:pPr>
              <w:numPr>
                <w:ilvl w:val="0"/>
                <w:numId w:val="1"/>
              </w:numPr>
              <w:jc w:val="both"/>
              <w:rPr>
                <w:rFonts w:ascii="Arial" w:hAnsi="Arial" w:cs="Arial"/>
                <w:sz w:val="18"/>
                <w:szCs w:val="18"/>
              </w:rPr>
            </w:pPr>
            <w:r w:rsidRPr="00AE61D0">
              <w:rPr>
                <w:rFonts w:ascii="Arial" w:hAnsi="Arial" w:cs="Arial"/>
                <w:sz w:val="18"/>
                <w:szCs w:val="18"/>
              </w:rPr>
              <w:t xml:space="preserve">cudzoziemiec przebywający na terytorium </w:t>
            </w:r>
            <w:r w:rsidR="00A67F36">
              <w:rPr>
                <w:rFonts w:ascii="Arial" w:hAnsi="Arial" w:cs="Arial"/>
                <w:sz w:val="18"/>
                <w:szCs w:val="18"/>
              </w:rPr>
              <w:t>R</w:t>
            </w:r>
            <w:r w:rsidRPr="00AE61D0">
              <w:rPr>
                <w:rFonts w:ascii="Arial" w:hAnsi="Arial" w:cs="Arial"/>
                <w:sz w:val="18"/>
                <w:szCs w:val="18"/>
              </w:rPr>
              <w:t xml:space="preserve">zeczypospolitej </w:t>
            </w:r>
            <w:r w:rsidR="00A67F36">
              <w:rPr>
                <w:rFonts w:ascii="Arial" w:hAnsi="Arial" w:cs="Arial"/>
                <w:sz w:val="18"/>
                <w:szCs w:val="18"/>
              </w:rPr>
              <w:t>P</w:t>
            </w:r>
            <w:r w:rsidRPr="00AE61D0">
              <w:rPr>
                <w:rFonts w:ascii="Arial" w:hAnsi="Arial" w:cs="Arial"/>
                <w:sz w:val="18"/>
                <w:szCs w:val="18"/>
              </w:rPr>
              <w:t xml:space="preserve">olskiej, który opuszcza miejsce pobytu stałego lub czasowego przed upływem deklarowanego okresu pobytu, jest obowiązany wymeldować się w organie gminy (miasta), właściwym ze względu na dotychczasowe miejsce jego pobytu, najpóźniej w dniu opuszczenia tego miejsca. </w:t>
            </w:r>
          </w:p>
          <w:p w:rsidR="00AE61D0" w:rsidRPr="00AE61D0" w:rsidRDefault="00AE61D0" w:rsidP="00AE61D0">
            <w:pPr>
              <w:numPr>
                <w:ilvl w:val="0"/>
                <w:numId w:val="1"/>
              </w:numPr>
              <w:jc w:val="both"/>
              <w:rPr>
                <w:rFonts w:ascii="Arial" w:hAnsi="Arial" w:cs="Arial"/>
                <w:sz w:val="18"/>
                <w:szCs w:val="18"/>
              </w:rPr>
            </w:pPr>
            <w:r w:rsidRPr="00AE61D0">
              <w:rPr>
                <w:rFonts w:ascii="Arial" w:hAnsi="Arial" w:cs="Arial"/>
                <w:sz w:val="18"/>
                <w:szCs w:val="18"/>
              </w:rPr>
              <w:t xml:space="preserve">osoba zgłaszająca wymeldowanie jest obowiązana złożyć wypełniony formularz zgłoszenia wymeldowania z miejsca pobytu stałego lub zgłoszenie wymeldowania z miejsca pobytu czasowego. </w:t>
            </w:r>
            <w:r>
              <w:rPr>
                <w:rFonts w:ascii="Arial" w:hAnsi="Arial" w:cs="Arial"/>
                <w:sz w:val="18"/>
                <w:szCs w:val="18"/>
              </w:rPr>
              <w:t>D</w:t>
            </w:r>
            <w:r w:rsidRPr="00AE61D0">
              <w:rPr>
                <w:rFonts w:ascii="Arial" w:hAnsi="Arial" w:cs="Arial"/>
                <w:sz w:val="18"/>
                <w:szCs w:val="18"/>
              </w:rPr>
              <w:t xml:space="preserve">la każdej wymeldowującej osoby składa się oddzielny formularz (również dla dziecka), podpisany przez osobę wymeldowującą się (za osobę małoletnią podpis składa przedstawiciel ustawowy, opiekun prawny lub inna osoba sprawująca nad nią faktyczną opiekę w miejscu ich wspólnego pobytu). </w:t>
            </w:r>
          </w:p>
          <w:p w:rsidR="00AE61D0" w:rsidRPr="00AE61D0" w:rsidRDefault="00AE61D0" w:rsidP="00AE61D0">
            <w:pPr>
              <w:numPr>
                <w:ilvl w:val="0"/>
                <w:numId w:val="1"/>
              </w:numPr>
              <w:jc w:val="both"/>
              <w:rPr>
                <w:rFonts w:ascii="Arial" w:hAnsi="Arial" w:cs="Arial"/>
                <w:sz w:val="18"/>
                <w:szCs w:val="18"/>
              </w:rPr>
            </w:pPr>
            <w:r w:rsidRPr="00AE61D0">
              <w:rPr>
                <w:rFonts w:ascii="Arial" w:hAnsi="Arial" w:cs="Arial"/>
                <w:sz w:val="18"/>
                <w:szCs w:val="18"/>
              </w:rPr>
              <w:t xml:space="preserve">wymeldowania nie trzeba dokonywać osobiście. </w:t>
            </w:r>
            <w:r>
              <w:rPr>
                <w:rFonts w:ascii="Arial" w:hAnsi="Arial" w:cs="Arial"/>
                <w:sz w:val="18"/>
                <w:szCs w:val="18"/>
              </w:rPr>
              <w:t>W</w:t>
            </w:r>
            <w:r w:rsidRPr="00AE61D0">
              <w:rPr>
                <w:rFonts w:ascii="Arial" w:hAnsi="Arial" w:cs="Arial"/>
                <w:sz w:val="18"/>
                <w:szCs w:val="18"/>
              </w:rPr>
              <w:t xml:space="preserve">ymeldowania z miejsca pobytu stałego lub czasowego można dopełnić przez pełnomocnika, legitymującego się pełnomocnictwem udzielonym na piśmie, po okazaniu przez pełnomocnika do wglądu jego dowodu osobistego lub paszportu. </w:t>
            </w:r>
          </w:p>
          <w:p w:rsidR="00AE61D0" w:rsidRPr="00AE61D0" w:rsidRDefault="00AE61D0" w:rsidP="00AE61D0">
            <w:pPr>
              <w:ind w:left="360"/>
              <w:jc w:val="both"/>
              <w:rPr>
                <w:rFonts w:ascii="Arial" w:hAnsi="Arial" w:cs="Arial"/>
                <w:sz w:val="18"/>
                <w:szCs w:val="18"/>
              </w:rPr>
            </w:pPr>
            <w:r>
              <w:rPr>
                <w:rFonts w:ascii="Arial" w:hAnsi="Arial" w:cs="Arial"/>
                <w:sz w:val="18"/>
                <w:szCs w:val="18"/>
              </w:rPr>
              <w:t>Z</w:t>
            </w:r>
            <w:r w:rsidRPr="00AE61D0">
              <w:rPr>
                <w:rFonts w:ascii="Arial" w:hAnsi="Arial" w:cs="Arial"/>
                <w:sz w:val="18"/>
                <w:szCs w:val="18"/>
              </w:rPr>
              <w:t xml:space="preserve">a osobę nieposiadającą pełnej zdolności do czynności prawnych, obowiązku wymeldowania dokonuje przedstawiciel ustawowy, opiekun prawny lub inna osoba sprawująca nad nią faktyczną opiekę w miejscu ich wspólnego pobytu. </w:t>
            </w:r>
          </w:p>
          <w:p w:rsidR="00AE61D0" w:rsidRPr="00AE61D0" w:rsidRDefault="00AE61D0" w:rsidP="00AE61D0">
            <w:pPr>
              <w:numPr>
                <w:ilvl w:val="0"/>
                <w:numId w:val="1"/>
              </w:numPr>
              <w:jc w:val="both"/>
              <w:rPr>
                <w:rFonts w:ascii="Arial" w:hAnsi="Arial" w:cs="Arial"/>
                <w:sz w:val="18"/>
                <w:szCs w:val="18"/>
              </w:rPr>
            </w:pPr>
            <w:r w:rsidRPr="00AE61D0">
              <w:rPr>
                <w:rFonts w:ascii="Arial" w:hAnsi="Arial" w:cs="Arial"/>
                <w:sz w:val="18"/>
                <w:szCs w:val="18"/>
              </w:rPr>
              <w:t>zgłoszenie zgonu dokonane w urzędzie stanu cywilnego, zgodnie z przepisami prawa o aktach stanu cywilnego, zastępuje wymeldowanie osoby zmarłej z</w:t>
            </w:r>
            <w:r>
              <w:rPr>
                <w:rFonts w:ascii="Arial" w:hAnsi="Arial" w:cs="Arial"/>
                <w:sz w:val="18"/>
                <w:szCs w:val="18"/>
              </w:rPr>
              <w:t> </w:t>
            </w:r>
            <w:r w:rsidRPr="00AE61D0">
              <w:rPr>
                <w:rFonts w:ascii="Arial" w:hAnsi="Arial" w:cs="Arial"/>
                <w:sz w:val="18"/>
                <w:szCs w:val="18"/>
              </w:rPr>
              <w:t xml:space="preserve">miejsca pobytu stałego i czasowego. </w:t>
            </w:r>
          </w:p>
          <w:p w:rsidR="00AE61D0" w:rsidRPr="00AE61D0" w:rsidRDefault="00AE61D0" w:rsidP="00AE61D0">
            <w:pPr>
              <w:numPr>
                <w:ilvl w:val="0"/>
                <w:numId w:val="1"/>
              </w:numPr>
              <w:jc w:val="both"/>
              <w:rPr>
                <w:rFonts w:ascii="Arial" w:hAnsi="Arial" w:cs="Arial"/>
                <w:sz w:val="18"/>
                <w:szCs w:val="18"/>
              </w:rPr>
            </w:pPr>
            <w:r w:rsidRPr="00AE61D0">
              <w:rPr>
                <w:rFonts w:ascii="Arial" w:hAnsi="Arial" w:cs="Arial"/>
                <w:sz w:val="18"/>
                <w:szCs w:val="18"/>
              </w:rPr>
              <w:t xml:space="preserve">wymeldowania z dotychczasowego miejsca pobytu stałego lub czasowego można dokonać podczas zameldowania w nowym miejscu pobytu. </w:t>
            </w:r>
          </w:p>
        </w:tc>
      </w:tr>
    </w:tbl>
    <w:p w:rsidR="00AE61D0" w:rsidRPr="00AE61D0" w:rsidRDefault="00AE61D0" w:rsidP="00AE61D0">
      <w:pPr>
        <w:spacing w:after="0" w:line="240" w:lineRule="auto"/>
        <w:jc w:val="center"/>
        <w:rPr>
          <w:rFonts w:ascii="Arial" w:eastAsia="Times New Roman" w:hAnsi="Arial" w:cs="Arial"/>
          <w:color w:val="FFFFFF"/>
          <w:sz w:val="16"/>
          <w:szCs w:val="18"/>
          <w:lang w:eastAsia="pl-PL"/>
        </w:rPr>
      </w:pPr>
    </w:p>
    <w:tbl>
      <w:tblPr>
        <w:tblStyle w:val="Tabela-Siatk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35"/>
        <w:gridCol w:w="6977"/>
      </w:tblGrid>
      <w:tr w:rsidR="00AE61D0" w:rsidRPr="00AE61D0" w:rsidTr="00AE61D0">
        <w:trPr>
          <w:trHeight w:val="1232"/>
          <w:jc w:val="center"/>
        </w:trPr>
        <w:tc>
          <w:tcPr>
            <w:tcW w:w="2235" w:type="dxa"/>
            <w:shd w:val="clear" w:color="auto" w:fill="00A0E3"/>
            <w:vAlign w:val="center"/>
          </w:tcPr>
          <w:p w:rsidR="00AE61D0" w:rsidRPr="00AE61D0" w:rsidRDefault="00AE61D0" w:rsidP="00AE61D0">
            <w:pPr>
              <w:rPr>
                <w:rFonts w:ascii="Arial" w:hAnsi="Arial" w:cs="Arial"/>
                <w:b/>
                <w:color w:val="FFFFFF"/>
                <w:sz w:val="18"/>
                <w:szCs w:val="18"/>
              </w:rPr>
            </w:pPr>
            <w:r w:rsidRPr="00AE61D0">
              <w:rPr>
                <w:rFonts w:ascii="Arial" w:hAnsi="Arial" w:cs="Arial"/>
                <w:b/>
                <w:color w:val="FFFFFF"/>
                <w:sz w:val="18"/>
                <w:szCs w:val="18"/>
              </w:rPr>
              <w:t>JAKIE DOKUMENTY SĄ WYMAGANE?</w:t>
            </w:r>
          </w:p>
        </w:tc>
        <w:tc>
          <w:tcPr>
            <w:tcW w:w="6977" w:type="dxa"/>
            <w:vAlign w:val="center"/>
          </w:tcPr>
          <w:p w:rsidR="00AE61D0" w:rsidRPr="00AE61D0" w:rsidRDefault="00AE61D0" w:rsidP="00AE61D0">
            <w:pPr>
              <w:numPr>
                <w:ilvl w:val="0"/>
                <w:numId w:val="2"/>
              </w:numPr>
              <w:jc w:val="both"/>
              <w:rPr>
                <w:rFonts w:ascii="Arial" w:hAnsi="Arial" w:cs="Arial"/>
                <w:sz w:val="18"/>
                <w:szCs w:val="18"/>
              </w:rPr>
            </w:pPr>
            <w:r>
              <w:rPr>
                <w:rFonts w:ascii="Arial" w:hAnsi="Arial" w:cs="Arial"/>
                <w:sz w:val="18"/>
                <w:szCs w:val="18"/>
              </w:rPr>
              <w:t>wypełniony formularz zgłoszenia</w:t>
            </w:r>
            <w:r w:rsidRPr="00AE61D0">
              <w:rPr>
                <w:rFonts w:ascii="Arial" w:hAnsi="Arial" w:cs="Arial"/>
                <w:sz w:val="18"/>
                <w:szCs w:val="18"/>
              </w:rPr>
              <w:t xml:space="preserve"> </w:t>
            </w:r>
          </w:p>
          <w:p w:rsidR="00AE61D0" w:rsidRPr="00AE61D0" w:rsidRDefault="00AE61D0" w:rsidP="00AE61D0">
            <w:pPr>
              <w:numPr>
                <w:ilvl w:val="0"/>
                <w:numId w:val="2"/>
              </w:numPr>
              <w:jc w:val="both"/>
              <w:rPr>
                <w:rFonts w:ascii="Arial" w:hAnsi="Arial" w:cs="Arial"/>
                <w:sz w:val="18"/>
                <w:szCs w:val="18"/>
              </w:rPr>
            </w:pPr>
            <w:r w:rsidRPr="00AE61D0">
              <w:rPr>
                <w:rFonts w:ascii="Arial" w:hAnsi="Arial" w:cs="Arial"/>
                <w:sz w:val="18"/>
                <w:szCs w:val="18"/>
              </w:rPr>
              <w:t>paszport, kartę pobytu lub inny ważny dokument potwierdzający tożsamość i</w:t>
            </w:r>
            <w:r>
              <w:rPr>
                <w:rFonts w:ascii="Arial" w:hAnsi="Arial" w:cs="Arial"/>
                <w:sz w:val="18"/>
                <w:szCs w:val="18"/>
              </w:rPr>
              <w:t> </w:t>
            </w:r>
            <w:r w:rsidRPr="00AE61D0">
              <w:rPr>
                <w:rFonts w:ascii="Arial" w:hAnsi="Arial" w:cs="Arial"/>
                <w:sz w:val="18"/>
                <w:szCs w:val="18"/>
              </w:rPr>
              <w:t xml:space="preserve">obywatelstwo. </w:t>
            </w:r>
          </w:p>
          <w:p w:rsidR="00AE61D0" w:rsidRPr="00AE61D0" w:rsidRDefault="00AE61D0" w:rsidP="00AE61D0">
            <w:pPr>
              <w:numPr>
                <w:ilvl w:val="0"/>
                <w:numId w:val="2"/>
              </w:numPr>
              <w:jc w:val="both"/>
              <w:rPr>
                <w:rFonts w:ascii="Arial" w:hAnsi="Arial" w:cs="Arial"/>
                <w:sz w:val="18"/>
                <w:szCs w:val="18"/>
              </w:rPr>
            </w:pPr>
            <w:r w:rsidRPr="00AE61D0">
              <w:rPr>
                <w:rFonts w:ascii="Arial" w:hAnsi="Arial" w:cs="Arial"/>
                <w:sz w:val="18"/>
                <w:szCs w:val="18"/>
              </w:rPr>
              <w:t xml:space="preserve">pełnomocnictwo – w przypadku ustanowienia pełnomocnika (oryginał lub urzędowo poświadczony odpis) do wglądu. </w:t>
            </w:r>
          </w:p>
        </w:tc>
      </w:tr>
    </w:tbl>
    <w:p w:rsidR="00AE61D0" w:rsidRPr="00AE61D0" w:rsidRDefault="00AE61D0" w:rsidP="00AE61D0">
      <w:pPr>
        <w:spacing w:after="0" w:line="240" w:lineRule="auto"/>
        <w:jc w:val="center"/>
        <w:rPr>
          <w:rFonts w:ascii="Arial" w:eastAsia="Times New Roman" w:hAnsi="Arial" w:cs="Arial"/>
          <w:color w:val="FFFFFF"/>
          <w:sz w:val="16"/>
          <w:szCs w:val="18"/>
          <w:lang w:eastAsia="pl-PL"/>
        </w:rPr>
      </w:pPr>
    </w:p>
    <w:tbl>
      <w:tblPr>
        <w:tblStyle w:val="Tabela-Siatk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35"/>
        <w:gridCol w:w="6977"/>
      </w:tblGrid>
      <w:tr w:rsidR="00AE61D0" w:rsidRPr="00AE61D0" w:rsidTr="00AF7F8B">
        <w:trPr>
          <w:jc w:val="center"/>
        </w:trPr>
        <w:tc>
          <w:tcPr>
            <w:tcW w:w="2235" w:type="dxa"/>
            <w:shd w:val="clear" w:color="auto" w:fill="00A0E3"/>
            <w:vAlign w:val="center"/>
          </w:tcPr>
          <w:p w:rsidR="00AE61D0" w:rsidRPr="00AE61D0" w:rsidRDefault="00AE61D0" w:rsidP="00AE61D0">
            <w:pPr>
              <w:rPr>
                <w:rFonts w:ascii="Arial" w:hAnsi="Arial" w:cs="Arial"/>
                <w:b/>
                <w:color w:val="FFFFFF"/>
                <w:sz w:val="18"/>
                <w:szCs w:val="18"/>
              </w:rPr>
            </w:pPr>
            <w:r w:rsidRPr="00AE61D0">
              <w:rPr>
                <w:rFonts w:ascii="Arial" w:hAnsi="Arial" w:cs="Arial"/>
                <w:b/>
                <w:color w:val="FFFFFF"/>
                <w:sz w:val="18"/>
                <w:szCs w:val="18"/>
              </w:rPr>
              <w:t>W JAKI SPOSÓB ZŁOŻYĆ DOKUMENTY?</w:t>
            </w:r>
          </w:p>
        </w:tc>
        <w:tc>
          <w:tcPr>
            <w:tcW w:w="6977" w:type="dxa"/>
            <w:vAlign w:val="center"/>
          </w:tcPr>
          <w:p w:rsidR="00AE61D0" w:rsidRPr="00AE61D0" w:rsidRDefault="00AE61D0" w:rsidP="00AE61D0">
            <w:pPr>
              <w:numPr>
                <w:ilvl w:val="0"/>
                <w:numId w:val="4"/>
              </w:numPr>
              <w:jc w:val="both"/>
              <w:rPr>
                <w:rFonts w:ascii="Arial" w:hAnsi="Arial" w:cs="Arial"/>
                <w:sz w:val="18"/>
                <w:szCs w:val="18"/>
              </w:rPr>
            </w:pPr>
            <w:r>
              <w:rPr>
                <w:rFonts w:ascii="Arial" w:hAnsi="Arial" w:cs="Arial"/>
                <w:sz w:val="18"/>
                <w:szCs w:val="18"/>
              </w:rPr>
              <w:t>w</w:t>
            </w:r>
            <w:r w:rsidRPr="00AE61D0">
              <w:rPr>
                <w:rFonts w:ascii="Arial" w:hAnsi="Arial" w:cs="Arial"/>
                <w:sz w:val="18"/>
                <w:szCs w:val="18"/>
              </w:rPr>
              <w:t xml:space="preserve">ymagane dokumenty należy dostarczyć do urzędu na jeden z poniższych sposobów: </w:t>
            </w:r>
          </w:p>
          <w:p w:rsidR="00AE61D0" w:rsidRPr="00AE61D0" w:rsidRDefault="00AE61D0" w:rsidP="00AE61D0">
            <w:pPr>
              <w:numPr>
                <w:ilvl w:val="0"/>
                <w:numId w:val="4"/>
              </w:numPr>
              <w:jc w:val="both"/>
              <w:rPr>
                <w:rFonts w:ascii="Arial" w:hAnsi="Arial" w:cs="Arial"/>
                <w:sz w:val="18"/>
                <w:szCs w:val="18"/>
              </w:rPr>
            </w:pPr>
            <w:r>
              <w:rPr>
                <w:rFonts w:ascii="Arial" w:hAnsi="Arial" w:cs="Arial"/>
                <w:sz w:val="18"/>
                <w:szCs w:val="18"/>
              </w:rPr>
              <w:t>z</w:t>
            </w:r>
            <w:r w:rsidRPr="00AE61D0">
              <w:rPr>
                <w:rFonts w:ascii="Arial" w:hAnsi="Arial" w:cs="Arial"/>
                <w:sz w:val="18"/>
                <w:szCs w:val="18"/>
              </w:rPr>
              <w:t>łożyć bezpośrednio w urzędzie w godzinach jego pracy.</w:t>
            </w:r>
          </w:p>
          <w:p w:rsidR="00AE61D0" w:rsidRPr="00AE61D0" w:rsidRDefault="00AE61D0" w:rsidP="00AE61D0">
            <w:pPr>
              <w:numPr>
                <w:ilvl w:val="0"/>
                <w:numId w:val="4"/>
              </w:numPr>
              <w:jc w:val="both"/>
              <w:rPr>
                <w:rFonts w:ascii="Arial" w:hAnsi="Arial" w:cs="Arial"/>
                <w:sz w:val="18"/>
                <w:szCs w:val="18"/>
              </w:rPr>
            </w:pPr>
            <w:r>
              <w:rPr>
                <w:rFonts w:ascii="Arial" w:hAnsi="Arial" w:cs="Arial"/>
                <w:sz w:val="18"/>
                <w:szCs w:val="18"/>
              </w:rPr>
              <w:t>w</w:t>
            </w:r>
            <w:r w:rsidRPr="00AE61D0">
              <w:rPr>
                <w:rFonts w:ascii="Arial" w:hAnsi="Arial" w:cs="Arial"/>
                <w:sz w:val="18"/>
                <w:szCs w:val="18"/>
              </w:rPr>
              <w:t xml:space="preserve"> przypadku braków formalnych w dostarczonych dokumentach Zgłaszający zostanie pisemnie wezwany do ich uzupełnienia w t</w:t>
            </w:r>
            <w:r>
              <w:rPr>
                <w:rFonts w:ascii="Arial" w:hAnsi="Arial" w:cs="Arial"/>
                <w:sz w:val="18"/>
                <w:szCs w:val="18"/>
              </w:rPr>
              <w:t>erminie nie krótszym niż 7 dni</w:t>
            </w:r>
          </w:p>
        </w:tc>
      </w:tr>
    </w:tbl>
    <w:p w:rsidR="00AE61D0" w:rsidRPr="00AE61D0" w:rsidRDefault="00AE61D0" w:rsidP="00AE61D0">
      <w:pPr>
        <w:spacing w:after="0" w:line="240" w:lineRule="auto"/>
        <w:jc w:val="center"/>
        <w:rPr>
          <w:rFonts w:ascii="Arial" w:eastAsia="Times New Roman" w:hAnsi="Arial" w:cs="Arial"/>
          <w:color w:val="FFFFFF"/>
          <w:sz w:val="16"/>
          <w:szCs w:val="18"/>
          <w:lang w:eastAsia="pl-PL"/>
        </w:rPr>
      </w:pPr>
    </w:p>
    <w:tbl>
      <w:tblPr>
        <w:tblStyle w:val="Tabela-Siatk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35"/>
        <w:gridCol w:w="6977"/>
      </w:tblGrid>
      <w:tr w:rsidR="00AE61D0" w:rsidRPr="00AE61D0" w:rsidTr="00AF7F8B">
        <w:trPr>
          <w:trHeight w:val="366"/>
          <w:jc w:val="center"/>
        </w:trPr>
        <w:tc>
          <w:tcPr>
            <w:tcW w:w="2235" w:type="dxa"/>
            <w:shd w:val="clear" w:color="auto" w:fill="00A0E3"/>
            <w:vAlign w:val="center"/>
          </w:tcPr>
          <w:p w:rsidR="00AE61D0" w:rsidRPr="00AE61D0" w:rsidRDefault="00AE61D0" w:rsidP="00AE61D0">
            <w:pPr>
              <w:rPr>
                <w:rFonts w:ascii="Arial" w:hAnsi="Arial" w:cs="Arial"/>
                <w:b/>
                <w:color w:val="FFFFFF"/>
                <w:sz w:val="18"/>
                <w:szCs w:val="18"/>
              </w:rPr>
            </w:pPr>
            <w:r w:rsidRPr="00AE61D0">
              <w:rPr>
                <w:rFonts w:ascii="Arial" w:hAnsi="Arial" w:cs="Arial"/>
                <w:b/>
                <w:color w:val="FFFFFF"/>
                <w:sz w:val="18"/>
                <w:szCs w:val="18"/>
              </w:rPr>
              <w:t>OPŁATY</w:t>
            </w:r>
          </w:p>
        </w:tc>
        <w:tc>
          <w:tcPr>
            <w:tcW w:w="6977" w:type="dxa"/>
            <w:vAlign w:val="center"/>
          </w:tcPr>
          <w:p w:rsidR="00AE61D0" w:rsidRPr="00AE61D0" w:rsidRDefault="00AE61D0" w:rsidP="00AE61D0">
            <w:pPr>
              <w:pStyle w:val="Akapitzlist"/>
              <w:numPr>
                <w:ilvl w:val="0"/>
                <w:numId w:val="19"/>
              </w:numPr>
              <w:jc w:val="both"/>
              <w:rPr>
                <w:rFonts w:ascii="Arial" w:hAnsi="Arial" w:cs="Arial"/>
                <w:sz w:val="18"/>
                <w:szCs w:val="18"/>
              </w:rPr>
            </w:pPr>
            <w:r w:rsidRPr="00AE61D0">
              <w:rPr>
                <w:rFonts w:ascii="Arial" w:hAnsi="Arial" w:cs="Arial"/>
                <w:sz w:val="18"/>
                <w:szCs w:val="18"/>
              </w:rPr>
              <w:t>złożenie i rozpatrzenie</w:t>
            </w:r>
            <w:r>
              <w:rPr>
                <w:rFonts w:ascii="Arial" w:hAnsi="Arial" w:cs="Arial"/>
                <w:sz w:val="18"/>
                <w:szCs w:val="18"/>
              </w:rPr>
              <w:t xml:space="preserve"> zgłoszenia nie podlega opłacie</w:t>
            </w:r>
          </w:p>
          <w:p w:rsidR="00AE61D0" w:rsidRPr="00AE61D0" w:rsidRDefault="00AE61D0" w:rsidP="00AE61D0">
            <w:pPr>
              <w:pStyle w:val="Akapitzlist"/>
              <w:numPr>
                <w:ilvl w:val="0"/>
                <w:numId w:val="19"/>
              </w:numPr>
              <w:jc w:val="both"/>
              <w:rPr>
                <w:rFonts w:ascii="Arial" w:hAnsi="Arial" w:cs="Arial"/>
                <w:sz w:val="18"/>
                <w:szCs w:val="18"/>
              </w:rPr>
            </w:pPr>
            <w:r w:rsidRPr="00AE61D0">
              <w:rPr>
                <w:rFonts w:ascii="Arial" w:hAnsi="Arial" w:cs="Arial"/>
                <w:sz w:val="18"/>
                <w:szCs w:val="18"/>
              </w:rPr>
              <w:t xml:space="preserve">opłata skarbowa za złożenie dokumentu stwierdzającego udzielenie pełnomocnictwa lub prokury albo jego odpisu, wypisu lub kopii: 17 </w:t>
            </w:r>
            <w:r>
              <w:rPr>
                <w:rFonts w:ascii="Arial" w:hAnsi="Arial" w:cs="Arial"/>
                <w:sz w:val="18"/>
                <w:szCs w:val="18"/>
              </w:rPr>
              <w:t>zł.</w:t>
            </w:r>
            <w:r w:rsidRPr="00AE61D0">
              <w:rPr>
                <w:rFonts w:ascii="Arial" w:hAnsi="Arial" w:cs="Arial"/>
                <w:sz w:val="18"/>
                <w:szCs w:val="18"/>
              </w:rPr>
              <w:t xml:space="preserve"> od </w:t>
            </w:r>
            <w:r>
              <w:rPr>
                <w:rFonts w:ascii="Arial" w:hAnsi="Arial" w:cs="Arial"/>
                <w:sz w:val="18"/>
                <w:szCs w:val="18"/>
              </w:rPr>
              <w:t>każdego stosunku pełnomocnictwa</w:t>
            </w:r>
          </w:p>
          <w:p w:rsidR="00AE61D0" w:rsidRPr="00AE61D0" w:rsidRDefault="00AE61D0" w:rsidP="00AE61D0">
            <w:pPr>
              <w:pStyle w:val="Akapitzlist"/>
              <w:numPr>
                <w:ilvl w:val="0"/>
                <w:numId w:val="19"/>
              </w:numPr>
              <w:jc w:val="both"/>
              <w:rPr>
                <w:rFonts w:ascii="Arial" w:hAnsi="Arial" w:cs="Arial"/>
                <w:sz w:val="18"/>
                <w:szCs w:val="18"/>
              </w:rPr>
            </w:pPr>
            <w:r w:rsidRPr="00AE61D0">
              <w:rPr>
                <w:rFonts w:ascii="Arial" w:hAnsi="Arial" w:cs="Arial"/>
                <w:sz w:val="18"/>
                <w:szCs w:val="18"/>
              </w:rPr>
              <w:t xml:space="preserve">z opłaty zwolnione są pełnomocnictwa udzielane: małżonkowi, wstępnemu, zstępnemu lub rodzeństwu albo gdy mocodawcą jest podmiot zwolniony od </w:t>
            </w:r>
            <w:r>
              <w:rPr>
                <w:rFonts w:ascii="Arial" w:hAnsi="Arial" w:cs="Arial"/>
                <w:sz w:val="18"/>
                <w:szCs w:val="18"/>
              </w:rPr>
              <w:t>opłaty skarbowej</w:t>
            </w:r>
          </w:p>
          <w:p w:rsidR="00AE61D0" w:rsidRPr="00AE61D0" w:rsidRDefault="00AE61D0" w:rsidP="00AE61D0">
            <w:pPr>
              <w:pStyle w:val="Akapitzlist"/>
              <w:numPr>
                <w:ilvl w:val="0"/>
                <w:numId w:val="19"/>
              </w:numPr>
              <w:jc w:val="both"/>
              <w:rPr>
                <w:rFonts w:ascii="Arial" w:hAnsi="Arial" w:cs="Arial"/>
                <w:sz w:val="18"/>
                <w:szCs w:val="18"/>
              </w:rPr>
            </w:pPr>
            <w:r w:rsidRPr="00AE61D0">
              <w:rPr>
                <w:rFonts w:ascii="Arial" w:hAnsi="Arial" w:cs="Arial"/>
                <w:sz w:val="18"/>
                <w:szCs w:val="18"/>
              </w:rPr>
              <w:t xml:space="preserve">opłatę w wymaganej wysokości należy wpłacić na konto właściwego urzędu przelewem, przekazem pocztowym </w:t>
            </w:r>
            <w:r>
              <w:rPr>
                <w:rFonts w:ascii="Arial" w:hAnsi="Arial" w:cs="Arial"/>
                <w:sz w:val="18"/>
                <w:szCs w:val="18"/>
              </w:rPr>
              <w:t>lub bezpośrednio w kasie urzędu</w:t>
            </w:r>
          </w:p>
          <w:p w:rsidR="00AE61D0" w:rsidRPr="00AE61D0" w:rsidRDefault="00AE61D0" w:rsidP="00AE61D0">
            <w:pPr>
              <w:pStyle w:val="Akapitzlist"/>
              <w:numPr>
                <w:ilvl w:val="0"/>
                <w:numId w:val="19"/>
              </w:numPr>
              <w:jc w:val="both"/>
              <w:rPr>
                <w:rFonts w:ascii="Arial" w:hAnsi="Arial" w:cs="Arial"/>
                <w:sz w:val="18"/>
                <w:szCs w:val="18"/>
              </w:rPr>
            </w:pPr>
            <w:r w:rsidRPr="00AE61D0">
              <w:rPr>
                <w:rFonts w:ascii="Arial" w:hAnsi="Arial" w:cs="Arial"/>
                <w:sz w:val="18"/>
                <w:szCs w:val="18"/>
              </w:rPr>
              <w:t>opłata skarbowa za „pełnomocnictwo ws. wymeldowania”</w:t>
            </w:r>
          </w:p>
          <w:p w:rsidR="00AE61D0" w:rsidRPr="00AE61D0" w:rsidRDefault="00AE61D0" w:rsidP="00AE61D0">
            <w:pPr>
              <w:pStyle w:val="Akapitzlist"/>
              <w:ind w:left="360"/>
              <w:jc w:val="both"/>
              <w:rPr>
                <w:rFonts w:ascii="Arial" w:hAnsi="Arial" w:cs="Arial"/>
                <w:sz w:val="18"/>
                <w:szCs w:val="18"/>
              </w:rPr>
            </w:pPr>
            <w:r w:rsidRPr="00AE61D0">
              <w:rPr>
                <w:rFonts w:ascii="Arial" w:hAnsi="Arial" w:cs="Arial"/>
                <w:sz w:val="18"/>
                <w:szCs w:val="18"/>
              </w:rPr>
              <w:t xml:space="preserve">wpłata na konto: </w:t>
            </w:r>
            <w:r>
              <w:rPr>
                <w:rFonts w:ascii="Arial" w:hAnsi="Arial" w:cs="Arial"/>
                <w:sz w:val="18"/>
                <w:szCs w:val="18"/>
              </w:rPr>
              <w:t>M</w:t>
            </w:r>
            <w:r w:rsidRPr="00AE61D0">
              <w:rPr>
                <w:rFonts w:ascii="Arial" w:hAnsi="Arial" w:cs="Arial"/>
                <w:sz w:val="18"/>
                <w:szCs w:val="18"/>
              </w:rPr>
              <w:t xml:space="preserve">iasto </w:t>
            </w:r>
            <w:r>
              <w:rPr>
                <w:rFonts w:ascii="Arial" w:hAnsi="Arial" w:cs="Arial"/>
                <w:sz w:val="18"/>
                <w:szCs w:val="18"/>
              </w:rPr>
              <w:t>T</w:t>
            </w:r>
            <w:r w:rsidRPr="00AE61D0">
              <w:rPr>
                <w:rFonts w:ascii="Arial" w:hAnsi="Arial" w:cs="Arial"/>
                <w:sz w:val="18"/>
                <w:szCs w:val="18"/>
              </w:rPr>
              <w:t>ychy</w:t>
            </w:r>
          </w:p>
          <w:p w:rsidR="00AE61D0" w:rsidRPr="00AE61D0" w:rsidRDefault="00AE61D0" w:rsidP="00AE61D0">
            <w:pPr>
              <w:pStyle w:val="Akapitzlist"/>
              <w:ind w:left="360"/>
              <w:jc w:val="both"/>
              <w:rPr>
                <w:rFonts w:ascii="Arial" w:hAnsi="Arial" w:cs="Arial"/>
                <w:sz w:val="18"/>
                <w:szCs w:val="18"/>
              </w:rPr>
            </w:pPr>
            <w:r w:rsidRPr="00AE61D0">
              <w:rPr>
                <w:rFonts w:ascii="Arial" w:hAnsi="Arial" w:cs="Arial"/>
                <w:sz w:val="18"/>
                <w:szCs w:val="18"/>
              </w:rPr>
              <w:t>rachunek: 44 1240 6960 0693 9999 9999 9999</w:t>
            </w:r>
          </w:p>
        </w:tc>
      </w:tr>
    </w:tbl>
    <w:p w:rsidR="00AE61D0" w:rsidRPr="00AE61D0" w:rsidRDefault="00AE61D0" w:rsidP="00AE61D0">
      <w:pPr>
        <w:spacing w:after="0" w:line="240" w:lineRule="auto"/>
        <w:rPr>
          <w:rFonts w:ascii="Calibri" w:eastAsia="Times New Roman" w:hAnsi="Calibri" w:cs="Times New Roman"/>
          <w:sz w:val="16"/>
          <w:lang w:eastAsia="pl-PL"/>
        </w:rPr>
      </w:pPr>
    </w:p>
    <w:tbl>
      <w:tblPr>
        <w:tblStyle w:val="Tabela-Siatk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35"/>
        <w:gridCol w:w="6977"/>
      </w:tblGrid>
      <w:tr w:rsidR="00AE61D0" w:rsidRPr="00AE61D0" w:rsidTr="00AD131F">
        <w:trPr>
          <w:trHeight w:val="794"/>
          <w:jc w:val="center"/>
        </w:trPr>
        <w:tc>
          <w:tcPr>
            <w:tcW w:w="2235" w:type="dxa"/>
            <w:shd w:val="clear" w:color="auto" w:fill="00A0E3"/>
            <w:vAlign w:val="center"/>
          </w:tcPr>
          <w:p w:rsidR="00AE61D0" w:rsidRPr="00AE61D0" w:rsidRDefault="00AE61D0" w:rsidP="00AE61D0">
            <w:pPr>
              <w:rPr>
                <w:rFonts w:ascii="Arial" w:hAnsi="Arial" w:cs="Arial"/>
                <w:color w:val="FFFFFF"/>
                <w:sz w:val="18"/>
                <w:szCs w:val="18"/>
              </w:rPr>
            </w:pPr>
            <w:r w:rsidRPr="00AE61D0">
              <w:rPr>
                <w:rFonts w:ascii="Arial" w:hAnsi="Arial" w:cs="Arial"/>
                <w:b/>
                <w:color w:val="FFFFFF"/>
                <w:sz w:val="18"/>
                <w:szCs w:val="18"/>
              </w:rPr>
              <w:t>TERMIN I SPOSÓB ZAŁATWIENIA SPRAWY</w:t>
            </w:r>
          </w:p>
        </w:tc>
        <w:tc>
          <w:tcPr>
            <w:tcW w:w="6977" w:type="dxa"/>
            <w:vAlign w:val="center"/>
          </w:tcPr>
          <w:p w:rsidR="00AE61D0" w:rsidRPr="00AE61D0" w:rsidRDefault="0057575F" w:rsidP="0057575F">
            <w:pPr>
              <w:contextualSpacing/>
              <w:jc w:val="both"/>
              <w:rPr>
                <w:rFonts w:ascii="Arial" w:hAnsi="Arial" w:cs="Arial"/>
                <w:sz w:val="18"/>
                <w:szCs w:val="18"/>
              </w:rPr>
            </w:pPr>
            <w:r w:rsidRPr="0057575F">
              <w:rPr>
                <w:rFonts w:ascii="Arial" w:hAnsi="Arial" w:cs="Arial"/>
                <w:sz w:val="18"/>
                <w:szCs w:val="18"/>
              </w:rPr>
              <w:t>Niezwłocznie, po złożeniu zgłoszenia wymeldowania dokonywana jest stosowna adnotacja w rejestrze PESEL.</w:t>
            </w:r>
          </w:p>
        </w:tc>
      </w:tr>
    </w:tbl>
    <w:p w:rsidR="00AE61D0" w:rsidRPr="00AE61D0" w:rsidRDefault="00AE61D0" w:rsidP="00AE61D0">
      <w:pPr>
        <w:spacing w:after="0" w:line="240" w:lineRule="auto"/>
        <w:jc w:val="center"/>
        <w:rPr>
          <w:rFonts w:ascii="Arial" w:eastAsia="Times New Roman" w:hAnsi="Arial" w:cs="Arial"/>
          <w:color w:val="FFFFFF"/>
          <w:sz w:val="16"/>
          <w:szCs w:val="18"/>
          <w:lang w:eastAsia="pl-PL"/>
        </w:rPr>
      </w:pPr>
    </w:p>
    <w:p w:rsidR="00AE61D0" w:rsidRPr="00AE61D0" w:rsidRDefault="00AE61D0" w:rsidP="00AE61D0">
      <w:pPr>
        <w:spacing w:after="0" w:line="240" w:lineRule="auto"/>
        <w:rPr>
          <w:rFonts w:ascii="Calibri" w:eastAsia="Times New Roman" w:hAnsi="Calibri" w:cs="Times New Roman"/>
          <w:sz w:val="16"/>
          <w:lang w:eastAsia="pl-PL"/>
        </w:rPr>
      </w:pPr>
    </w:p>
    <w:tbl>
      <w:tblPr>
        <w:tblStyle w:val="Tabela-Siatk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35"/>
        <w:gridCol w:w="6977"/>
      </w:tblGrid>
      <w:tr w:rsidR="00AE61D0" w:rsidRPr="00AE61D0" w:rsidTr="00AF7F8B">
        <w:trPr>
          <w:jc w:val="center"/>
        </w:trPr>
        <w:tc>
          <w:tcPr>
            <w:tcW w:w="2235" w:type="dxa"/>
            <w:shd w:val="clear" w:color="auto" w:fill="00A0E3"/>
            <w:vAlign w:val="center"/>
          </w:tcPr>
          <w:p w:rsidR="00AE61D0" w:rsidRPr="00AE61D0" w:rsidRDefault="00AE61D0" w:rsidP="00AE61D0">
            <w:pPr>
              <w:rPr>
                <w:rFonts w:ascii="Arial" w:hAnsi="Arial" w:cs="Arial"/>
                <w:b/>
                <w:color w:val="FFFFFF"/>
                <w:sz w:val="18"/>
                <w:szCs w:val="18"/>
              </w:rPr>
            </w:pPr>
            <w:r w:rsidRPr="00AE61D0">
              <w:rPr>
                <w:rFonts w:ascii="Arial" w:hAnsi="Arial" w:cs="Arial"/>
                <w:b/>
                <w:color w:val="FFFFFF"/>
                <w:sz w:val="18"/>
                <w:szCs w:val="18"/>
              </w:rPr>
              <w:lastRenderedPageBreak/>
              <w:t>INFORMACJE NA TEMAT PRZEBIEGU SPRAWY</w:t>
            </w:r>
          </w:p>
        </w:tc>
        <w:tc>
          <w:tcPr>
            <w:tcW w:w="6977" w:type="dxa"/>
            <w:vAlign w:val="center"/>
          </w:tcPr>
          <w:p w:rsidR="00AE61D0" w:rsidRPr="00AE61D0" w:rsidRDefault="00AE61D0" w:rsidP="00AE61D0">
            <w:pPr>
              <w:jc w:val="both"/>
              <w:rPr>
                <w:rFonts w:ascii="Arial" w:hAnsi="Arial" w:cs="Arial"/>
                <w:sz w:val="18"/>
                <w:szCs w:val="18"/>
              </w:rPr>
            </w:pPr>
            <w:r w:rsidRPr="00AE61D0">
              <w:rPr>
                <w:rFonts w:ascii="Arial" w:hAnsi="Arial" w:cs="Arial"/>
                <w:sz w:val="18"/>
                <w:szCs w:val="18"/>
              </w:rPr>
              <w:t>można uzyskać:</w:t>
            </w:r>
          </w:p>
          <w:p w:rsidR="00AE61D0" w:rsidRPr="00AE61D0" w:rsidRDefault="00AE61D0" w:rsidP="00AE61D0">
            <w:pPr>
              <w:numPr>
                <w:ilvl w:val="0"/>
                <w:numId w:val="7"/>
              </w:numPr>
              <w:contextualSpacing/>
              <w:rPr>
                <w:rFonts w:ascii="Arial" w:hAnsi="Arial" w:cs="Arial"/>
                <w:iCs/>
                <w:sz w:val="18"/>
                <w:szCs w:val="18"/>
              </w:rPr>
            </w:pPr>
            <w:r w:rsidRPr="00AE61D0">
              <w:rPr>
                <w:rFonts w:ascii="Arial" w:hAnsi="Arial" w:cs="Arial"/>
                <w:sz w:val="18"/>
                <w:szCs w:val="18"/>
              </w:rPr>
              <w:t xml:space="preserve">telefonicznie pod numerem </w:t>
            </w:r>
            <w:r w:rsidRPr="00AE61D0">
              <w:rPr>
                <w:rFonts w:ascii="Arial" w:hAnsi="Arial" w:cs="Arial"/>
                <w:iCs/>
                <w:sz w:val="18"/>
                <w:szCs w:val="18"/>
              </w:rPr>
              <w:t xml:space="preserve">(32) 776 – 35 – </w:t>
            </w:r>
            <w:r w:rsidR="0057575F" w:rsidRPr="0057575F">
              <w:rPr>
                <w:rFonts w:ascii="Arial" w:hAnsi="Arial" w:cs="Arial"/>
                <w:iCs/>
                <w:sz w:val="18"/>
                <w:szCs w:val="18"/>
              </w:rPr>
              <w:t>35, 776-35-05</w:t>
            </w:r>
          </w:p>
          <w:p w:rsidR="00AE61D0" w:rsidRPr="00AE61D0" w:rsidRDefault="00AE61D0" w:rsidP="00AE61D0">
            <w:pPr>
              <w:numPr>
                <w:ilvl w:val="0"/>
                <w:numId w:val="7"/>
              </w:numPr>
              <w:rPr>
                <w:rFonts w:ascii="Arial" w:hAnsi="Arial" w:cs="Arial"/>
                <w:sz w:val="18"/>
                <w:szCs w:val="18"/>
              </w:rPr>
            </w:pPr>
            <w:r w:rsidRPr="00AE61D0">
              <w:rPr>
                <w:rFonts w:ascii="Arial" w:hAnsi="Arial" w:cs="Arial"/>
                <w:sz w:val="18"/>
                <w:szCs w:val="18"/>
              </w:rPr>
              <w:t>kontaktując się z Wydziałem Spraw Obywatelskich osobiście</w:t>
            </w:r>
          </w:p>
          <w:p w:rsidR="00AE61D0" w:rsidRPr="00AE61D0" w:rsidRDefault="00AE61D0" w:rsidP="00AE61D0">
            <w:pPr>
              <w:ind w:left="360"/>
              <w:rPr>
                <w:rFonts w:ascii="Arial" w:hAnsi="Arial" w:cs="Arial"/>
                <w:sz w:val="18"/>
                <w:szCs w:val="18"/>
              </w:rPr>
            </w:pPr>
            <w:r w:rsidRPr="00AE61D0">
              <w:rPr>
                <w:rFonts w:ascii="Arial" w:hAnsi="Arial" w:cs="Arial"/>
                <w:iCs/>
                <w:sz w:val="18"/>
                <w:szCs w:val="18"/>
              </w:rPr>
              <w:t xml:space="preserve">Aleja Niepodległości 49 </w:t>
            </w:r>
          </w:p>
          <w:p w:rsidR="00AE61D0" w:rsidRPr="00AE61D0" w:rsidRDefault="00AE61D0" w:rsidP="00AE61D0">
            <w:pPr>
              <w:ind w:left="360"/>
              <w:rPr>
                <w:rFonts w:ascii="Arial" w:hAnsi="Arial" w:cs="Arial"/>
                <w:sz w:val="18"/>
                <w:szCs w:val="18"/>
              </w:rPr>
            </w:pPr>
            <w:r w:rsidRPr="00AE61D0">
              <w:rPr>
                <w:rFonts w:ascii="Arial" w:hAnsi="Arial" w:cs="Arial"/>
                <w:iCs/>
                <w:sz w:val="18"/>
                <w:szCs w:val="18"/>
              </w:rPr>
              <w:t xml:space="preserve">43-100 Tychy </w:t>
            </w:r>
          </w:p>
          <w:p w:rsidR="00AE61D0" w:rsidRPr="0057575F" w:rsidRDefault="0057575F" w:rsidP="00AE61D0">
            <w:pPr>
              <w:ind w:left="360"/>
              <w:rPr>
                <w:rFonts w:ascii="Arial" w:hAnsi="Arial" w:cs="Arial"/>
                <w:iCs/>
                <w:sz w:val="18"/>
                <w:szCs w:val="18"/>
              </w:rPr>
            </w:pPr>
            <w:r w:rsidRPr="0057575F">
              <w:rPr>
                <w:rFonts w:ascii="Arial" w:hAnsi="Arial" w:cs="Arial"/>
                <w:iCs/>
                <w:sz w:val="18"/>
                <w:szCs w:val="18"/>
              </w:rPr>
              <w:t>pokój 505</w:t>
            </w:r>
          </w:p>
          <w:p w:rsidR="0057575F" w:rsidRPr="00AE61D0" w:rsidRDefault="0057575F" w:rsidP="00AE61D0">
            <w:pPr>
              <w:ind w:left="360"/>
              <w:rPr>
                <w:rFonts w:ascii="Arial" w:hAnsi="Arial" w:cs="Arial"/>
                <w:sz w:val="18"/>
                <w:szCs w:val="18"/>
              </w:rPr>
            </w:pPr>
            <w:r w:rsidRPr="0057575F">
              <w:rPr>
                <w:rFonts w:ascii="Arial" w:hAnsi="Arial" w:cs="Arial"/>
                <w:sz w:val="18"/>
                <w:szCs w:val="18"/>
              </w:rPr>
              <w:t>Biuro Obsługi Klienta (parter) – Stanowiska nr 6 i 7</w:t>
            </w:r>
          </w:p>
        </w:tc>
      </w:tr>
    </w:tbl>
    <w:p w:rsidR="00AE61D0" w:rsidRPr="00AE61D0" w:rsidRDefault="00AE61D0" w:rsidP="00AE61D0">
      <w:pPr>
        <w:spacing w:after="0" w:line="240" w:lineRule="auto"/>
        <w:jc w:val="center"/>
        <w:rPr>
          <w:rFonts w:ascii="Arial" w:eastAsia="Times New Roman" w:hAnsi="Arial" w:cs="Arial"/>
          <w:color w:val="FFFFFF"/>
          <w:sz w:val="16"/>
          <w:szCs w:val="18"/>
          <w:lang w:eastAsia="pl-PL"/>
        </w:rPr>
      </w:pPr>
    </w:p>
    <w:tbl>
      <w:tblPr>
        <w:tblStyle w:val="Tabela-Siatk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35"/>
        <w:gridCol w:w="6977"/>
      </w:tblGrid>
      <w:tr w:rsidR="00AE61D0" w:rsidRPr="00AE61D0" w:rsidTr="00AD131F">
        <w:trPr>
          <w:trHeight w:val="567"/>
          <w:jc w:val="center"/>
        </w:trPr>
        <w:tc>
          <w:tcPr>
            <w:tcW w:w="2235" w:type="dxa"/>
            <w:shd w:val="clear" w:color="auto" w:fill="00A0E3"/>
            <w:vAlign w:val="center"/>
          </w:tcPr>
          <w:p w:rsidR="00AE61D0" w:rsidRPr="00AE61D0" w:rsidRDefault="00AE61D0" w:rsidP="00AE61D0">
            <w:pPr>
              <w:rPr>
                <w:rFonts w:ascii="Arial" w:hAnsi="Arial" w:cs="Arial"/>
                <w:b/>
                <w:color w:val="FFFFFF"/>
                <w:sz w:val="18"/>
                <w:szCs w:val="18"/>
              </w:rPr>
            </w:pPr>
            <w:r w:rsidRPr="00AE61D0">
              <w:rPr>
                <w:rFonts w:ascii="Arial" w:hAnsi="Arial" w:cs="Arial"/>
                <w:b/>
                <w:color w:val="FFFFFF"/>
                <w:sz w:val="18"/>
                <w:szCs w:val="18"/>
              </w:rPr>
              <w:t>CZY MOŻNA SIĘ ODWOŁAĆ?</w:t>
            </w:r>
          </w:p>
        </w:tc>
        <w:tc>
          <w:tcPr>
            <w:tcW w:w="6977" w:type="dxa"/>
            <w:vAlign w:val="center"/>
          </w:tcPr>
          <w:p w:rsidR="00AE61D0" w:rsidRPr="00AE61D0" w:rsidRDefault="0057575F" w:rsidP="0057575F">
            <w:pPr>
              <w:jc w:val="both"/>
              <w:rPr>
                <w:rFonts w:ascii="Arial" w:hAnsi="Arial" w:cs="Arial"/>
                <w:sz w:val="18"/>
                <w:szCs w:val="18"/>
              </w:rPr>
            </w:pPr>
            <w:r>
              <w:rPr>
                <w:rFonts w:ascii="Arial" w:hAnsi="Arial" w:cs="Arial"/>
                <w:sz w:val="18"/>
                <w:szCs w:val="18"/>
              </w:rPr>
              <w:t>Tryb odwoławczy nie występuje</w:t>
            </w:r>
          </w:p>
        </w:tc>
      </w:tr>
    </w:tbl>
    <w:p w:rsidR="00AE61D0" w:rsidRPr="00AE61D0" w:rsidRDefault="00AE61D0" w:rsidP="00AE61D0">
      <w:pPr>
        <w:spacing w:after="0" w:line="240" w:lineRule="auto"/>
        <w:jc w:val="center"/>
        <w:rPr>
          <w:rFonts w:ascii="Arial" w:eastAsia="Times New Roman" w:hAnsi="Arial" w:cs="Arial"/>
          <w:color w:val="FFFFFF"/>
          <w:sz w:val="18"/>
          <w:szCs w:val="18"/>
          <w:lang w:eastAsia="pl-PL"/>
        </w:rPr>
      </w:pPr>
    </w:p>
    <w:tbl>
      <w:tblPr>
        <w:tblStyle w:val="Tabela-Siatk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35"/>
        <w:gridCol w:w="6977"/>
      </w:tblGrid>
      <w:tr w:rsidR="00AE61D0" w:rsidRPr="00AE61D0" w:rsidTr="00AF7F8B">
        <w:trPr>
          <w:trHeight w:val="1376"/>
          <w:jc w:val="center"/>
        </w:trPr>
        <w:tc>
          <w:tcPr>
            <w:tcW w:w="2235" w:type="dxa"/>
            <w:shd w:val="clear" w:color="auto" w:fill="00A0E3"/>
            <w:vAlign w:val="center"/>
          </w:tcPr>
          <w:p w:rsidR="00AE61D0" w:rsidRPr="00AE61D0" w:rsidRDefault="00AE61D0" w:rsidP="00AE61D0">
            <w:pPr>
              <w:rPr>
                <w:rFonts w:ascii="Arial" w:hAnsi="Arial" w:cs="Arial"/>
                <w:b/>
                <w:color w:val="FFFFFF"/>
                <w:sz w:val="18"/>
                <w:szCs w:val="18"/>
              </w:rPr>
            </w:pPr>
            <w:r w:rsidRPr="00AE61D0">
              <w:rPr>
                <w:rFonts w:ascii="Arial" w:hAnsi="Arial" w:cs="Arial"/>
                <w:b/>
                <w:color w:val="FFFFFF"/>
                <w:sz w:val="18"/>
                <w:szCs w:val="18"/>
              </w:rPr>
              <w:t>PODSTAWA PRAWNA</w:t>
            </w:r>
          </w:p>
        </w:tc>
        <w:tc>
          <w:tcPr>
            <w:tcW w:w="6977" w:type="dxa"/>
            <w:vAlign w:val="center"/>
          </w:tcPr>
          <w:p w:rsidR="0057575F" w:rsidRPr="0057575F" w:rsidRDefault="0057575F" w:rsidP="0057575F">
            <w:pPr>
              <w:numPr>
                <w:ilvl w:val="0"/>
                <w:numId w:val="5"/>
              </w:numPr>
              <w:contextualSpacing/>
              <w:jc w:val="both"/>
              <w:rPr>
                <w:rFonts w:ascii="Arial" w:hAnsi="Arial" w:cs="Arial"/>
                <w:sz w:val="18"/>
                <w:szCs w:val="18"/>
              </w:rPr>
            </w:pPr>
            <w:r>
              <w:rPr>
                <w:rFonts w:ascii="Arial" w:hAnsi="Arial" w:cs="Arial"/>
                <w:sz w:val="18"/>
                <w:szCs w:val="18"/>
              </w:rPr>
              <w:t>u</w:t>
            </w:r>
            <w:r w:rsidRPr="0057575F">
              <w:rPr>
                <w:rFonts w:ascii="Arial" w:hAnsi="Arial" w:cs="Arial"/>
                <w:sz w:val="18"/>
                <w:szCs w:val="18"/>
              </w:rPr>
              <w:t xml:space="preserve">stawa z dnia 24 września 2010 r. o ewidencji ludności </w:t>
            </w:r>
          </w:p>
          <w:p w:rsidR="0057575F" w:rsidRPr="0057575F" w:rsidRDefault="0057575F" w:rsidP="0057575F">
            <w:pPr>
              <w:numPr>
                <w:ilvl w:val="0"/>
                <w:numId w:val="5"/>
              </w:numPr>
              <w:contextualSpacing/>
              <w:jc w:val="both"/>
              <w:rPr>
                <w:rFonts w:ascii="Arial" w:hAnsi="Arial" w:cs="Arial"/>
                <w:sz w:val="18"/>
                <w:szCs w:val="18"/>
              </w:rPr>
            </w:pPr>
            <w:r>
              <w:rPr>
                <w:rFonts w:ascii="Arial" w:hAnsi="Arial" w:cs="Arial"/>
                <w:sz w:val="18"/>
                <w:szCs w:val="18"/>
              </w:rPr>
              <w:t>r</w:t>
            </w:r>
            <w:r w:rsidRPr="0057575F">
              <w:rPr>
                <w:rFonts w:ascii="Arial" w:hAnsi="Arial" w:cs="Arial"/>
                <w:sz w:val="18"/>
                <w:szCs w:val="18"/>
              </w:rPr>
              <w:t xml:space="preserve">ozporządzenie Ministra Spraw Wewnętrznych i Administracji z dnia 13 grudnia 2017 r. w sprawie określenia wzorów i sposobu wypełniania formularzy stosowanych przy wykonywaniu obowiązku meldunkowego </w:t>
            </w:r>
          </w:p>
          <w:p w:rsidR="0057575F" w:rsidRPr="0057575F" w:rsidRDefault="0057575F" w:rsidP="0057575F">
            <w:pPr>
              <w:numPr>
                <w:ilvl w:val="0"/>
                <w:numId w:val="5"/>
              </w:numPr>
              <w:contextualSpacing/>
              <w:jc w:val="both"/>
              <w:rPr>
                <w:rFonts w:ascii="Arial" w:hAnsi="Arial" w:cs="Arial"/>
                <w:sz w:val="18"/>
                <w:szCs w:val="18"/>
              </w:rPr>
            </w:pPr>
            <w:r>
              <w:rPr>
                <w:rFonts w:ascii="Arial" w:hAnsi="Arial" w:cs="Arial"/>
                <w:sz w:val="18"/>
                <w:szCs w:val="18"/>
              </w:rPr>
              <w:t>u</w:t>
            </w:r>
            <w:r w:rsidRPr="0057575F">
              <w:rPr>
                <w:rFonts w:ascii="Arial" w:hAnsi="Arial" w:cs="Arial"/>
                <w:sz w:val="18"/>
                <w:szCs w:val="18"/>
              </w:rPr>
              <w:t xml:space="preserve">stawa z dnia 12 grudnia 2013 r. o cudzoziemcach </w:t>
            </w:r>
          </w:p>
          <w:p w:rsidR="00AE61D0" w:rsidRPr="00AE61D0" w:rsidRDefault="0057575F" w:rsidP="0057575F">
            <w:pPr>
              <w:numPr>
                <w:ilvl w:val="0"/>
                <w:numId w:val="5"/>
              </w:numPr>
              <w:contextualSpacing/>
              <w:jc w:val="both"/>
              <w:rPr>
                <w:rFonts w:ascii="Arial" w:hAnsi="Arial" w:cs="Arial"/>
                <w:sz w:val="18"/>
                <w:szCs w:val="18"/>
              </w:rPr>
            </w:pPr>
            <w:r>
              <w:rPr>
                <w:rFonts w:ascii="Arial" w:hAnsi="Arial" w:cs="Arial"/>
                <w:sz w:val="18"/>
                <w:szCs w:val="18"/>
              </w:rPr>
              <w:t>u</w:t>
            </w:r>
            <w:r w:rsidRPr="0057575F">
              <w:rPr>
                <w:rFonts w:ascii="Arial" w:hAnsi="Arial" w:cs="Arial"/>
                <w:sz w:val="18"/>
                <w:szCs w:val="18"/>
              </w:rPr>
              <w:t xml:space="preserve">stawa z dnia 14 lipca 2006 r. o wjeździe na terytorium Rzeczypospolitej Polskiej, pobycie oraz wyjeździe z tego terytorium obywateli państw członkowskich Unii Europejskiej i członków ich rodzin </w:t>
            </w:r>
          </w:p>
        </w:tc>
      </w:tr>
    </w:tbl>
    <w:p w:rsidR="00801F64" w:rsidRPr="00801F64" w:rsidRDefault="00801F64" w:rsidP="00801F64">
      <w:pPr>
        <w:spacing w:after="0" w:line="240" w:lineRule="auto"/>
        <w:rPr>
          <w:sz w:val="16"/>
        </w:rPr>
      </w:pPr>
    </w:p>
    <w:tbl>
      <w:tblPr>
        <w:tblStyle w:val="Tabela-Siatk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35"/>
        <w:gridCol w:w="6977"/>
      </w:tblGrid>
      <w:tr w:rsidR="00801F64" w:rsidRPr="00AE61D0" w:rsidTr="00801F64">
        <w:trPr>
          <w:trHeight w:val="510"/>
          <w:jc w:val="center"/>
        </w:trPr>
        <w:tc>
          <w:tcPr>
            <w:tcW w:w="2235" w:type="dxa"/>
            <w:shd w:val="clear" w:color="auto" w:fill="00A0E3"/>
            <w:vAlign w:val="center"/>
          </w:tcPr>
          <w:p w:rsidR="00801F64" w:rsidRPr="00AE61D0" w:rsidRDefault="00AD131F" w:rsidP="00801F64">
            <w:pPr>
              <w:rPr>
                <w:rFonts w:ascii="Arial" w:hAnsi="Arial" w:cs="Arial"/>
                <w:b/>
                <w:color w:val="FFFFFF"/>
                <w:sz w:val="18"/>
                <w:szCs w:val="18"/>
              </w:rPr>
            </w:pPr>
            <w:r>
              <w:rPr>
                <w:rFonts w:ascii="Arial" w:hAnsi="Arial" w:cs="Arial"/>
                <w:b/>
                <w:color w:val="FFFFFF"/>
                <w:sz w:val="18"/>
                <w:szCs w:val="18"/>
              </w:rPr>
              <w:t>PRZETWARZANIE DANYCH OSOBOWYCH</w:t>
            </w:r>
          </w:p>
        </w:tc>
        <w:tc>
          <w:tcPr>
            <w:tcW w:w="6977" w:type="dxa"/>
            <w:vAlign w:val="center"/>
          </w:tcPr>
          <w:p w:rsidR="00801F64" w:rsidRPr="00801F64" w:rsidRDefault="00801F64" w:rsidP="00801F64">
            <w:pPr>
              <w:jc w:val="both"/>
              <w:rPr>
                <w:rFonts w:ascii="Arial" w:hAnsi="Arial" w:cs="Arial"/>
                <w:sz w:val="18"/>
                <w:szCs w:val="18"/>
              </w:rPr>
            </w:pPr>
            <w:r w:rsidRPr="00801F64">
              <w:rPr>
                <w:rFonts w:ascii="Arial" w:hAnsi="Arial" w:cs="Arial"/>
                <w:sz w:val="18"/>
                <w:szCs w:val="18"/>
              </w:rPr>
              <w:t xml:space="preserve">Administratorami są: </w:t>
            </w:r>
          </w:p>
          <w:p w:rsidR="00801F64" w:rsidRPr="00801F64" w:rsidRDefault="00801F64" w:rsidP="00801F64">
            <w:pPr>
              <w:numPr>
                <w:ilvl w:val="0"/>
                <w:numId w:val="1"/>
              </w:numPr>
              <w:jc w:val="both"/>
              <w:rPr>
                <w:rFonts w:ascii="Arial" w:hAnsi="Arial" w:cs="Arial"/>
                <w:sz w:val="18"/>
                <w:szCs w:val="18"/>
              </w:rPr>
            </w:pPr>
            <w:r w:rsidRPr="00801F64">
              <w:rPr>
                <w:rFonts w:ascii="Arial" w:hAnsi="Arial" w:cs="Arial"/>
                <w:sz w:val="18"/>
                <w:szCs w:val="18"/>
              </w:rPr>
              <w:t xml:space="preserve">Minister Cyfryzacji, mający siedzibę w Warszawie (00-060) przy ul. Królewskiej 27 – odpowiada za utrzymanie i rozwój rejestru PESEL, </w:t>
            </w:r>
          </w:p>
          <w:p w:rsidR="00801F64" w:rsidRPr="00801F64" w:rsidRDefault="00801F64" w:rsidP="00801F64">
            <w:pPr>
              <w:numPr>
                <w:ilvl w:val="0"/>
                <w:numId w:val="1"/>
              </w:numPr>
              <w:jc w:val="both"/>
              <w:rPr>
                <w:rFonts w:ascii="Arial" w:hAnsi="Arial" w:cs="Arial"/>
                <w:sz w:val="18"/>
                <w:szCs w:val="18"/>
              </w:rPr>
            </w:pPr>
            <w:r w:rsidRPr="00801F64">
              <w:rPr>
                <w:rFonts w:ascii="Arial" w:hAnsi="Arial" w:cs="Arial"/>
                <w:sz w:val="18"/>
                <w:szCs w:val="18"/>
              </w:rPr>
              <w:t>Minister Spraw Wewnętrznych i Administracji, mający siedzibę w Warszawie (02-591) przy ul Stefana Batorego 5 – odpowiada za kształtowanie jednolitej polityki w zakresie realizacji obowiązków określonych w ustawie.</w:t>
            </w:r>
          </w:p>
          <w:p w:rsidR="00801F64" w:rsidRPr="00801F64" w:rsidRDefault="00801F64" w:rsidP="00801F64">
            <w:pPr>
              <w:numPr>
                <w:ilvl w:val="0"/>
                <w:numId w:val="1"/>
              </w:numPr>
              <w:jc w:val="both"/>
              <w:rPr>
                <w:rFonts w:ascii="Arial" w:hAnsi="Arial" w:cs="Arial"/>
                <w:sz w:val="18"/>
                <w:szCs w:val="18"/>
              </w:rPr>
            </w:pPr>
            <w:r w:rsidRPr="00801F64">
              <w:rPr>
                <w:rFonts w:ascii="Arial" w:hAnsi="Arial" w:cs="Arial"/>
                <w:sz w:val="18"/>
                <w:szCs w:val="18"/>
              </w:rPr>
              <w:t xml:space="preserve">w zakresie danych przetwarzanych w dokumentacji papierowej i innych zbiorach danych prowadzonych przez organ ewidencji ludności administratorem jest: Prezydent Miasta Tychów mający siedzibę w Tychach (43-100) przy al. Niepodległości 49 </w:t>
            </w:r>
          </w:p>
          <w:p w:rsidR="00801F64" w:rsidRPr="00801F64" w:rsidRDefault="00801F64" w:rsidP="00801F64">
            <w:pPr>
              <w:jc w:val="both"/>
              <w:rPr>
                <w:rFonts w:ascii="Arial" w:hAnsi="Arial" w:cs="Arial"/>
                <w:sz w:val="18"/>
                <w:szCs w:val="18"/>
              </w:rPr>
            </w:pPr>
            <w:r w:rsidRPr="00801F64">
              <w:rPr>
                <w:rFonts w:ascii="Arial" w:hAnsi="Arial" w:cs="Arial"/>
                <w:sz w:val="18"/>
                <w:szCs w:val="18"/>
              </w:rPr>
              <w:t xml:space="preserve">DANE KONTAKTOWE ADMINISTRATORA </w:t>
            </w:r>
          </w:p>
          <w:p w:rsidR="00801F64" w:rsidRPr="00801F64" w:rsidRDefault="00801F64" w:rsidP="00801F64">
            <w:pPr>
              <w:numPr>
                <w:ilvl w:val="0"/>
                <w:numId w:val="20"/>
              </w:numPr>
              <w:jc w:val="both"/>
              <w:rPr>
                <w:rFonts w:ascii="Arial" w:hAnsi="Arial" w:cs="Arial"/>
                <w:sz w:val="18"/>
                <w:szCs w:val="18"/>
              </w:rPr>
            </w:pPr>
            <w:r w:rsidRPr="00801F64">
              <w:rPr>
                <w:rFonts w:ascii="Arial" w:hAnsi="Arial" w:cs="Arial"/>
                <w:sz w:val="18"/>
                <w:szCs w:val="18"/>
              </w:rPr>
              <w:t>z administratorem – Ministrem Cyfryzacji można się skontaktować poprzez adres email iod@mc.gov.pl, formularz kontaktowy pod adresem https://www.gov.pl/cyfryzacja/kontakt, lub pisemnie na adres siedziby administratora</w:t>
            </w:r>
          </w:p>
          <w:p w:rsidR="00801F64" w:rsidRPr="00801F64" w:rsidRDefault="00801F64" w:rsidP="00801F64">
            <w:pPr>
              <w:numPr>
                <w:ilvl w:val="0"/>
                <w:numId w:val="20"/>
              </w:numPr>
              <w:jc w:val="both"/>
              <w:rPr>
                <w:rFonts w:ascii="Arial" w:hAnsi="Arial" w:cs="Arial"/>
                <w:sz w:val="18"/>
                <w:szCs w:val="18"/>
              </w:rPr>
            </w:pPr>
            <w:r w:rsidRPr="00801F64">
              <w:rPr>
                <w:rFonts w:ascii="Arial" w:hAnsi="Arial" w:cs="Arial"/>
                <w:sz w:val="18"/>
                <w:szCs w:val="18"/>
              </w:rPr>
              <w:t xml:space="preserve">z administratorem – Ministrem Spraw Wewnętrznych i Administracji można się skontaktować pisemnie na adres siedziby administratora. </w:t>
            </w:r>
          </w:p>
          <w:p w:rsidR="00801F64" w:rsidRPr="00801F64" w:rsidRDefault="00801F64" w:rsidP="00801F64">
            <w:pPr>
              <w:numPr>
                <w:ilvl w:val="0"/>
                <w:numId w:val="20"/>
              </w:numPr>
              <w:jc w:val="both"/>
              <w:rPr>
                <w:rFonts w:ascii="Arial" w:hAnsi="Arial" w:cs="Arial"/>
                <w:sz w:val="18"/>
                <w:szCs w:val="18"/>
              </w:rPr>
            </w:pPr>
            <w:r w:rsidRPr="00801F64">
              <w:rPr>
                <w:rFonts w:ascii="Arial" w:hAnsi="Arial" w:cs="Arial"/>
                <w:sz w:val="18"/>
                <w:szCs w:val="18"/>
              </w:rPr>
              <w:t xml:space="preserve">z administratorem – Prezydentem miasta można się skontaktować poprzez adres email poczta@umtchy.pl lub pisemnie na adres siedziby administratora. </w:t>
            </w:r>
          </w:p>
          <w:p w:rsidR="00801F64" w:rsidRPr="00801F64" w:rsidRDefault="00801F64" w:rsidP="00801F64">
            <w:pPr>
              <w:jc w:val="both"/>
              <w:rPr>
                <w:rFonts w:ascii="Arial" w:hAnsi="Arial" w:cs="Arial"/>
                <w:sz w:val="18"/>
                <w:szCs w:val="18"/>
              </w:rPr>
            </w:pPr>
            <w:r w:rsidRPr="00801F64">
              <w:rPr>
                <w:rFonts w:ascii="Arial" w:hAnsi="Arial" w:cs="Arial"/>
                <w:sz w:val="18"/>
                <w:szCs w:val="18"/>
              </w:rPr>
              <w:t xml:space="preserve">DANE KONTAKTOWE INSPEKTORA OCHRONY DANYCH </w:t>
            </w:r>
          </w:p>
          <w:p w:rsidR="00801F64" w:rsidRDefault="00801F64" w:rsidP="00801F64">
            <w:pPr>
              <w:jc w:val="both"/>
              <w:rPr>
                <w:rFonts w:ascii="Arial" w:hAnsi="Arial" w:cs="Arial"/>
                <w:sz w:val="18"/>
                <w:szCs w:val="18"/>
              </w:rPr>
            </w:pPr>
            <w:r w:rsidRPr="00801F64">
              <w:rPr>
                <w:rFonts w:ascii="Arial" w:hAnsi="Arial" w:cs="Arial"/>
                <w:sz w:val="18"/>
                <w:szCs w:val="18"/>
              </w:rPr>
              <w:t xml:space="preserve">Administrator – Minister Cyfryzacji wyznaczył inspektora ochrona danych z którym może się  Pani/  Pan skontaktować poprzez email </w:t>
            </w:r>
            <w:hyperlink r:id="rId7" w:history="1">
              <w:r w:rsidRPr="00801F64">
                <w:rPr>
                  <w:rStyle w:val="Hipercze"/>
                  <w:rFonts w:ascii="Arial" w:hAnsi="Arial" w:cs="Arial"/>
                  <w:sz w:val="18"/>
                  <w:szCs w:val="18"/>
                </w:rPr>
                <w:t>iod@mc.gov.pl</w:t>
              </w:r>
            </w:hyperlink>
            <w:r w:rsidRPr="00801F64">
              <w:rPr>
                <w:rFonts w:ascii="Arial" w:hAnsi="Arial" w:cs="Arial"/>
                <w:sz w:val="18"/>
                <w:szCs w:val="18"/>
              </w:rPr>
              <w:t xml:space="preserve"> lub pisemnie na adres siedziby administratora.  </w:t>
            </w:r>
          </w:p>
          <w:p w:rsidR="00801F64" w:rsidRPr="00801F64" w:rsidRDefault="00801F64" w:rsidP="00801F64">
            <w:pPr>
              <w:jc w:val="both"/>
              <w:rPr>
                <w:rFonts w:ascii="Arial" w:hAnsi="Arial" w:cs="Arial"/>
                <w:sz w:val="18"/>
                <w:szCs w:val="18"/>
              </w:rPr>
            </w:pPr>
            <w:r w:rsidRPr="00801F64">
              <w:rPr>
                <w:rFonts w:ascii="Arial" w:hAnsi="Arial" w:cs="Arial"/>
                <w:sz w:val="18"/>
                <w:szCs w:val="18"/>
              </w:rPr>
              <w:t>Z inspektorem ochrony danych można się skontaktować we wszystkich sprawach dotyczących przetwarzania danych osobowych oraz korzystania z praw związanych z przetwarzaniem danych</w:t>
            </w:r>
          </w:p>
          <w:p w:rsidR="00801F64" w:rsidRPr="00801F64" w:rsidRDefault="00801F64" w:rsidP="00801F64">
            <w:pPr>
              <w:pStyle w:val="Akapitzlist"/>
              <w:numPr>
                <w:ilvl w:val="0"/>
                <w:numId w:val="21"/>
              </w:numPr>
              <w:jc w:val="both"/>
              <w:rPr>
                <w:rFonts w:ascii="Arial" w:hAnsi="Arial" w:cs="Arial"/>
                <w:sz w:val="18"/>
                <w:szCs w:val="18"/>
              </w:rPr>
            </w:pPr>
            <w:r w:rsidRPr="00801F64">
              <w:rPr>
                <w:rFonts w:ascii="Arial" w:hAnsi="Arial" w:cs="Arial"/>
                <w:sz w:val="18"/>
                <w:szCs w:val="18"/>
              </w:rPr>
              <w:t>Administrator – Minister Spraw Wewnętrznych i Administracji wyznaczył inspektora ochrony danych z którym może się Pani/Pan skontaktować poprzez email: iod@mswia.gov.pl lub pisemnie na adres siedziby administratora.</w:t>
            </w:r>
          </w:p>
          <w:p w:rsidR="00801F64" w:rsidRPr="00801F64" w:rsidRDefault="00801F64" w:rsidP="00801F64">
            <w:pPr>
              <w:pStyle w:val="Akapitzlist"/>
              <w:numPr>
                <w:ilvl w:val="0"/>
                <w:numId w:val="21"/>
              </w:numPr>
              <w:jc w:val="both"/>
              <w:rPr>
                <w:rFonts w:ascii="Arial" w:hAnsi="Arial" w:cs="Arial"/>
                <w:sz w:val="18"/>
                <w:szCs w:val="18"/>
              </w:rPr>
            </w:pPr>
            <w:r w:rsidRPr="00801F64">
              <w:rPr>
                <w:rFonts w:ascii="Arial" w:hAnsi="Arial" w:cs="Arial"/>
                <w:sz w:val="18"/>
                <w:szCs w:val="18"/>
              </w:rPr>
              <w:t xml:space="preserve">Administrator – Wójt/Burmistrz/Prezydent miasta wyznaczył inspektora ochrony danych, z którym może się Pani / Pan skontaktować poprzez adres email poczta@umtchy.pl lub pisemnie na adres siedziby administratora. </w:t>
            </w:r>
          </w:p>
          <w:p w:rsidR="00801F64" w:rsidRPr="00801F64" w:rsidRDefault="00801F64" w:rsidP="00801F64">
            <w:pPr>
              <w:pStyle w:val="Akapitzlist"/>
              <w:numPr>
                <w:ilvl w:val="0"/>
                <w:numId w:val="21"/>
              </w:numPr>
              <w:jc w:val="both"/>
              <w:rPr>
                <w:rFonts w:ascii="Arial" w:hAnsi="Arial" w:cs="Arial"/>
                <w:sz w:val="18"/>
                <w:szCs w:val="18"/>
              </w:rPr>
            </w:pPr>
            <w:r w:rsidRPr="00801F64">
              <w:rPr>
                <w:rFonts w:ascii="Arial" w:hAnsi="Arial" w:cs="Arial"/>
                <w:sz w:val="18"/>
                <w:szCs w:val="18"/>
              </w:rPr>
              <w:t xml:space="preserve">Z inspektorem ochrony danych można się kontaktować we wszystkich sprawach dotyczących przetwarzania danych osobowych oraz korzystania z praw związanych z przetwarzaniem danych. </w:t>
            </w:r>
          </w:p>
          <w:p w:rsidR="00801F64" w:rsidRDefault="00801F64" w:rsidP="00801F64">
            <w:pPr>
              <w:jc w:val="both"/>
              <w:rPr>
                <w:rFonts w:ascii="Arial" w:hAnsi="Arial" w:cs="Arial"/>
                <w:sz w:val="18"/>
                <w:szCs w:val="18"/>
              </w:rPr>
            </w:pPr>
            <w:r w:rsidRPr="00801F64">
              <w:rPr>
                <w:rFonts w:ascii="Arial" w:hAnsi="Arial" w:cs="Arial"/>
                <w:sz w:val="18"/>
                <w:szCs w:val="18"/>
              </w:rPr>
              <w:t xml:space="preserve">CELE PRZETWARZANIA I PODSTAWA PRAWNA </w:t>
            </w:r>
          </w:p>
          <w:p w:rsidR="00AD131F" w:rsidRPr="00801F64" w:rsidRDefault="00AD131F" w:rsidP="00AD131F">
            <w:pPr>
              <w:jc w:val="both"/>
              <w:rPr>
                <w:rFonts w:ascii="Arial" w:hAnsi="Arial" w:cs="Arial"/>
                <w:sz w:val="18"/>
                <w:szCs w:val="18"/>
              </w:rPr>
            </w:pPr>
            <w:r w:rsidRPr="00801F64">
              <w:rPr>
                <w:rFonts w:ascii="Arial" w:hAnsi="Arial" w:cs="Arial"/>
                <w:sz w:val="18"/>
                <w:szCs w:val="18"/>
              </w:rPr>
              <w:t xml:space="preserve">Pani/ Pana dane będą przetwarzane w celu: </w:t>
            </w:r>
          </w:p>
          <w:p w:rsidR="00AD131F" w:rsidRPr="00801F64" w:rsidRDefault="00AD131F" w:rsidP="00AD131F">
            <w:pPr>
              <w:pStyle w:val="Akapitzlist"/>
              <w:numPr>
                <w:ilvl w:val="0"/>
                <w:numId w:val="23"/>
              </w:numPr>
              <w:jc w:val="both"/>
              <w:rPr>
                <w:rFonts w:ascii="Arial" w:hAnsi="Arial" w:cs="Arial"/>
                <w:sz w:val="18"/>
                <w:szCs w:val="18"/>
              </w:rPr>
            </w:pPr>
            <w:r w:rsidRPr="00801F64">
              <w:rPr>
                <w:rFonts w:ascii="Arial" w:hAnsi="Arial" w:cs="Arial"/>
                <w:sz w:val="18"/>
                <w:szCs w:val="18"/>
              </w:rPr>
              <w:t xml:space="preserve">zarejestrowania w związku z: </w:t>
            </w:r>
          </w:p>
          <w:p w:rsidR="00AD131F" w:rsidRPr="00801F64" w:rsidRDefault="00AD131F" w:rsidP="00AD131F">
            <w:pPr>
              <w:pStyle w:val="Akapitzlist"/>
              <w:numPr>
                <w:ilvl w:val="0"/>
                <w:numId w:val="24"/>
              </w:numPr>
              <w:jc w:val="both"/>
              <w:rPr>
                <w:rFonts w:ascii="Arial" w:hAnsi="Arial" w:cs="Arial"/>
                <w:sz w:val="18"/>
                <w:szCs w:val="18"/>
              </w:rPr>
            </w:pPr>
            <w:r w:rsidRPr="00801F64">
              <w:rPr>
                <w:rFonts w:ascii="Arial" w:hAnsi="Arial" w:cs="Arial"/>
                <w:sz w:val="18"/>
                <w:szCs w:val="18"/>
              </w:rPr>
              <w:t xml:space="preserve">nadaniem lub zmianą numeru PESEL, </w:t>
            </w:r>
          </w:p>
          <w:p w:rsidR="00AD131F" w:rsidRPr="00801F64" w:rsidRDefault="00AD131F" w:rsidP="00AD131F">
            <w:pPr>
              <w:pStyle w:val="Akapitzlist"/>
              <w:numPr>
                <w:ilvl w:val="0"/>
                <w:numId w:val="24"/>
              </w:numPr>
              <w:jc w:val="both"/>
              <w:rPr>
                <w:rFonts w:ascii="Arial" w:hAnsi="Arial" w:cs="Arial"/>
                <w:sz w:val="18"/>
                <w:szCs w:val="18"/>
              </w:rPr>
            </w:pPr>
            <w:r w:rsidRPr="00801F64">
              <w:rPr>
                <w:rFonts w:ascii="Arial" w:hAnsi="Arial" w:cs="Arial"/>
                <w:sz w:val="18"/>
                <w:szCs w:val="18"/>
              </w:rPr>
              <w:t>zmianą stanu cywilnego, imienia lub nazwiska, zgonem,</w:t>
            </w:r>
          </w:p>
          <w:p w:rsidR="00AD131F" w:rsidRPr="00801F64" w:rsidRDefault="00AD131F" w:rsidP="00AD131F">
            <w:pPr>
              <w:pStyle w:val="Akapitzlist"/>
              <w:numPr>
                <w:ilvl w:val="0"/>
                <w:numId w:val="24"/>
              </w:numPr>
              <w:jc w:val="both"/>
              <w:rPr>
                <w:rFonts w:ascii="Arial" w:hAnsi="Arial" w:cs="Arial"/>
                <w:sz w:val="18"/>
                <w:szCs w:val="18"/>
              </w:rPr>
            </w:pPr>
            <w:r w:rsidRPr="00801F64">
              <w:rPr>
                <w:rFonts w:ascii="Arial" w:hAnsi="Arial" w:cs="Arial"/>
                <w:sz w:val="18"/>
                <w:szCs w:val="18"/>
              </w:rPr>
              <w:t xml:space="preserve">zmianą obywatelstwa, </w:t>
            </w:r>
          </w:p>
          <w:p w:rsidR="00AD131F" w:rsidRPr="00801F64" w:rsidRDefault="00AD131F" w:rsidP="00AD131F">
            <w:pPr>
              <w:pStyle w:val="Akapitzlist"/>
              <w:numPr>
                <w:ilvl w:val="0"/>
                <w:numId w:val="24"/>
              </w:numPr>
              <w:jc w:val="both"/>
              <w:rPr>
                <w:rFonts w:ascii="Arial" w:hAnsi="Arial" w:cs="Arial"/>
                <w:sz w:val="18"/>
                <w:szCs w:val="18"/>
              </w:rPr>
            </w:pPr>
            <w:r w:rsidRPr="00801F64">
              <w:rPr>
                <w:rFonts w:ascii="Arial" w:hAnsi="Arial" w:cs="Arial"/>
                <w:sz w:val="18"/>
                <w:szCs w:val="18"/>
              </w:rPr>
              <w:t xml:space="preserve">wydaniem nowego dowodu osobistego lub paszportu, </w:t>
            </w:r>
          </w:p>
          <w:p w:rsidR="00801F64" w:rsidRPr="00AD131F" w:rsidRDefault="00AD131F" w:rsidP="00801F64">
            <w:pPr>
              <w:pStyle w:val="Akapitzlist"/>
              <w:numPr>
                <w:ilvl w:val="0"/>
                <w:numId w:val="24"/>
              </w:numPr>
              <w:jc w:val="both"/>
              <w:rPr>
                <w:rFonts w:ascii="Arial" w:hAnsi="Arial" w:cs="Arial"/>
                <w:sz w:val="18"/>
                <w:szCs w:val="18"/>
              </w:rPr>
            </w:pPr>
            <w:r w:rsidRPr="00801F64">
              <w:rPr>
                <w:rFonts w:ascii="Arial" w:hAnsi="Arial" w:cs="Arial"/>
                <w:sz w:val="18"/>
                <w:szCs w:val="18"/>
              </w:rPr>
              <w:t xml:space="preserve">zmianą dokumentu podróży cudzoziemca, </w:t>
            </w:r>
          </w:p>
        </w:tc>
      </w:tr>
    </w:tbl>
    <w:p w:rsidR="00AE61D0" w:rsidRPr="00AE61D0" w:rsidRDefault="00AE61D0" w:rsidP="00AE61D0">
      <w:pPr>
        <w:spacing w:after="0" w:line="240" w:lineRule="auto"/>
        <w:jc w:val="center"/>
        <w:rPr>
          <w:rFonts w:ascii="Arial" w:eastAsia="Times New Roman" w:hAnsi="Arial" w:cs="Arial"/>
          <w:color w:val="FFFFFF"/>
          <w:sz w:val="18"/>
          <w:szCs w:val="18"/>
          <w:lang w:eastAsia="pl-PL"/>
        </w:rPr>
      </w:pPr>
    </w:p>
    <w:tbl>
      <w:tblPr>
        <w:tblStyle w:val="Tabela-Siatka"/>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235"/>
        <w:gridCol w:w="6977"/>
      </w:tblGrid>
      <w:tr w:rsidR="00AE61D0" w:rsidRPr="00AE61D0" w:rsidTr="00AF7F8B">
        <w:trPr>
          <w:jc w:val="center"/>
        </w:trPr>
        <w:tc>
          <w:tcPr>
            <w:tcW w:w="2235" w:type="dxa"/>
            <w:shd w:val="clear" w:color="auto" w:fill="00A0E3"/>
            <w:vAlign w:val="center"/>
          </w:tcPr>
          <w:p w:rsidR="00AE61D0" w:rsidRPr="00AE61D0" w:rsidRDefault="00AE61D0" w:rsidP="00AE61D0">
            <w:pPr>
              <w:rPr>
                <w:rFonts w:ascii="Arial" w:hAnsi="Arial" w:cs="Arial"/>
                <w:b/>
                <w:color w:val="FFFFFF"/>
                <w:sz w:val="18"/>
                <w:szCs w:val="18"/>
              </w:rPr>
            </w:pPr>
          </w:p>
        </w:tc>
        <w:tc>
          <w:tcPr>
            <w:tcW w:w="6977" w:type="dxa"/>
            <w:vAlign w:val="center"/>
          </w:tcPr>
          <w:p w:rsidR="00801F64" w:rsidRPr="00801F64" w:rsidRDefault="00801F64" w:rsidP="00801F64">
            <w:pPr>
              <w:pStyle w:val="Akapitzlist"/>
              <w:numPr>
                <w:ilvl w:val="0"/>
                <w:numId w:val="23"/>
              </w:numPr>
              <w:jc w:val="both"/>
              <w:rPr>
                <w:rFonts w:ascii="Arial" w:hAnsi="Arial" w:cs="Arial"/>
                <w:sz w:val="18"/>
                <w:szCs w:val="18"/>
              </w:rPr>
            </w:pPr>
            <w:r w:rsidRPr="00801F64">
              <w:rPr>
                <w:rFonts w:ascii="Arial" w:hAnsi="Arial" w:cs="Arial"/>
                <w:sz w:val="18"/>
                <w:szCs w:val="18"/>
              </w:rPr>
              <w:t xml:space="preserve">rejestracji obowiązku meldunkowego polegającego na: </w:t>
            </w:r>
          </w:p>
          <w:p w:rsidR="00801F64" w:rsidRPr="00801F64" w:rsidRDefault="00801F64" w:rsidP="00801F64">
            <w:pPr>
              <w:pStyle w:val="Akapitzlist"/>
              <w:numPr>
                <w:ilvl w:val="0"/>
                <w:numId w:val="25"/>
              </w:numPr>
              <w:jc w:val="both"/>
              <w:rPr>
                <w:rFonts w:ascii="Arial" w:hAnsi="Arial" w:cs="Arial"/>
                <w:sz w:val="18"/>
                <w:szCs w:val="18"/>
              </w:rPr>
            </w:pPr>
            <w:r w:rsidRPr="00801F64">
              <w:rPr>
                <w:rFonts w:ascii="Arial" w:hAnsi="Arial" w:cs="Arial"/>
                <w:sz w:val="18"/>
                <w:szCs w:val="18"/>
              </w:rPr>
              <w:t xml:space="preserve">zameldowaniu się w miejscu pobytu stałego lub czasowego, </w:t>
            </w:r>
          </w:p>
          <w:p w:rsidR="00801F64" w:rsidRPr="00801F64" w:rsidRDefault="00801F64" w:rsidP="00801F64">
            <w:pPr>
              <w:pStyle w:val="Akapitzlist"/>
              <w:numPr>
                <w:ilvl w:val="0"/>
                <w:numId w:val="25"/>
              </w:numPr>
              <w:jc w:val="both"/>
              <w:rPr>
                <w:rFonts w:ascii="Arial" w:hAnsi="Arial" w:cs="Arial"/>
                <w:sz w:val="18"/>
                <w:szCs w:val="18"/>
              </w:rPr>
            </w:pPr>
            <w:r w:rsidRPr="00801F64">
              <w:rPr>
                <w:rFonts w:ascii="Arial" w:hAnsi="Arial" w:cs="Arial"/>
                <w:sz w:val="18"/>
                <w:szCs w:val="18"/>
              </w:rPr>
              <w:t xml:space="preserve">wymeldowaniu się z miejsca pobytu stałego lub czasowego, </w:t>
            </w:r>
          </w:p>
          <w:p w:rsidR="00801F64" w:rsidRPr="00801F64" w:rsidRDefault="00801F64" w:rsidP="00801F64">
            <w:pPr>
              <w:pStyle w:val="Akapitzlist"/>
              <w:numPr>
                <w:ilvl w:val="0"/>
                <w:numId w:val="25"/>
              </w:numPr>
              <w:jc w:val="both"/>
              <w:rPr>
                <w:rFonts w:ascii="Arial" w:hAnsi="Arial" w:cs="Arial"/>
                <w:sz w:val="18"/>
                <w:szCs w:val="18"/>
              </w:rPr>
            </w:pPr>
            <w:r w:rsidRPr="00801F64">
              <w:rPr>
                <w:rFonts w:ascii="Arial" w:hAnsi="Arial" w:cs="Arial"/>
                <w:sz w:val="18"/>
                <w:szCs w:val="18"/>
              </w:rPr>
              <w:t xml:space="preserve">zgłoszeniu wyjazdu i powrotu z wyjazdu poza granice Polski </w:t>
            </w:r>
          </w:p>
          <w:p w:rsidR="00801F64" w:rsidRPr="00801F64" w:rsidRDefault="00801F64" w:rsidP="00801F64">
            <w:pPr>
              <w:pStyle w:val="Akapitzlist"/>
              <w:numPr>
                <w:ilvl w:val="0"/>
                <w:numId w:val="23"/>
              </w:numPr>
              <w:jc w:val="both"/>
              <w:rPr>
                <w:rFonts w:ascii="Arial" w:hAnsi="Arial" w:cs="Arial"/>
                <w:sz w:val="18"/>
                <w:szCs w:val="18"/>
              </w:rPr>
            </w:pPr>
            <w:r w:rsidRPr="00801F64">
              <w:rPr>
                <w:rFonts w:ascii="Arial" w:hAnsi="Arial" w:cs="Arial"/>
                <w:sz w:val="18"/>
                <w:szCs w:val="18"/>
              </w:rPr>
              <w:t xml:space="preserve">uzyskania przez Panią/Pana zaświadczenia o danych własnych zgromadzonych w rejestrze PESEL </w:t>
            </w:r>
          </w:p>
          <w:p w:rsidR="00A67F36" w:rsidRDefault="00801F64" w:rsidP="00801F64">
            <w:pPr>
              <w:pStyle w:val="Akapitzlist"/>
              <w:numPr>
                <w:ilvl w:val="0"/>
                <w:numId w:val="23"/>
              </w:numPr>
              <w:jc w:val="both"/>
              <w:rPr>
                <w:rFonts w:ascii="Arial" w:hAnsi="Arial" w:cs="Arial"/>
                <w:sz w:val="18"/>
                <w:szCs w:val="18"/>
              </w:rPr>
            </w:pPr>
            <w:r w:rsidRPr="00801F64">
              <w:rPr>
                <w:rFonts w:ascii="Arial" w:hAnsi="Arial" w:cs="Arial"/>
                <w:sz w:val="18"/>
                <w:szCs w:val="18"/>
              </w:rPr>
              <w:t xml:space="preserve">usunięcia niezgodności w danych . Pani/Pana dane będą przetwarzane na podstawie ustawy o ewidencji ludności. </w:t>
            </w:r>
          </w:p>
          <w:p w:rsidR="00801F64" w:rsidRPr="00A67F36" w:rsidRDefault="00801F64" w:rsidP="00A67F36">
            <w:pPr>
              <w:jc w:val="both"/>
              <w:rPr>
                <w:rFonts w:ascii="Arial" w:hAnsi="Arial" w:cs="Arial"/>
                <w:sz w:val="18"/>
                <w:szCs w:val="18"/>
              </w:rPr>
            </w:pPr>
            <w:r w:rsidRPr="00A67F36">
              <w:rPr>
                <w:rFonts w:ascii="Arial" w:hAnsi="Arial" w:cs="Arial"/>
                <w:sz w:val="18"/>
                <w:szCs w:val="18"/>
              </w:rPr>
              <w:t xml:space="preserve">ODBIORCY DANYCH </w:t>
            </w:r>
          </w:p>
          <w:p w:rsidR="00801F64" w:rsidRPr="00801F64" w:rsidRDefault="00801F64" w:rsidP="00801F64">
            <w:pPr>
              <w:jc w:val="both"/>
              <w:rPr>
                <w:rFonts w:ascii="Arial" w:hAnsi="Arial" w:cs="Arial"/>
                <w:sz w:val="18"/>
                <w:szCs w:val="18"/>
              </w:rPr>
            </w:pPr>
            <w:r w:rsidRPr="00801F64">
              <w:rPr>
                <w:rFonts w:ascii="Arial" w:hAnsi="Arial" w:cs="Arial"/>
                <w:sz w:val="18"/>
                <w:szCs w:val="18"/>
              </w:rPr>
              <w:t>Pani/Pana dane osobowe mogą być udostępniane uprawnionym, zgodnie z</w:t>
            </w:r>
            <w:r>
              <w:rPr>
                <w:rFonts w:ascii="Arial" w:hAnsi="Arial" w:cs="Arial"/>
                <w:sz w:val="18"/>
                <w:szCs w:val="18"/>
              </w:rPr>
              <w:t> </w:t>
            </w:r>
            <w:r w:rsidRPr="00801F64">
              <w:rPr>
                <w:rFonts w:ascii="Arial" w:hAnsi="Arial" w:cs="Arial"/>
                <w:sz w:val="18"/>
                <w:szCs w:val="18"/>
              </w:rPr>
              <w:t xml:space="preserve">przepisami ustawy o ewidencji ludności podmiotom: </w:t>
            </w:r>
          </w:p>
          <w:p w:rsidR="00801F64" w:rsidRPr="00801F64" w:rsidRDefault="00801F64" w:rsidP="00801F64">
            <w:pPr>
              <w:pStyle w:val="Akapitzlist"/>
              <w:numPr>
                <w:ilvl w:val="0"/>
                <w:numId w:val="26"/>
              </w:numPr>
              <w:jc w:val="both"/>
              <w:rPr>
                <w:rFonts w:ascii="Arial" w:hAnsi="Arial" w:cs="Arial"/>
                <w:sz w:val="18"/>
                <w:szCs w:val="18"/>
              </w:rPr>
            </w:pPr>
            <w:r w:rsidRPr="00801F64">
              <w:rPr>
                <w:rFonts w:ascii="Arial" w:hAnsi="Arial" w:cs="Arial"/>
                <w:sz w:val="18"/>
                <w:szCs w:val="18"/>
              </w:rPr>
              <w:t xml:space="preserve">służbom; </w:t>
            </w:r>
          </w:p>
          <w:p w:rsidR="00801F64" w:rsidRPr="00801F64" w:rsidRDefault="00801F64" w:rsidP="00801F64">
            <w:pPr>
              <w:pStyle w:val="Akapitzlist"/>
              <w:numPr>
                <w:ilvl w:val="0"/>
                <w:numId w:val="26"/>
              </w:numPr>
              <w:jc w:val="both"/>
              <w:rPr>
                <w:rFonts w:ascii="Arial" w:hAnsi="Arial" w:cs="Arial"/>
                <w:sz w:val="18"/>
                <w:szCs w:val="18"/>
              </w:rPr>
            </w:pPr>
            <w:r w:rsidRPr="00801F64">
              <w:rPr>
                <w:rFonts w:ascii="Arial" w:hAnsi="Arial" w:cs="Arial"/>
                <w:sz w:val="18"/>
                <w:szCs w:val="18"/>
              </w:rPr>
              <w:t xml:space="preserve">organom administracji publicznej; </w:t>
            </w:r>
          </w:p>
          <w:p w:rsidR="00801F64" w:rsidRPr="00801F64" w:rsidRDefault="00801F64" w:rsidP="00801F64">
            <w:pPr>
              <w:pStyle w:val="Akapitzlist"/>
              <w:numPr>
                <w:ilvl w:val="0"/>
                <w:numId w:val="26"/>
              </w:numPr>
              <w:jc w:val="both"/>
              <w:rPr>
                <w:rFonts w:ascii="Arial" w:hAnsi="Arial" w:cs="Arial"/>
                <w:sz w:val="18"/>
                <w:szCs w:val="18"/>
              </w:rPr>
            </w:pPr>
            <w:r w:rsidRPr="00801F64">
              <w:rPr>
                <w:rFonts w:ascii="Arial" w:hAnsi="Arial" w:cs="Arial"/>
                <w:sz w:val="18"/>
                <w:szCs w:val="18"/>
              </w:rPr>
              <w:t xml:space="preserve">sądom i prokuraturze; </w:t>
            </w:r>
          </w:p>
          <w:p w:rsidR="00801F64" w:rsidRPr="00801F64" w:rsidRDefault="00801F64" w:rsidP="00801F64">
            <w:pPr>
              <w:pStyle w:val="Akapitzlist"/>
              <w:numPr>
                <w:ilvl w:val="0"/>
                <w:numId w:val="26"/>
              </w:numPr>
              <w:jc w:val="both"/>
              <w:rPr>
                <w:rFonts w:ascii="Arial" w:hAnsi="Arial" w:cs="Arial"/>
                <w:sz w:val="18"/>
                <w:szCs w:val="18"/>
              </w:rPr>
            </w:pPr>
            <w:r w:rsidRPr="00801F64">
              <w:rPr>
                <w:rFonts w:ascii="Arial" w:hAnsi="Arial" w:cs="Arial"/>
                <w:sz w:val="18"/>
                <w:szCs w:val="18"/>
              </w:rPr>
              <w:t xml:space="preserve">komornikom sądowym; </w:t>
            </w:r>
          </w:p>
          <w:p w:rsidR="00801F64" w:rsidRPr="00801F64" w:rsidRDefault="00801F64" w:rsidP="00801F64">
            <w:pPr>
              <w:pStyle w:val="Akapitzlist"/>
              <w:numPr>
                <w:ilvl w:val="0"/>
                <w:numId w:val="26"/>
              </w:numPr>
              <w:jc w:val="both"/>
              <w:rPr>
                <w:rFonts w:ascii="Arial" w:hAnsi="Arial" w:cs="Arial"/>
                <w:sz w:val="18"/>
                <w:szCs w:val="18"/>
              </w:rPr>
            </w:pPr>
            <w:r w:rsidRPr="00801F64">
              <w:rPr>
                <w:rFonts w:ascii="Arial" w:hAnsi="Arial" w:cs="Arial"/>
                <w:sz w:val="18"/>
                <w:szCs w:val="18"/>
              </w:rPr>
              <w:t xml:space="preserve">państwowym i samorządowym jednostkom organizacyjnym oraz innym podmiotom – w zakresie niezbędnym do realizacji zadań publicznych; </w:t>
            </w:r>
          </w:p>
          <w:p w:rsidR="00801F64" w:rsidRPr="00801F64" w:rsidRDefault="00801F64" w:rsidP="00801F64">
            <w:pPr>
              <w:pStyle w:val="Akapitzlist"/>
              <w:numPr>
                <w:ilvl w:val="0"/>
                <w:numId w:val="26"/>
              </w:numPr>
              <w:jc w:val="both"/>
              <w:rPr>
                <w:rFonts w:ascii="Arial" w:hAnsi="Arial" w:cs="Arial"/>
                <w:sz w:val="18"/>
                <w:szCs w:val="18"/>
              </w:rPr>
            </w:pPr>
            <w:r w:rsidRPr="00801F64">
              <w:rPr>
                <w:rFonts w:ascii="Arial" w:hAnsi="Arial" w:cs="Arial"/>
                <w:sz w:val="18"/>
                <w:szCs w:val="18"/>
              </w:rPr>
              <w:t>osobom i jednostkom organizacyjnym, jeżeli wykażą w tym interes prawny;</w:t>
            </w:r>
          </w:p>
          <w:p w:rsidR="00801F64" w:rsidRPr="00801F64" w:rsidRDefault="00801F64" w:rsidP="00801F64">
            <w:pPr>
              <w:pStyle w:val="Akapitzlist"/>
              <w:numPr>
                <w:ilvl w:val="0"/>
                <w:numId w:val="26"/>
              </w:numPr>
              <w:jc w:val="both"/>
              <w:rPr>
                <w:rFonts w:ascii="Arial" w:hAnsi="Arial" w:cs="Arial"/>
                <w:sz w:val="18"/>
                <w:szCs w:val="18"/>
              </w:rPr>
            </w:pPr>
            <w:r w:rsidRPr="00801F64">
              <w:rPr>
                <w:rFonts w:ascii="Arial" w:hAnsi="Arial" w:cs="Arial"/>
                <w:sz w:val="18"/>
                <w:szCs w:val="18"/>
              </w:rPr>
              <w:t>jednostkom organizacyjnym, w celach badawczych, statystycznych, badania opinii publicznej, jeżeli po wykorzystaniu dane te zostaną poddane takiej modyfikacji, która nie pozwoli ustalić tożsamości osób, których dane dotyczą;</w:t>
            </w:r>
          </w:p>
          <w:p w:rsidR="00801F64" w:rsidRPr="00801F64" w:rsidRDefault="00801F64" w:rsidP="00801F64">
            <w:pPr>
              <w:pStyle w:val="Akapitzlist"/>
              <w:numPr>
                <w:ilvl w:val="0"/>
                <w:numId w:val="26"/>
              </w:numPr>
              <w:jc w:val="both"/>
              <w:rPr>
                <w:rFonts w:ascii="Arial" w:hAnsi="Arial" w:cs="Arial"/>
                <w:sz w:val="18"/>
                <w:szCs w:val="18"/>
              </w:rPr>
            </w:pPr>
            <w:r w:rsidRPr="00801F64">
              <w:rPr>
                <w:rFonts w:ascii="Arial" w:hAnsi="Arial" w:cs="Arial"/>
                <w:sz w:val="18"/>
                <w:szCs w:val="18"/>
              </w:rPr>
              <w:t xml:space="preserve">innym osobom i jednostkom organizacyjnym, jeżeli wykażą interes prawny lub faktyczny w otrzymaniu danych, pod warunkiem uzyskania zgody osób, których dane dotyczą określonych w odrębnych przepisach. </w:t>
            </w:r>
          </w:p>
          <w:p w:rsidR="00801F64" w:rsidRPr="00801F64" w:rsidRDefault="00801F64" w:rsidP="00801F64">
            <w:pPr>
              <w:pStyle w:val="Akapitzlist"/>
              <w:numPr>
                <w:ilvl w:val="0"/>
                <w:numId w:val="26"/>
              </w:numPr>
              <w:jc w:val="both"/>
              <w:rPr>
                <w:rFonts w:ascii="Arial" w:hAnsi="Arial" w:cs="Arial"/>
                <w:sz w:val="18"/>
                <w:szCs w:val="18"/>
              </w:rPr>
            </w:pPr>
            <w:r w:rsidRPr="00801F64">
              <w:rPr>
                <w:rFonts w:ascii="Arial" w:hAnsi="Arial" w:cs="Arial"/>
                <w:sz w:val="18"/>
                <w:szCs w:val="18"/>
              </w:rPr>
              <w:t>odbiorcą danych jest także Centrum Personalizacji Dokumentów MSWiA w</w:t>
            </w:r>
            <w:r>
              <w:rPr>
                <w:rFonts w:ascii="Arial" w:hAnsi="Arial" w:cs="Arial"/>
                <w:sz w:val="18"/>
                <w:szCs w:val="18"/>
              </w:rPr>
              <w:t> </w:t>
            </w:r>
            <w:r w:rsidRPr="00801F64">
              <w:rPr>
                <w:rFonts w:ascii="Arial" w:hAnsi="Arial" w:cs="Arial"/>
                <w:sz w:val="18"/>
                <w:szCs w:val="18"/>
              </w:rPr>
              <w:t xml:space="preserve">zakresie realizacji zadania udostępnienia Pani / Pana danych. </w:t>
            </w:r>
          </w:p>
          <w:p w:rsidR="00801F64" w:rsidRPr="00801F64" w:rsidRDefault="00801F64" w:rsidP="00801F64">
            <w:pPr>
              <w:jc w:val="both"/>
              <w:rPr>
                <w:rFonts w:ascii="Arial" w:hAnsi="Arial" w:cs="Arial"/>
                <w:sz w:val="18"/>
                <w:szCs w:val="18"/>
              </w:rPr>
            </w:pPr>
            <w:r w:rsidRPr="00801F64">
              <w:rPr>
                <w:rFonts w:ascii="Arial" w:hAnsi="Arial" w:cs="Arial"/>
                <w:sz w:val="18"/>
                <w:szCs w:val="18"/>
              </w:rPr>
              <w:t xml:space="preserve">OKRES PRZECHOWYWANIA DANYCH </w:t>
            </w:r>
          </w:p>
          <w:p w:rsidR="00801F64" w:rsidRPr="00801F64" w:rsidRDefault="00801F64" w:rsidP="00801F64">
            <w:pPr>
              <w:jc w:val="both"/>
              <w:rPr>
                <w:rFonts w:ascii="Arial" w:hAnsi="Arial" w:cs="Arial"/>
                <w:sz w:val="18"/>
                <w:szCs w:val="18"/>
              </w:rPr>
            </w:pPr>
            <w:r w:rsidRPr="00801F64">
              <w:rPr>
                <w:rFonts w:ascii="Arial" w:hAnsi="Arial" w:cs="Arial"/>
                <w:sz w:val="18"/>
                <w:szCs w:val="18"/>
              </w:rPr>
              <w:t xml:space="preserve">Dane w rejestrze PESEL będą przetwarzane bezterminowo. </w:t>
            </w:r>
          </w:p>
          <w:p w:rsidR="00801F64" w:rsidRPr="00801F64" w:rsidRDefault="00801F64" w:rsidP="00801F64">
            <w:pPr>
              <w:jc w:val="both"/>
              <w:rPr>
                <w:rFonts w:ascii="Arial" w:hAnsi="Arial" w:cs="Arial"/>
                <w:sz w:val="18"/>
                <w:szCs w:val="18"/>
              </w:rPr>
            </w:pPr>
            <w:r w:rsidRPr="00801F64">
              <w:rPr>
                <w:rFonts w:ascii="Arial" w:hAnsi="Arial" w:cs="Arial"/>
                <w:sz w:val="18"/>
                <w:szCs w:val="18"/>
              </w:rPr>
              <w:t xml:space="preserve">PRAWA PODMIOTÓW DANYCH </w:t>
            </w:r>
          </w:p>
          <w:p w:rsidR="00801F64" w:rsidRPr="00801F64" w:rsidRDefault="00801F64" w:rsidP="00801F64">
            <w:pPr>
              <w:jc w:val="both"/>
              <w:rPr>
                <w:rFonts w:ascii="Arial" w:hAnsi="Arial" w:cs="Arial"/>
                <w:sz w:val="18"/>
                <w:szCs w:val="18"/>
              </w:rPr>
            </w:pPr>
            <w:r w:rsidRPr="00801F64">
              <w:rPr>
                <w:rFonts w:ascii="Arial" w:hAnsi="Arial" w:cs="Arial"/>
                <w:sz w:val="18"/>
                <w:szCs w:val="18"/>
              </w:rPr>
              <w:t xml:space="preserve">Przysługuje Pani/Panu prawo dostępu do Pani/Pana danych oraz prawo żądania ich sprostowania, a także danych osób, nad którymi sprawowana jest prawna opieka, np. danych dzieci. </w:t>
            </w:r>
          </w:p>
          <w:p w:rsidR="00801F64" w:rsidRPr="00801F64" w:rsidRDefault="00801F64" w:rsidP="00801F64">
            <w:pPr>
              <w:jc w:val="both"/>
              <w:rPr>
                <w:rFonts w:ascii="Arial" w:hAnsi="Arial" w:cs="Arial"/>
                <w:sz w:val="18"/>
                <w:szCs w:val="18"/>
              </w:rPr>
            </w:pPr>
            <w:r w:rsidRPr="00801F64">
              <w:rPr>
                <w:rFonts w:ascii="Arial" w:hAnsi="Arial" w:cs="Arial"/>
                <w:sz w:val="18"/>
                <w:szCs w:val="18"/>
              </w:rPr>
              <w:t xml:space="preserve">PRAWO WNIESIENIA SKARGI DO ORGANU NADZORCZEGO </w:t>
            </w:r>
          </w:p>
          <w:p w:rsidR="00801F64" w:rsidRPr="00801F64" w:rsidRDefault="00801F64" w:rsidP="00801F64">
            <w:pPr>
              <w:jc w:val="both"/>
              <w:rPr>
                <w:rFonts w:ascii="Arial" w:hAnsi="Arial" w:cs="Arial"/>
                <w:sz w:val="18"/>
                <w:szCs w:val="18"/>
              </w:rPr>
            </w:pPr>
            <w:r w:rsidRPr="00801F64">
              <w:rPr>
                <w:rFonts w:ascii="Arial" w:hAnsi="Arial" w:cs="Arial"/>
                <w:sz w:val="18"/>
                <w:szCs w:val="18"/>
              </w:rPr>
              <w:t>Przysługuje Pani/Panu również prawo wniesienia skargi do organu nadzorczego zajmującego się ochroną danych osobowych w państwie członkowskim Pani / Pana zwykłego pobytu, miejsca pracy lub miejsca popełnienia domniemanego naruszenia</w:t>
            </w:r>
          </w:p>
          <w:p w:rsidR="00801F64" w:rsidRPr="00801F64" w:rsidRDefault="00801F64" w:rsidP="00801F64">
            <w:pPr>
              <w:jc w:val="both"/>
              <w:rPr>
                <w:rFonts w:ascii="Arial" w:hAnsi="Arial" w:cs="Arial"/>
                <w:sz w:val="18"/>
                <w:szCs w:val="18"/>
              </w:rPr>
            </w:pPr>
            <w:r w:rsidRPr="00801F64">
              <w:rPr>
                <w:rFonts w:ascii="Arial" w:hAnsi="Arial" w:cs="Arial"/>
                <w:sz w:val="18"/>
                <w:szCs w:val="18"/>
              </w:rPr>
              <w:t>Pani / Pana dane do rejestru PESEL wprowadzane są przez następujące organy:</w:t>
            </w:r>
          </w:p>
          <w:p w:rsidR="00801F64" w:rsidRPr="00801F64" w:rsidRDefault="00801F64" w:rsidP="00801F64">
            <w:pPr>
              <w:pStyle w:val="Akapitzlist"/>
              <w:numPr>
                <w:ilvl w:val="0"/>
                <w:numId w:val="28"/>
              </w:numPr>
              <w:jc w:val="both"/>
              <w:rPr>
                <w:rFonts w:ascii="Arial" w:hAnsi="Arial" w:cs="Arial"/>
                <w:sz w:val="18"/>
                <w:szCs w:val="18"/>
              </w:rPr>
            </w:pPr>
            <w:r w:rsidRPr="00801F64">
              <w:rPr>
                <w:rFonts w:ascii="Arial" w:hAnsi="Arial" w:cs="Arial"/>
                <w:sz w:val="18"/>
                <w:szCs w:val="18"/>
              </w:rPr>
              <w:t>kierownik urzędu stanu cywilnego sporządzający akt urodzenia, małżeństwa i</w:t>
            </w:r>
            <w:r>
              <w:rPr>
                <w:rFonts w:ascii="Arial" w:hAnsi="Arial" w:cs="Arial"/>
                <w:sz w:val="18"/>
                <w:szCs w:val="18"/>
              </w:rPr>
              <w:t> </w:t>
            </w:r>
            <w:r w:rsidRPr="00801F64">
              <w:rPr>
                <w:rFonts w:ascii="Arial" w:hAnsi="Arial" w:cs="Arial"/>
                <w:sz w:val="18"/>
                <w:szCs w:val="18"/>
              </w:rPr>
              <w:t>zgonu oraz wprowadzający do tych aktów zmiany, a także wydający decyzję o</w:t>
            </w:r>
            <w:r>
              <w:rPr>
                <w:rFonts w:ascii="Arial" w:hAnsi="Arial" w:cs="Arial"/>
                <w:sz w:val="18"/>
                <w:szCs w:val="18"/>
              </w:rPr>
              <w:t> </w:t>
            </w:r>
            <w:r w:rsidRPr="00801F64">
              <w:rPr>
                <w:rFonts w:ascii="Arial" w:hAnsi="Arial" w:cs="Arial"/>
                <w:sz w:val="18"/>
                <w:szCs w:val="18"/>
              </w:rPr>
              <w:t xml:space="preserve">zmianie imienia lub nazwiska, </w:t>
            </w:r>
          </w:p>
          <w:p w:rsidR="00801F64" w:rsidRPr="00801F64" w:rsidRDefault="00801F64" w:rsidP="00801F64">
            <w:pPr>
              <w:pStyle w:val="Akapitzlist"/>
              <w:numPr>
                <w:ilvl w:val="0"/>
                <w:numId w:val="28"/>
              </w:numPr>
              <w:jc w:val="both"/>
              <w:rPr>
                <w:rFonts w:ascii="Arial" w:hAnsi="Arial" w:cs="Arial"/>
                <w:sz w:val="18"/>
                <w:szCs w:val="18"/>
              </w:rPr>
            </w:pPr>
            <w:r w:rsidRPr="00801F64">
              <w:rPr>
                <w:rFonts w:ascii="Arial" w:hAnsi="Arial" w:cs="Arial"/>
                <w:sz w:val="18"/>
                <w:szCs w:val="18"/>
              </w:rPr>
              <w:t xml:space="preserve">organ gminy dokonujący rejestracji obowiązku meldunkowego, </w:t>
            </w:r>
          </w:p>
          <w:p w:rsidR="00801F64" w:rsidRPr="00801F64" w:rsidRDefault="00801F64" w:rsidP="00801F64">
            <w:pPr>
              <w:pStyle w:val="Akapitzlist"/>
              <w:numPr>
                <w:ilvl w:val="0"/>
                <w:numId w:val="28"/>
              </w:numPr>
              <w:jc w:val="both"/>
              <w:rPr>
                <w:rFonts w:ascii="Arial" w:hAnsi="Arial" w:cs="Arial"/>
                <w:sz w:val="18"/>
                <w:szCs w:val="18"/>
              </w:rPr>
            </w:pPr>
            <w:r w:rsidRPr="00801F64">
              <w:rPr>
                <w:rFonts w:ascii="Arial" w:hAnsi="Arial" w:cs="Arial"/>
                <w:sz w:val="18"/>
                <w:szCs w:val="18"/>
              </w:rPr>
              <w:t>organ gminy wydający lub unieważniający dowód osobisty,</w:t>
            </w:r>
          </w:p>
          <w:p w:rsidR="00801F64" w:rsidRPr="00801F64" w:rsidRDefault="00801F64" w:rsidP="00801F64">
            <w:pPr>
              <w:pStyle w:val="Akapitzlist"/>
              <w:numPr>
                <w:ilvl w:val="0"/>
                <w:numId w:val="28"/>
              </w:numPr>
              <w:jc w:val="both"/>
              <w:rPr>
                <w:rFonts w:ascii="Arial" w:hAnsi="Arial" w:cs="Arial"/>
                <w:sz w:val="18"/>
                <w:szCs w:val="18"/>
              </w:rPr>
            </w:pPr>
            <w:r w:rsidRPr="00801F64">
              <w:rPr>
                <w:rFonts w:ascii="Arial" w:hAnsi="Arial" w:cs="Arial"/>
                <w:sz w:val="18"/>
                <w:szCs w:val="18"/>
              </w:rPr>
              <w:t>wojewoda lub konsul RP wydający lub unieważniający paszport,</w:t>
            </w:r>
          </w:p>
          <w:p w:rsidR="00801F64" w:rsidRPr="00801F64" w:rsidRDefault="00801F64" w:rsidP="00801F64">
            <w:pPr>
              <w:pStyle w:val="Akapitzlist"/>
              <w:numPr>
                <w:ilvl w:val="0"/>
                <w:numId w:val="28"/>
              </w:numPr>
              <w:jc w:val="both"/>
              <w:rPr>
                <w:rFonts w:ascii="Arial" w:hAnsi="Arial" w:cs="Arial"/>
                <w:sz w:val="18"/>
                <w:szCs w:val="18"/>
              </w:rPr>
            </w:pPr>
            <w:r w:rsidRPr="00801F64">
              <w:rPr>
                <w:rFonts w:ascii="Arial" w:hAnsi="Arial" w:cs="Arial"/>
                <w:sz w:val="18"/>
                <w:szCs w:val="18"/>
              </w:rPr>
              <w:t>wojewoda lub minister właściwy do spraw wewnętrznych dokonujący zmian w</w:t>
            </w:r>
            <w:r>
              <w:rPr>
                <w:rFonts w:ascii="Arial" w:hAnsi="Arial" w:cs="Arial"/>
                <w:sz w:val="18"/>
                <w:szCs w:val="18"/>
              </w:rPr>
              <w:t> </w:t>
            </w:r>
            <w:r w:rsidRPr="00801F64">
              <w:rPr>
                <w:rFonts w:ascii="Arial" w:hAnsi="Arial" w:cs="Arial"/>
                <w:sz w:val="18"/>
                <w:szCs w:val="18"/>
              </w:rPr>
              <w:t>zakresie nabycia lub utraty obywatelstwa polskiego</w:t>
            </w:r>
          </w:p>
        </w:tc>
      </w:tr>
    </w:tbl>
    <w:p w:rsidR="00AE61D0" w:rsidRPr="00AE61D0" w:rsidRDefault="00AE61D0" w:rsidP="00AE61D0">
      <w:pPr>
        <w:spacing w:after="0" w:line="240" w:lineRule="auto"/>
        <w:rPr>
          <w:rFonts w:ascii="Arial" w:eastAsia="Times New Roman" w:hAnsi="Arial" w:cs="Arial"/>
          <w:color w:val="FFFFFF"/>
          <w:sz w:val="18"/>
          <w:szCs w:val="18"/>
          <w:lang w:eastAsia="pl-PL"/>
        </w:rPr>
      </w:pPr>
    </w:p>
    <w:p w:rsidR="00AE61D0" w:rsidRPr="00AE61D0" w:rsidRDefault="00AE61D0" w:rsidP="00AE61D0"/>
    <w:bookmarkEnd w:id="0"/>
    <w:p w:rsidR="00955B0F" w:rsidRDefault="00955B0F"/>
    <w:sectPr w:rsidR="00955B0F" w:rsidSect="00F523D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23" w:rsidRDefault="00C11F23" w:rsidP="00C11F23">
      <w:pPr>
        <w:spacing w:after="0" w:line="240" w:lineRule="auto"/>
      </w:pPr>
      <w:r>
        <w:separator/>
      </w:r>
    </w:p>
  </w:endnote>
  <w:endnote w:type="continuationSeparator" w:id="0">
    <w:p w:rsidR="00C11F23" w:rsidRDefault="00C11F23" w:rsidP="00C11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2004"/>
      <w:temporary/>
      <w:showingPlcHdr/>
    </w:sdtPr>
    <w:sdtContent>
      <w:p w:rsidR="005C2509" w:rsidRDefault="00AD131F">
        <w:pPr>
          <w:pStyle w:val="Stopka"/>
        </w:pPr>
        <w:r>
          <w:t>[Wpisz tekst]</w:t>
        </w:r>
      </w:p>
    </w:sdtContent>
  </w:sdt>
  <w:p w:rsidR="005C2509" w:rsidRDefault="00AD131F">
    <w:pPr>
      <w:pStyle w:val="Stopka"/>
    </w:pPr>
    <w:r w:rsidRPr="00041990">
      <w:rPr>
        <w:noProof/>
      </w:rPr>
      <w:drawing>
        <wp:anchor distT="0" distB="0" distL="114300" distR="114300" simplePos="0" relativeHeight="251659264" behindDoc="0" locked="0" layoutInCell="1" allowOverlap="1">
          <wp:simplePos x="0" y="0"/>
          <wp:positionH relativeFrom="page">
            <wp:posOffset>27940</wp:posOffset>
          </wp:positionH>
          <wp:positionV relativeFrom="page">
            <wp:posOffset>9721850</wp:posOffset>
          </wp:positionV>
          <wp:extent cx="7718425" cy="965835"/>
          <wp:effectExtent l="0" t="0" r="0" b="5715"/>
          <wp:wrapSquare wrapText="bothSides"/>
          <wp:docPr id="2" name="Obraz 1" descr="Papier_tychy_urzed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tychy_urzedowy3.jpg"/>
                  <pic:cNvPicPr/>
                </pic:nvPicPr>
                <pic:blipFill>
                  <a:blip r:embed="rId1"/>
                  <a:stretch>
                    <a:fillRect/>
                  </a:stretch>
                </pic:blipFill>
                <pic:spPr>
                  <a:xfrm>
                    <a:off x="0" y="0"/>
                    <a:ext cx="7718425" cy="96583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23" w:rsidRDefault="00C11F23" w:rsidP="00C11F23">
      <w:pPr>
        <w:spacing w:after="0" w:line="240" w:lineRule="auto"/>
      </w:pPr>
      <w:r>
        <w:separator/>
      </w:r>
    </w:p>
  </w:footnote>
  <w:footnote w:type="continuationSeparator" w:id="0">
    <w:p w:rsidR="00C11F23" w:rsidRDefault="00C11F23" w:rsidP="00C11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509" w:rsidRPr="00510CC0" w:rsidRDefault="00AD131F">
    <w:pPr>
      <w:pStyle w:val="Nagwek"/>
      <w:rPr>
        <w:rFonts w:ascii="Arial" w:hAnsi="Arial" w:cs="Arial"/>
        <w:b/>
        <w:color w:val="595959" w:themeColor="text1" w:themeTint="A6"/>
        <w:szCs w:val="24"/>
      </w:rPr>
    </w:pPr>
    <w:r>
      <w:rPr>
        <w:rFonts w:ascii="Arial" w:hAnsi="Arial" w:cs="Arial"/>
        <w:b/>
        <w:noProof/>
        <w:color w:val="595959" w:themeColor="text1" w:themeTint="A6"/>
        <w:sz w:val="24"/>
        <w:szCs w:val="24"/>
      </w:rPr>
      <w:drawing>
        <wp:anchor distT="0" distB="0" distL="114300" distR="114300" simplePos="0" relativeHeight="251660288" behindDoc="1" locked="0" layoutInCell="1" allowOverlap="1">
          <wp:simplePos x="0" y="0"/>
          <wp:positionH relativeFrom="column">
            <wp:posOffset>5272405</wp:posOffset>
          </wp:positionH>
          <wp:positionV relativeFrom="paragraph">
            <wp:posOffset>-230505</wp:posOffset>
          </wp:positionV>
          <wp:extent cx="485775" cy="533400"/>
          <wp:effectExtent l="0" t="0" r="9525" b="0"/>
          <wp:wrapTight wrapText="right">
            <wp:wrapPolygon edited="0">
              <wp:start x="0" y="0"/>
              <wp:lineTo x="0" y="20829"/>
              <wp:lineTo x="21176" y="20829"/>
              <wp:lineTo x="21176" y="0"/>
              <wp:lineTo x="0" y="0"/>
            </wp:wrapPolygon>
          </wp:wrapTight>
          <wp:docPr id="1" name="Obraz 5" descr="C:\Users\ppodsiadly\AppData\Local\Microsoft\Windows\INetCache\Content.Word\tychyznazw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podsiadly\AppData\Local\Microsoft\Windows\INetCache\Content.Word\tychyznazwą.jpg"/>
                  <pic:cNvPicPr>
                    <a:picLocks noChangeAspect="1" noChangeArrowheads="1"/>
                  </pic:cNvPicPr>
                </pic:nvPicPr>
                <pic:blipFill>
                  <a:blip r:embed="rId1"/>
                  <a:srcRect/>
                  <a:stretch>
                    <a:fillRect/>
                  </a:stretch>
                </pic:blipFill>
                <pic:spPr bwMode="auto">
                  <a:xfrm>
                    <a:off x="0" y="0"/>
                    <a:ext cx="485775" cy="533400"/>
                  </a:xfrm>
                  <a:prstGeom prst="rect">
                    <a:avLst/>
                  </a:prstGeom>
                  <a:noFill/>
                  <a:ln w="9525">
                    <a:noFill/>
                    <a:miter lim="800000"/>
                    <a:headEnd/>
                    <a:tailEnd/>
                  </a:ln>
                </pic:spPr>
              </pic:pic>
            </a:graphicData>
          </a:graphic>
        </wp:anchor>
      </w:drawing>
    </w:r>
    <w:r w:rsidRPr="00510CC0">
      <w:rPr>
        <w:rFonts w:ascii="Arial" w:hAnsi="Arial" w:cs="Arial"/>
        <w:b/>
        <w:color w:val="595959" w:themeColor="text1" w:themeTint="A6"/>
        <w:szCs w:val="24"/>
      </w:rPr>
      <w:t>URZĄD MIASTA TYCHY</w:t>
    </w:r>
  </w:p>
  <w:p w:rsidR="005C2509" w:rsidRDefault="00A67F3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4DD"/>
    <w:multiLevelType w:val="hybridMultilevel"/>
    <w:tmpl w:val="40EC33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8DC029C"/>
    <w:multiLevelType w:val="hybridMultilevel"/>
    <w:tmpl w:val="DD78E91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E852702"/>
    <w:multiLevelType w:val="hybridMultilevel"/>
    <w:tmpl w:val="44C0E8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37364D2"/>
    <w:multiLevelType w:val="hybridMultilevel"/>
    <w:tmpl w:val="EE5E2A88"/>
    <w:lvl w:ilvl="0" w:tplc="E00A7722">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3E32459"/>
    <w:multiLevelType w:val="hybridMultilevel"/>
    <w:tmpl w:val="32CC24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C0B798F"/>
    <w:multiLevelType w:val="hybridMultilevel"/>
    <w:tmpl w:val="04B6FC62"/>
    <w:lvl w:ilvl="0" w:tplc="8A9C24AA">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9F2976"/>
    <w:multiLevelType w:val="hybridMultilevel"/>
    <w:tmpl w:val="BC72F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8016D6"/>
    <w:multiLevelType w:val="hybridMultilevel"/>
    <w:tmpl w:val="97147DC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9777F19"/>
    <w:multiLevelType w:val="hybridMultilevel"/>
    <w:tmpl w:val="3064E6DC"/>
    <w:lvl w:ilvl="0" w:tplc="04150011">
      <w:start w:val="1"/>
      <w:numFmt w:val="decimal"/>
      <w:lvlText w:val="%1)"/>
      <w:lvlJc w:val="left"/>
      <w:pPr>
        <w:ind w:left="360" w:hanging="360"/>
      </w:pPr>
    </w:lvl>
    <w:lvl w:ilvl="1" w:tplc="013CCF4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A5D606C"/>
    <w:multiLevelType w:val="hybridMultilevel"/>
    <w:tmpl w:val="CF987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C0740F"/>
    <w:multiLevelType w:val="hybridMultilevel"/>
    <w:tmpl w:val="205008A6"/>
    <w:lvl w:ilvl="0" w:tplc="42841B8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D620CA8"/>
    <w:multiLevelType w:val="hybridMultilevel"/>
    <w:tmpl w:val="EE861C7C"/>
    <w:lvl w:ilvl="0" w:tplc="A9D8342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991715"/>
    <w:multiLevelType w:val="hybridMultilevel"/>
    <w:tmpl w:val="700299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0C04128"/>
    <w:multiLevelType w:val="hybridMultilevel"/>
    <w:tmpl w:val="A94C3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4A53287"/>
    <w:multiLevelType w:val="hybridMultilevel"/>
    <w:tmpl w:val="4344EB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461D78A3"/>
    <w:multiLevelType w:val="hybridMultilevel"/>
    <w:tmpl w:val="CD36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582B40EB"/>
    <w:multiLevelType w:val="hybridMultilevel"/>
    <w:tmpl w:val="7BC6E80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C2D796A"/>
    <w:multiLevelType w:val="hybridMultilevel"/>
    <w:tmpl w:val="576892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614013C4"/>
    <w:multiLevelType w:val="hybridMultilevel"/>
    <w:tmpl w:val="DE445F0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61874D39"/>
    <w:multiLevelType w:val="hybridMultilevel"/>
    <w:tmpl w:val="A964D2D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622D2534"/>
    <w:multiLevelType w:val="hybridMultilevel"/>
    <w:tmpl w:val="F7CE43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65E97113"/>
    <w:multiLevelType w:val="hybridMultilevel"/>
    <w:tmpl w:val="4EBC05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676D0AD3"/>
    <w:multiLevelType w:val="hybridMultilevel"/>
    <w:tmpl w:val="D86AF268"/>
    <w:lvl w:ilvl="0" w:tplc="A9D83428">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8B95B23"/>
    <w:multiLevelType w:val="hybridMultilevel"/>
    <w:tmpl w:val="4C801D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9A40ED5"/>
    <w:multiLevelType w:val="hybridMultilevel"/>
    <w:tmpl w:val="7D4C46DA"/>
    <w:lvl w:ilvl="0" w:tplc="04150001">
      <w:start w:val="1"/>
      <w:numFmt w:val="bullet"/>
      <w:lvlText w:val=""/>
      <w:lvlJc w:val="left"/>
      <w:pPr>
        <w:ind w:left="360" w:hanging="360"/>
      </w:pPr>
      <w:rPr>
        <w:rFonts w:ascii="Symbol" w:hAnsi="Symbol" w:hint="default"/>
      </w:rPr>
    </w:lvl>
    <w:lvl w:ilvl="1" w:tplc="A9D83428">
      <w:start w:val="1"/>
      <w:numFmt w:val="bullet"/>
      <w:lvlText w:val="−"/>
      <w:lvlJc w:val="left"/>
      <w:pPr>
        <w:ind w:left="1080" w:hanging="360"/>
      </w:pPr>
      <w:rPr>
        <w:rFonts w:ascii="Verdana" w:hAnsi="Verdana"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75150270"/>
    <w:multiLevelType w:val="hybridMultilevel"/>
    <w:tmpl w:val="7E0893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6E15503"/>
    <w:multiLevelType w:val="hybridMultilevel"/>
    <w:tmpl w:val="460A70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A223BCC"/>
    <w:multiLevelType w:val="hybridMultilevel"/>
    <w:tmpl w:val="34FE48FE"/>
    <w:lvl w:ilvl="0" w:tplc="14A69330">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CAA682E"/>
    <w:multiLevelType w:val="hybridMultilevel"/>
    <w:tmpl w:val="D440208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5"/>
  </w:num>
  <w:num w:numId="3">
    <w:abstractNumId w:val="1"/>
  </w:num>
  <w:num w:numId="4">
    <w:abstractNumId w:val="24"/>
  </w:num>
  <w:num w:numId="5">
    <w:abstractNumId w:val="20"/>
  </w:num>
  <w:num w:numId="6">
    <w:abstractNumId w:val="7"/>
  </w:num>
  <w:num w:numId="7">
    <w:abstractNumId w:val="12"/>
  </w:num>
  <w:num w:numId="8">
    <w:abstractNumId w:val="21"/>
  </w:num>
  <w:num w:numId="9">
    <w:abstractNumId w:val="22"/>
  </w:num>
  <w:num w:numId="10">
    <w:abstractNumId w:val="10"/>
  </w:num>
  <w:num w:numId="11">
    <w:abstractNumId w:val="25"/>
  </w:num>
  <w:num w:numId="12">
    <w:abstractNumId w:val="18"/>
  </w:num>
  <w:num w:numId="13">
    <w:abstractNumId w:val="19"/>
  </w:num>
  <w:num w:numId="14">
    <w:abstractNumId w:val="26"/>
  </w:num>
  <w:num w:numId="15">
    <w:abstractNumId w:val="8"/>
  </w:num>
  <w:num w:numId="16">
    <w:abstractNumId w:val="28"/>
  </w:num>
  <w:num w:numId="17">
    <w:abstractNumId w:val="11"/>
  </w:num>
  <w:num w:numId="18">
    <w:abstractNumId w:val="9"/>
  </w:num>
  <w:num w:numId="19">
    <w:abstractNumId w:val="2"/>
  </w:num>
  <w:num w:numId="20">
    <w:abstractNumId w:val="0"/>
  </w:num>
  <w:num w:numId="21">
    <w:abstractNumId w:val="14"/>
  </w:num>
  <w:num w:numId="22">
    <w:abstractNumId w:val="5"/>
  </w:num>
  <w:num w:numId="23">
    <w:abstractNumId w:val="16"/>
  </w:num>
  <w:num w:numId="24">
    <w:abstractNumId w:val="6"/>
  </w:num>
  <w:num w:numId="25">
    <w:abstractNumId w:val="13"/>
  </w:num>
  <w:num w:numId="26">
    <w:abstractNumId w:val="17"/>
  </w:num>
  <w:num w:numId="27">
    <w:abstractNumId w:val="27"/>
  </w:num>
  <w:num w:numId="28">
    <w:abstractNumId w:val="23"/>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FE19BD"/>
    <w:rsid w:val="0057575F"/>
    <w:rsid w:val="006206D3"/>
    <w:rsid w:val="00801F64"/>
    <w:rsid w:val="00955B0F"/>
    <w:rsid w:val="00A67F36"/>
    <w:rsid w:val="00AD131F"/>
    <w:rsid w:val="00AE61D0"/>
    <w:rsid w:val="00C11F23"/>
    <w:rsid w:val="00FE19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1F2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61D0"/>
    <w:pPr>
      <w:spacing w:after="0" w:line="240" w:lineRule="auto"/>
    </w:pPr>
    <w:rPr>
      <w:rFonts w:eastAsia="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AE61D0"/>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AE61D0"/>
    <w:rPr>
      <w:rFonts w:eastAsia="Times New Roman"/>
      <w:lang w:eastAsia="pl-PL"/>
    </w:rPr>
  </w:style>
  <w:style w:type="paragraph" w:styleId="Stopka">
    <w:name w:val="footer"/>
    <w:basedOn w:val="Normalny"/>
    <w:link w:val="StopkaZnak"/>
    <w:uiPriority w:val="99"/>
    <w:unhideWhenUsed/>
    <w:rsid w:val="00AE61D0"/>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AE61D0"/>
    <w:rPr>
      <w:rFonts w:eastAsia="Times New Roman"/>
      <w:lang w:eastAsia="pl-PL"/>
    </w:rPr>
  </w:style>
  <w:style w:type="paragraph" w:styleId="Tekstdymka">
    <w:name w:val="Balloon Text"/>
    <w:basedOn w:val="Normalny"/>
    <w:link w:val="TekstdymkaZnak"/>
    <w:uiPriority w:val="99"/>
    <w:semiHidden/>
    <w:unhideWhenUsed/>
    <w:rsid w:val="00AE6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61D0"/>
    <w:rPr>
      <w:rFonts w:ascii="Tahoma" w:hAnsi="Tahoma" w:cs="Tahoma"/>
      <w:sz w:val="16"/>
      <w:szCs w:val="16"/>
    </w:rPr>
  </w:style>
  <w:style w:type="paragraph" w:styleId="Akapitzlist">
    <w:name w:val="List Paragraph"/>
    <w:basedOn w:val="Normalny"/>
    <w:uiPriority w:val="34"/>
    <w:qFormat/>
    <w:rsid w:val="00AE61D0"/>
    <w:pPr>
      <w:ind w:left="720"/>
      <w:contextualSpacing/>
    </w:pPr>
  </w:style>
  <w:style w:type="character" w:styleId="Hipercze">
    <w:name w:val="Hyperlink"/>
    <w:basedOn w:val="Domylnaczcionkaakapitu"/>
    <w:uiPriority w:val="99"/>
    <w:unhideWhenUsed/>
    <w:rsid w:val="00801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61D0"/>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E61D0"/>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AE61D0"/>
    <w:rPr>
      <w:rFonts w:eastAsia="Times New Roman"/>
      <w:lang w:eastAsia="pl-PL"/>
    </w:rPr>
  </w:style>
  <w:style w:type="paragraph" w:styleId="Stopka">
    <w:name w:val="footer"/>
    <w:basedOn w:val="Normalny"/>
    <w:link w:val="StopkaZnak"/>
    <w:uiPriority w:val="99"/>
    <w:unhideWhenUsed/>
    <w:rsid w:val="00AE61D0"/>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AE61D0"/>
    <w:rPr>
      <w:rFonts w:eastAsia="Times New Roman"/>
      <w:lang w:eastAsia="pl-PL"/>
    </w:rPr>
  </w:style>
  <w:style w:type="paragraph" w:styleId="Tekstdymka">
    <w:name w:val="Balloon Text"/>
    <w:basedOn w:val="Normalny"/>
    <w:link w:val="TekstdymkaZnak"/>
    <w:uiPriority w:val="99"/>
    <w:semiHidden/>
    <w:unhideWhenUsed/>
    <w:rsid w:val="00AE6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61D0"/>
    <w:rPr>
      <w:rFonts w:ascii="Tahoma" w:hAnsi="Tahoma" w:cs="Tahoma"/>
      <w:sz w:val="16"/>
      <w:szCs w:val="16"/>
    </w:rPr>
  </w:style>
  <w:style w:type="paragraph" w:styleId="Akapitzlist">
    <w:name w:val="List Paragraph"/>
    <w:basedOn w:val="Normalny"/>
    <w:uiPriority w:val="34"/>
    <w:qFormat/>
    <w:rsid w:val="00AE61D0"/>
    <w:pPr>
      <w:ind w:left="720"/>
      <w:contextualSpacing/>
    </w:pPr>
  </w:style>
  <w:style w:type="character" w:styleId="Hipercze">
    <w:name w:val="Hyperlink"/>
    <w:basedOn w:val="Domylnaczcionkaakapitu"/>
    <w:uiPriority w:val="99"/>
    <w:unhideWhenUsed/>
    <w:rsid w:val="00801F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c.gov.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1301</Words>
  <Characters>7806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Trzcionka</dc:creator>
  <cp:keywords/>
  <dc:description/>
  <cp:lastModifiedBy>akowalczyk</cp:lastModifiedBy>
  <cp:revision>4</cp:revision>
  <dcterms:created xsi:type="dcterms:W3CDTF">2021-05-18T06:18:00Z</dcterms:created>
  <dcterms:modified xsi:type="dcterms:W3CDTF">2024-01-02T09:30:00Z</dcterms:modified>
</cp:coreProperties>
</file>