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77" w:rsidRDefault="00F90077" w:rsidP="00F90077">
      <w:pPr>
        <w:spacing w:before="240"/>
        <w:jc w:val="center"/>
        <w:rPr>
          <w:b/>
          <w:bCs/>
          <w:sz w:val="22"/>
          <w:szCs w:val="22"/>
        </w:rPr>
      </w:pPr>
      <w:r w:rsidRPr="00947DAD">
        <w:rPr>
          <w:b/>
          <w:bCs/>
          <w:sz w:val="22"/>
          <w:szCs w:val="22"/>
        </w:rPr>
        <w:t xml:space="preserve">Procedura </w:t>
      </w:r>
      <w:r w:rsidR="006D7F22">
        <w:rPr>
          <w:b/>
          <w:bCs/>
          <w:sz w:val="22"/>
          <w:szCs w:val="22"/>
        </w:rPr>
        <w:t xml:space="preserve">postępowania w sprawie </w:t>
      </w:r>
      <w:r w:rsidRPr="00947DAD">
        <w:rPr>
          <w:b/>
          <w:bCs/>
          <w:sz w:val="22"/>
          <w:szCs w:val="22"/>
        </w:rPr>
        <w:t xml:space="preserve">sprzedaży udziałów posiadanych przez Gminę Tychy w kapitale zakładowym </w:t>
      </w:r>
      <w:r w:rsidR="00FA5609">
        <w:rPr>
          <w:b/>
          <w:bCs/>
          <w:sz w:val="22"/>
          <w:szCs w:val="22"/>
        </w:rPr>
        <w:t>Oczyszczalnia Ścieków Czułów</w:t>
      </w:r>
      <w:r w:rsidRPr="00947DAD">
        <w:rPr>
          <w:b/>
          <w:bCs/>
          <w:sz w:val="22"/>
          <w:szCs w:val="22"/>
        </w:rPr>
        <w:t xml:space="preserve"> Spółce z ograniczoną odpowiedzialnością w Tychach w  drodze negocjacji na podstawie</w:t>
      </w:r>
      <w:r w:rsidR="004B7A42">
        <w:rPr>
          <w:b/>
          <w:bCs/>
          <w:sz w:val="22"/>
          <w:szCs w:val="22"/>
        </w:rPr>
        <w:t xml:space="preserve"> publicznego</w:t>
      </w:r>
      <w:r w:rsidRPr="00947DAD">
        <w:rPr>
          <w:b/>
          <w:bCs/>
          <w:sz w:val="22"/>
          <w:szCs w:val="22"/>
        </w:rPr>
        <w:t xml:space="preserve"> zaproszenia,</w:t>
      </w:r>
    </w:p>
    <w:p w:rsidR="00F01484" w:rsidRPr="00947DAD" w:rsidRDefault="00F01484" w:rsidP="00F90077">
      <w:pPr>
        <w:spacing w:before="240"/>
        <w:jc w:val="center"/>
        <w:rPr>
          <w:b/>
          <w:bCs/>
          <w:sz w:val="22"/>
          <w:szCs w:val="22"/>
        </w:rPr>
      </w:pPr>
    </w:p>
    <w:p w:rsidR="002A1B97" w:rsidRPr="00F01484" w:rsidRDefault="002A1B97" w:rsidP="00F90077">
      <w:pPr>
        <w:spacing w:before="240"/>
        <w:jc w:val="both"/>
        <w:rPr>
          <w:b/>
          <w:bCs/>
          <w:sz w:val="22"/>
          <w:szCs w:val="22"/>
        </w:rPr>
      </w:pPr>
      <w:r w:rsidRPr="00F01484">
        <w:rPr>
          <w:b/>
          <w:bCs/>
          <w:sz w:val="22"/>
          <w:szCs w:val="22"/>
        </w:rPr>
        <w:t>I.</w:t>
      </w:r>
    </w:p>
    <w:p w:rsidR="00F90077" w:rsidRPr="00947DAD" w:rsidRDefault="00947DAD" w:rsidP="002A1B97">
      <w:pPr>
        <w:spacing w:before="240"/>
        <w:ind w:firstLine="426"/>
        <w:jc w:val="both"/>
        <w:rPr>
          <w:sz w:val="22"/>
          <w:szCs w:val="22"/>
        </w:rPr>
      </w:pPr>
      <w:r>
        <w:rPr>
          <w:sz w:val="22"/>
          <w:szCs w:val="22"/>
        </w:rPr>
        <w:t xml:space="preserve">1. </w:t>
      </w:r>
      <w:r w:rsidR="00F90077" w:rsidRPr="00947DAD">
        <w:rPr>
          <w:sz w:val="22"/>
          <w:szCs w:val="22"/>
        </w:rPr>
        <w:t>Zaproszenie do negocjacji określa:</w:t>
      </w:r>
    </w:p>
    <w:p w:rsidR="00F90077" w:rsidRPr="00947DAD" w:rsidRDefault="00F90077" w:rsidP="002A1B97">
      <w:pPr>
        <w:numPr>
          <w:ilvl w:val="0"/>
          <w:numId w:val="9"/>
        </w:numPr>
        <w:ind w:left="1418" w:hanging="425"/>
        <w:jc w:val="both"/>
        <w:rPr>
          <w:sz w:val="22"/>
          <w:szCs w:val="22"/>
        </w:rPr>
      </w:pPr>
      <w:r w:rsidRPr="00947DAD">
        <w:rPr>
          <w:sz w:val="22"/>
          <w:szCs w:val="22"/>
        </w:rPr>
        <w:t xml:space="preserve">nazwę, siedzibę i adres </w:t>
      </w:r>
      <w:r w:rsidR="003371F4">
        <w:rPr>
          <w:sz w:val="22"/>
          <w:szCs w:val="22"/>
        </w:rPr>
        <w:t>Z</w:t>
      </w:r>
      <w:r w:rsidRPr="00947DAD">
        <w:rPr>
          <w:sz w:val="22"/>
          <w:szCs w:val="22"/>
        </w:rPr>
        <w:t>bywcy;</w:t>
      </w:r>
    </w:p>
    <w:p w:rsidR="00F90077" w:rsidRPr="00947DAD" w:rsidRDefault="00F90077" w:rsidP="002A1B97">
      <w:pPr>
        <w:numPr>
          <w:ilvl w:val="0"/>
          <w:numId w:val="9"/>
        </w:numPr>
        <w:ind w:left="1418" w:hanging="425"/>
        <w:jc w:val="both"/>
        <w:rPr>
          <w:sz w:val="22"/>
          <w:szCs w:val="22"/>
        </w:rPr>
      </w:pPr>
      <w:r w:rsidRPr="00947DAD">
        <w:rPr>
          <w:sz w:val="22"/>
          <w:szCs w:val="22"/>
        </w:rPr>
        <w:t>podstawę prawną zbycia udziałów;</w:t>
      </w:r>
    </w:p>
    <w:p w:rsidR="00F90077" w:rsidRPr="00947DAD" w:rsidRDefault="00F90077" w:rsidP="002A1B97">
      <w:pPr>
        <w:numPr>
          <w:ilvl w:val="0"/>
          <w:numId w:val="9"/>
        </w:numPr>
        <w:ind w:left="1418" w:hanging="425"/>
        <w:jc w:val="both"/>
        <w:rPr>
          <w:sz w:val="22"/>
          <w:szCs w:val="22"/>
        </w:rPr>
      </w:pPr>
      <w:r w:rsidRPr="00947DAD">
        <w:rPr>
          <w:sz w:val="22"/>
          <w:szCs w:val="22"/>
        </w:rPr>
        <w:t>firmę, siedzibę i adres spółki;</w:t>
      </w:r>
    </w:p>
    <w:p w:rsidR="00F90077" w:rsidRPr="00947DAD" w:rsidRDefault="00C45C54" w:rsidP="002A1B97">
      <w:pPr>
        <w:numPr>
          <w:ilvl w:val="0"/>
          <w:numId w:val="9"/>
        </w:numPr>
        <w:ind w:left="1418" w:hanging="425"/>
        <w:jc w:val="both"/>
        <w:rPr>
          <w:sz w:val="22"/>
          <w:szCs w:val="22"/>
        </w:rPr>
      </w:pPr>
      <w:r>
        <w:rPr>
          <w:sz w:val="22"/>
          <w:szCs w:val="22"/>
        </w:rPr>
        <w:t>liczbę udziałów</w:t>
      </w:r>
      <w:r w:rsidR="00F90077" w:rsidRPr="00947DAD">
        <w:rPr>
          <w:sz w:val="22"/>
          <w:szCs w:val="22"/>
        </w:rPr>
        <w:t xml:space="preserve">, których nabycie jest przedmiotem zaproszenia </w:t>
      </w:r>
      <w:r w:rsidR="00925505">
        <w:rPr>
          <w:sz w:val="22"/>
          <w:szCs w:val="22"/>
        </w:rPr>
        <w:t xml:space="preserve"> </w:t>
      </w:r>
      <w:r w:rsidR="00F90077" w:rsidRPr="00947DAD">
        <w:rPr>
          <w:sz w:val="22"/>
          <w:szCs w:val="22"/>
        </w:rPr>
        <w:t>do negocjacji;</w:t>
      </w:r>
    </w:p>
    <w:p w:rsidR="00F90077" w:rsidRPr="00947DAD" w:rsidRDefault="00F90077" w:rsidP="002A1B97">
      <w:pPr>
        <w:numPr>
          <w:ilvl w:val="0"/>
          <w:numId w:val="9"/>
        </w:numPr>
        <w:ind w:left="1418" w:hanging="425"/>
        <w:jc w:val="both"/>
        <w:rPr>
          <w:sz w:val="22"/>
          <w:szCs w:val="22"/>
        </w:rPr>
      </w:pPr>
      <w:r w:rsidRPr="00947DAD">
        <w:rPr>
          <w:sz w:val="22"/>
          <w:szCs w:val="22"/>
        </w:rPr>
        <w:t>wartość nominalną jedne</w:t>
      </w:r>
      <w:r w:rsidR="008030C5">
        <w:rPr>
          <w:sz w:val="22"/>
          <w:szCs w:val="22"/>
        </w:rPr>
        <w:t>go</w:t>
      </w:r>
      <w:r w:rsidRPr="00947DAD">
        <w:rPr>
          <w:sz w:val="22"/>
          <w:szCs w:val="22"/>
        </w:rPr>
        <w:t xml:space="preserve"> udział</w:t>
      </w:r>
      <w:r w:rsidR="008030C5">
        <w:rPr>
          <w:sz w:val="22"/>
          <w:szCs w:val="22"/>
        </w:rPr>
        <w:t>u</w:t>
      </w:r>
      <w:r w:rsidRPr="00947DAD">
        <w:rPr>
          <w:sz w:val="22"/>
          <w:szCs w:val="22"/>
        </w:rPr>
        <w:t>;</w:t>
      </w:r>
    </w:p>
    <w:p w:rsidR="00F90077" w:rsidRPr="00947DAD" w:rsidRDefault="00F90077" w:rsidP="002A1B97">
      <w:pPr>
        <w:numPr>
          <w:ilvl w:val="0"/>
          <w:numId w:val="9"/>
        </w:numPr>
        <w:ind w:left="1418" w:hanging="425"/>
        <w:jc w:val="both"/>
        <w:rPr>
          <w:sz w:val="22"/>
          <w:szCs w:val="22"/>
        </w:rPr>
      </w:pPr>
      <w:r w:rsidRPr="00947DAD">
        <w:rPr>
          <w:sz w:val="22"/>
          <w:szCs w:val="22"/>
        </w:rPr>
        <w:t xml:space="preserve">miejsce, termin oraz warunki, po których spełnieniu można zapoznać się </w:t>
      </w:r>
      <w:r w:rsidR="00947DAD">
        <w:rPr>
          <w:sz w:val="22"/>
          <w:szCs w:val="22"/>
        </w:rPr>
        <w:t xml:space="preserve">                             </w:t>
      </w:r>
      <w:r w:rsidRPr="00947DAD">
        <w:rPr>
          <w:sz w:val="22"/>
          <w:szCs w:val="22"/>
        </w:rPr>
        <w:t>z dokumentacją dotyczącą spółki;</w:t>
      </w:r>
    </w:p>
    <w:p w:rsidR="00F90077" w:rsidRPr="00947DAD" w:rsidRDefault="00F90077" w:rsidP="002A1B97">
      <w:pPr>
        <w:numPr>
          <w:ilvl w:val="0"/>
          <w:numId w:val="9"/>
        </w:numPr>
        <w:ind w:left="1418" w:hanging="425"/>
        <w:jc w:val="both"/>
        <w:rPr>
          <w:sz w:val="22"/>
          <w:szCs w:val="22"/>
        </w:rPr>
      </w:pPr>
      <w:r w:rsidRPr="00947DAD">
        <w:rPr>
          <w:sz w:val="22"/>
          <w:szCs w:val="22"/>
        </w:rPr>
        <w:t>przedmiot negocjacji - cenę za udziały;</w:t>
      </w:r>
    </w:p>
    <w:p w:rsidR="00F90077" w:rsidRPr="00947DAD" w:rsidRDefault="00F90077" w:rsidP="002A1B97">
      <w:pPr>
        <w:numPr>
          <w:ilvl w:val="0"/>
          <w:numId w:val="9"/>
        </w:numPr>
        <w:ind w:left="1418" w:hanging="425"/>
        <w:jc w:val="both"/>
        <w:rPr>
          <w:sz w:val="22"/>
          <w:szCs w:val="22"/>
        </w:rPr>
      </w:pPr>
      <w:r w:rsidRPr="00947DAD">
        <w:rPr>
          <w:sz w:val="22"/>
          <w:szCs w:val="22"/>
        </w:rPr>
        <w:t>miejsce, tryb, formę oraz termin złożenia odpowiedzi na zaproszenie do negocjacji;</w:t>
      </w:r>
    </w:p>
    <w:p w:rsidR="00F90077" w:rsidRPr="00947DAD" w:rsidRDefault="00F90077" w:rsidP="002A1B97">
      <w:pPr>
        <w:numPr>
          <w:ilvl w:val="0"/>
          <w:numId w:val="9"/>
        </w:numPr>
        <w:ind w:left="1418" w:hanging="425"/>
        <w:jc w:val="both"/>
        <w:rPr>
          <w:sz w:val="22"/>
          <w:szCs w:val="22"/>
        </w:rPr>
      </w:pPr>
      <w:r w:rsidRPr="00947DAD">
        <w:rPr>
          <w:sz w:val="22"/>
          <w:szCs w:val="22"/>
        </w:rPr>
        <w:t>formę i termin, w ciągu którego zbywca poinformuje o rozpatrzeniu odpowiedzi na zaproszenie;</w:t>
      </w:r>
    </w:p>
    <w:p w:rsidR="00F90077" w:rsidRPr="00947DAD" w:rsidRDefault="00F90077" w:rsidP="002A1B97">
      <w:pPr>
        <w:ind w:firstLine="426"/>
        <w:jc w:val="both"/>
        <w:rPr>
          <w:sz w:val="22"/>
          <w:szCs w:val="22"/>
        </w:rPr>
      </w:pPr>
      <w:r w:rsidRPr="00947DAD">
        <w:rPr>
          <w:sz w:val="22"/>
          <w:szCs w:val="22"/>
        </w:rPr>
        <w:t xml:space="preserve">2. Zaproszenie do negocjacji </w:t>
      </w:r>
      <w:r w:rsidR="00947DAD">
        <w:rPr>
          <w:sz w:val="22"/>
          <w:szCs w:val="22"/>
        </w:rPr>
        <w:t>zawiera</w:t>
      </w:r>
      <w:r w:rsidRPr="00947DAD">
        <w:rPr>
          <w:sz w:val="22"/>
          <w:szCs w:val="22"/>
        </w:rPr>
        <w:t xml:space="preserve"> zastrzeżenie, że </w:t>
      </w:r>
      <w:r w:rsidR="003371F4">
        <w:rPr>
          <w:sz w:val="22"/>
          <w:szCs w:val="22"/>
        </w:rPr>
        <w:t>Z</w:t>
      </w:r>
      <w:r w:rsidRPr="00947DAD">
        <w:rPr>
          <w:sz w:val="22"/>
          <w:szCs w:val="22"/>
        </w:rPr>
        <w:t>bywca:</w:t>
      </w:r>
    </w:p>
    <w:p w:rsidR="00F90077" w:rsidRPr="00947DAD" w:rsidRDefault="00947DAD" w:rsidP="002A1B97">
      <w:pPr>
        <w:numPr>
          <w:ilvl w:val="0"/>
          <w:numId w:val="1"/>
        </w:numPr>
        <w:tabs>
          <w:tab w:val="right" w:pos="993"/>
        </w:tabs>
        <w:ind w:left="993" w:firstLine="0"/>
        <w:jc w:val="both"/>
        <w:rPr>
          <w:sz w:val="22"/>
          <w:szCs w:val="22"/>
        </w:rPr>
      </w:pPr>
      <w:r>
        <w:rPr>
          <w:sz w:val="22"/>
          <w:szCs w:val="22"/>
        </w:rPr>
        <w:t>m</w:t>
      </w:r>
      <w:r w:rsidR="00F90077" w:rsidRPr="00947DAD">
        <w:rPr>
          <w:sz w:val="22"/>
          <w:szCs w:val="22"/>
        </w:rPr>
        <w:t>a prawo:</w:t>
      </w:r>
    </w:p>
    <w:p w:rsidR="00F90077" w:rsidRPr="00947DAD" w:rsidRDefault="00F90077" w:rsidP="002A1B97">
      <w:pPr>
        <w:numPr>
          <w:ilvl w:val="1"/>
          <w:numId w:val="10"/>
        </w:numPr>
        <w:tabs>
          <w:tab w:val="left" w:pos="1843"/>
        </w:tabs>
        <w:ind w:left="1843" w:hanging="425"/>
        <w:jc w:val="both"/>
        <w:rPr>
          <w:sz w:val="22"/>
          <w:szCs w:val="22"/>
        </w:rPr>
      </w:pPr>
      <w:r w:rsidRPr="00947DAD">
        <w:rPr>
          <w:sz w:val="22"/>
          <w:szCs w:val="22"/>
        </w:rPr>
        <w:t>wyboru jednego lub kilku podmiotów, z którymi podejmuje negocjacje,</w:t>
      </w:r>
    </w:p>
    <w:p w:rsidR="00F90077" w:rsidRPr="00947DAD" w:rsidRDefault="00F90077" w:rsidP="002A1B97">
      <w:pPr>
        <w:numPr>
          <w:ilvl w:val="1"/>
          <w:numId w:val="10"/>
        </w:numPr>
        <w:tabs>
          <w:tab w:val="left" w:pos="1843"/>
        </w:tabs>
        <w:ind w:left="1843" w:hanging="425"/>
        <w:jc w:val="both"/>
        <w:rPr>
          <w:sz w:val="22"/>
          <w:szCs w:val="22"/>
        </w:rPr>
      </w:pPr>
      <w:r w:rsidRPr="00947DAD">
        <w:rPr>
          <w:sz w:val="22"/>
          <w:szCs w:val="22"/>
        </w:rPr>
        <w:t>odstąpienia od negocjacji bez podania przyczyny,</w:t>
      </w:r>
    </w:p>
    <w:p w:rsidR="00F90077" w:rsidRPr="00947DAD" w:rsidRDefault="00F90077" w:rsidP="002A1B97">
      <w:pPr>
        <w:numPr>
          <w:ilvl w:val="1"/>
          <w:numId w:val="10"/>
        </w:numPr>
        <w:tabs>
          <w:tab w:val="left" w:pos="1843"/>
        </w:tabs>
        <w:ind w:left="1843" w:hanging="425"/>
        <w:jc w:val="both"/>
        <w:rPr>
          <w:sz w:val="22"/>
          <w:szCs w:val="22"/>
        </w:rPr>
      </w:pPr>
      <w:r w:rsidRPr="00947DAD">
        <w:rPr>
          <w:sz w:val="22"/>
          <w:szCs w:val="22"/>
        </w:rPr>
        <w:t>do przedłużenia terminu do składania odpowiedzi na zaproszenie przed upływem te</w:t>
      </w:r>
      <w:r w:rsidR="007F402F">
        <w:rPr>
          <w:sz w:val="22"/>
          <w:szCs w:val="22"/>
        </w:rPr>
        <w:t>rminu, wskazanego w treści ogłoszenia</w:t>
      </w:r>
      <w:r w:rsidRPr="00947DAD">
        <w:rPr>
          <w:sz w:val="22"/>
          <w:szCs w:val="22"/>
        </w:rPr>
        <w:t>,</w:t>
      </w:r>
    </w:p>
    <w:p w:rsidR="00F90077" w:rsidRPr="00947DAD" w:rsidRDefault="00F90077" w:rsidP="002A1B97">
      <w:pPr>
        <w:numPr>
          <w:ilvl w:val="1"/>
          <w:numId w:val="10"/>
        </w:numPr>
        <w:tabs>
          <w:tab w:val="left" w:pos="1843"/>
        </w:tabs>
        <w:ind w:left="1843" w:hanging="425"/>
        <w:jc w:val="both"/>
        <w:rPr>
          <w:sz w:val="22"/>
          <w:szCs w:val="22"/>
        </w:rPr>
      </w:pPr>
      <w:r w:rsidRPr="00947DAD">
        <w:rPr>
          <w:sz w:val="22"/>
          <w:szCs w:val="22"/>
        </w:rPr>
        <w:t>do przedłużenia terminu poinformowania o rozpatrzeniu odpowiedzi na zaproszenie</w:t>
      </w:r>
      <w:r w:rsidR="007F402F">
        <w:rPr>
          <w:sz w:val="22"/>
          <w:szCs w:val="22"/>
        </w:rPr>
        <w:t xml:space="preserve">, </w:t>
      </w:r>
    </w:p>
    <w:p w:rsidR="00F90077" w:rsidRPr="00947DAD" w:rsidRDefault="00F90077" w:rsidP="002A1B97">
      <w:pPr>
        <w:numPr>
          <w:ilvl w:val="1"/>
          <w:numId w:val="10"/>
        </w:numPr>
        <w:tabs>
          <w:tab w:val="left" w:pos="1843"/>
        </w:tabs>
        <w:ind w:left="1843" w:hanging="425"/>
        <w:jc w:val="both"/>
        <w:rPr>
          <w:sz w:val="22"/>
          <w:szCs w:val="22"/>
        </w:rPr>
      </w:pPr>
      <w:r w:rsidRPr="00947DAD">
        <w:rPr>
          <w:sz w:val="22"/>
          <w:szCs w:val="22"/>
        </w:rPr>
        <w:t>zmiany procedury i harmonogramu negocjacji;</w:t>
      </w:r>
    </w:p>
    <w:p w:rsidR="00F90077" w:rsidRDefault="00F90077" w:rsidP="002A1B97">
      <w:pPr>
        <w:numPr>
          <w:ilvl w:val="0"/>
          <w:numId w:val="1"/>
        </w:numPr>
        <w:ind w:left="1418" w:hanging="425"/>
        <w:jc w:val="both"/>
        <w:rPr>
          <w:sz w:val="22"/>
          <w:szCs w:val="22"/>
        </w:rPr>
      </w:pPr>
      <w:r w:rsidRPr="00947DAD">
        <w:rPr>
          <w:sz w:val="22"/>
          <w:szCs w:val="22"/>
        </w:rPr>
        <w:t>nie ponosi kosztów poniesionych przez podmioty zainteresowane nabyciem udziałów w związku z uczestnictwem w negocjacjach i zawarciem umowy.</w:t>
      </w:r>
    </w:p>
    <w:p w:rsidR="002A1B97" w:rsidRPr="00F01484" w:rsidRDefault="002A1B97" w:rsidP="002A1B97">
      <w:pPr>
        <w:tabs>
          <w:tab w:val="right" w:pos="284"/>
        </w:tabs>
        <w:jc w:val="both"/>
        <w:rPr>
          <w:b/>
          <w:sz w:val="22"/>
          <w:szCs w:val="22"/>
        </w:rPr>
      </w:pPr>
      <w:r w:rsidRPr="00F01484">
        <w:rPr>
          <w:b/>
          <w:sz w:val="22"/>
          <w:szCs w:val="22"/>
        </w:rPr>
        <w:t>II.</w:t>
      </w:r>
    </w:p>
    <w:p w:rsidR="00F90077" w:rsidRPr="00947DAD" w:rsidRDefault="00F90077" w:rsidP="002A1B97">
      <w:pPr>
        <w:numPr>
          <w:ilvl w:val="0"/>
          <w:numId w:val="5"/>
        </w:numPr>
        <w:spacing w:before="240"/>
        <w:jc w:val="both"/>
        <w:rPr>
          <w:sz w:val="22"/>
          <w:szCs w:val="22"/>
        </w:rPr>
      </w:pPr>
      <w:r w:rsidRPr="00947DAD">
        <w:rPr>
          <w:sz w:val="22"/>
          <w:szCs w:val="22"/>
        </w:rPr>
        <w:t>Do przeprowadzenia negocjacji zbywca powołu</w:t>
      </w:r>
      <w:r w:rsidR="00E56DC6">
        <w:rPr>
          <w:sz w:val="22"/>
          <w:szCs w:val="22"/>
        </w:rPr>
        <w:t>je Z</w:t>
      </w:r>
      <w:r w:rsidRPr="00947DAD">
        <w:rPr>
          <w:sz w:val="22"/>
          <w:szCs w:val="22"/>
        </w:rPr>
        <w:t>espół do spraw negocjacj</w:t>
      </w:r>
      <w:r w:rsidR="002A1B97">
        <w:rPr>
          <w:sz w:val="22"/>
          <w:szCs w:val="22"/>
        </w:rPr>
        <w:t>i (</w:t>
      </w:r>
      <w:r w:rsidR="00E56DC6">
        <w:rPr>
          <w:sz w:val="22"/>
          <w:szCs w:val="22"/>
        </w:rPr>
        <w:t>Z</w:t>
      </w:r>
      <w:r w:rsidR="002A1B97">
        <w:rPr>
          <w:sz w:val="22"/>
          <w:szCs w:val="22"/>
        </w:rPr>
        <w:t>espół)</w:t>
      </w:r>
      <w:r w:rsidRPr="00947DAD">
        <w:rPr>
          <w:sz w:val="22"/>
          <w:szCs w:val="22"/>
        </w:rPr>
        <w:t>.</w:t>
      </w:r>
    </w:p>
    <w:p w:rsidR="00F90077" w:rsidRPr="00947DAD" w:rsidRDefault="00F90077" w:rsidP="002A1B97">
      <w:pPr>
        <w:numPr>
          <w:ilvl w:val="0"/>
          <w:numId w:val="5"/>
        </w:numPr>
        <w:jc w:val="both"/>
        <w:rPr>
          <w:sz w:val="22"/>
          <w:szCs w:val="22"/>
        </w:rPr>
      </w:pPr>
      <w:r w:rsidRPr="00947DAD">
        <w:rPr>
          <w:sz w:val="22"/>
          <w:szCs w:val="22"/>
        </w:rPr>
        <w:t xml:space="preserve">Zespół składa się co najmniej z trzech członków powoływanych i odwoływanych przez </w:t>
      </w:r>
      <w:r w:rsidR="008030C5">
        <w:rPr>
          <w:sz w:val="22"/>
          <w:szCs w:val="22"/>
        </w:rPr>
        <w:t>z</w:t>
      </w:r>
      <w:r w:rsidRPr="00947DAD">
        <w:rPr>
          <w:sz w:val="22"/>
          <w:szCs w:val="22"/>
        </w:rPr>
        <w:t>bywcę.</w:t>
      </w:r>
    </w:p>
    <w:p w:rsidR="006F5D80" w:rsidRPr="003371F4" w:rsidRDefault="00F90077" w:rsidP="00AF3F62">
      <w:pPr>
        <w:numPr>
          <w:ilvl w:val="0"/>
          <w:numId w:val="5"/>
        </w:numPr>
        <w:jc w:val="both"/>
        <w:rPr>
          <w:sz w:val="22"/>
          <w:szCs w:val="22"/>
        </w:rPr>
      </w:pPr>
      <w:r w:rsidRPr="00947DAD">
        <w:rPr>
          <w:sz w:val="22"/>
          <w:szCs w:val="22"/>
        </w:rPr>
        <w:t>Zbywca określa organizację, tryb pracy o</w:t>
      </w:r>
      <w:r w:rsidR="00E56DC6">
        <w:rPr>
          <w:sz w:val="22"/>
          <w:szCs w:val="22"/>
        </w:rPr>
        <w:t>raz zakres obowiązków członków Z</w:t>
      </w:r>
      <w:r w:rsidRPr="00947DAD">
        <w:rPr>
          <w:sz w:val="22"/>
          <w:szCs w:val="22"/>
        </w:rPr>
        <w:t>espołu, mając na celu zapewnienie sprawności jego działania oraz przejrzystości dokonywanych czynności.</w:t>
      </w:r>
    </w:p>
    <w:p w:rsidR="006F5D80" w:rsidRDefault="006F5D80" w:rsidP="002A1B97">
      <w:pPr>
        <w:ind w:left="284" w:hanging="284"/>
        <w:jc w:val="both"/>
        <w:rPr>
          <w:b/>
          <w:sz w:val="22"/>
          <w:szCs w:val="22"/>
        </w:rPr>
      </w:pPr>
    </w:p>
    <w:p w:rsidR="002A1B97" w:rsidRPr="00F01484" w:rsidRDefault="002A1B97" w:rsidP="002A1B97">
      <w:pPr>
        <w:ind w:left="284" w:hanging="284"/>
        <w:jc w:val="both"/>
        <w:rPr>
          <w:b/>
          <w:sz w:val="22"/>
          <w:szCs w:val="22"/>
        </w:rPr>
      </w:pPr>
      <w:r w:rsidRPr="00F01484">
        <w:rPr>
          <w:b/>
          <w:sz w:val="22"/>
          <w:szCs w:val="22"/>
        </w:rPr>
        <w:t>III.</w:t>
      </w:r>
    </w:p>
    <w:p w:rsidR="00F90077" w:rsidRPr="00C27660" w:rsidRDefault="00F90077" w:rsidP="00C27660">
      <w:pPr>
        <w:numPr>
          <w:ilvl w:val="0"/>
          <w:numId w:val="3"/>
        </w:numPr>
        <w:spacing w:before="240"/>
        <w:jc w:val="both"/>
        <w:rPr>
          <w:sz w:val="22"/>
          <w:szCs w:val="22"/>
        </w:rPr>
      </w:pPr>
      <w:r w:rsidRPr="00947DAD">
        <w:rPr>
          <w:sz w:val="22"/>
          <w:szCs w:val="22"/>
        </w:rPr>
        <w:t xml:space="preserve">Podmioty zainteresowane złożeniem odpowiedzi na zaproszenie, po podpisaniu zobowiązania do zachowania poufności, </w:t>
      </w:r>
      <w:r w:rsidRPr="00F01484">
        <w:rPr>
          <w:sz w:val="22"/>
          <w:szCs w:val="22"/>
        </w:rPr>
        <w:t xml:space="preserve">otrzymują </w:t>
      </w:r>
      <w:r w:rsidR="00AC217E" w:rsidRPr="00F01484">
        <w:rPr>
          <w:sz w:val="22"/>
          <w:szCs w:val="22"/>
        </w:rPr>
        <w:t>I</w:t>
      </w:r>
      <w:r w:rsidR="002A1B97" w:rsidRPr="00F01484">
        <w:rPr>
          <w:sz w:val="22"/>
          <w:szCs w:val="22"/>
        </w:rPr>
        <w:t>nformac</w:t>
      </w:r>
      <w:r w:rsidR="00AC217E" w:rsidRPr="00F01484">
        <w:rPr>
          <w:sz w:val="22"/>
          <w:szCs w:val="22"/>
        </w:rPr>
        <w:t>ję</w:t>
      </w:r>
      <w:r w:rsidRPr="00F01484">
        <w:rPr>
          <w:sz w:val="22"/>
          <w:szCs w:val="22"/>
        </w:rPr>
        <w:t xml:space="preserve"> o </w:t>
      </w:r>
      <w:bookmarkStart w:id="0" w:name="_Hlk131591227"/>
      <w:r w:rsidR="004526C8">
        <w:rPr>
          <w:sz w:val="22"/>
          <w:szCs w:val="22"/>
        </w:rPr>
        <w:t>Oczyszczalni Ścieków Czułów</w:t>
      </w:r>
      <w:r w:rsidR="00F01484" w:rsidRPr="00F01484">
        <w:rPr>
          <w:sz w:val="22"/>
          <w:szCs w:val="22"/>
        </w:rPr>
        <w:t xml:space="preserve"> </w:t>
      </w:r>
      <w:bookmarkEnd w:id="0"/>
      <w:r w:rsidR="00F01484" w:rsidRPr="00F01484">
        <w:rPr>
          <w:sz w:val="22"/>
          <w:szCs w:val="22"/>
        </w:rPr>
        <w:t>Sp. z o.o. w Tychach</w:t>
      </w:r>
      <w:r w:rsidR="00C45C54">
        <w:rPr>
          <w:sz w:val="22"/>
          <w:szCs w:val="22"/>
        </w:rPr>
        <w:t xml:space="preserve"> (Informacja)</w:t>
      </w:r>
      <w:r w:rsidR="00AC217E">
        <w:rPr>
          <w:sz w:val="22"/>
          <w:szCs w:val="22"/>
        </w:rPr>
        <w:t xml:space="preserve"> w</w:t>
      </w:r>
      <w:r w:rsidRPr="00947DAD">
        <w:rPr>
          <w:sz w:val="22"/>
          <w:szCs w:val="22"/>
        </w:rPr>
        <w:t xml:space="preserve">raz </w:t>
      </w:r>
      <w:r w:rsidR="00AC217E">
        <w:rPr>
          <w:sz w:val="22"/>
          <w:szCs w:val="22"/>
        </w:rPr>
        <w:t>z informacją o</w:t>
      </w:r>
      <w:r w:rsidRPr="00947DAD">
        <w:rPr>
          <w:sz w:val="22"/>
          <w:szCs w:val="22"/>
        </w:rPr>
        <w:t xml:space="preserve"> strukturze odpowied</w:t>
      </w:r>
      <w:r w:rsidR="00AC217E">
        <w:rPr>
          <w:sz w:val="22"/>
          <w:szCs w:val="22"/>
        </w:rPr>
        <w:t xml:space="preserve">zi na zaproszenie do negocjacji oraz </w:t>
      </w:r>
      <w:r w:rsidR="00AC217E">
        <w:rPr>
          <w:bCs/>
          <w:sz w:val="22"/>
          <w:szCs w:val="22"/>
        </w:rPr>
        <w:t>Procedurą</w:t>
      </w:r>
      <w:r w:rsidR="00AC217E" w:rsidRPr="00AC217E">
        <w:rPr>
          <w:bCs/>
          <w:sz w:val="22"/>
          <w:szCs w:val="22"/>
        </w:rPr>
        <w:t xml:space="preserve"> postępowania w sprawie sprzedaży udziałów </w:t>
      </w:r>
      <w:r w:rsidR="00AC217E" w:rsidRPr="00AC217E">
        <w:rPr>
          <w:bCs/>
          <w:sz w:val="22"/>
          <w:szCs w:val="22"/>
        </w:rPr>
        <w:lastRenderedPageBreak/>
        <w:t xml:space="preserve">posiadanych przez Gminę Tychy w kapitale zakładowym </w:t>
      </w:r>
      <w:r w:rsidR="004526C8">
        <w:rPr>
          <w:sz w:val="22"/>
          <w:szCs w:val="22"/>
        </w:rPr>
        <w:t>Oczyszczalnia Ścieków Czułów</w:t>
      </w:r>
      <w:r w:rsidR="00AC217E" w:rsidRPr="00AC217E">
        <w:rPr>
          <w:bCs/>
          <w:sz w:val="22"/>
          <w:szCs w:val="22"/>
        </w:rPr>
        <w:t xml:space="preserve"> Spółce z ograniczoną odpowiedzialnością w Tychach w  drodze negocjacji na podstawie</w:t>
      </w:r>
      <w:r w:rsidR="006F5D80">
        <w:rPr>
          <w:bCs/>
          <w:sz w:val="22"/>
          <w:szCs w:val="22"/>
        </w:rPr>
        <w:t xml:space="preserve"> publicznego</w:t>
      </w:r>
      <w:r w:rsidR="00C27660">
        <w:rPr>
          <w:sz w:val="22"/>
          <w:szCs w:val="22"/>
        </w:rPr>
        <w:t xml:space="preserve"> </w:t>
      </w:r>
      <w:r w:rsidR="00AC217E" w:rsidRPr="00C27660">
        <w:rPr>
          <w:bCs/>
          <w:sz w:val="22"/>
          <w:szCs w:val="22"/>
        </w:rPr>
        <w:t>zaproszenia.</w:t>
      </w:r>
    </w:p>
    <w:p w:rsidR="00F90077" w:rsidRPr="00947DAD" w:rsidRDefault="00F90077" w:rsidP="002A1B97">
      <w:pPr>
        <w:numPr>
          <w:ilvl w:val="0"/>
          <w:numId w:val="3"/>
        </w:numPr>
        <w:jc w:val="both"/>
        <w:rPr>
          <w:sz w:val="22"/>
          <w:szCs w:val="22"/>
        </w:rPr>
      </w:pPr>
      <w:r w:rsidRPr="00947DAD">
        <w:rPr>
          <w:sz w:val="22"/>
          <w:szCs w:val="22"/>
        </w:rPr>
        <w:t>W oparciu o informacje dotyczące zawartości odpowiedzi na zaproszenie do negoc</w:t>
      </w:r>
      <w:r w:rsidR="00AC217E">
        <w:rPr>
          <w:sz w:val="22"/>
          <w:szCs w:val="22"/>
        </w:rPr>
        <w:t>jacji podmioty, które odebrały Informację</w:t>
      </w:r>
      <w:r w:rsidRPr="00947DAD">
        <w:rPr>
          <w:sz w:val="22"/>
          <w:szCs w:val="22"/>
        </w:rPr>
        <w:t>,</w:t>
      </w:r>
      <w:r w:rsidR="002A1B97">
        <w:rPr>
          <w:sz w:val="22"/>
          <w:szCs w:val="22"/>
        </w:rPr>
        <w:t xml:space="preserve"> o jaki</w:t>
      </w:r>
      <w:r w:rsidR="00AC217E">
        <w:rPr>
          <w:sz w:val="22"/>
          <w:szCs w:val="22"/>
        </w:rPr>
        <w:t>ej</w:t>
      </w:r>
      <w:r w:rsidR="002A1B97">
        <w:rPr>
          <w:sz w:val="22"/>
          <w:szCs w:val="22"/>
        </w:rPr>
        <w:t xml:space="preserve"> mowa w pkt. 1,</w:t>
      </w:r>
      <w:r w:rsidRPr="00947DAD">
        <w:rPr>
          <w:sz w:val="22"/>
          <w:szCs w:val="22"/>
        </w:rPr>
        <w:t xml:space="preserve"> </w:t>
      </w:r>
      <w:r w:rsidR="00925505" w:rsidRPr="00947DAD">
        <w:rPr>
          <w:sz w:val="22"/>
          <w:szCs w:val="22"/>
        </w:rPr>
        <w:t>składają odpowiedzi</w:t>
      </w:r>
      <w:r w:rsidR="00CD0682">
        <w:rPr>
          <w:sz w:val="22"/>
          <w:szCs w:val="22"/>
        </w:rPr>
        <w:t xml:space="preserve"> </w:t>
      </w:r>
      <w:r w:rsidR="00925505" w:rsidRPr="00947DAD">
        <w:rPr>
          <w:sz w:val="22"/>
          <w:szCs w:val="22"/>
        </w:rPr>
        <w:t xml:space="preserve"> </w:t>
      </w:r>
      <w:r w:rsidR="00A50B61">
        <w:rPr>
          <w:sz w:val="22"/>
          <w:szCs w:val="22"/>
        </w:rPr>
        <w:t xml:space="preserve">                           </w:t>
      </w:r>
      <w:r w:rsidRPr="00947DAD">
        <w:rPr>
          <w:sz w:val="22"/>
          <w:szCs w:val="22"/>
        </w:rPr>
        <w:t xml:space="preserve">w terminie przewidzianym </w:t>
      </w:r>
      <w:r w:rsidR="00925505">
        <w:rPr>
          <w:sz w:val="22"/>
          <w:szCs w:val="22"/>
        </w:rPr>
        <w:t>w zaproszeniu do negocjacji</w:t>
      </w:r>
      <w:r w:rsidR="00CD0682">
        <w:rPr>
          <w:sz w:val="22"/>
          <w:szCs w:val="22"/>
        </w:rPr>
        <w:t xml:space="preserve"> (oferta wstępna nabycia udziałów)</w:t>
      </w:r>
      <w:r w:rsidRPr="00947DAD">
        <w:rPr>
          <w:sz w:val="22"/>
          <w:szCs w:val="22"/>
        </w:rPr>
        <w:t>.</w:t>
      </w:r>
    </w:p>
    <w:p w:rsidR="00F90077" w:rsidRPr="009A4042" w:rsidRDefault="00F90077" w:rsidP="002A1B97">
      <w:pPr>
        <w:numPr>
          <w:ilvl w:val="0"/>
          <w:numId w:val="3"/>
        </w:numPr>
        <w:jc w:val="both"/>
        <w:rPr>
          <w:sz w:val="22"/>
          <w:szCs w:val="22"/>
        </w:rPr>
      </w:pPr>
      <w:r w:rsidRPr="00947DAD">
        <w:rPr>
          <w:sz w:val="22"/>
          <w:szCs w:val="22"/>
        </w:rPr>
        <w:t xml:space="preserve">Zbywca dokonuje wyboru podmiotów, które dopuszcza do negocjacji, na podstawie złożonej odpowiedzi na zaproszenie do negocjacji, </w:t>
      </w:r>
      <w:r w:rsidRPr="009A4042">
        <w:rPr>
          <w:sz w:val="22"/>
          <w:szCs w:val="22"/>
        </w:rPr>
        <w:t xml:space="preserve">kierując się </w:t>
      </w:r>
      <w:r w:rsidR="00866F85" w:rsidRPr="009A4042">
        <w:rPr>
          <w:sz w:val="22"/>
          <w:szCs w:val="22"/>
        </w:rPr>
        <w:t>zaoferowaną ceną za udziały</w:t>
      </w:r>
      <w:r w:rsidRPr="009A4042">
        <w:rPr>
          <w:sz w:val="22"/>
          <w:szCs w:val="22"/>
        </w:rPr>
        <w:t>.</w:t>
      </w:r>
    </w:p>
    <w:p w:rsidR="00F90077" w:rsidRPr="00ED244B" w:rsidRDefault="00F90077" w:rsidP="002A1B97">
      <w:pPr>
        <w:numPr>
          <w:ilvl w:val="0"/>
          <w:numId w:val="3"/>
        </w:numPr>
        <w:jc w:val="both"/>
        <w:rPr>
          <w:sz w:val="22"/>
          <w:szCs w:val="22"/>
        </w:rPr>
      </w:pPr>
      <w:r w:rsidRPr="00ED244B">
        <w:rPr>
          <w:sz w:val="22"/>
          <w:szCs w:val="22"/>
        </w:rPr>
        <w:t>Podmioty dopuszczone do negocjacji uzyskują prawo zbadania dokumentów</w:t>
      </w:r>
      <w:r w:rsidR="00C45C54">
        <w:rPr>
          <w:sz w:val="22"/>
          <w:szCs w:val="22"/>
        </w:rPr>
        <w:t xml:space="preserve"> </w:t>
      </w:r>
      <w:r w:rsidR="004526C8">
        <w:rPr>
          <w:sz w:val="22"/>
          <w:szCs w:val="22"/>
        </w:rPr>
        <w:t>Oczyszczalni Ścieków Czułów</w:t>
      </w:r>
      <w:r w:rsidR="004526C8" w:rsidRPr="00F01484">
        <w:rPr>
          <w:sz w:val="22"/>
          <w:szCs w:val="22"/>
        </w:rPr>
        <w:t xml:space="preserve"> </w:t>
      </w:r>
      <w:r w:rsidR="00C45C54">
        <w:rPr>
          <w:sz w:val="22"/>
          <w:szCs w:val="22"/>
        </w:rPr>
        <w:t>Sp. z o.o. w Tychach</w:t>
      </w:r>
      <w:r w:rsidRPr="00ED244B">
        <w:rPr>
          <w:sz w:val="22"/>
          <w:szCs w:val="22"/>
        </w:rPr>
        <w:t xml:space="preserve"> </w:t>
      </w:r>
      <w:r w:rsidR="00C45C54">
        <w:rPr>
          <w:sz w:val="22"/>
          <w:szCs w:val="22"/>
        </w:rPr>
        <w:t>(</w:t>
      </w:r>
      <w:r w:rsidR="00E56DC6">
        <w:rPr>
          <w:sz w:val="22"/>
          <w:szCs w:val="22"/>
        </w:rPr>
        <w:t>S</w:t>
      </w:r>
      <w:r w:rsidRPr="00ED244B">
        <w:rPr>
          <w:sz w:val="22"/>
          <w:szCs w:val="22"/>
        </w:rPr>
        <w:t>półk</w:t>
      </w:r>
      <w:r w:rsidR="00573A73">
        <w:rPr>
          <w:sz w:val="22"/>
          <w:szCs w:val="22"/>
        </w:rPr>
        <w:t>a</w:t>
      </w:r>
      <w:r w:rsidR="00C45C54">
        <w:rPr>
          <w:sz w:val="22"/>
          <w:szCs w:val="22"/>
        </w:rPr>
        <w:t>)</w:t>
      </w:r>
      <w:r w:rsidRPr="00ED244B">
        <w:rPr>
          <w:sz w:val="22"/>
          <w:szCs w:val="22"/>
        </w:rPr>
        <w:t xml:space="preserve"> i jej przedsiębiorstwa. Warunki dopuszczenia do badania i termin jego wykonania określa </w:t>
      </w:r>
      <w:r w:rsidR="00A50B61">
        <w:rPr>
          <w:sz w:val="22"/>
          <w:szCs w:val="22"/>
        </w:rPr>
        <w:t>Z</w:t>
      </w:r>
      <w:r w:rsidRPr="00ED244B">
        <w:rPr>
          <w:sz w:val="22"/>
          <w:szCs w:val="22"/>
        </w:rPr>
        <w:t>bywca.</w:t>
      </w:r>
    </w:p>
    <w:p w:rsidR="00F90077" w:rsidRPr="00947DAD" w:rsidRDefault="00F90077" w:rsidP="002A1B97">
      <w:pPr>
        <w:numPr>
          <w:ilvl w:val="0"/>
          <w:numId w:val="3"/>
        </w:numPr>
        <w:jc w:val="both"/>
        <w:rPr>
          <w:sz w:val="22"/>
          <w:szCs w:val="22"/>
        </w:rPr>
      </w:pPr>
      <w:r w:rsidRPr="00947DAD">
        <w:rPr>
          <w:sz w:val="22"/>
          <w:szCs w:val="22"/>
        </w:rPr>
        <w:t xml:space="preserve">Po dokonaniu badania </w:t>
      </w:r>
      <w:r w:rsidR="00E56DC6">
        <w:rPr>
          <w:sz w:val="22"/>
          <w:szCs w:val="22"/>
        </w:rPr>
        <w:t>S</w:t>
      </w:r>
      <w:r w:rsidRPr="00947DAD">
        <w:rPr>
          <w:sz w:val="22"/>
          <w:szCs w:val="22"/>
        </w:rPr>
        <w:t xml:space="preserve">półki podmioty dopuszczone do negocjacji, w terminie wyznaczonym przez </w:t>
      </w:r>
      <w:r w:rsidR="00A50B61">
        <w:rPr>
          <w:sz w:val="22"/>
          <w:szCs w:val="22"/>
        </w:rPr>
        <w:t>Z</w:t>
      </w:r>
      <w:r w:rsidRPr="00947DAD">
        <w:rPr>
          <w:sz w:val="22"/>
          <w:szCs w:val="22"/>
        </w:rPr>
        <w:t>bywcę, przedstawiają wiążące ich propozycje warunków umowy. Przedstawione propozycje warunków umowy stanowią podstawę negocjacji.</w:t>
      </w:r>
    </w:p>
    <w:p w:rsidR="00F90077" w:rsidRPr="00947DAD" w:rsidRDefault="00F90077" w:rsidP="002A1B97">
      <w:pPr>
        <w:numPr>
          <w:ilvl w:val="0"/>
          <w:numId w:val="3"/>
        </w:numPr>
        <w:jc w:val="both"/>
        <w:rPr>
          <w:sz w:val="22"/>
          <w:szCs w:val="22"/>
        </w:rPr>
      </w:pPr>
      <w:r w:rsidRPr="00947DAD">
        <w:rPr>
          <w:sz w:val="22"/>
          <w:szCs w:val="22"/>
        </w:rPr>
        <w:t xml:space="preserve">Jeżeli w negocjacjach uczestniczy więcej niż jeden podmiot, </w:t>
      </w:r>
      <w:r w:rsidR="00A50B61">
        <w:rPr>
          <w:sz w:val="22"/>
          <w:szCs w:val="22"/>
        </w:rPr>
        <w:t>Z</w:t>
      </w:r>
      <w:r w:rsidRPr="00947DAD">
        <w:rPr>
          <w:sz w:val="22"/>
          <w:szCs w:val="22"/>
        </w:rPr>
        <w:t xml:space="preserve">bywca może wyznaczyć dla jednego z nich termin do wyłącznych negocjacji, kierując się treścią złożonych wiążących propozycji warunków umowy, z uwzględnieniem kryteriów, o których mowa </w:t>
      </w:r>
      <w:r w:rsidR="00ED244B">
        <w:rPr>
          <w:sz w:val="22"/>
          <w:szCs w:val="22"/>
        </w:rPr>
        <w:t>w pkt</w:t>
      </w:r>
      <w:r w:rsidRPr="00947DAD">
        <w:rPr>
          <w:sz w:val="22"/>
          <w:szCs w:val="22"/>
        </w:rPr>
        <w:t xml:space="preserve">. 3. Bezskuteczny upływ terminu skutkuje podjęciem negocjacji z innymi dopuszczonymi </w:t>
      </w:r>
      <w:r w:rsidR="004526C8">
        <w:rPr>
          <w:sz w:val="22"/>
          <w:szCs w:val="22"/>
        </w:rPr>
        <w:t xml:space="preserve">                  </w:t>
      </w:r>
      <w:r w:rsidRPr="00947DAD">
        <w:rPr>
          <w:sz w:val="22"/>
          <w:szCs w:val="22"/>
        </w:rPr>
        <w:t>do negocjacji podmiotami.</w:t>
      </w:r>
    </w:p>
    <w:p w:rsidR="00F90077" w:rsidRPr="00947DAD" w:rsidRDefault="00F90077" w:rsidP="002A1B97">
      <w:pPr>
        <w:numPr>
          <w:ilvl w:val="0"/>
          <w:numId w:val="3"/>
        </w:numPr>
        <w:jc w:val="both"/>
        <w:rPr>
          <w:sz w:val="22"/>
          <w:szCs w:val="22"/>
        </w:rPr>
      </w:pPr>
      <w:r w:rsidRPr="00947DAD">
        <w:rPr>
          <w:sz w:val="22"/>
          <w:szCs w:val="22"/>
        </w:rPr>
        <w:t>Po zakończeniu negocjacji podmiot uczestniczący w negocjacjach przedstawia proponowane przez siebie wiążące warunki zawarcia umowy.</w:t>
      </w:r>
    </w:p>
    <w:p w:rsidR="00F90077" w:rsidRPr="00947DAD" w:rsidRDefault="00F90077" w:rsidP="002A1B97">
      <w:pPr>
        <w:numPr>
          <w:ilvl w:val="0"/>
          <w:numId w:val="3"/>
        </w:numPr>
        <w:jc w:val="both"/>
        <w:rPr>
          <w:sz w:val="22"/>
          <w:szCs w:val="22"/>
        </w:rPr>
      </w:pPr>
      <w:r w:rsidRPr="00947DAD">
        <w:rPr>
          <w:sz w:val="22"/>
          <w:szCs w:val="22"/>
        </w:rPr>
        <w:t xml:space="preserve">Przy podejmowaniu decyzji dotyczących negocjacji </w:t>
      </w:r>
      <w:r w:rsidR="003371F4">
        <w:rPr>
          <w:sz w:val="22"/>
          <w:szCs w:val="22"/>
        </w:rPr>
        <w:t>Z</w:t>
      </w:r>
      <w:r w:rsidRPr="00947DAD">
        <w:rPr>
          <w:sz w:val="22"/>
          <w:szCs w:val="22"/>
        </w:rPr>
        <w:t>bywca zapoznaje się z pisemnymi rekomendacjami zespołu.</w:t>
      </w:r>
    </w:p>
    <w:p w:rsidR="00F90077" w:rsidRPr="00947DAD" w:rsidRDefault="00F90077" w:rsidP="002A1B97">
      <w:pPr>
        <w:numPr>
          <w:ilvl w:val="0"/>
          <w:numId w:val="3"/>
        </w:numPr>
        <w:jc w:val="both"/>
        <w:rPr>
          <w:sz w:val="22"/>
          <w:szCs w:val="22"/>
        </w:rPr>
      </w:pPr>
      <w:r w:rsidRPr="00947DAD">
        <w:rPr>
          <w:sz w:val="22"/>
          <w:szCs w:val="22"/>
        </w:rPr>
        <w:t xml:space="preserve">Zbywca jest obowiązany powiadamiać wszystkie podmioty dopuszczone do negocjacji </w:t>
      </w:r>
      <w:r w:rsidR="007E7FF0">
        <w:rPr>
          <w:sz w:val="22"/>
          <w:szCs w:val="22"/>
        </w:rPr>
        <w:t xml:space="preserve">                </w:t>
      </w:r>
      <w:r w:rsidRPr="00947DAD">
        <w:rPr>
          <w:sz w:val="22"/>
          <w:szCs w:val="22"/>
        </w:rPr>
        <w:t>o udzieleniu jednemu podmiotowi terminu do wyłącznych negocjacji oraz o zawarciu umowy zbycia udziałów.</w:t>
      </w:r>
    </w:p>
    <w:p w:rsidR="00A623C0" w:rsidRDefault="00A623C0" w:rsidP="00DF6101">
      <w:pPr>
        <w:numPr>
          <w:ilvl w:val="0"/>
          <w:numId w:val="3"/>
        </w:numPr>
        <w:ind w:left="714" w:hanging="357"/>
        <w:jc w:val="both"/>
        <w:rPr>
          <w:sz w:val="22"/>
          <w:szCs w:val="22"/>
        </w:rPr>
      </w:pPr>
      <w:r>
        <w:rPr>
          <w:sz w:val="22"/>
          <w:szCs w:val="22"/>
        </w:rPr>
        <w:t xml:space="preserve">Ustalona w toku negocjacji cena za udziały podlega przelaniu na rachunek bankowy Gminy Tychy </w:t>
      </w:r>
      <w:r w:rsidR="00754F4A" w:rsidRPr="00754F4A">
        <w:rPr>
          <w:rStyle w:val="Pogrubienie"/>
          <w:b w:val="0"/>
          <w:sz w:val="22"/>
          <w:szCs w:val="22"/>
        </w:rPr>
        <w:t>92 1240 2975 1111 0010 6077 5437</w:t>
      </w:r>
      <w:r>
        <w:rPr>
          <w:sz w:val="22"/>
          <w:szCs w:val="22"/>
        </w:rPr>
        <w:t xml:space="preserve"> </w:t>
      </w:r>
      <w:r w:rsidR="004E1D96">
        <w:rPr>
          <w:sz w:val="22"/>
          <w:szCs w:val="22"/>
        </w:rPr>
        <w:t>przed podpisaniem umowy sprzedaży udziałów. Koszty umowy ponosi Kupujący.</w:t>
      </w:r>
      <w:r>
        <w:rPr>
          <w:sz w:val="22"/>
          <w:szCs w:val="22"/>
        </w:rPr>
        <w:t xml:space="preserve"> </w:t>
      </w:r>
    </w:p>
    <w:p w:rsidR="005B1233" w:rsidRPr="00F94285" w:rsidRDefault="00F94285" w:rsidP="00F94285">
      <w:pPr>
        <w:numPr>
          <w:ilvl w:val="0"/>
          <w:numId w:val="3"/>
        </w:numPr>
        <w:ind w:left="714" w:hanging="357"/>
        <w:jc w:val="both"/>
        <w:rPr>
          <w:sz w:val="22"/>
          <w:szCs w:val="22"/>
        </w:rPr>
      </w:pPr>
      <w:r w:rsidRPr="00947DAD">
        <w:rPr>
          <w:sz w:val="22"/>
          <w:szCs w:val="22"/>
        </w:rPr>
        <w:t>Po zakończeniu negocjacji i zawarciu umowy zespół sporządza protokół, w którym umieszcza istotne informacje dotyczące ich przebiegu. Protokół podpisują wszyscy członkowie zespołu.</w:t>
      </w:r>
    </w:p>
    <w:p w:rsidR="00F94285" w:rsidRDefault="00F94285" w:rsidP="005B1233">
      <w:pPr>
        <w:ind w:left="360"/>
        <w:jc w:val="both"/>
        <w:rPr>
          <w:sz w:val="22"/>
          <w:szCs w:val="22"/>
        </w:rPr>
      </w:pPr>
    </w:p>
    <w:p w:rsidR="005B1233" w:rsidRDefault="005B1233" w:rsidP="005B1233">
      <w:pPr>
        <w:jc w:val="both"/>
        <w:rPr>
          <w:b/>
          <w:sz w:val="22"/>
          <w:szCs w:val="22"/>
        </w:rPr>
      </w:pPr>
      <w:r w:rsidRPr="009B2F08">
        <w:rPr>
          <w:b/>
          <w:sz w:val="22"/>
          <w:szCs w:val="22"/>
        </w:rPr>
        <w:t>IV.</w:t>
      </w:r>
    </w:p>
    <w:p w:rsidR="005B1233" w:rsidRDefault="005B1233" w:rsidP="005B1233">
      <w:pPr>
        <w:jc w:val="both"/>
        <w:rPr>
          <w:b/>
          <w:sz w:val="22"/>
          <w:szCs w:val="22"/>
        </w:rPr>
      </w:pPr>
    </w:p>
    <w:p w:rsidR="00B17FD9" w:rsidRDefault="00B80548" w:rsidP="005B1233">
      <w:pPr>
        <w:ind w:left="360"/>
        <w:jc w:val="both"/>
        <w:rPr>
          <w:sz w:val="22"/>
          <w:szCs w:val="22"/>
        </w:rPr>
      </w:pPr>
      <w:bookmarkStart w:id="1" w:name="_Hlk145668556"/>
      <w:r>
        <w:rPr>
          <w:sz w:val="22"/>
          <w:szCs w:val="22"/>
        </w:rPr>
        <w:t>S</w:t>
      </w:r>
      <w:r w:rsidR="005B1233">
        <w:rPr>
          <w:sz w:val="22"/>
          <w:szCs w:val="22"/>
        </w:rPr>
        <w:t xml:space="preserve">tosownie do zapisów § </w:t>
      </w:r>
      <w:r w:rsidR="00030919">
        <w:rPr>
          <w:sz w:val="22"/>
          <w:szCs w:val="22"/>
        </w:rPr>
        <w:t>9 ust. 3</w:t>
      </w:r>
      <w:r w:rsidR="000F2680">
        <w:rPr>
          <w:sz w:val="22"/>
          <w:szCs w:val="22"/>
        </w:rPr>
        <w:t xml:space="preserve"> Umowy Spółki</w:t>
      </w:r>
      <w:r w:rsidR="005B1233">
        <w:rPr>
          <w:sz w:val="22"/>
          <w:szCs w:val="22"/>
        </w:rPr>
        <w:t xml:space="preserve"> </w:t>
      </w:r>
      <w:r w:rsidR="000F2680">
        <w:rPr>
          <w:sz w:val="22"/>
          <w:szCs w:val="22"/>
        </w:rPr>
        <w:t>Oczyszczalnia Ścieków Czułów</w:t>
      </w:r>
      <w:r w:rsidR="005B1233">
        <w:rPr>
          <w:sz w:val="22"/>
          <w:szCs w:val="22"/>
        </w:rPr>
        <w:t xml:space="preserve"> Sp. z o.o. </w:t>
      </w:r>
      <w:r>
        <w:rPr>
          <w:sz w:val="22"/>
          <w:szCs w:val="22"/>
        </w:rPr>
        <w:t xml:space="preserve">                </w:t>
      </w:r>
      <w:r w:rsidR="005B1233">
        <w:rPr>
          <w:sz w:val="22"/>
          <w:szCs w:val="22"/>
        </w:rPr>
        <w:t xml:space="preserve">w Tychach </w:t>
      </w:r>
      <w:r w:rsidR="00B17FD9">
        <w:rPr>
          <w:sz w:val="22"/>
          <w:szCs w:val="22"/>
        </w:rPr>
        <w:t>s</w:t>
      </w:r>
      <w:r w:rsidR="005B1233">
        <w:rPr>
          <w:sz w:val="22"/>
          <w:szCs w:val="22"/>
        </w:rPr>
        <w:t>przedaż udziałów</w:t>
      </w:r>
      <w:r w:rsidR="00B17FD9">
        <w:rPr>
          <w:sz w:val="22"/>
          <w:szCs w:val="22"/>
        </w:rPr>
        <w:t xml:space="preserve"> wymaga uzyskania z</w:t>
      </w:r>
      <w:r w:rsidR="001F47C6">
        <w:rPr>
          <w:sz w:val="22"/>
          <w:szCs w:val="22"/>
        </w:rPr>
        <w:t>gody</w:t>
      </w:r>
      <w:r w:rsidR="00B17FD9">
        <w:rPr>
          <w:sz w:val="22"/>
          <w:szCs w:val="22"/>
        </w:rPr>
        <w:t xml:space="preserve"> Zgromadzenia </w:t>
      </w:r>
      <w:r w:rsidR="00573A73">
        <w:rPr>
          <w:sz w:val="22"/>
          <w:szCs w:val="22"/>
        </w:rPr>
        <w:t xml:space="preserve">Wspólników </w:t>
      </w:r>
      <w:r w:rsidR="00E56DC6">
        <w:rPr>
          <w:sz w:val="22"/>
          <w:szCs w:val="22"/>
        </w:rPr>
        <w:t>S</w:t>
      </w:r>
      <w:r w:rsidR="00B17FD9">
        <w:rPr>
          <w:sz w:val="22"/>
          <w:szCs w:val="22"/>
        </w:rPr>
        <w:t xml:space="preserve">półki, według procedury opisanej poniżej: </w:t>
      </w:r>
    </w:p>
    <w:p w:rsidR="001C32A8" w:rsidRPr="008A270E" w:rsidRDefault="00573A73" w:rsidP="00B17FD9">
      <w:pPr>
        <w:numPr>
          <w:ilvl w:val="0"/>
          <w:numId w:val="11"/>
        </w:numPr>
        <w:jc w:val="both"/>
        <w:rPr>
          <w:sz w:val="22"/>
          <w:szCs w:val="22"/>
        </w:rPr>
      </w:pPr>
      <w:r w:rsidRPr="008A270E">
        <w:rPr>
          <w:sz w:val="22"/>
          <w:szCs w:val="22"/>
        </w:rPr>
        <w:t>S</w:t>
      </w:r>
      <w:r w:rsidR="00B17FD9" w:rsidRPr="008A270E">
        <w:rPr>
          <w:sz w:val="22"/>
          <w:szCs w:val="22"/>
        </w:rPr>
        <w:t>przedaż udziałów</w:t>
      </w:r>
      <w:r w:rsidR="001C32A8" w:rsidRPr="008A270E">
        <w:rPr>
          <w:sz w:val="22"/>
          <w:szCs w:val="22"/>
        </w:rPr>
        <w:t xml:space="preserve"> na rzecz podmiotu innego niż Wspólnik spółki wymaga zgody Zgromadzenia Wspólników. W każdym przypadku zbycia udziałów na rzecz osoby trzeciej Wspólnicy mają prawo pierwokupu zbywanych udziałów.</w:t>
      </w:r>
    </w:p>
    <w:p w:rsidR="003D354C" w:rsidRPr="0061543D" w:rsidRDefault="001C32A8" w:rsidP="00B17FD9">
      <w:pPr>
        <w:numPr>
          <w:ilvl w:val="0"/>
          <w:numId w:val="11"/>
        </w:numPr>
        <w:jc w:val="both"/>
        <w:rPr>
          <w:sz w:val="22"/>
          <w:szCs w:val="22"/>
        </w:rPr>
      </w:pPr>
      <w:r w:rsidRPr="0061543D">
        <w:rPr>
          <w:sz w:val="22"/>
          <w:szCs w:val="22"/>
        </w:rPr>
        <w:t xml:space="preserve">Wspólnik zamierzający zbyć całość lub część udziałów winien zawiadomić Zarząd Spółki i każdego Wspólnika o zamiarze ich zbycia listem poleconym </w:t>
      </w:r>
      <w:r w:rsidR="003D354C" w:rsidRPr="0061543D">
        <w:rPr>
          <w:sz w:val="22"/>
          <w:szCs w:val="22"/>
        </w:rPr>
        <w:t>za zwrotnym potwierdzeniem odbioru oraz wezwać każdego Wspólnika do wykonania przysługującego mu prawa pierwokupu. Zawiadomienie musi zawierać nazwisko nabywcy, ilość zbywanych udziałów oraz cenę zbycia. Tytułem informacji zawiadomienie to winno być nadto wysłane faksem.</w:t>
      </w:r>
    </w:p>
    <w:p w:rsidR="003D354C" w:rsidRPr="0061543D" w:rsidRDefault="003D354C" w:rsidP="00B17FD9">
      <w:pPr>
        <w:numPr>
          <w:ilvl w:val="0"/>
          <w:numId w:val="11"/>
        </w:numPr>
        <w:jc w:val="both"/>
        <w:rPr>
          <w:sz w:val="22"/>
          <w:szCs w:val="22"/>
        </w:rPr>
      </w:pPr>
      <w:r w:rsidRPr="0061543D">
        <w:rPr>
          <w:sz w:val="22"/>
          <w:szCs w:val="22"/>
        </w:rPr>
        <w:t>Zarząd winien zwołać Nadzwyczajne Zgromadzenie Wspólników w ciągu 15 dni od otrzymani</w:t>
      </w:r>
      <w:r w:rsidR="00030919">
        <w:rPr>
          <w:sz w:val="22"/>
          <w:szCs w:val="22"/>
        </w:rPr>
        <w:t>a</w:t>
      </w:r>
      <w:r w:rsidRPr="0061543D">
        <w:rPr>
          <w:sz w:val="22"/>
          <w:szCs w:val="22"/>
        </w:rPr>
        <w:t xml:space="preserve"> zawiadomienia. W treści zawiadomienia</w:t>
      </w:r>
      <w:r w:rsidR="00030919">
        <w:rPr>
          <w:sz w:val="22"/>
          <w:szCs w:val="22"/>
        </w:rPr>
        <w:t xml:space="preserve"> o zwołaniu Zgromadzenia Zarząd</w:t>
      </w:r>
      <w:r w:rsidRPr="0061543D">
        <w:rPr>
          <w:sz w:val="22"/>
          <w:szCs w:val="22"/>
        </w:rPr>
        <w:t xml:space="preserve"> </w:t>
      </w:r>
      <w:r w:rsidRPr="0061543D">
        <w:rPr>
          <w:sz w:val="22"/>
          <w:szCs w:val="22"/>
        </w:rPr>
        <w:lastRenderedPageBreak/>
        <w:t>powinien powiadomić Wspólników o przysługującym im prawie pierwokupu.</w:t>
      </w:r>
    </w:p>
    <w:p w:rsidR="003D354C" w:rsidRPr="0061543D" w:rsidRDefault="003D354C" w:rsidP="00B17FD9">
      <w:pPr>
        <w:numPr>
          <w:ilvl w:val="0"/>
          <w:numId w:val="11"/>
        </w:numPr>
        <w:jc w:val="both"/>
        <w:rPr>
          <w:sz w:val="22"/>
          <w:szCs w:val="22"/>
        </w:rPr>
      </w:pPr>
      <w:r w:rsidRPr="0061543D">
        <w:rPr>
          <w:sz w:val="22"/>
          <w:szCs w:val="22"/>
        </w:rPr>
        <w:t>Każdy Wspólnik powiadomi Zarząd i Zbywcę o zamiarze wykonana przysługującego mu prawa pierwokupu. Powiadomienie to powinno być przesłane listem poleconym ze zwrotnym potwierdzeniem odbioru najpóźniej w dniu odbycia Zgromadzenia Wspólników zwołanego dla wyrażenia zgody na zbycie, a tytułem informacji wysłane ponadto faksem. Brak powiadomienia w tym terminie oznacza rezygnację z prawa pierwokupu.</w:t>
      </w:r>
    </w:p>
    <w:p w:rsidR="00C47F7F" w:rsidRPr="0061543D" w:rsidRDefault="003D354C" w:rsidP="00B17FD9">
      <w:pPr>
        <w:numPr>
          <w:ilvl w:val="0"/>
          <w:numId w:val="11"/>
        </w:numPr>
        <w:jc w:val="both"/>
        <w:rPr>
          <w:sz w:val="22"/>
          <w:szCs w:val="22"/>
        </w:rPr>
      </w:pPr>
      <w:r w:rsidRPr="0061543D">
        <w:rPr>
          <w:sz w:val="22"/>
          <w:szCs w:val="22"/>
        </w:rPr>
        <w:t>Jeżeli Zgromadzenie nie zostało zwołane w terminie określonym w ust. 3, jak również w</w:t>
      </w:r>
      <w:r w:rsidR="00030919">
        <w:rPr>
          <w:sz w:val="22"/>
          <w:szCs w:val="22"/>
        </w:rPr>
        <w:t>t</w:t>
      </w:r>
      <w:r w:rsidRPr="0061543D">
        <w:rPr>
          <w:sz w:val="22"/>
          <w:szCs w:val="22"/>
        </w:rPr>
        <w:t xml:space="preserve">edy, gdy prawidłowo zwołane Zgromadzenie nie mogło się odbyć </w:t>
      </w:r>
      <w:r w:rsidR="00C47F7F" w:rsidRPr="0061543D">
        <w:rPr>
          <w:sz w:val="22"/>
          <w:szCs w:val="22"/>
        </w:rPr>
        <w:t>z br</w:t>
      </w:r>
      <w:r w:rsidR="003371F4">
        <w:rPr>
          <w:sz w:val="22"/>
          <w:szCs w:val="22"/>
        </w:rPr>
        <w:t>a</w:t>
      </w:r>
      <w:r w:rsidR="00C47F7F" w:rsidRPr="0061543D">
        <w:rPr>
          <w:sz w:val="22"/>
          <w:szCs w:val="22"/>
        </w:rPr>
        <w:t>ku odpowiedniego kworum, Zbywca powinien wysłać po raz drugi Zarządowi i każdemu Wspólnikowi zawiadomienie, o jakim mowa w ust. 2.</w:t>
      </w:r>
    </w:p>
    <w:p w:rsidR="00C47F7F" w:rsidRPr="0061543D" w:rsidRDefault="00C47F7F" w:rsidP="00B17FD9">
      <w:pPr>
        <w:numPr>
          <w:ilvl w:val="0"/>
          <w:numId w:val="11"/>
        </w:numPr>
        <w:jc w:val="both"/>
        <w:rPr>
          <w:sz w:val="22"/>
          <w:szCs w:val="22"/>
        </w:rPr>
      </w:pPr>
      <w:r w:rsidRPr="0061543D">
        <w:rPr>
          <w:sz w:val="22"/>
          <w:szCs w:val="22"/>
        </w:rPr>
        <w:t>Jeżeli Zgromadzenie nie zostało zwołane w ciągu 15 dni od otrzymania drugiego zawiadomienia albo nie mogło się odbyć z braku wymaganego kworum, oznacza to zgodę na zbycie.</w:t>
      </w:r>
    </w:p>
    <w:p w:rsidR="00C47F7F" w:rsidRPr="0061543D" w:rsidRDefault="00C47F7F" w:rsidP="00B17FD9">
      <w:pPr>
        <w:numPr>
          <w:ilvl w:val="0"/>
          <w:numId w:val="11"/>
        </w:numPr>
        <w:jc w:val="both"/>
        <w:rPr>
          <w:sz w:val="22"/>
          <w:szCs w:val="22"/>
        </w:rPr>
      </w:pPr>
      <w:r w:rsidRPr="0061543D">
        <w:rPr>
          <w:sz w:val="22"/>
          <w:szCs w:val="22"/>
        </w:rPr>
        <w:t>Zgromadzenie Wspólników podejmuje uchwałę w przedmiocie wyrażenia zgody na zbycie udziałów zwykłą większością głosów, przy czym Zbywca bierze udział w głosowaniu</w:t>
      </w:r>
      <w:r w:rsidR="004F4434" w:rsidRPr="0061543D">
        <w:rPr>
          <w:sz w:val="22"/>
          <w:szCs w:val="22"/>
        </w:rPr>
        <w:t>.</w:t>
      </w:r>
    </w:p>
    <w:p w:rsidR="003A231F" w:rsidRPr="0061543D" w:rsidRDefault="003A231F" w:rsidP="00B17FD9">
      <w:pPr>
        <w:numPr>
          <w:ilvl w:val="0"/>
          <w:numId w:val="11"/>
        </w:numPr>
        <w:jc w:val="both"/>
        <w:rPr>
          <w:sz w:val="22"/>
          <w:szCs w:val="22"/>
        </w:rPr>
      </w:pPr>
      <w:r>
        <w:rPr>
          <w:sz w:val="22"/>
          <w:szCs w:val="22"/>
        </w:rPr>
        <w:t xml:space="preserve">Zbycie udziału jest skuteczne wobec Spółki od chwili, gdy Spółka otrzyma od jednego </w:t>
      </w:r>
      <w:r w:rsidR="00D103ED">
        <w:rPr>
          <w:sz w:val="22"/>
          <w:szCs w:val="22"/>
        </w:rPr>
        <w:t xml:space="preserve">                  </w:t>
      </w:r>
      <w:r>
        <w:rPr>
          <w:sz w:val="22"/>
          <w:szCs w:val="22"/>
        </w:rPr>
        <w:t xml:space="preserve">z zainteresowanych zawiadomienie o </w:t>
      </w:r>
      <w:r w:rsidR="00D103ED">
        <w:rPr>
          <w:sz w:val="22"/>
          <w:szCs w:val="22"/>
        </w:rPr>
        <w:t>zbyciu,</w:t>
      </w:r>
      <w:r>
        <w:rPr>
          <w:sz w:val="22"/>
          <w:szCs w:val="22"/>
        </w:rPr>
        <w:t xml:space="preserve"> wraz z dowodem dokonania czynności.</w:t>
      </w:r>
    </w:p>
    <w:bookmarkEnd w:id="1"/>
    <w:p w:rsidR="00B439E7" w:rsidRPr="00947DAD" w:rsidRDefault="00B439E7">
      <w:pPr>
        <w:rPr>
          <w:sz w:val="22"/>
          <w:szCs w:val="22"/>
        </w:rPr>
      </w:pPr>
    </w:p>
    <w:sectPr w:rsidR="00B439E7" w:rsidRPr="00947DAD" w:rsidSect="00544911">
      <w:headerReference w:type="first" r:id="rId7"/>
      <w:pgSz w:w="12240" w:h="15840"/>
      <w:pgMar w:top="1417" w:right="1417" w:bottom="1417" w:left="1417" w:header="708" w:footer="708"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5F2" w:rsidRDefault="004A75F2" w:rsidP="00544911">
      <w:r>
        <w:separator/>
      </w:r>
    </w:p>
  </w:endnote>
  <w:endnote w:type="continuationSeparator" w:id="0">
    <w:p w:rsidR="004A75F2" w:rsidRDefault="004A75F2" w:rsidP="00544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5F2" w:rsidRDefault="004A75F2" w:rsidP="00544911">
      <w:r>
        <w:separator/>
      </w:r>
    </w:p>
  </w:footnote>
  <w:footnote w:type="continuationSeparator" w:id="0">
    <w:p w:rsidR="004A75F2" w:rsidRDefault="004A75F2" w:rsidP="00544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11" w:rsidRPr="00544911" w:rsidRDefault="00544911" w:rsidP="00544911">
    <w:pPr>
      <w:pStyle w:val="Nagwek3"/>
      <w:ind w:left="5664"/>
      <w:rPr>
        <w:b w:val="0"/>
        <w:sz w:val="20"/>
        <w:szCs w:val="20"/>
      </w:rPr>
    </w:pPr>
    <w:r w:rsidRPr="00544911">
      <w:rPr>
        <w:b w:val="0"/>
        <w:sz w:val="20"/>
        <w:szCs w:val="20"/>
      </w:rPr>
      <w:t>Załącznik Nr 2</w:t>
    </w:r>
  </w:p>
  <w:p w:rsidR="00544911" w:rsidRPr="00544911" w:rsidRDefault="00544911" w:rsidP="00544911">
    <w:pPr>
      <w:pStyle w:val="Nagwek3"/>
      <w:ind w:left="5664"/>
      <w:rPr>
        <w:b w:val="0"/>
        <w:sz w:val="20"/>
        <w:szCs w:val="20"/>
      </w:rPr>
    </w:pPr>
    <w:r w:rsidRPr="00544911">
      <w:rPr>
        <w:b w:val="0"/>
        <w:sz w:val="20"/>
        <w:szCs w:val="20"/>
      </w:rPr>
      <w:t>do Zarządzenia Nr 0151/</w:t>
    </w:r>
    <w:r w:rsidR="003371F4">
      <w:rPr>
        <w:b w:val="0"/>
        <w:sz w:val="20"/>
        <w:szCs w:val="20"/>
      </w:rPr>
      <w:t>314</w:t>
    </w:r>
    <w:r w:rsidRPr="00544911">
      <w:rPr>
        <w:b w:val="0"/>
        <w:sz w:val="20"/>
        <w:szCs w:val="20"/>
      </w:rPr>
      <w:t>/</w:t>
    </w:r>
    <w:r w:rsidR="00FA5609">
      <w:rPr>
        <w:b w:val="0"/>
        <w:sz w:val="20"/>
        <w:szCs w:val="20"/>
      </w:rPr>
      <w:t>23</w:t>
    </w:r>
  </w:p>
  <w:p w:rsidR="00544911" w:rsidRPr="00544911" w:rsidRDefault="00544911" w:rsidP="00544911">
    <w:pPr>
      <w:pStyle w:val="Nagwek3"/>
      <w:ind w:left="5664"/>
      <w:rPr>
        <w:b w:val="0"/>
        <w:sz w:val="20"/>
        <w:szCs w:val="20"/>
      </w:rPr>
    </w:pPr>
    <w:r w:rsidRPr="00544911">
      <w:rPr>
        <w:b w:val="0"/>
        <w:sz w:val="20"/>
        <w:szCs w:val="20"/>
      </w:rPr>
      <w:t>Prezydenta Miasta Tychy</w:t>
    </w:r>
  </w:p>
  <w:p w:rsidR="00544911" w:rsidRPr="00850EDF" w:rsidRDefault="00544911" w:rsidP="00544911">
    <w:pPr>
      <w:pStyle w:val="Nagwek3"/>
      <w:ind w:left="5664"/>
    </w:pPr>
    <w:r w:rsidRPr="00544911">
      <w:rPr>
        <w:b w:val="0"/>
        <w:sz w:val="20"/>
        <w:szCs w:val="20"/>
      </w:rPr>
      <w:t>z dnia</w:t>
    </w:r>
    <w:r w:rsidR="003371F4">
      <w:rPr>
        <w:b w:val="0"/>
        <w:sz w:val="20"/>
        <w:szCs w:val="20"/>
      </w:rPr>
      <w:t xml:space="preserve"> 14 września</w:t>
    </w:r>
    <w:r w:rsidRPr="00544911">
      <w:rPr>
        <w:b w:val="0"/>
        <w:sz w:val="20"/>
        <w:szCs w:val="20"/>
      </w:rPr>
      <w:t xml:space="preserve"> 20</w:t>
    </w:r>
    <w:r w:rsidR="00FA5609">
      <w:rPr>
        <w:b w:val="0"/>
        <w:sz w:val="20"/>
        <w:szCs w:val="20"/>
      </w:rPr>
      <w:t>23</w:t>
    </w:r>
    <w:r w:rsidRPr="00544911">
      <w:rPr>
        <w:b w:val="0"/>
        <w:sz w:val="20"/>
        <w:szCs w:val="20"/>
      </w:rPr>
      <w:t xml:space="preserve"> r</w:t>
    </w:r>
    <w:r w:rsidRPr="00850EDF">
      <w:rPr>
        <w:b w:val="0"/>
        <w:sz w:val="22"/>
        <w:szCs w:val="22"/>
      </w:rPr>
      <w:t>.</w:t>
    </w:r>
    <w:r w:rsidRPr="00850EDF">
      <w:t xml:space="preserve"> </w:t>
    </w:r>
  </w:p>
  <w:p w:rsidR="00544911" w:rsidRDefault="0054491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8CA"/>
    <w:multiLevelType w:val="hybridMultilevel"/>
    <w:tmpl w:val="ED384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1A5FFF"/>
    <w:multiLevelType w:val="hybridMultilevel"/>
    <w:tmpl w:val="1BEED9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23885FA3"/>
    <w:multiLevelType w:val="hybridMultilevel"/>
    <w:tmpl w:val="EAF20AF6"/>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nsid w:val="393C7F47"/>
    <w:multiLevelType w:val="hybridMultilevel"/>
    <w:tmpl w:val="568CA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F66C86"/>
    <w:multiLevelType w:val="hybridMultilevel"/>
    <w:tmpl w:val="42E4B4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8955A7"/>
    <w:multiLevelType w:val="hybridMultilevel"/>
    <w:tmpl w:val="4058CC30"/>
    <w:lvl w:ilvl="0" w:tplc="DD9E7536">
      <w:start w:val="1"/>
      <w:numFmt w:val="decimal"/>
      <w:lvlText w:val="%1)"/>
      <w:lvlJc w:val="left"/>
      <w:pPr>
        <w:ind w:left="1409" w:hanging="705"/>
      </w:pPr>
      <w:rPr>
        <w:rFonts w:hint="default"/>
      </w:rPr>
    </w:lvl>
    <w:lvl w:ilvl="1" w:tplc="FC5CF60E">
      <w:start w:val="1"/>
      <w:numFmt w:val="lowerLetter"/>
      <w:lvlText w:val="%2)"/>
      <w:lvlJc w:val="left"/>
      <w:pPr>
        <w:ind w:left="1784" w:hanging="360"/>
      </w:pPr>
      <w:rPr>
        <w:rFonts w:hint="default"/>
      </w:r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6">
    <w:nsid w:val="5AF37360"/>
    <w:multiLevelType w:val="hybridMultilevel"/>
    <w:tmpl w:val="DB001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592F97"/>
    <w:multiLevelType w:val="hybridMultilevel"/>
    <w:tmpl w:val="D234C0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FA3B7F"/>
    <w:multiLevelType w:val="hybridMultilevel"/>
    <w:tmpl w:val="8D22D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BE20057"/>
    <w:multiLevelType w:val="hybridMultilevel"/>
    <w:tmpl w:val="8488CD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7E5F5ACB"/>
    <w:multiLevelType w:val="hybridMultilevel"/>
    <w:tmpl w:val="A296008C"/>
    <w:lvl w:ilvl="0" w:tplc="AB80CB88">
      <w:start w:val="1"/>
      <w:numFmt w:val="decimal"/>
      <w:lvlText w:val="%1)"/>
      <w:lvlJc w:val="left"/>
      <w:pPr>
        <w:ind w:left="2126" w:hanging="705"/>
      </w:pPr>
      <w:rPr>
        <w:rFonts w:hint="default"/>
      </w:rPr>
    </w:lvl>
    <w:lvl w:ilvl="1" w:tplc="04150019" w:tentative="1">
      <w:start w:val="1"/>
      <w:numFmt w:val="lowerLetter"/>
      <w:lvlText w:val="%2."/>
      <w:lvlJc w:val="left"/>
      <w:pPr>
        <w:ind w:left="2501" w:hanging="360"/>
      </w:pPr>
    </w:lvl>
    <w:lvl w:ilvl="2" w:tplc="0415001B" w:tentative="1">
      <w:start w:val="1"/>
      <w:numFmt w:val="lowerRoman"/>
      <w:lvlText w:val="%3."/>
      <w:lvlJc w:val="right"/>
      <w:pPr>
        <w:ind w:left="3221" w:hanging="180"/>
      </w:pPr>
    </w:lvl>
    <w:lvl w:ilvl="3" w:tplc="0415000F" w:tentative="1">
      <w:start w:val="1"/>
      <w:numFmt w:val="decimal"/>
      <w:lvlText w:val="%4."/>
      <w:lvlJc w:val="left"/>
      <w:pPr>
        <w:ind w:left="3941" w:hanging="360"/>
      </w:pPr>
    </w:lvl>
    <w:lvl w:ilvl="4" w:tplc="04150019" w:tentative="1">
      <w:start w:val="1"/>
      <w:numFmt w:val="lowerLetter"/>
      <w:lvlText w:val="%5."/>
      <w:lvlJc w:val="left"/>
      <w:pPr>
        <w:ind w:left="4661" w:hanging="360"/>
      </w:pPr>
    </w:lvl>
    <w:lvl w:ilvl="5" w:tplc="0415001B" w:tentative="1">
      <w:start w:val="1"/>
      <w:numFmt w:val="lowerRoman"/>
      <w:lvlText w:val="%6."/>
      <w:lvlJc w:val="right"/>
      <w:pPr>
        <w:ind w:left="5381" w:hanging="180"/>
      </w:pPr>
    </w:lvl>
    <w:lvl w:ilvl="6" w:tplc="0415000F" w:tentative="1">
      <w:start w:val="1"/>
      <w:numFmt w:val="decimal"/>
      <w:lvlText w:val="%7."/>
      <w:lvlJc w:val="left"/>
      <w:pPr>
        <w:ind w:left="6101" w:hanging="360"/>
      </w:pPr>
    </w:lvl>
    <w:lvl w:ilvl="7" w:tplc="04150019" w:tentative="1">
      <w:start w:val="1"/>
      <w:numFmt w:val="lowerLetter"/>
      <w:lvlText w:val="%8."/>
      <w:lvlJc w:val="left"/>
      <w:pPr>
        <w:ind w:left="6821" w:hanging="360"/>
      </w:pPr>
    </w:lvl>
    <w:lvl w:ilvl="8" w:tplc="0415001B" w:tentative="1">
      <w:start w:val="1"/>
      <w:numFmt w:val="lowerRoman"/>
      <w:lvlText w:val="%9."/>
      <w:lvlJc w:val="right"/>
      <w:pPr>
        <w:ind w:left="7541" w:hanging="180"/>
      </w:pPr>
    </w:lvl>
  </w:abstractNum>
  <w:num w:numId="1">
    <w:abstractNumId w:val="7"/>
  </w:num>
  <w:num w:numId="2">
    <w:abstractNumId w:val="5"/>
  </w:num>
  <w:num w:numId="3">
    <w:abstractNumId w:val="8"/>
  </w:num>
  <w:num w:numId="4">
    <w:abstractNumId w:val="6"/>
  </w:num>
  <w:num w:numId="5">
    <w:abstractNumId w:val="3"/>
  </w:num>
  <w:num w:numId="6">
    <w:abstractNumId w:val="0"/>
  </w:num>
  <w:num w:numId="7">
    <w:abstractNumId w:val="1"/>
  </w:num>
  <w:num w:numId="8">
    <w:abstractNumId w:val="10"/>
  </w:num>
  <w:num w:numId="9">
    <w:abstractNumId w:val="9"/>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rsids>
    <w:rsidRoot w:val="00F90077"/>
    <w:rsid w:val="00030919"/>
    <w:rsid w:val="000623AB"/>
    <w:rsid w:val="000F2680"/>
    <w:rsid w:val="001120D8"/>
    <w:rsid w:val="001648FA"/>
    <w:rsid w:val="001C32A8"/>
    <w:rsid w:val="001D6144"/>
    <w:rsid w:val="001F47C6"/>
    <w:rsid w:val="002A1B97"/>
    <w:rsid w:val="003371F4"/>
    <w:rsid w:val="003715F6"/>
    <w:rsid w:val="003A231F"/>
    <w:rsid w:val="003D354C"/>
    <w:rsid w:val="004526C8"/>
    <w:rsid w:val="00476D06"/>
    <w:rsid w:val="004A75F2"/>
    <w:rsid w:val="004B7A42"/>
    <w:rsid w:val="004E1D96"/>
    <w:rsid w:val="004F4434"/>
    <w:rsid w:val="00544911"/>
    <w:rsid w:val="005561F9"/>
    <w:rsid w:val="00570E50"/>
    <w:rsid w:val="00573A73"/>
    <w:rsid w:val="0057402C"/>
    <w:rsid w:val="0058415C"/>
    <w:rsid w:val="005B1233"/>
    <w:rsid w:val="0061303B"/>
    <w:rsid w:val="0061543D"/>
    <w:rsid w:val="006D7F22"/>
    <w:rsid w:val="006F5D80"/>
    <w:rsid w:val="007137EB"/>
    <w:rsid w:val="007322B9"/>
    <w:rsid w:val="00754F4A"/>
    <w:rsid w:val="007E7FF0"/>
    <w:rsid w:val="007F402F"/>
    <w:rsid w:val="008030C5"/>
    <w:rsid w:val="00866F85"/>
    <w:rsid w:val="008A270E"/>
    <w:rsid w:val="008A42BA"/>
    <w:rsid w:val="00916D2F"/>
    <w:rsid w:val="00925505"/>
    <w:rsid w:val="00947DAD"/>
    <w:rsid w:val="009A4042"/>
    <w:rsid w:val="009B2F08"/>
    <w:rsid w:val="00A015AC"/>
    <w:rsid w:val="00A50B61"/>
    <w:rsid w:val="00A623C0"/>
    <w:rsid w:val="00AC217E"/>
    <w:rsid w:val="00AD0B37"/>
    <w:rsid w:val="00AD3CB4"/>
    <w:rsid w:val="00AF3F62"/>
    <w:rsid w:val="00B17FD9"/>
    <w:rsid w:val="00B30F2B"/>
    <w:rsid w:val="00B439E7"/>
    <w:rsid w:val="00B80548"/>
    <w:rsid w:val="00C27660"/>
    <w:rsid w:val="00C45C54"/>
    <w:rsid w:val="00C47F7F"/>
    <w:rsid w:val="00CD0682"/>
    <w:rsid w:val="00D103ED"/>
    <w:rsid w:val="00DB278E"/>
    <w:rsid w:val="00DF6101"/>
    <w:rsid w:val="00E56DC6"/>
    <w:rsid w:val="00ED244B"/>
    <w:rsid w:val="00F01484"/>
    <w:rsid w:val="00F21351"/>
    <w:rsid w:val="00F90077"/>
    <w:rsid w:val="00F94285"/>
    <w:rsid w:val="00FA5609"/>
    <w:rsid w:val="00FF1F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077"/>
    <w:pPr>
      <w:widowControl w:val="0"/>
      <w:autoSpaceDE w:val="0"/>
      <w:autoSpaceDN w:val="0"/>
      <w:adjustRightInd w:val="0"/>
    </w:pPr>
    <w:rPr>
      <w:rFonts w:ascii="Arial" w:eastAsia="Times New Roman" w:hAnsi="Arial" w:cs="Arial"/>
    </w:rPr>
  </w:style>
  <w:style w:type="paragraph" w:styleId="Nagwek3">
    <w:name w:val="heading 3"/>
    <w:basedOn w:val="Normalny"/>
    <w:next w:val="Normalny"/>
    <w:link w:val="Nagwek3Znak"/>
    <w:qFormat/>
    <w:rsid w:val="00544911"/>
    <w:pPr>
      <w:keepNext/>
      <w:widowControl/>
      <w:autoSpaceDE/>
      <w:autoSpaceDN/>
      <w:adjustRightInd/>
      <w:jc w:val="both"/>
      <w:outlineLvl w:val="2"/>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030C5"/>
    <w:rPr>
      <w:sz w:val="16"/>
      <w:szCs w:val="16"/>
    </w:rPr>
  </w:style>
  <w:style w:type="paragraph" w:styleId="Tekstkomentarza">
    <w:name w:val="annotation text"/>
    <w:basedOn w:val="Normalny"/>
    <w:link w:val="TekstkomentarzaZnak"/>
    <w:uiPriority w:val="99"/>
    <w:semiHidden/>
    <w:unhideWhenUsed/>
    <w:rsid w:val="008030C5"/>
  </w:style>
  <w:style w:type="character" w:customStyle="1" w:styleId="TekstkomentarzaZnak">
    <w:name w:val="Tekst komentarza Znak"/>
    <w:basedOn w:val="Domylnaczcionkaakapitu"/>
    <w:link w:val="Tekstkomentarza"/>
    <w:uiPriority w:val="99"/>
    <w:semiHidden/>
    <w:rsid w:val="008030C5"/>
    <w:rPr>
      <w:rFonts w:ascii="Arial" w:eastAsia="Times New Roman" w:hAnsi="Arial" w:cs="Arial"/>
    </w:rPr>
  </w:style>
  <w:style w:type="paragraph" w:styleId="Tematkomentarza">
    <w:name w:val="annotation subject"/>
    <w:basedOn w:val="Tekstkomentarza"/>
    <w:next w:val="Tekstkomentarza"/>
    <w:link w:val="TematkomentarzaZnak"/>
    <w:uiPriority w:val="99"/>
    <w:semiHidden/>
    <w:unhideWhenUsed/>
    <w:rsid w:val="008030C5"/>
    <w:rPr>
      <w:b/>
      <w:bCs/>
    </w:rPr>
  </w:style>
  <w:style w:type="character" w:customStyle="1" w:styleId="TematkomentarzaZnak">
    <w:name w:val="Temat komentarza Znak"/>
    <w:basedOn w:val="TekstkomentarzaZnak"/>
    <w:link w:val="Tematkomentarza"/>
    <w:uiPriority w:val="99"/>
    <w:semiHidden/>
    <w:rsid w:val="008030C5"/>
    <w:rPr>
      <w:rFonts w:ascii="Arial" w:eastAsia="Times New Roman" w:hAnsi="Arial" w:cs="Arial"/>
      <w:b/>
      <w:bCs/>
    </w:rPr>
  </w:style>
  <w:style w:type="paragraph" w:styleId="Tekstdymka">
    <w:name w:val="Balloon Text"/>
    <w:basedOn w:val="Normalny"/>
    <w:link w:val="TekstdymkaZnak"/>
    <w:uiPriority w:val="99"/>
    <w:semiHidden/>
    <w:unhideWhenUsed/>
    <w:rsid w:val="008030C5"/>
    <w:rPr>
      <w:rFonts w:ascii="Tahoma" w:hAnsi="Tahoma" w:cs="Tahoma"/>
      <w:sz w:val="16"/>
      <w:szCs w:val="16"/>
    </w:rPr>
  </w:style>
  <w:style w:type="character" w:customStyle="1" w:styleId="TekstdymkaZnak">
    <w:name w:val="Tekst dymka Znak"/>
    <w:basedOn w:val="Domylnaczcionkaakapitu"/>
    <w:link w:val="Tekstdymka"/>
    <w:uiPriority w:val="99"/>
    <w:semiHidden/>
    <w:rsid w:val="008030C5"/>
    <w:rPr>
      <w:rFonts w:ascii="Tahoma" w:eastAsia="Times New Roman" w:hAnsi="Tahoma" w:cs="Tahoma"/>
      <w:sz w:val="16"/>
      <w:szCs w:val="16"/>
    </w:rPr>
  </w:style>
  <w:style w:type="paragraph" w:styleId="Nagwek">
    <w:name w:val="header"/>
    <w:basedOn w:val="Normalny"/>
    <w:link w:val="NagwekZnak"/>
    <w:uiPriority w:val="99"/>
    <w:unhideWhenUsed/>
    <w:rsid w:val="00544911"/>
    <w:pPr>
      <w:tabs>
        <w:tab w:val="center" w:pos="4536"/>
        <w:tab w:val="right" w:pos="9072"/>
      </w:tabs>
    </w:pPr>
  </w:style>
  <w:style w:type="character" w:customStyle="1" w:styleId="NagwekZnak">
    <w:name w:val="Nagłówek Znak"/>
    <w:basedOn w:val="Domylnaczcionkaakapitu"/>
    <w:link w:val="Nagwek"/>
    <w:uiPriority w:val="99"/>
    <w:rsid w:val="00544911"/>
    <w:rPr>
      <w:rFonts w:ascii="Arial" w:eastAsia="Times New Roman" w:hAnsi="Arial" w:cs="Arial"/>
    </w:rPr>
  </w:style>
  <w:style w:type="paragraph" w:styleId="Stopka">
    <w:name w:val="footer"/>
    <w:basedOn w:val="Normalny"/>
    <w:link w:val="StopkaZnak"/>
    <w:uiPriority w:val="99"/>
    <w:unhideWhenUsed/>
    <w:rsid w:val="00544911"/>
    <w:pPr>
      <w:tabs>
        <w:tab w:val="center" w:pos="4536"/>
        <w:tab w:val="right" w:pos="9072"/>
      </w:tabs>
    </w:pPr>
  </w:style>
  <w:style w:type="character" w:customStyle="1" w:styleId="StopkaZnak">
    <w:name w:val="Stopka Znak"/>
    <w:basedOn w:val="Domylnaczcionkaakapitu"/>
    <w:link w:val="Stopka"/>
    <w:uiPriority w:val="99"/>
    <w:rsid w:val="00544911"/>
    <w:rPr>
      <w:rFonts w:ascii="Arial" w:eastAsia="Times New Roman" w:hAnsi="Arial" w:cs="Arial"/>
    </w:rPr>
  </w:style>
  <w:style w:type="character" w:customStyle="1" w:styleId="Nagwek3Znak">
    <w:name w:val="Nagłówek 3 Znak"/>
    <w:basedOn w:val="Domylnaczcionkaakapitu"/>
    <w:link w:val="Nagwek3"/>
    <w:rsid w:val="00544911"/>
    <w:rPr>
      <w:rFonts w:ascii="Arial" w:eastAsia="Times New Roman" w:hAnsi="Arial" w:cs="Arial"/>
      <w:b/>
      <w:bCs/>
      <w:sz w:val="28"/>
      <w:szCs w:val="24"/>
    </w:rPr>
  </w:style>
  <w:style w:type="character" w:styleId="Pogrubienie">
    <w:name w:val="Strong"/>
    <w:basedOn w:val="Domylnaczcionkaakapitu"/>
    <w:uiPriority w:val="22"/>
    <w:qFormat/>
    <w:rsid w:val="00754F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5714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krogoz</dc:creator>
  <cp:lastModifiedBy>ilukaszek</cp:lastModifiedBy>
  <cp:revision>2</cp:revision>
  <cp:lastPrinted>2023-09-19T13:02:00Z</cp:lastPrinted>
  <dcterms:created xsi:type="dcterms:W3CDTF">2023-10-05T13:31:00Z</dcterms:created>
  <dcterms:modified xsi:type="dcterms:W3CDTF">2023-10-05T13:31:00Z</dcterms:modified>
</cp:coreProperties>
</file>