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D1C" w:rsidRPr="00AC2B2C" w:rsidRDefault="00064D1C" w:rsidP="00064D1C">
      <w:pPr>
        <w:spacing w:after="0" w:line="240" w:lineRule="auto"/>
        <w:jc w:val="right"/>
        <w:rPr>
          <w:rFonts w:ascii="Arial" w:hAnsi="Arial" w:cs="Arial"/>
          <w:bCs/>
          <w:color w:val="000000" w:themeColor="text1"/>
          <w:szCs w:val="20"/>
        </w:rPr>
      </w:pPr>
      <w:r w:rsidRPr="00AC2B2C">
        <w:rPr>
          <w:rFonts w:ascii="Arial" w:hAnsi="Arial" w:cs="Arial"/>
          <w:color w:val="000000" w:themeColor="text1"/>
          <w:szCs w:val="20"/>
        </w:rPr>
        <w:t xml:space="preserve">Załącznik nr 1 do </w:t>
      </w:r>
      <w:r w:rsidRPr="00AC2B2C">
        <w:rPr>
          <w:rFonts w:ascii="Arial" w:hAnsi="Arial" w:cs="Arial"/>
          <w:bCs/>
          <w:color w:val="000000" w:themeColor="text1"/>
          <w:szCs w:val="20"/>
        </w:rPr>
        <w:t>Zarządzenia</w:t>
      </w:r>
      <w:r w:rsidR="00EE71D0" w:rsidRPr="00AC2B2C">
        <w:rPr>
          <w:rFonts w:ascii="Arial" w:hAnsi="Arial" w:cs="Arial"/>
          <w:bCs/>
          <w:color w:val="000000" w:themeColor="text1"/>
          <w:szCs w:val="20"/>
        </w:rPr>
        <w:t xml:space="preserve"> </w:t>
      </w:r>
      <w:r w:rsidRPr="00AC2B2C">
        <w:rPr>
          <w:rFonts w:ascii="Arial" w:hAnsi="Arial" w:cs="Arial"/>
          <w:bCs/>
          <w:color w:val="000000" w:themeColor="text1"/>
          <w:szCs w:val="20"/>
        </w:rPr>
        <w:t>nr 0050/</w:t>
      </w:r>
      <w:r w:rsidR="00AC2B2C" w:rsidRPr="00AC2B2C">
        <w:rPr>
          <w:rFonts w:ascii="Arial" w:hAnsi="Arial" w:cs="Arial"/>
          <w:bCs/>
          <w:color w:val="000000" w:themeColor="text1"/>
          <w:szCs w:val="20"/>
        </w:rPr>
        <w:t>264</w:t>
      </w:r>
      <w:r w:rsidRPr="00AC2B2C">
        <w:rPr>
          <w:rFonts w:ascii="Arial" w:hAnsi="Arial" w:cs="Arial"/>
          <w:bCs/>
          <w:color w:val="000000" w:themeColor="text1"/>
          <w:szCs w:val="20"/>
        </w:rPr>
        <w:t>/2</w:t>
      </w:r>
      <w:r w:rsidR="00BA2D0F" w:rsidRPr="00AC2B2C">
        <w:rPr>
          <w:rFonts w:ascii="Arial" w:hAnsi="Arial" w:cs="Arial"/>
          <w:bCs/>
          <w:color w:val="000000" w:themeColor="text1"/>
          <w:szCs w:val="20"/>
        </w:rPr>
        <w:t>3</w:t>
      </w:r>
    </w:p>
    <w:p w:rsidR="00064D1C" w:rsidRPr="00AC2B2C" w:rsidRDefault="00064D1C" w:rsidP="00064D1C">
      <w:pPr>
        <w:spacing w:after="0" w:line="240" w:lineRule="auto"/>
        <w:jc w:val="right"/>
        <w:rPr>
          <w:rFonts w:ascii="Arial" w:hAnsi="Arial" w:cs="Arial"/>
          <w:bCs/>
          <w:color w:val="000000" w:themeColor="text1"/>
          <w:szCs w:val="20"/>
        </w:rPr>
      </w:pPr>
      <w:r w:rsidRPr="00AC2B2C">
        <w:rPr>
          <w:rFonts w:ascii="Arial" w:hAnsi="Arial" w:cs="Arial"/>
          <w:bCs/>
          <w:color w:val="000000" w:themeColor="text1"/>
          <w:szCs w:val="20"/>
        </w:rPr>
        <w:t xml:space="preserve">Prezydenta Miasta Tychy z dnia </w:t>
      </w:r>
      <w:r w:rsidR="00AC2B2C" w:rsidRPr="00AC2B2C">
        <w:rPr>
          <w:rFonts w:ascii="Arial" w:hAnsi="Arial" w:cs="Arial"/>
          <w:bCs/>
          <w:color w:val="000000" w:themeColor="text1"/>
          <w:szCs w:val="20"/>
        </w:rPr>
        <w:t>3</w:t>
      </w:r>
      <w:r w:rsidRPr="00AC2B2C">
        <w:rPr>
          <w:rFonts w:ascii="Arial" w:hAnsi="Arial" w:cs="Arial"/>
          <w:bCs/>
          <w:color w:val="000000" w:themeColor="text1"/>
          <w:szCs w:val="20"/>
        </w:rPr>
        <w:t xml:space="preserve"> sierpnia 202</w:t>
      </w:r>
      <w:r w:rsidR="00BA2D0F" w:rsidRPr="00AC2B2C">
        <w:rPr>
          <w:rFonts w:ascii="Arial" w:hAnsi="Arial" w:cs="Arial"/>
          <w:bCs/>
          <w:color w:val="000000" w:themeColor="text1"/>
          <w:szCs w:val="20"/>
        </w:rPr>
        <w:t>3</w:t>
      </w:r>
      <w:r w:rsidRPr="00AC2B2C">
        <w:rPr>
          <w:rFonts w:ascii="Arial" w:hAnsi="Arial" w:cs="Arial"/>
          <w:bCs/>
          <w:color w:val="000000" w:themeColor="text1"/>
          <w:szCs w:val="20"/>
        </w:rPr>
        <w:t>r.</w:t>
      </w:r>
    </w:p>
    <w:p w:rsidR="0027294B" w:rsidRPr="00AC2B2C" w:rsidRDefault="00155B90" w:rsidP="00AE7282">
      <w:pPr>
        <w:spacing w:after="0" w:line="242" w:lineRule="auto"/>
        <w:ind w:left="1360" w:right="116" w:firstLine="0"/>
        <w:jc w:val="center"/>
        <w:rPr>
          <w:color w:val="000000" w:themeColor="text1"/>
        </w:rPr>
      </w:pPr>
      <w:r w:rsidRPr="00AC2B2C">
        <w:rPr>
          <w:b/>
          <w:color w:val="000000" w:themeColor="text1"/>
          <w:sz w:val="32"/>
        </w:rPr>
        <w:t xml:space="preserve">Regulamin </w:t>
      </w:r>
      <w:r w:rsidR="00360B26" w:rsidRPr="00AC2B2C">
        <w:rPr>
          <w:b/>
          <w:color w:val="000000" w:themeColor="text1"/>
          <w:sz w:val="32"/>
        </w:rPr>
        <w:t xml:space="preserve">naboru i </w:t>
      </w:r>
      <w:r w:rsidRPr="00AC2B2C">
        <w:rPr>
          <w:b/>
          <w:color w:val="000000" w:themeColor="text1"/>
          <w:sz w:val="32"/>
        </w:rPr>
        <w:t xml:space="preserve">realizacji projektu grantowego  pn. Wymiana węglowych źródeł ciepła szansą na poprawę powietrza w Tychach </w:t>
      </w:r>
      <w:r w:rsidR="00AE7282" w:rsidRPr="00AC2B2C">
        <w:rPr>
          <w:b/>
          <w:color w:val="000000" w:themeColor="text1"/>
          <w:sz w:val="32"/>
        </w:rPr>
        <w:t>– ETAP I</w:t>
      </w:r>
    </w:p>
    <w:p w:rsidR="0027294B" w:rsidRPr="00AC2B2C" w:rsidRDefault="007609F0">
      <w:pPr>
        <w:spacing w:after="359" w:line="259" w:lineRule="auto"/>
        <w:ind w:left="1331" w:right="-25" w:firstLine="0"/>
        <w:jc w:val="left"/>
        <w:rPr>
          <w:color w:val="000000" w:themeColor="text1"/>
        </w:rPr>
      </w:pPr>
      <w:r w:rsidRPr="007609F0">
        <w:rPr>
          <w:rFonts w:ascii="Calibri" w:eastAsia="Calibri" w:hAnsi="Calibri" w:cs="Calibri"/>
          <w:noProof/>
          <w:color w:val="000000" w:themeColor="text1"/>
          <w:sz w:val="22"/>
        </w:rPr>
      </w:r>
      <w:r w:rsidRPr="007609F0">
        <w:rPr>
          <w:rFonts w:ascii="Calibri" w:eastAsia="Calibri" w:hAnsi="Calibri" w:cs="Calibri"/>
          <w:noProof/>
          <w:color w:val="000000" w:themeColor="text1"/>
          <w:sz w:val="22"/>
        </w:rPr>
        <w:pict>
          <v:group id="Group 25025" o:spid="_x0000_s1026" style="width:456.55pt;height:3.6pt;mso-position-horizontal-relative:char;mso-position-vertical-relative:line" coordsize="57981,457">
            <v:shape id="Shape 31060" o:spid="_x0000_s1028" style="position:absolute;top:365;width:57981;height:91" coordsize="5798185,9144" path="m,l5798185,r,9144l,9144,,e" fillcolor="#1f4429" stroked="f" strokeweight="0">
              <v:stroke opacity="0" miterlimit="10" joinstyle="miter"/>
            </v:shape>
            <v:shape id="Shape 31061" o:spid="_x0000_s1027" style="position:absolute;width:57981;height:274" coordsize="5798185,27432" path="m,l5798185,r,27432l,27432,,e" fillcolor="#1f4429" stroked="f" strokeweight="0">
              <v:stroke opacity="0" miterlimit="10" joinstyle="miter"/>
            </v:shape>
            <w10:wrap type="none"/>
            <w10:anchorlock/>
          </v:group>
        </w:pict>
      </w:r>
    </w:p>
    <w:p w:rsidR="0027294B" w:rsidRPr="00AC2B2C" w:rsidRDefault="00155B90">
      <w:pPr>
        <w:spacing w:after="217" w:line="268" w:lineRule="auto"/>
        <w:ind w:left="1355"/>
        <w:jc w:val="left"/>
        <w:rPr>
          <w:color w:val="000000" w:themeColor="text1"/>
        </w:rPr>
      </w:pPr>
      <w:r w:rsidRPr="00AC2B2C">
        <w:rPr>
          <w:b/>
          <w:color w:val="000000" w:themeColor="text1"/>
          <w:sz w:val="24"/>
        </w:rPr>
        <w:t xml:space="preserve">Spis treści </w:t>
      </w:r>
    </w:p>
    <w:sdt>
      <w:sdtPr>
        <w:rPr>
          <w:color w:val="000000" w:themeColor="text1"/>
        </w:rPr>
        <w:id w:val="247476040"/>
        <w:docPartObj>
          <w:docPartGallery w:val="Table of Contents"/>
        </w:docPartObj>
      </w:sdtPr>
      <w:sdtContent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r w:rsidRPr="00AC2B2C">
            <w:rPr>
              <w:color w:val="000000" w:themeColor="text1"/>
            </w:rPr>
            <w:fldChar w:fldCharType="begin"/>
          </w:r>
          <w:r w:rsidR="00155B90" w:rsidRPr="00AC2B2C">
            <w:rPr>
              <w:color w:val="000000" w:themeColor="text1"/>
            </w:rPr>
            <w:instrText xml:space="preserve"> TOC \o "1-1" \h \z \u </w:instrText>
          </w:r>
          <w:r w:rsidRPr="00AC2B2C">
            <w:rPr>
              <w:color w:val="000000" w:themeColor="text1"/>
            </w:rPr>
            <w:fldChar w:fldCharType="separate"/>
          </w:r>
          <w:hyperlink w:anchor="_Toc30962">
            <w:r w:rsidR="00155B90" w:rsidRPr="00AC2B2C">
              <w:rPr>
                <w:color w:val="000000" w:themeColor="text1"/>
              </w:rPr>
              <w:t>Rodział I. Słownik pojęć</w:t>
            </w:r>
            <w:r w:rsidR="00155B90" w:rsidRPr="00AC2B2C">
              <w:rPr>
                <w:color w:val="000000" w:themeColor="text1"/>
              </w:rPr>
              <w:tab/>
            </w:r>
            <w:r w:rsidRPr="00AC2B2C">
              <w:rPr>
                <w:color w:val="000000" w:themeColor="text1"/>
              </w:rPr>
              <w:fldChar w:fldCharType="begin"/>
            </w:r>
            <w:r w:rsidR="00155B90" w:rsidRPr="00AC2B2C">
              <w:rPr>
                <w:color w:val="000000" w:themeColor="text1"/>
              </w:rPr>
              <w:instrText>PAGEREF _Toc30962 \h</w:instrText>
            </w:r>
            <w:r w:rsidRPr="00AC2B2C">
              <w:rPr>
                <w:color w:val="000000" w:themeColor="text1"/>
              </w:rPr>
            </w:r>
            <w:r w:rsidRPr="00AC2B2C">
              <w:rPr>
                <w:color w:val="000000" w:themeColor="text1"/>
              </w:rPr>
              <w:fldChar w:fldCharType="separate"/>
            </w:r>
            <w:r w:rsidR="00032129" w:rsidRPr="00AC2B2C">
              <w:rPr>
                <w:noProof/>
                <w:color w:val="000000" w:themeColor="text1"/>
              </w:rPr>
              <w:t>2</w:t>
            </w:r>
            <w:r w:rsidRPr="00AC2B2C">
              <w:rPr>
                <w:color w:val="000000" w:themeColor="text1"/>
              </w:rPr>
              <w:fldChar w:fldCharType="end"/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63">
            <w:r w:rsidR="00155B90" w:rsidRPr="00AC2B2C">
              <w:rPr>
                <w:color w:val="000000" w:themeColor="text1"/>
              </w:rPr>
              <w:t>Rodział II. Cel projektu</w:t>
            </w:r>
            <w:r w:rsidR="00155B90" w:rsidRPr="00AC2B2C">
              <w:rPr>
                <w:color w:val="000000" w:themeColor="text1"/>
              </w:rPr>
              <w:tab/>
            </w:r>
            <w:r w:rsidRPr="00AC2B2C">
              <w:rPr>
                <w:color w:val="000000" w:themeColor="text1"/>
              </w:rPr>
              <w:fldChar w:fldCharType="begin"/>
            </w:r>
            <w:r w:rsidR="00155B90" w:rsidRPr="00AC2B2C">
              <w:rPr>
                <w:color w:val="000000" w:themeColor="text1"/>
              </w:rPr>
              <w:instrText>PAGEREF _Toc30963 \h</w:instrText>
            </w:r>
            <w:r w:rsidRPr="00AC2B2C">
              <w:rPr>
                <w:color w:val="000000" w:themeColor="text1"/>
              </w:rPr>
            </w:r>
            <w:r w:rsidRPr="00AC2B2C">
              <w:rPr>
                <w:color w:val="000000" w:themeColor="text1"/>
              </w:rPr>
              <w:fldChar w:fldCharType="separate"/>
            </w:r>
            <w:r w:rsidR="00032129" w:rsidRPr="00AC2B2C">
              <w:rPr>
                <w:noProof/>
                <w:color w:val="000000" w:themeColor="text1"/>
              </w:rPr>
              <w:t>4</w:t>
            </w:r>
            <w:r w:rsidRPr="00AC2B2C">
              <w:rPr>
                <w:color w:val="000000" w:themeColor="text1"/>
              </w:rPr>
              <w:fldChar w:fldCharType="end"/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64">
            <w:r w:rsidR="00155B90" w:rsidRPr="00AC2B2C">
              <w:rPr>
                <w:color w:val="000000" w:themeColor="text1"/>
              </w:rPr>
              <w:t>Rodział III. Kryteria wyboru Grantobiorców i tryb aplikowania o granty, organizacja naboru wniosków</w:t>
            </w:r>
            <w:r w:rsidR="00155B90" w:rsidRPr="00AC2B2C">
              <w:rPr>
                <w:color w:val="000000" w:themeColor="text1"/>
              </w:rPr>
              <w:tab/>
            </w:r>
            <w:r w:rsidRPr="00AC2B2C">
              <w:rPr>
                <w:color w:val="000000" w:themeColor="text1"/>
              </w:rPr>
              <w:fldChar w:fldCharType="begin"/>
            </w:r>
            <w:r w:rsidR="00155B90" w:rsidRPr="00AC2B2C">
              <w:rPr>
                <w:color w:val="000000" w:themeColor="text1"/>
              </w:rPr>
              <w:instrText>PAGEREF _Toc30964 \h</w:instrText>
            </w:r>
            <w:r w:rsidRPr="00AC2B2C">
              <w:rPr>
                <w:color w:val="000000" w:themeColor="text1"/>
              </w:rPr>
            </w:r>
            <w:r w:rsidRPr="00AC2B2C">
              <w:rPr>
                <w:color w:val="000000" w:themeColor="text1"/>
              </w:rPr>
              <w:fldChar w:fldCharType="separate"/>
            </w:r>
            <w:r w:rsidR="00032129" w:rsidRPr="00AC2B2C">
              <w:rPr>
                <w:noProof/>
                <w:color w:val="000000" w:themeColor="text1"/>
              </w:rPr>
              <w:t>4</w:t>
            </w:r>
            <w:r w:rsidRPr="00AC2B2C">
              <w:rPr>
                <w:color w:val="000000" w:themeColor="text1"/>
              </w:rPr>
              <w:fldChar w:fldCharType="end"/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65">
            <w:r w:rsidR="00155B90" w:rsidRPr="00AC2B2C">
              <w:rPr>
                <w:color w:val="000000" w:themeColor="text1"/>
              </w:rPr>
              <w:t>Rodział IV. Przeznaczenie grantów, koszty kwalifikowane i niekwalifikowane</w:t>
            </w:r>
            <w:r w:rsidR="00155B90" w:rsidRPr="00AC2B2C">
              <w:rPr>
                <w:color w:val="000000" w:themeColor="text1"/>
              </w:rPr>
              <w:tab/>
            </w:r>
            <w:r w:rsidR="00920937" w:rsidRPr="00AC2B2C">
              <w:rPr>
                <w:color w:val="000000" w:themeColor="text1"/>
              </w:rPr>
              <w:t>8</w:t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66">
            <w:r w:rsidR="00155B90" w:rsidRPr="00AC2B2C">
              <w:rPr>
                <w:color w:val="000000" w:themeColor="text1"/>
              </w:rPr>
              <w:t>Rodział V. Warunki przystąpienia Grantobiorcy do realizacji projektu i procedura podpisania umowy</w:t>
            </w:r>
            <w:r w:rsidR="00155B90" w:rsidRPr="00AC2B2C">
              <w:rPr>
                <w:color w:val="000000" w:themeColor="text1"/>
              </w:rPr>
              <w:tab/>
            </w:r>
            <w:r w:rsidR="00920937" w:rsidRPr="00AC2B2C">
              <w:rPr>
                <w:color w:val="000000" w:themeColor="text1"/>
              </w:rPr>
              <w:t>10</w:t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67">
            <w:r w:rsidR="00155B90" w:rsidRPr="00AC2B2C">
              <w:rPr>
                <w:color w:val="000000" w:themeColor="text1"/>
              </w:rPr>
              <w:t>Rodział VI. Tryb postępowania w sprawie rozliczania i wypłacania grantu</w:t>
            </w:r>
            <w:r w:rsidR="00155B90" w:rsidRPr="00AC2B2C">
              <w:rPr>
                <w:color w:val="000000" w:themeColor="text1"/>
              </w:rPr>
              <w:tab/>
            </w:r>
            <w:r w:rsidRPr="00AC2B2C">
              <w:rPr>
                <w:color w:val="000000" w:themeColor="text1"/>
              </w:rPr>
              <w:fldChar w:fldCharType="begin"/>
            </w:r>
            <w:r w:rsidR="00155B90" w:rsidRPr="00AC2B2C">
              <w:rPr>
                <w:color w:val="000000" w:themeColor="text1"/>
              </w:rPr>
              <w:instrText>PAGEREF _Toc30967 \h</w:instrText>
            </w:r>
            <w:r w:rsidRPr="00AC2B2C">
              <w:rPr>
                <w:color w:val="000000" w:themeColor="text1"/>
              </w:rPr>
            </w:r>
            <w:r w:rsidRPr="00AC2B2C">
              <w:rPr>
                <w:color w:val="000000" w:themeColor="text1"/>
              </w:rPr>
              <w:fldChar w:fldCharType="separate"/>
            </w:r>
            <w:r w:rsidR="00032129" w:rsidRPr="00AC2B2C">
              <w:rPr>
                <w:noProof/>
                <w:color w:val="000000" w:themeColor="text1"/>
              </w:rPr>
              <w:t>1</w:t>
            </w:r>
            <w:r w:rsidR="00920937" w:rsidRPr="00AC2B2C">
              <w:rPr>
                <w:noProof/>
                <w:color w:val="000000" w:themeColor="text1"/>
              </w:rPr>
              <w:t>2</w:t>
            </w:r>
            <w:r w:rsidRPr="00AC2B2C">
              <w:rPr>
                <w:color w:val="000000" w:themeColor="text1"/>
              </w:rPr>
              <w:fldChar w:fldCharType="end"/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68">
            <w:r w:rsidR="00155B90" w:rsidRPr="00AC2B2C">
              <w:rPr>
                <w:color w:val="000000" w:themeColor="text1"/>
              </w:rPr>
              <w:t>Rodział VII. Nabór i weryfikacja Wykonawców w ramach projektu</w:t>
            </w:r>
            <w:r w:rsidR="00155B90" w:rsidRPr="00AC2B2C">
              <w:rPr>
                <w:color w:val="000000" w:themeColor="text1"/>
              </w:rPr>
              <w:tab/>
            </w:r>
            <w:r w:rsidRPr="00AC2B2C">
              <w:rPr>
                <w:color w:val="000000" w:themeColor="text1"/>
              </w:rPr>
              <w:fldChar w:fldCharType="begin"/>
            </w:r>
            <w:r w:rsidR="00155B90" w:rsidRPr="00AC2B2C">
              <w:rPr>
                <w:color w:val="000000" w:themeColor="text1"/>
              </w:rPr>
              <w:instrText>PAGEREF _Toc30968 \h</w:instrText>
            </w:r>
            <w:r w:rsidRPr="00AC2B2C">
              <w:rPr>
                <w:color w:val="000000" w:themeColor="text1"/>
              </w:rPr>
            </w:r>
            <w:r w:rsidRPr="00AC2B2C">
              <w:rPr>
                <w:color w:val="000000" w:themeColor="text1"/>
              </w:rPr>
              <w:fldChar w:fldCharType="separate"/>
            </w:r>
            <w:r w:rsidR="00032129" w:rsidRPr="00AC2B2C">
              <w:rPr>
                <w:noProof/>
                <w:color w:val="000000" w:themeColor="text1"/>
              </w:rPr>
              <w:t>1</w:t>
            </w:r>
            <w:r w:rsidRPr="00AC2B2C">
              <w:rPr>
                <w:color w:val="000000" w:themeColor="text1"/>
              </w:rPr>
              <w:fldChar w:fldCharType="end"/>
            </w:r>
          </w:hyperlink>
          <w:r w:rsidR="00920937" w:rsidRPr="00AC2B2C">
            <w:rPr>
              <w:noProof/>
              <w:color w:val="000000" w:themeColor="text1"/>
            </w:rPr>
            <w:t>3</w:t>
          </w:r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69">
            <w:r w:rsidR="00155B90" w:rsidRPr="00AC2B2C">
              <w:rPr>
                <w:color w:val="000000" w:themeColor="text1"/>
              </w:rPr>
              <w:t>Rodział VIII. Minimalne wymogi techniczne urządzeń</w:t>
            </w:r>
            <w:r w:rsidR="00155B90" w:rsidRPr="00AC2B2C">
              <w:rPr>
                <w:color w:val="000000" w:themeColor="text1"/>
              </w:rPr>
              <w:tab/>
            </w:r>
            <w:r w:rsidRPr="00AC2B2C">
              <w:rPr>
                <w:color w:val="000000" w:themeColor="text1"/>
              </w:rPr>
              <w:fldChar w:fldCharType="begin"/>
            </w:r>
            <w:r w:rsidR="00155B90" w:rsidRPr="00AC2B2C">
              <w:rPr>
                <w:color w:val="000000" w:themeColor="text1"/>
              </w:rPr>
              <w:instrText>PAGEREF _Toc30969 \h</w:instrText>
            </w:r>
            <w:r w:rsidRPr="00AC2B2C">
              <w:rPr>
                <w:color w:val="000000" w:themeColor="text1"/>
              </w:rPr>
            </w:r>
            <w:r w:rsidRPr="00AC2B2C">
              <w:rPr>
                <w:color w:val="000000" w:themeColor="text1"/>
              </w:rPr>
              <w:fldChar w:fldCharType="separate"/>
            </w:r>
            <w:r w:rsidR="00032129" w:rsidRPr="00AC2B2C">
              <w:rPr>
                <w:noProof/>
                <w:color w:val="000000" w:themeColor="text1"/>
              </w:rPr>
              <w:t>1</w:t>
            </w:r>
            <w:r w:rsidR="00920937" w:rsidRPr="00AC2B2C">
              <w:rPr>
                <w:noProof/>
                <w:color w:val="000000" w:themeColor="text1"/>
              </w:rPr>
              <w:t>4</w:t>
            </w:r>
            <w:r w:rsidRPr="00AC2B2C">
              <w:rPr>
                <w:color w:val="000000" w:themeColor="text1"/>
              </w:rPr>
              <w:fldChar w:fldCharType="end"/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70">
            <w:r w:rsidR="00155B90" w:rsidRPr="00AC2B2C">
              <w:rPr>
                <w:color w:val="000000" w:themeColor="text1"/>
              </w:rPr>
              <w:t>Rodział IX. Zasady dotyczące odzyskiwania grantów w przypadku ich wykorzystania niezgodnie z celami projektu grantowego, naruszenia trwałości</w:t>
            </w:r>
            <w:r w:rsidR="00155B90" w:rsidRPr="00AC2B2C">
              <w:rPr>
                <w:color w:val="000000" w:themeColor="text1"/>
              </w:rPr>
              <w:tab/>
            </w:r>
            <w:r w:rsidRPr="00AC2B2C">
              <w:rPr>
                <w:color w:val="000000" w:themeColor="text1"/>
              </w:rPr>
              <w:fldChar w:fldCharType="begin"/>
            </w:r>
            <w:r w:rsidR="00155B90" w:rsidRPr="00AC2B2C">
              <w:rPr>
                <w:color w:val="000000" w:themeColor="text1"/>
              </w:rPr>
              <w:instrText>PAGEREF _Toc30970 \h</w:instrText>
            </w:r>
            <w:r w:rsidRPr="00AC2B2C">
              <w:rPr>
                <w:color w:val="000000" w:themeColor="text1"/>
              </w:rPr>
            </w:r>
            <w:r w:rsidRPr="00AC2B2C">
              <w:rPr>
                <w:color w:val="000000" w:themeColor="text1"/>
              </w:rPr>
              <w:fldChar w:fldCharType="separate"/>
            </w:r>
            <w:r w:rsidR="00032129" w:rsidRPr="00AC2B2C">
              <w:rPr>
                <w:noProof/>
                <w:color w:val="000000" w:themeColor="text1"/>
              </w:rPr>
              <w:t>1</w:t>
            </w:r>
            <w:r w:rsidR="00920937" w:rsidRPr="00AC2B2C">
              <w:rPr>
                <w:noProof/>
                <w:color w:val="000000" w:themeColor="text1"/>
              </w:rPr>
              <w:t>5</w:t>
            </w:r>
            <w:r w:rsidRPr="00AC2B2C">
              <w:rPr>
                <w:color w:val="000000" w:themeColor="text1"/>
              </w:rPr>
              <w:fldChar w:fldCharType="end"/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71">
            <w:r w:rsidR="00155B90" w:rsidRPr="00AC2B2C">
              <w:rPr>
                <w:color w:val="000000" w:themeColor="text1"/>
              </w:rPr>
              <w:t>Rodział X. Zasady dotyczące systemu monitorowania i kontroli Grantobiorców (w tym w okresie realizacji i trwałości)</w:t>
            </w:r>
            <w:r w:rsidR="00155B90" w:rsidRPr="00AC2B2C">
              <w:rPr>
                <w:color w:val="000000" w:themeColor="text1"/>
              </w:rPr>
              <w:tab/>
            </w:r>
            <w:r w:rsidRPr="00AC2B2C">
              <w:rPr>
                <w:color w:val="000000" w:themeColor="text1"/>
              </w:rPr>
              <w:fldChar w:fldCharType="begin"/>
            </w:r>
            <w:r w:rsidR="00155B90" w:rsidRPr="00AC2B2C">
              <w:rPr>
                <w:color w:val="000000" w:themeColor="text1"/>
              </w:rPr>
              <w:instrText>PAGEREF _Toc30971 \h</w:instrText>
            </w:r>
            <w:r w:rsidRPr="00AC2B2C">
              <w:rPr>
                <w:color w:val="000000" w:themeColor="text1"/>
              </w:rPr>
            </w:r>
            <w:r w:rsidRPr="00AC2B2C">
              <w:rPr>
                <w:color w:val="000000" w:themeColor="text1"/>
              </w:rPr>
              <w:fldChar w:fldCharType="separate"/>
            </w:r>
            <w:r w:rsidR="00032129" w:rsidRPr="00AC2B2C">
              <w:rPr>
                <w:noProof/>
                <w:color w:val="000000" w:themeColor="text1"/>
              </w:rPr>
              <w:t>1</w:t>
            </w:r>
            <w:r w:rsidR="00920937" w:rsidRPr="00AC2B2C">
              <w:rPr>
                <w:noProof/>
                <w:color w:val="000000" w:themeColor="text1"/>
              </w:rPr>
              <w:t>6</w:t>
            </w:r>
            <w:r w:rsidRPr="00AC2B2C">
              <w:rPr>
                <w:color w:val="000000" w:themeColor="text1"/>
              </w:rPr>
              <w:fldChar w:fldCharType="end"/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72">
            <w:r w:rsidR="00155B90" w:rsidRPr="00AC2B2C">
              <w:rPr>
                <w:color w:val="000000" w:themeColor="text1"/>
              </w:rPr>
              <w:t xml:space="preserve">Rodział XI. Zasady dot. informacji i promocji - informowania opinii publicznej, uczestników i odbiorców projektów, o tym, że dane przedsięwzięcie było możliwe dzięki </w:t>
            </w:r>
            <w:r w:rsidR="00155B90" w:rsidRPr="00AC2B2C">
              <w:rPr>
                <w:color w:val="000000" w:themeColor="text1"/>
              </w:rPr>
              <w:tab/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73">
            <w:r w:rsidR="00155B90" w:rsidRPr="00AC2B2C">
              <w:rPr>
                <w:color w:val="000000" w:themeColor="text1"/>
              </w:rPr>
              <w:t>unijnej pomocy finansowej</w:t>
            </w:r>
            <w:r w:rsidR="00155B90" w:rsidRPr="00AC2B2C">
              <w:rPr>
                <w:color w:val="000000" w:themeColor="text1"/>
              </w:rPr>
              <w:tab/>
            </w:r>
            <w:r w:rsidRPr="00AC2B2C">
              <w:rPr>
                <w:color w:val="000000" w:themeColor="text1"/>
              </w:rPr>
              <w:fldChar w:fldCharType="begin"/>
            </w:r>
            <w:r w:rsidR="00155B90" w:rsidRPr="00AC2B2C">
              <w:rPr>
                <w:color w:val="000000" w:themeColor="text1"/>
              </w:rPr>
              <w:instrText>PAGEREF _Toc30973 \h</w:instrText>
            </w:r>
            <w:r w:rsidRPr="00AC2B2C">
              <w:rPr>
                <w:color w:val="000000" w:themeColor="text1"/>
              </w:rPr>
            </w:r>
            <w:r w:rsidRPr="00AC2B2C">
              <w:rPr>
                <w:color w:val="000000" w:themeColor="text1"/>
              </w:rPr>
              <w:fldChar w:fldCharType="separate"/>
            </w:r>
            <w:r w:rsidR="00032129" w:rsidRPr="00AC2B2C">
              <w:rPr>
                <w:noProof/>
                <w:color w:val="000000" w:themeColor="text1"/>
              </w:rPr>
              <w:t>1</w:t>
            </w:r>
            <w:r w:rsidR="00920937" w:rsidRPr="00AC2B2C">
              <w:rPr>
                <w:noProof/>
                <w:color w:val="000000" w:themeColor="text1"/>
              </w:rPr>
              <w:t>7</w:t>
            </w:r>
            <w:r w:rsidRPr="00AC2B2C">
              <w:rPr>
                <w:color w:val="000000" w:themeColor="text1"/>
              </w:rPr>
              <w:fldChar w:fldCharType="end"/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74">
            <w:r w:rsidR="00155B90" w:rsidRPr="00AC2B2C">
              <w:rPr>
                <w:color w:val="000000" w:themeColor="text1"/>
              </w:rPr>
              <w:t>Rodział XII. Wskaźniki realizacji projektu</w:t>
            </w:r>
            <w:r w:rsidR="00155B90" w:rsidRPr="00AC2B2C">
              <w:rPr>
                <w:color w:val="000000" w:themeColor="text1"/>
              </w:rPr>
              <w:tab/>
            </w:r>
            <w:r w:rsidRPr="00AC2B2C">
              <w:rPr>
                <w:color w:val="000000" w:themeColor="text1"/>
              </w:rPr>
              <w:fldChar w:fldCharType="begin"/>
            </w:r>
            <w:r w:rsidR="00155B90" w:rsidRPr="00AC2B2C">
              <w:rPr>
                <w:color w:val="000000" w:themeColor="text1"/>
              </w:rPr>
              <w:instrText>PAGEREF _Toc30974 \h</w:instrText>
            </w:r>
            <w:r w:rsidRPr="00AC2B2C">
              <w:rPr>
                <w:color w:val="000000" w:themeColor="text1"/>
              </w:rPr>
            </w:r>
            <w:r w:rsidRPr="00AC2B2C">
              <w:rPr>
                <w:color w:val="000000" w:themeColor="text1"/>
              </w:rPr>
              <w:fldChar w:fldCharType="separate"/>
            </w:r>
            <w:r w:rsidR="00032129" w:rsidRPr="00AC2B2C">
              <w:rPr>
                <w:noProof/>
                <w:color w:val="000000" w:themeColor="text1"/>
              </w:rPr>
              <w:t>1</w:t>
            </w:r>
            <w:r w:rsidR="00920937" w:rsidRPr="00AC2B2C">
              <w:rPr>
                <w:noProof/>
                <w:color w:val="000000" w:themeColor="text1"/>
              </w:rPr>
              <w:t>8</w:t>
            </w:r>
            <w:r w:rsidRPr="00AC2B2C">
              <w:rPr>
                <w:color w:val="000000" w:themeColor="text1"/>
              </w:rPr>
              <w:fldChar w:fldCharType="end"/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75">
            <w:r w:rsidR="00155B90" w:rsidRPr="00AC2B2C">
              <w:rPr>
                <w:color w:val="000000" w:themeColor="text1"/>
              </w:rPr>
              <w:t>Rodział XIII. Przetwarzanie danych osobowych w ramach projektu</w:t>
            </w:r>
            <w:r w:rsidR="00155B90" w:rsidRPr="00AC2B2C">
              <w:rPr>
                <w:color w:val="000000" w:themeColor="text1"/>
              </w:rPr>
              <w:tab/>
            </w:r>
            <w:r w:rsidRPr="00AC2B2C">
              <w:rPr>
                <w:color w:val="000000" w:themeColor="text1"/>
              </w:rPr>
              <w:fldChar w:fldCharType="begin"/>
            </w:r>
            <w:r w:rsidR="00155B90" w:rsidRPr="00AC2B2C">
              <w:rPr>
                <w:color w:val="000000" w:themeColor="text1"/>
              </w:rPr>
              <w:instrText>PAGEREF _Toc30975 \h</w:instrText>
            </w:r>
            <w:r w:rsidRPr="00AC2B2C">
              <w:rPr>
                <w:color w:val="000000" w:themeColor="text1"/>
              </w:rPr>
            </w:r>
            <w:r w:rsidRPr="00AC2B2C">
              <w:rPr>
                <w:color w:val="000000" w:themeColor="text1"/>
              </w:rPr>
              <w:fldChar w:fldCharType="separate"/>
            </w:r>
            <w:r w:rsidR="00032129" w:rsidRPr="00AC2B2C">
              <w:rPr>
                <w:noProof/>
                <w:color w:val="000000" w:themeColor="text1"/>
              </w:rPr>
              <w:t>1</w:t>
            </w:r>
            <w:r w:rsidR="00920937" w:rsidRPr="00AC2B2C">
              <w:rPr>
                <w:noProof/>
                <w:color w:val="000000" w:themeColor="text1"/>
              </w:rPr>
              <w:t>8</w:t>
            </w:r>
            <w:r w:rsidRPr="00AC2B2C">
              <w:rPr>
                <w:color w:val="000000" w:themeColor="text1"/>
              </w:rPr>
              <w:fldChar w:fldCharType="end"/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76">
            <w:r w:rsidR="00155B90" w:rsidRPr="00AC2B2C">
              <w:rPr>
                <w:color w:val="000000" w:themeColor="text1"/>
              </w:rPr>
              <w:t>Rodział XIV. Zasady sprawozdawania pomocy publicznej</w:t>
            </w:r>
            <w:r w:rsidR="00155B90" w:rsidRPr="00AC2B2C">
              <w:rPr>
                <w:color w:val="000000" w:themeColor="text1"/>
              </w:rPr>
              <w:tab/>
            </w:r>
            <w:r w:rsidRPr="00AC2B2C">
              <w:rPr>
                <w:color w:val="000000" w:themeColor="text1"/>
              </w:rPr>
              <w:fldChar w:fldCharType="begin"/>
            </w:r>
            <w:r w:rsidR="00155B90" w:rsidRPr="00AC2B2C">
              <w:rPr>
                <w:color w:val="000000" w:themeColor="text1"/>
              </w:rPr>
              <w:instrText>PAGEREF _Toc30976 \h</w:instrText>
            </w:r>
            <w:r w:rsidRPr="00AC2B2C">
              <w:rPr>
                <w:color w:val="000000" w:themeColor="text1"/>
              </w:rPr>
            </w:r>
            <w:r w:rsidRPr="00AC2B2C">
              <w:rPr>
                <w:color w:val="000000" w:themeColor="text1"/>
              </w:rPr>
              <w:fldChar w:fldCharType="separate"/>
            </w:r>
            <w:r w:rsidR="00032129" w:rsidRPr="00AC2B2C">
              <w:rPr>
                <w:noProof/>
                <w:color w:val="000000" w:themeColor="text1"/>
              </w:rPr>
              <w:t>1</w:t>
            </w:r>
            <w:r w:rsidR="00920937" w:rsidRPr="00AC2B2C">
              <w:rPr>
                <w:noProof/>
                <w:color w:val="000000" w:themeColor="text1"/>
              </w:rPr>
              <w:t>9</w:t>
            </w:r>
            <w:r w:rsidRPr="00AC2B2C">
              <w:rPr>
                <w:color w:val="000000" w:themeColor="text1"/>
              </w:rPr>
              <w:fldChar w:fldCharType="end"/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77">
            <w:r w:rsidR="00155B90" w:rsidRPr="00AC2B2C">
              <w:rPr>
                <w:color w:val="000000" w:themeColor="text1"/>
              </w:rPr>
              <w:t>Rodział XV. Sposób weryfikowania kwalifikowalności podatku VAT Grantobiorców</w:t>
            </w:r>
            <w:r w:rsidR="00155B90" w:rsidRPr="00AC2B2C">
              <w:rPr>
                <w:color w:val="000000" w:themeColor="text1"/>
              </w:rPr>
              <w:tab/>
            </w:r>
            <w:r w:rsidRPr="00AC2B2C">
              <w:rPr>
                <w:color w:val="000000" w:themeColor="text1"/>
              </w:rPr>
              <w:fldChar w:fldCharType="begin"/>
            </w:r>
            <w:r w:rsidR="00155B90" w:rsidRPr="00AC2B2C">
              <w:rPr>
                <w:color w:val="000000" w:themeColor="text1"/>
              </w:rPr>
              <w:instrText>PAGEREF _Toc30977 \h</w:instrText>
            </w:r>
            <w:r w:rsidRPr="00AC2B2C">
              <w:rPr>
                <w:color w:val="000000" w:themeColor="text1"/>
              </w:rPr>
            </w:r>
            <w:r w:rsidRPr="00AC2B2C">
              <w:rPr>
                <w:color w:val="000000" w:themeColor="text1"/>
              </w:rPr>
              <w:fldChar w:fldCharType="separate"/>
            </w:r>
            <w:r w:rsidR="00032129" w:rsidRPr="00AC2B2C">
              <w:rPr>
                <w:noProof/>
                <w:color w:val="000000" w:themeColor="text1"/>
              </w:rPr>
              <w:t>1</w:t>
            </w:r>
            <w:r w:rsidR="00920937" w:rsidRPr="00AC2B2C">
              <w:rPr>
                <w:noProof/>
                <w:color w:val="000000" w:themeColor="text1"/>
              </w:rPr>
              <w:t>9</w:t>
            </w:r>
            <w:r w:rsidRPr="00AC2B2C">
              <w:rPr>
                <w:color w:val="000000" w:themeColor="text1"/>
              </w:rPr>
              <w:fldChar w:fldCharType="end"/>
            </w:r>
          </w:hyperlink>
        </w:p>
        <w:p w:rsidR="0027294B" w:rsidRPr="00AC2B2C" w:rsidRDefault="007609F0">
          <w:pPr>
            <w:pStyle w:val="Spistreci1"/>
            <w:tabs>
              <w:tab w:val="right" w:leader="dot" w:pos="10437"/>
            </w:tabs>
            <w:rPr>
              <w:color w:val="000000" w:themeColor="text1"/>
            </w:rPr>
          </w:pPr>
          <w:hyperlink w:anchor="_Toc30978">
            <w:r w:rsidR="00155B90" w:rsidRPr="00AC2B2C">
              <w:rPr>
                <w:color w:val="000000" w:themeColor="text1"/>
              </w:rPr>
              <w:t>Rodział XVI. Postanowienia końcowe</w:t>
            </w:r>
            <w:r w:rsidR="00155B90" w:rsidRPr="00AC2B2C">
              <w:rPr>
                <w:color w:val="000000" w:themeColor="text1"/>
              </w:rPr>
              <w:tab/>
            </w:r>
            <w:r w:rsidRPr="00AC2B2C">
              <w:rPr>
                <w:color w:val="000000" w:themeColor="text1"/>
              </w:rPr>
              <w:fldChar w:fldCharType="begin"/>
            </w:r>
            <w:r w:rsidR="00155B90" w:rsidRPr="00AC2B2C">
              <w:rPr>
                <w:color w:val="000000" w:themeColor="text1"/>
              </w:rPr>
              <w:instrText>PAGEREF _Toc30978 \h</w:instrText>
            </w:r>
            <w:r w:rsidRPr="00AC2B2C">
              <w:rPr>
                <w:color w:val="000000" w:themeColor="text1"/>
              </w:rPr>
            </w:r>
            <w:r w:rsidRPr="00AC2B2C">
              <w:rPr>
                <w:color w:val="000000" w:themeColor="text1"/>
              </w:rPr>
              <w:fldChar w:fldCharType="separate"/>
            </w:r>
            <w:r w:rsidR="00032129" w:rsidRPr="00AC2B2C">
              <w:rPr>
                <w:noProof/>
                <w:color w:val="000000" w:themeColor="text1"/>
              </w:rPr>
              <w:t>1</w:t>
            </w:r>
            <w:r w:rsidR="00920937" w:rsidRPr="00AC2B2C">
              <w:rPr>
                <w:noProof/>
                <w:color w:val="000000" w:themeColor="text1"/>
              </w:rPr>
              <w:t>9</w:t>
            </w:r>
            <w:r w:rsidRPr="00AC2B2C">
              <w:rPr>
                <w:color w:val="000000" w:themeColor="text1"/>
              </w:rPr>
              <w:fldChar w:fldCharType="end"/>
            </w:r>
          </w:hyperlink>
        </w:p>
        <w:p w:rsidR="0027294B" w:rsidRPr="00AC2B2C" w:rsidRDefault="007609F0">
          <w:pPr>
            <w:rPr>
              <w:color w:val="000000" w:themeColor="text1"/>
            </w:rPr>
          </w:pPr>
          <w:r w:rsidRPr="00AC2B2C">
            <w:rPr>
              <w:color w:val="000000" w:themeColor="text1"/>
            </w:rPr>
            <w:fldChar w:fldCharType="end"/>
          </w:r>
        </w:p>
      </w:sdtContent>
    </w:sdt>
    <w:p w:rsidR="0027294B" w:rsidRPr="00AC2B2C" w:rsidRDefault="00155B90">
      <w:pPr>
        <w:spacing w:after="125" w:line="259" w:lineRule="auto"/>
        <w:ind w:left="1360" w:firstLine="0"/>
        <w:jc w:val="left"/>
        <w:rPr>
          <w:color w:val="000000" w:themeColor="text1"/>
        </w:rPr>
      </w:pPr>
      <w:r w:rsidRPr="00AC2B2C">
        <w:rPr>
          <w:color w:val="000000" w:themeColor="text1"/>
        </w:rPr>
        <w:t xml:space="preserve"> </w:t>
      </w:r>
    </w:p>
    <w:p w:rsidR="00AE7282" w:rsidRPr="00AC2B2C" w:rsidRDefault="00AE7282">
      <w:pPr>
        <w:spacing w:after="125" w:line="259" w:lineRule="auto"/>
        <w:ind w:left="1360" w:firstLine="0"/>
        <w:jc w:val="left"/>
        <w:rPr>
          <w:color w:val="000000" w:themeColor="text1"/>
        </w:rPr>
      </w:pPr>
    </w:p>
    <w:p w:rsidR="00AE7282" w:rsidRPr="00AC2B2C" w:rsidRDefault="00AE7282">
      <w:pPr>
        <w:spacing w:after="125" w:line="259" w:lineRule="auto"/>
        <w:ind w:left="1360" w:firstLine="0"/>
        <w:jc w:val="left"/>
        <w:rPr>
          <w:color w:val="000000" w:themeColor="text1"/>
        </w:rPr>
      </w:pPr>
    </w:p>
    <w:p w:rsidR="00AE7282" w:rsidRPr="00AC2B2C" w:rsidRDefault="00AE7282">
      <w:pPr>
        <w:spacing w:after="125" w:line="259" w:lineRule="auto"/>
        <w:ind w:left="1360" w:firstLine="0"/>
        <w:jc w:val="left"/>
        <w:rPr>
          <w:color w:val="000000" w:themeColor="text1"/>
        </w:rPr>
      </w:pPr>
    </w:p>
    <w:p w:rsidR="00AE7282" w:rsidRPr="00AC2B2C" w:rsidRDefault="00AE7282">
      <w:pPr>
        <w:spacing w:after="125" w:line="259" w:lineRule="auto"/>
        <w:ind w:left="1360" w:firstLine="0"/>
        <w:jc w:val="left"/>
        <w:rPr>
          <w:color w:val="000000" w:themeColor="text1"/>
        </w:rPr>
      </w:pPr>
    </w:p>
    <w:p w:rsidR="00AE7282" w:rsidRPr="00AC2B2C" w:rsidRDefault="00AE7282">
      <w:pPr>
        <w:spacing w:after="125" w:line="259" w:lineRule="auto"/>
        <w:ind w:left="1360" w:firstLine="0"/>
        <w:jc w:val="left"/>
        <w:rPr>
          <w:color w:val="000000" w:themeColor="text1"/>
        </w:rPr>
      </w:pPr>
    </w:p>
    <w:p w:rsidR="00AE7282" w:rsidRPr="00AC2B2C" w:rsidRDefault="00AE7282">
      <w:pPr>
        <w:spacing w:after="125" w:line="259" w:lineRule="auto"/>
        <w:ind w:left="1360" w:firstLine="0"/>
        <w:jc w:val="left"/>
        <w:rPr>
          <w:color w:val="000000" w:themeColor="text1"/>
        </w:rPr>
      </w:pPr>
    </w:p>
    <w:p w:rsidR="00AE7282" w:rsidRPr="00AC2B2C" w:rsidRDefault="00AE7282">
      <w:pPr>
        <w:spacing w:after="125" w:line="259" w:lineRule="auto"/>
        <w:ind w:left="1360" w:firstLine="0"/>
        <w:jc w:val="left"/>
        <w:rPr>
          <w:color w:val="000000" w:themeColor="text1"/>
        </w:rPr>
      </w:pPr>
    </w:p>
    <w:p w:rsidR="00EE71D0" w:rsidRPr="00AC2B2C" w:rsidRDefault="00EE71D0">
      <w:pPr>
        <w:spacing w:after="0" w:line="259" w:lineRule="auto"/>
        <w:ind w:left="1360" w:firstLine="0"/>
        <w:jc w:val="left"/>
        <w:rPr>
          <w:color w:val="000000" w:themeColor="text1"/>
        </w:rPr>
      </w:pPr>
    </w:p>
    <w:p w:rsidR="00EE71D0" w:rsidRPr="00AC2B2C" w:rsidRDefault="00EE71D0">
      <w:pPr>
        <w:spacing w:after="0" w:line="259" w:lineRule="auto"/>
        <w:ind w:left="1360" w:firstLine="0"/>
        <w:jc w:val="left"/>
        <w:rPr>
          <w:color w:val="000000" w:themeColor="text1"/>
        </w:rPr>
      </w:pPr>
    </w:p>
    <w:p w:rsidR="00EE71D0" w:rsidRPr="00AC2B2C" w:rsidRDefault="00EE71D0">
      <w:pPr>
        <w:spacing w:after="0" w:line="259" w:lineRule="auto"/>
        <w:ind w:left="1360" w:firstLine="0"/>
        <w:jc w:val="left"/>
        <w:rPr>
          <w:color w:val="000000" w:themeColor="text1"/>
        </w:rPr>
      </w:pPr>
    </w:p>
    <w:p w:rsidR="00EE71D0" w:rsidRPr="00AC2B2C" w:rsidRDefault="00EE71D0">
      <w:pPr>
        <w:spacing w:after="0" w:line="259" w:lineRule="auto"/>
        <w:ind w:left="1360" w:firstLine="0"/>
        <w:jc w:val="left"/>
        <w:rPr>
          <w:color w:val="000000" w:themeColor="text1"/>
        </w:rPr>
      </w:pPr>
    </w:p>
    <w:p w:rsidR="0027294B" w:rsidRPr="00AC2B2C" w:rsidRDefault="00155B90">
      <w:pPr>
        <w:spacing w:after="0" w:line="259" w:lineRule="auto"/>
        <w:ind w:left="1360" w:firstLine="0"/>
        <w:jc w:val="left"/>
        <w:rPr>
          <w:color w:val="000000" w:themeColor="text1"/>
        </w:rPr>
      </w:pPr>
      <w:r w:rsidRPr="00AC2B2C">
        <w:rPr>
          <w:color w:val="000000" w:themeColor="text1"/>
        </w:rPr>
        <w:t xml:space="preserve"> </w:t>
      </w:r>
      <w:r w:rsidRPr="00AC2B2C">
        <w:rPr>
          <w:color w:val="000000" w:themeColor="text1"/>
        </w:rPr>
        <w:tab/>
      </w:r>
      <w:r w:rsidRPr="00AC2B2C">
        <w:rPr>
          <w:rFonts w:ascii="Arial" w:eastAsia="Arial" w:hAnsi="Arial" w:cs="Arial"/>
          <w:color w:val="000000" w:themeColor="text1"/>
          <w:sz w:val="28"/>
        </w:rPr>
        <w:t xml:space="preserve"> </w:t>
      </w:r>
    </w:p>
    <w:p w:rsidR="0027294B" w:rsidRPr="00AC2B2C" w:rsidRDefault="00155B90">
      <w:pPr>
        <w:pStyle w:val="Nagwek1"/>
        <w:ind w:left="1355"/>
        <w:rPr>
          <w:color w:val="000000" w:themeColor="text1"/>
        </w:rPr>
      </w:pPr>
      <w:bookmarkStart w:id="0" w:name="_Toc30962"/>
      <w:r w:rsidRPr="00AC2B2C">
        <w:rPr>
          <w:color w:val="000000" w:themeColor="text1"/>
        </w:rPr>
        <w:t>Ro</w:t>
      </w:r>
      <w:r w:rsidR="00236940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I.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Słownik pojęć </w:t>
      </w:r>
      <w:bookmarkEnd w:id="0"/>
    </w:p>
    <w:p w:rsidR="0027294B" w:rsidRPr="00AC2B2C" w:rsidRDefault="00155B90">
      <w:pPr>
        <w:numPr>
          <w:ilvl w:val="0"/>
          <w:numId w:val="1"/>
        </w:numPr>
        <w:spacing w:after="29" w:line="277" w:lineRule="auto"/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Budynek mieszkalny</w:t>
      </w:r>
      <w:r w:rsidRPr="00AC2B2C">
        <w:rPr>
          <w:color w:val="000000" w:themeColor="text1"/>
        </w:rPr>
        <w:t xml:space="preserve"> – to budynek mieszkalny jednorodzinny zgodny z definicją wskazaną w Ustawie z dnia 7 lipca 1994 roku Prawo budowlane (Dz.U. 2020 poz. 1333), art. 2 ust. 2 pkt. 2b zgodnie z którym „</w:t>
      </w:r>
      <w:r w:rsidRPr="00AC2B2C">
        <w:rPr>
          <w:i/>
          <w:color w:val="000000" w:themeColor="text1"/>
        </w:rPr>
        <w:t>należy przez to rozumieć budynek wolnostojący albo budynek w zabudowie bliźniaczej, szeregowej lub grupowej, służący zaspokajaniu potrzeb mieszkaniowych, stanowiący konstrukcyjnie samodzielną całość, w którym dopuszcza się wydzielenie nie więcej niż dwóch lokali mieszkalnych albo jednego lokalu mieszkalnego i lokalu użytkowego o powierzchni całkowitej nieprzekraczającej 30% powierzchni całkowitej budynku;</w:t>
      </w:r>
      <w:r w:rsidRPr="00AC2B2C">
        <w:rPr>
          <w:color w:val="000000" w:themeColor="text1"/>
        </w:rPr>
        <w:t xml:space="preserve">”.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 xml:space="preserve">Biuro Obsługi Klienta (BOK) </w:t>
      </w:r>
      <w:r w:rsidRPr="00AC2B2C">
        <w:rPr>
          <w:color w:val="000000" w:themeColor="text1"/>
        </w:rPr>
        <w:t>– punkt informacyjny zlokalizowany na parterze w</w:t>
      </w:r>
      <w:r w:rsidR="00360B26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budynku Urzędu Miasta Tychy (al. Niepodległości 49) lub inne miejsce wskazane przez Grantodawcę.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Grant</w:t>
      </w:r>
      <w:r w:rsidRPr="00AC2B2C">
        <w:rPr>
          <w:color w:val="000000" w:themeColor="text1"/>
        </w:rPr>
        <w:t xml:space="preserve"> – środki wypłacane przez Grantodawcę na podstawie umowy zawartej  z</w:t>
      </w:r>
      <w:r w:rsidR="00360B26" w:rsidRPr="00AC2B2C">
        <w:rPr>
          <w:color w:val="000000" w:themeColor="text1"/>
        </w:rPr>
        <w:t> </w:t>
      </w:r>
      <w:proofErr w:type="spellStart"/>
      <w:r w:rsidRPr="00AC2B2C">
        <w:rPr>
          <w:color w:val="000000" w:themeColor="text1"/>
        </w:rPr>
        <w:t>Grantobiorcą</w:t>
      </w:r>
      <w:proofErr w:type="spellEnd"/>
      <w:r w:rsidRPr="00AC2B2C">
        <w:rPr>
          <w:color w:val="000000" w:themeColor="text1"/>
        </w:rPr>
        <w:t>, przeznaczone na częściowe pokrycie kosztów związanych z wymianą źródeł ciepła w jednorodzinnych budynkach mieszkalnych, pochodzące  z</w:t>
      </w:r>
      <w:r w:rsidR="00360B26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Europejskiego Funduszu Rozwoju Regionalnego w ramach Regionalnego Programu Operacyjnego Województwa Śląskiego na lata 2014-2020 oraz ze środków własnych gminy. </w:t>
      </w:r>
    </w:p>
    <w:p w:rsidR="0027294B" w:rsidRPr="00AC2B2C" w:rsidRDefault="00155B90">
      <w:pPr>
        <w:numPr>
          <w:ilvl w:val="0"/>
          <w:numId w:val="1"/>
        </w:numPr>
        <w:spacing w:after="26" w:line="279" w:lineRule="auto"/>
        <w:ind w:hanging="427"/>
        <w:rPr>
          <w:color w:val="000000" w:themeColor="text1"/>
        </w:rPr>
      </w:pPr>
      <w:proofErr w:type="spellStart"/>
      <w:r w:rsidRPr="00AC2B2C">
        <w:rPr>
          <w:b/>
          <w:color w:val="000000" w:themeColor="text1"/>
        </w:rPr>
        <w:t>Grantobiorca</w:t>
      </w:r>
      <w:proofErr w:type="spellEnd"/>
      <w:r w:rsidRPr="00AC2B2C">
        <w:rPr>
          <w:color w:val="000000" w:themeColor="text1"/>
        </w:rPr>
        <w:t xml:space="preserve"> – </w:t>
      </w:r>
      <w:bookmarkStart w:id="1" w:name="_Hlk81925885"/>
      <w:r w:rsidRPr="00AC2B2C">
        <w:rPr>
          <w:color w:val="000000" w:themeColor="text1"/>
        </w:rPr>
        <w:t>wniosko</w:t>
      </w:r>
      <w:r w:rsidR="00BA2D0F" w:rsidRPr="00AC2B2C">
        <w:rPr>
          <w:color w:val="000000" w:themeColor="text1"/>
        </w:rPr>
        <w:t xml:space="preserve">dawca, </w:t>
      </w:r>
      <w:r w:rsidR="00BA2D0F" w:rsidRPr="00AC2B2C">
        <w:rPr>
          <w:color w:val="000000" w:themeColor="text1"/>
        </w:rPr>
        <w:tab/>
        <w:t xml:space="preserve">osoba </w:t>
      </w:r>
      <w:r w:rsidR="00BA2D0F" w:rsidRPr="00AC2B2C">
        <w:rPr>
          <w:color w:val="000000" w:themeColor="text1"/>
        </w:rPr>
        <w:tab/>
        <w:t xml:space="preserve">fizyczna </w:t>
      </w:r>
      <w:r w:rsidR="00BA2D0F" w:rsidRPr="00AC2B2C">
        <w:rPr>
          <w:color w:val="000000" w:themeColor="text1"/>
        </w:rPr>
        <w:tab/>
        <w:t xml:space="preserve">będąca </w:t>
      </w:r>
      <w:r w:rsidRPr="00AC2B2C">
        <w:rPr>
          <w:color w:val="000000" w:themeColor="text1"/>
        </w:rPr>
        <w:t>właścicielem</w:t>
      </w:r>
      <w:r w:rsidR="00BA2D0F" w:rsidRPr="00AC2B2C">
        <w:rPr>
          <w:color w:val="000000" w:themeColor="text1"/>
        </w:rPr>
        <w:t xml:space="preserve"> </w:t>
      </w:r>
      <w:r w:rsidRPr="00AC2B2C">
        <w:rPr>
          <w:color w:val="000000" w:themeColor="text1"/>
        </w:rPr>
        <w:t>/współwłaścicielem/użytkownikiem wieczystym nieruchomości położonej na terenie Gminy Miasta Tychy, na której zrealizowana zostanie inwestycja związana z wymianą kotła węglowego na nowe niskoemisyjne źródło ciepła zgodne z</w:t>
      </w:r>
      <w:r w:rsidR="00360B26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wymaganiami projektu. </w:t>
      </w:r>
      <w:r w:rsidRPr="00AC2B2C">
        <w:rPr>
          <w:b/>
          <w:color w:val="000000" w:themeColor="text1"/>
        </w:rPr>
        <w:t>Grantobiorca</w:t>
      </w:r>
      <w:r w:rsidRPr="00AC2B2C">
        <w:rPr>
          <w:color w:val="000000" w:themeColor="text1"/>
        </w:rPr>
        <w:t xml:space="preserve"> to Wnioskodawca zakwalifikowany na listę podstawową projektu.</w:t>
      </w:r>
      <w:bookmarkEnd w:id="1"/>
      <w:r w:rsidRPr="00AC2B2C">
        <w:rPr>
          <w:color w:val="000000" w:themeColor="text1"/>
        </w:rPr>
        <w:t xml:space="preserve">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Grantodawca</w:t>
      </w:r>
      <w:r w:rsidRPr="00AC2B2C">
        <w:rPr>
          <w:color w:val="000000" w:themeColor="text1"/>
        </w:rPr>
        <w:t xml:space="preserve"> – Gmina Miasta Tychy.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IZ RPO WSL</w:t>
      </w:r>
      <w:r w:rsidRPr="00AC2B2C">
        <w:rPr>
          <w:color w:val="000000" w:themeColor="text1"/>
        </w:rPr>
        <w:t xml:space="preserve"> – Instytucja Zarządzająca Regionalnym Programem Operacyjnym Województwa Śląskiego na lata 2014-2020.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Koszty (wydatki) kwalifikowane</w:t>
      </w:r>
      <w:r w:rsidRPr="00AC2B2C">
        <w:rPr>
          <w:color w:val="000000" w:themeColor="text1"/>
        </w:rPr>
        <w:t xml:space="preserve"> – koszty lub wydatki poniesione w związku z</w:t>
      </w:r>
      <w:r w:rsidR="00360B26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>realizacją projektu, które spełniają kryteria refundacji zgodnie z umową o</w:t>
      </w:r>
      <w:r w:rsidR="00360B26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powierzenie grantu, o których mowa w rozdziale IV pkt. 7.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Koszty (wydatki) niekwalifikowane</w:t>
      </w:r>
      <w:r w:rsidRPr="00AC2B2C">
        <w:rPr>
          <w:color w:val="000000" w:themeColor="text1"/>
        </w:rPr>
        <w:t xml:space="preserve"> - koszty lub wydatki, który nie są wydatkami kwalifikowanymi, stanowiące środki własne Grantobiorcy, o których mowa </w:t>
      </w:r>
      <w:r w:rsidR="00032129" w:rsidRPr="00AC2B2C">
        <w:rPr>
          <w:color w:val="000000" w:themeColor="text1"/>
        </w:rPr>
        <w:t xml:space="preserve">                         </w:t>
      </w:r>
      <w:r w:rsidRPr="00AC2B2C">
        <w:rPr>
          <w:color w:val="000000" w:themeColor="text1"/>
        </w:rPr>
        <w:t xml:space="preserve">w rozdziale IV pkt. 8.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 xml:space="preserve">Lista podstawowa - </w:t>
      </w:r>
      <w:r w:rsidRPr="00AC2B2C">
        <w:rPr>
          <w:color w:val="000000" w:themeColor="text1"/>
        </w:rPr>
        <w:t>lista Grantobiorców po pozytywnej weryfikacji, mieszcząca się w</w:t>
      </w:r>
      <w:r w:rsidR="00360B26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limicie środków przewidzianych na realizację projektu.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 xml:space="preserve">Lista rezerwowa - </w:t>
      </w:r>
      <w:r w:rsidRPr="00AC2B2C">
        <w:rPr>
          <w:color w:val="000000" w:themeColor="text1"/>
        </w:rPr>
        <w:t xml:space="preserve">lista Grantobiorców po pozytywnej weryfikacji, niemieszcząca się w limicie środków przewidzianych na realizację projektu. </w:t>
      </w:r>
    </w:p>
    <w:p w:rsidR="0027294B" w:rsidRPr="00AC2B2C" w:rsidRDefault="00155B90">
      <w:pPr>
        <w:numPr>
          <w:ilvl w:val="0"/>
          <w:numId w:val="1"/>
        </w:numPr>
        <w:spacing w:after="6"/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Minimalny standard efektywności energetycznej budynku</w:t>
      </w:r>
      <w:r w:rsidRPr="00AC2B2C">
        <w:rPr>
          <w:color w:val="000000" w:themeColor="text1"/>
        </w:rPr>
        <w:t xml:space="preserve"> – za budynki spełniające minimalny standard efektywności energetycznej uznaje się spełnienie przez budynek warunku wskazanego w pkt I lub II: </w:t>
      </w:r>
    </w:p>
    <w:p w:rsidR="0027294B" w:rsidRPr="00AC2B2C" w:rsidRDefault="00155B90">
      <w:pPr>
        <w:numPr>
          <w:ilvl w:val="1"/>
          <w:numId w:val="1"/>
        </w:numPr>
        <w:spacing w:after="6"/>
        <w:rPr>
          <w:color w:val="000000" w:themeColor="text1"/>
        </w:rPr>
      </w:pPr>
      <w:r w:rsidRPr="00AC2B2C">
        <w:rPr>
          <w:color w:val="000000" w:themeColor="text1"/>
        </w:rPr>
        <w:lastRenderedPageBreak/>
        <w:t xml:space="preserve">wykonanie przez Grantobiorcę w okresie do 10 lat  przed rokiem złożenia wniosku o dofinansowanie w ramach poddziałania 4.6.1, przynajmniej niżej wymienionych prac/przedsięwzięć termomodernizacyjnych w odniesieniu do pomieszczeń mieszkalnych budynku, takich jak: </w:t>
      </w:r>
    </w:p>
    <w:p w:rsidR="0027294B" w:rsidRPr="00AC2B2C" w:rsidRDefault="00155B90">
      <w:pPr>
        <w:ind w:left="1797"/>
        <w:rPr>
          <w:color w:val="000000" w:themeColor="text1"/>
        </w:rPr>
      </w:pPr>
      <w:r w:rsidRPr="00AC2B2C">
        <w:rPr>
          <w:color w:val="000000" w:themeColor="text1"/>
        </w:rPr>
        <w:t xml:space="preserve">1. docieplenie stropów, podłóg na gruncie, fundamentów, stropodachów lub dachów; 2. modernizacja lub wymiana stolarki okiennej i drzwiowej w przegrodach zewnętrznych budynków; </w:t>
      </w:r>
      <w:r w:rsidRPr="00AC2B2C">
        <w:rPr>
          <w:b/>
          <w:color w:val="000000" w:themeColor="text1"/>
        </w:rPr>
        <w:t xml:space="preserve">lub </w:t>
      </w:r>
    </w:p>
    <w:p w:rsidR="0027294B" w:rsidRPr="00AC2B2C" w:rsidRDefault="00155B90">
      <w:pPr>
        <w:numPr>
          <w:ilvl w:val="1"/>
          <w:numId w:val="1"/>
        </w:numPr>
        <w:rPr>
          <w:color w:val="000000" w:themeColor="text1"/>
        </w:rPr>
      </w:pPr>
      <w:r w:rsidRPr="00AC2B2C">
        <w:rPr>
          <w:color w:val="000000" w:themeColor="text1"/>
        </w:rPr>
        <w:t>posiadanie przez Grantobiorcę pierwszego wpisu do dziennika budowy nie wcześniej niż 12 lat przed rokiem złożenia wniosku o dofinansowanie (tj. 2021) w</w:t>
      </w:r>
      <w:r w:rsidR="00360B26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ramach poddziałania 4.6.1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Niezbędna armatura</w:t>
      </w:r>
      <w:r w:rsidRPr="00AC2B2C">
        <w:rPr>
          <w:color w:val="000000" w:themeColor="text1"/>
        </w:rPr>
        <w:t xml:space="preserve"> - czopuch, pompa obiegowa, zawory przelotowe i zwrotne, zawór trój-/czwór-drogowy, siłownik, niezbędny osprzęt do zainstalowania nowego źródła ciepła, zespół rurowy, izolacja rurociągów, naczynie </w:t>
      </w:r>
      <w:proofErr w:type="spellStart"/>
      <w:r w:rsidRPr="00AC2B2C">
        <w:rPr>
          <w:color w:val="000000" w:themeColor="text1"/>
        </w:rPr>
        <w:t>wzbiorcze</w:t>
      </w:r>
      <w:proofErr w:type="spellEnd"/>
      <w:r w:rsidRPr="00AC2B2C">
        <w:rPr>
          <w:color w:val="000000" w:themeColor="text1"/>
        </w:rPr>
        <w:t xml:space="preserve"> lub przeponowe.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Nowe źródło ciepła</w:t>
      </w:r>
      <w:r w:rsidRPr="00AC2B2C">
        <w:rPr>
          <w:color w:val="000000" w:themeColor="text1"/>
        </w:rPr>
        <w:t xml:space="preserve"> - ekologiczne i wysokosprawne urządzenie grzewcze: </w:t>
      </w:r>
    </w:p>
    <w:p w:rsidR="0027294B" w:rsidRPr="00AC2B2C" w:rsidRDefault="00155B90" w:rsidP="00AE7282">
      <w:pPr>
        <w:numPr>
          <w:ilvl w:val="2"/>
          <w:numId w:val="3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węzeł cieplny wykorzystujący czynnik grzewczy z sieci ciepłowniczej, </w:t>
      </w:r>
    </w:p>
    <w:p w:rsidR="0027294B" w:rsidRPr="00AC2B2C" w:rsidRDefault="00155B90" w:rsidP="00AE7282">
      <w:pPr>
        <w:numPr>
          <w:ilvl w:val="2"/>
          <w:numId w:val="3"/>
        </w:numPr>
        <w:spacing w:after="6"/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kocioł gazowy kondensacyjny, spełniający w odniesieniu do ogrzewania pomieszczeń, wymagania klasy efektywności energetycznej minimum A, określone w Rozporządzeniu delegowanym Komisji (UE) NR 811/2013 </w:t>
      </w:r>
    </w:p>
    <w:p w:rsidR="0027294B" w:rsidRPr="00AC2B2C" w:rsidRDefault="00AE7282" w:rsidP="00AE7282">
      <w:p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      </w:t>
      </w:r>
      <w:r w:rsidR="00155B90" w:rsidRPr="00AC2B2C">
        <w:rPr>
          <w:color w:val="000000" w:themeColor="text1"/>
        </w:rPr>
        <w:t xml:space="preserve">z dnia 18 lutego 2013 r., oraz w Rozporządzeniu Parlamentu Europejskiego                     i Rady (UE) 2017/1369 z dnia 4 lipca 2017 r. ustanawiającym ramy etykietowania energetycznego i uchylającym dyrektywę 2010/30/UE, </w:t>
      </w:r>
    </w:p>
    <w:p w:rsidR="0027294B" w:rsidRPr="00AC2B2C" w:rsidRDefault="00155B90" w:rsidP="00AE7282">
      <w:p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>c.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="00AE7282"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kocioł na biomasę wyposażony w automatyczny podajnik paliwa, spełniający wymagania:  </w:t>
      </w:r>
    </w:p>
    <w:p w:rsidR="0027294B" w:rsidRPr="00AC2B2C" w:rsidRDefault="00155B90" w:rsidP="00AE7282">
      <w:pPr>
        <w:numPr>
          <w:ilvl w:val="4"/>
          <w:numId w:val="2"/>
        </w:numPr>
        <w:ind w:left="2694" w:hanging="426"/>
        <w:rPr>
          <w:color w:val="000000" w:themeColor="text1"/>
        </w:rPr>
      </w:pPr>
      <w:r w:rsidRPr="00AC2B2C">
        <w:rPr>
          <w:color w:val="000000" w:themeColor="text1"/>
        </w:rPr>
        <w:t xml:space="preserve">minimum klasy 5 w zakresie emisji i sprawności cieplnej wg normy PN-EN 303-5:2012 lub równoważnej, wydanej przez właściwą jednostkę certyfikującą, </w:t>
      </w:r>
    </w:p>
    <w:p w:rsidR="0027294B" w:rsidRPr="00AC2B2C" w:rsidRDefault="00155B90" w:rsidP="00AE7282">
      <w:pPr>
        <w:numPr>
          <w:ilvl w:val="4"/>
          <w:numId w:val="2"/>
        </w:numPr>
        <w:ind w:left="2694" w:hanging="426"/>
        <w:rPr>
          <w:color w:val="000000" w:themeColor="text1"/>
        </w:rPr>
      </w:pPr>
      <w:r w:rsidRPr="00AC2B2C">
        <w:rPr>
          <w:color w:val="000000" w:themeColor="text1"/>
        </w:rPr>
        <w:t>wynikające z przepisów określonych w środkach wykonawczych do Dyrektywy 2009/125/WE z dnia 21 października 2009 r. (</w:t>
      </w:r>
      <w:proofErr w:type="spellStart"/>
      <w:r w:rsidRPr="00AC2B2C">
        <w:rPr>
          <w:color w:val="000000" w:themeColor="text1"/>
        </w:rPr>
        <w:t>ekoprojektu</w:t>
      </w:r>
      <w:proofErr w:type="spellEnd"/>
      <w:r w:rsidRPr="00AC2B2C">
        <w:rPr>
          <w:color w:val="000000" w:themeColor="text1"/>
        </w:rPr>
        <w:t xml:space="preserve">) </w:t>
      </w:r>
      <w:r w:rsidR="00BA2D0F" w:rsidRPr="00AC2B2C">
        <w:rPr>
          <w:color w:val="000000" w:themeColor="text1"/>
        </w:rPr>
        <w:t xml:space="preserve">                 </w:t>
      </w:r>
      <w:r w:rsidRPr="00AC2B2C">
        <w:rPr>
          <w:color w:val="000000" w:themeColor="text1"/>
        </w:rPr>
        <w:t>w szczególności w Rozporządzeniu Komisji (UE) 2015/1189 z dnia 28 kwietnia 2015 r. w sprawie wykonania dyrektywy Parlamentu Europejskiego i Rady 2009/125/WE  w</w:t>
      </w:r>
      <w:r w:rsidR="00360B26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odniesieniu do wymogów dotyczących ekoprojektu dla kotłów na paliwo stałe, </w:t>
      </w:r>
    </w:p>
    <w:p w:rsidR="0027294B" w:rsidRPr="00AC2B2C" w:rsidRDefault="00155B90" w:rsidP="00AE7282">
      <w:pPr>
        <w:numPr>
          <w:ilvl w:val="4"/>
          <w:numId w:val="2"/>
        </w:numPr>
        <w:ind w:left="2694" w:hanging="426"/>
        <w:rPr>
          <w:color w:val="000000" w:themeColor="text1"/>
        </w:rPr>
      </w:pPr>
      <w:r w:rsidRPr="00AC2B2C">
        <w:rPr>
          <w:color w:val="000000" w:themeColor="text1"/>
        </w:rPr>
        <w:t>określone w załączniku do Rozporządzenia Ministra Rozwoju  i</w:t>
      </w:r>
      <w:r w:rsidR="00360B26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Finansów </w:t>
      </w:r>
      <w:r w:rsidR="00032129" w:rsidRPr="00AC2B2C">
        <w:rPr>
          <w:color w:val="000000" w:themeColor="text1"/>
        </w:rPr>
        <w:t xml:space="preserve">                </w:t>
      </w:r>
      <w:r w:rsidRPr="00AC2B2C">
        <w:rPr>
          <w:color w:val="000000" w:themeColor="text1"/>
        </w:rPr>
        <w:t xml:space="preserve">z dnia 1 sierpnia 2017 r. w sprawie wymagań dla kotłów na paliwa stałe (Dz.U. z 2017 r. poz. 1690), </w:t>
      </w:r>
    </w:p>
    <w:p w:rsidR="0027294B" w:rsidRPr="00AC2B2C" w:rsidRDefault="00155B90" w:rsidP="00AE7282">
      <w:pPr>
        <w:numPr>
          <w:ilvl w:val="4"/>
          <w:numId w:val="2"/>
        </w:numPr>
        <w:ind w:left="2694" w:hanging="426"/>
        <w:rPr>
          <w:color w:val="000000" w:themeColor="text1"/>
        </w:rPr>
      </w:pPr>
      <w:r w:rsidRPr="00AC2B2C">
        <w:rPr>
          <w:color w:val="000000" w:themeColor="text1"/>
        </w:rPr>
        <w:t xml:space="preserve">braku rusztu awaryjnego i elementów, umożliwiających jego zamontowanie.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Okres trwałości projektu</w:t>
      </w:r>
      <w:r w:rsidRPr="00AC2B2C">
        <w:rPr>
          <w:color w:val="000000" w:themeColor="text1"/>
        </w:rPr>
        <w:t xml:space="preserve"> – czas, podczas którego Grantobiorca jest zobowiązany do utrzymania instalacji wykonanej w ramach projektu w niezmienionym stanie technicznym, co oznacza brak możliwości zmiany miejsca lokalizacji inwestycji i jej przeznaczenia przez okres 5 lat od dnia zakończenia finansowej realizacji projektu, tj. daty wypłaty ostatniej transzy środków w ramach projektu na rzecz Grantodawcy przez Instytucję Zarządzającą. Grantobiorca zostanie poinformowany o dacie rozpoczęcia  i</w:t>
      </w:r>
      <w:r w:rsidR="00360B26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zakończenia okresu trwałości projektu.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Operator</w:t>
      </w:r>
      <w:r w:rsidRPr="00AC2B2C">
        <w:rPr>
          <w:color w:val="000000" w:themeColor="text1"/>
        </w:rPr>
        <w:t xml:space="preserve"> - wybrany przez Gminę podmiot koordynujący i nadzorujący prace związane z naborem wniosków i przeprowadzaniem wymiany źródła ciepła, </w:t>
      </w:r>
      <w:r w:rsidRPr="00AC2B2C">
        <w:rPr>
          <w:color w:val="000000" w:themeColor="text1"/>
        </w:rPr>
        <w:lastRenderedPageBreak/>
        <w:t xml:space="preserve">posiadający stosowne upoważnienia Gminy do realizacji projektu. Grantodawca dopuszcza możliwość zmiany Operatora na każdym z etapów projektu. Aktualne dane Operatora (rejestrowe i kontaktowe) zostaną opublikowane na stronie internetowej Urzędu Miasta Tychy i Operatora.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Projekt</w:t>
      </w:r>
      <w:r w:rsidRPr="00AC2B2C">
        <w:rPr>
          <w:color w:val="000000" w:themeColor="text1"/>
        </w:rPr>
        <w:t xml:space="preserve"> -  przedsięwzięcie pn.” </w:t>
      </w:r>
      <w:r w:rsidRPr="00AC2B2C">
        <w:rPr>
          <w:i/>
          <w:color w:val="000000" w:themeColor="text1"/>
        </w:rPr>
        <w:t>Wymiana węglowych źródeł ciepła szansą na poprawę powietrza w Tychach”</w:t>
      </w:r>
      <w:r w:rsidR="00253BEC" w:rsidRPr="00AC2B2C">
        <w:rPr>
          <w:i/>
          <w:color w:val="000000" w:themeColor="text1"/>
        </w:rPr>
        <w:t xml:space="preserve"> </w:t>
      </w:r>
      <w:r w:rsidR="00D81BBB" w:rsidRPr="00AC2B2C">
        <w:rPr>
          <w:i/>
          <w:color w:val="000000" w:themeColor="text1"/>
        </w:rPr>
        <w:t xml:space="preserve">- </w:t>
      </w:r>
      <w:r w:rsidR="00253BEC" w:rsidRPr="00AC2B2C">
        <w:rPr>
          <w:i/>
          <w:color w:val="000000" w:themeColor="text1"/>
        </w:rPr>
        <w:t>ETAP I</w:t>
      </w:r>
      <w:r w:rsidRPr="00AC2B2C">
        <w:rPr>
          <w:color w:val="000000" w:themeColor="text1"/>
        </w:rPr>
        <w:t xml:space="preserve"> </w:t>
      </w:r>
      <w:r w:rsidR="00253BEC" w:rsidRPr="00AC2B2C">
        <w:rPr>
          <w:color w:val="000000" w:themeColor="text1"/>
        </w:rPr>
        <w:t>realizowane</w:t>
      </w:r>
      <w:r w:rsidRPr="00AC2B2C">
        <w:rPr>
          <w:color w:val="000000" w:themeColor="text1"/>
        </w:rPr>
        <w:t xml:space="preserve"> w ramach Poddziałania 4.6.1. „Czyste powietrze - konkurs” w ramach Regionalnego Programu Operacyjnego Województwa Śląskiego na lata 2014-2020.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Regulamin</w:t>
      </w:r>
      <w:r w:rsidRPr="00AC2B2C">
        <w:rPr>
          <w:color w:val="000000" w:themeColor="text1"/>
        </w:rPr>
        <w:t xml:space="preserve"> – procedura naboru wniosków mieszkańców i realizacji projektu grantowego, określająca zasady uczestnictwa Grantobiorców</w:t>
      </w:r>
      <w:r w:rsidRPr="00AC2B2C">
        <w:rPr>
          <w:b/>
          <w:color w:val="000000" w:themeColor="text1"/>
        </w:rPr>
        <w:t xml:space="preserve"> </w:t>
      </w:r>
      <w:r w:rsidRPr="00AC2B2C">
        <w:rPr>
          <w:color w:val="000000" w:themeColor="text1"/>
        </w:rPr>
        <w:t>w projekcie i</w:t>
      </w:r>
      <w:r w:rsidRPr="00AC2B2C">
        <w:rPr>
          <w:b/>
          <w:color w:val="000000" w:themeColor="text1"/>
        </w:rPr>
        <w:t xml:space="preserve"> </w:t>
      </w:r>
      <w:r w:rsidRPr="00AC2B2C">
        <w:rPr>
          <w:color w:val="000000" w:themeColor="text1"/>
        </w:rPr>
        <w:t>ich kwalifikacji na listę</w:t>
      </w:r>
      <w:r w:rsidRPr="00AC2B2C">
        <w:rPr>
          <w:b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podstawową lub rezerwową.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RPO WSL 2014-2020</w:t>
      </w:r>
      <w:r w:rsidRPr="00AC2B2C">
        <w:rPr>
          <w:color w:val="000000" w:themeColor="text1"/>
        </w:rPr>
        <w:t xml:space="preserve"> – Regionalny Program Operacyjny Województwa Śląskiego na lata 2014-2020;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 xml:space="preserve">Stare źródło ciepła - </w:t>
      </w:r>
      <w:r w:rsidRPr="00AC2B2C">
        <w:rPr>
          <w:color w:val="000000" w:themeColor="text1"/>
        </w:rPr>
        <w:t xml:space="preserve">źródło ciepła na paliwo stałe klasy 3 według normy PN-EN 303- 5:2012 oraz urządzenia bezklasowe. </w:t>
      </w:r>
    </w:p>
    <w:p w:rsidR="0027294B" w:rsidRPr="00AC2B2C" w:rsidRDefault="00155B90">
      <w:pPr>
        <w:numPr>
          <w:ilvl w:val="0"/>
          <w:numId w:val="1"/>
        </w:numPr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Weryfikacja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>- dokonanie oceny zgodności budynku Grantobiorcy ze stanem faktycznym zadeklarowanym w złożonym wniosku.</w:t>
      </w:r>
      <w:r w:rsidRPr="00AC2B2C">
        <w:rPr>
          <w:b/>
          <w:color w:val="000000" w:themeColor="text1"/>
        </w:rPr>
        <w:t xml:space="preserve"> </w:t>
      </w:r>
    </w:p>
    <w:p w:rsidR="0027294B" w:rsidRPr="00AC2B2C" w:rsidRDefault="00155B90">
      <w:pPr>
        <w:numPr>
          <w:ilvl w:val="0"/>
          <w:numId w:val="1"/>
        </w:numPr>
        <w:spacing w:after="278"/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t>Wniosek</w:t>
      </w:r>
      <w:r w:rsidRPr="00AC2B2C">
        <w:rPr>
          <w:color w:val="000000" w:themeColor="text1"/>
        </w:rPr>
        <w:t xml:space="preserve"> – pisemna deklaracja mieszkańca o przystąpieniu do udziału w projekcie.</w:t>
      </w:r>
      <w:r w:rsidRPr="00AC2B2C">
        <w:rPr>
          <w:b/>
          <w:color w:val="000000" w:themeColor="text1"/>
        </w:rPr>
        <w:t xml:space="preserve"> </w:t>
      </w:r>
    </w:p>
    <w:p w:rsidR="0027294B" w:rsidRPr="00AC2B2C" w:rsidRDefault="00155B90">
      <w:pPr>
        <w:pStyle w:val="Nagwek1"/>
        <w:spacing w:after="181" w:line="268" w:lineRule="auto"/>
        <w:ind w:left="1355"/>
        <w:jc w:val="left"/>
        <w:rPr>
          <w:color w:val="000000" w:themeColor="text1"/>
        </w:rPr>
      </w:pPr>
      <w:bookmarkStart w:id="2" w:name="_Toc30963"/>
      <w:r w:rsidRPr="00AC2B2C">
        <w:rPr>
          <w:color w:val="000000" w:themeColor="text1"/>
        </w:rPr>
        <w:t>Ro</w:t>
      </w:r>
      <w:r w:rsidR="00236940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II.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Cel projektu </w:t>
      </w:r>
      <w:bookmarkEnd w:id="2"/>
    </w:p>
    <w:p w:rsidR="0027294B" w:rsidRPr="00AC2B2C" w:rsidRDefault="00155B90" w:rsidP="00AE7282">
      <w:pPr>
        <w:numPr>
          <w:ilvl w:val="0"/>
          <w:numId w:val="4"/>
        </w:numPr>
        <w:ind w:left="1843" w:hanging="425"/>
        <w:rPr>
          <w:color w:val="000000" w:themeColor="text1"/>
          <w:szCs w:val="20"/>
        </w:rPr>
      </w:pPr>
      <w:r w:rsidRPr="00AC2B2C">
        <w:rPr>
          <w:color w:val="000000" w:themeColor="text1"/>
          <w:szCs w:val="20"/>
        </w:rPr>
        <w:t>Poprawa jakości powietrza w Gminie Miasta Tychy poprzez wymianę węglowych źródeł ciepła  klasy 3 według normy PN-EN 303- 5:2012 lub bezklasowych na ekologiczne indywidualne źródła ciepła.</w:t>
      </w:r>
      <w:r w:rsidRPr="00AC2B2C">
        <w:rPr>
          <w:rFonts w:ascii="Times New Roman" w:eastAsia="Times New Roman" w:hAnsi="Times New Roman" w:cs="Times New Roman"/>
          <w:color w:val="000000" w:themeColor="text1"/>
          <w:szCs w:val="20"/>
        </w:rPr>
        <w:t xml:space="preserve"> </w:t>
      </w:r>
    </w:p>
    <w:p w:rsidR="00AE7282" w:rsidRPr="00AC2B2C" w:rsidRDefault="00AE7282" w:rsidP="00AE7282">
      <w:pPr>
        <w:numPr>
          <w:ilvl w:val="0"/>
          <w:numId w:val="4"/>
        </w:numPr>
        <w:ind w:left="1843" w:hanging="425"/>
        <w:rPr>
          <w:color w:val="000000" w:themeColor="text1"/>
          <w:szCs w:val="20"/>
        </w:rPr>
      </w:pPr>
      <w:r w:rsidRPr="00AC2B2C">
        <w:rPr>
          <w:color w:val="000000" w:themeColor="text1"/>
          <w:szCs w:val="20"/>
        </w:rPr>
        <w:t>Projekt pn: „Wymiana węglowych źródeł ciepła szansą na</w:t>
      </w:r>
      <w:r w:rsidR="00253BEC" w:rsidRPr="00AC2B2C">
        <w:rPr>
          <w:color w:val="000000" w:themeColor="text1"/>
          <w:szCs w:val="20"/>
        </w:rPr>
        <w:t xml:space="preserve"> poprawę powietrza </w:t>
      </w:r>
      <w:r w:rsidR="00BA2D0F" w:rsidRPr="00AC2B2C">
        <w:rPr>
          <w:color w:val="000000" w:themeColor="text1"/>
          <w:szCs w:val="20"/>
        </w:rPr>
        <w:t xml:space="preserve">                      </w:t>
      </w:r>
      <w:r w:rsidR="00253BEC" w:rsidRPr="00AC2B2C">
        <w:rPr>
          <w:color w:val="000000" w:themeColor="text1"/>
          <w:szCs w:val="20"/>
        </w:rPr>
        <w:t xml:space="preserve">w Tychach” – ETAP I </w:t>
      </w:r>
      <w:r w:rsidRPr="00AC2B2C">
        <w:rPr>
          <w:color w:val="000000" w:themeColor="text1"/>
          <w:szCs w:val="20"/>
        </w:rPr>
        <w:t xml:space="preserve">jest współfinansowany ze środków Unii Europejskiej </w:t>
      </w:r>
      <w:r w:rsidR="00BA2D0F" w:rsidRPr="00AC2B2C">
        <w:rPr>
          <w:color w:val="000000" w:themeColor="text1"/>
          <w:szCs w:val="20"/>
        </w:rPr>
        <w:t xml:space="preserve">                          z Europejskiego Funduszu Rozwoju Regionalnego </w:t>
      </w:r>
      <w:r w:rsidRPr="00AC2B2C">
        <w:rPr>
          <w:color w:val="000000" w:themeColor="text1"/>
          <w:szCs w:val="20"/>
        </w:rPr>
        <w:t>w ramach Regionalnego Programu Operacyjnego Województwa Śląskiego na lata 2014-2020, Osi Priorytetowej IV. Efektywność energetyczna, odnawialne źródła energii i gospodarka niskoemisyjna, Działanie 4.6.Czyste Powietrze, Poddziałanie 4.6.1 Czyste powietrze – konkurs</w:t>
      </w:r>
    </w:p>
    <w:p w:rsidR="0027294B" w:rsidRPr="00AC2B2C" w:rsidRDefault="00155B90" w:rsidP="00AE7282">
      <w:pPr>
        <w:numPr>
          <w:ilvl w:val="0"/>
          <w:numId w:val="4"/>
        </w:numPr>
        <w:ind w:left="1843" w:hanging="425"/>
        <w:rPr>
          <w:color w:val="000000" w:themeColor="text1"/>
          <w:szCs w:val="20"/>
        </w:rPr>
      </w:pPr>
      <w:r w:rsidRPr="00AC2B2C">
        <w:rPr>
          <w:color w:val="000000" w:themeColor="text1"/>
          <w:szCs w:val="20"/>
        </w:rPr>
        <w:t xml:space="preserve">Realizacja projektu jest zgodna z wytycznymi RPO WSL 2014 – 2020, oś priorytetowa IV Efektywność energetyczna, Odnawialne Źródła Energii i Gospodarka Niskoemisyjna, działanie 4.6 Czyste powietrze, poddziałanie 4.6.1 Czyste powietrze – konkurs nr RPSL.04.06.01–IZ.01–24–403/21 (formuła grantowa). </w:t>
      </w:r>
    </w:p>
    <w:p w:rsidR="0027294B" w:rsidRPr="00AC2B2C" w:rsidRDefault="00155B90" w:rsidP="00AE7282">
      <w:pPr>
        <w:numPr>
          <w:ilvl w:val="0"/>
          <w:numId w:val="4"/>
        </w:numPr>
        <w:spacing w:after="6"/>
        <w:ind w:left="1843" w:hanging="425"/>
        <w:rPr>
          <w:color w:val="000000" w:themeColor="text1"/>
          <w:szCs w:val="20"/>
        </w:rPr>
      </w:pPr>
      <w:r w:rsidRPr="00AC2B2C">
        <w:rPr>
          <w:color w:val="000000" w:themeColor="text1"/>
          <w:szCs w:val="20"/>
        </w:rPr>
        <w:t>Realizacja projektu jest zgodna z uchwałą nr V/36/1/2017 SEJMIKU  WOJEWÓDZTWA ŚLĄSKIEGO z dnia 7 kwietnia 2017 r. w sprawie wprowadzenia na obszarze województwa śląskiego ograniczeń w zakresie eksploatacji instalacji, w</w:t>
      </w:r>
      <w:r w:rsidR="00360B26" w:rsidRPr="00AC2B2C">
        <w:rPr>
          <w:color w:val="000000" w:themeColor="text1"/>
          <w:szCs w:val="20"/>
        </w:rPr>
        <w:t> </w:t>
      </w:r>
      <w:r w:rsidRPr="00AC2B2C">
        <w:rPr>
          <w:color w:val="000000" w:themeColor="text1"/>
          <w:szCs w:val="20"/>
        </w:rPr>
        <w:t xml:space="preserve">których następuje spalanie paliw (Uchwałą antysmogową). </w:t>
      </w:r>
    </w:p>
    <w:p w:rsidR="0027294B" w:rsidRPr="00AC2B2C" w:rsidRDefault="00155B90">
      <w:pPr>
        <w:spacing w:after="290" w:line="259" w:lineRule="auto"/>
        <w:ind w:left="1360" w:firstLine="0"/>
        <w:jc w:val="left"/>
        <w:rPr>
          <w:color w:val="000000" w:themeColor="text1"/>
        </w:rPr>
      </w:pPr>
      <w:r w:rsidRPr="00AC2B2C">
        <w:rPr>
          <w:color w:val="000000" w:themeColor="text1"/>
        </w:rPr>
        <w:t xml:space="preserve"> </w:t>
      </w:r>
    </w:p>
    <w:p w:rsidR="0027294B" w:rsidRPr="00AC2B2C" w:rsidRDefault="00155B90" w:rsidP="007C33B0">
      <w:pPr>
        <w:pStyle w:val="Nagwek1"/>
        <w:spacing w:after="118" w:line="268" w:lineRule="auto"/>
        <w:ind w:left="2763" w:hanging="1418"/>
        <w:rPr>
          <w:color w:val="000000" w:themeColor="text1"/>
        </w:rPr>
      </w:pPr>
      <w:bookmarkStart w:id="3" w:name="_Toc30964"/>
      <w:r w:rsidRPr="00AC2B2C">
        <w:rPr>
          <w:color w:val="000000" w:themeColor="text1"/>
        </w:rPr>
        <w:t>Ro</w:t>
      </w:r>
      <w:r w:rsidR="00236940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III.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Kryteria wyboru </w:t>
      </w:r>
      <w:proofErr w:type="spellStart"/>
      <w:r w:rsidRPr="00AC2B2C">
        <w:rPr>
          <w:color w:val="000000" w:themeColor="text1"/>
        </w:rPr>
        <w:t>Grantobiorców</w:t>
      </w:r>
      <w:proofErr w:type="spellEnd"/>
      <w:r w:rsidRPr="00AC2B2C">
        <w:rPr>
          <w:color w:val="000000" w:themeColor="text1"/>
        </w:rPr>
        <w:t xml:space="preserve"> i tryb aplikowania o</w:t>
      </w:r>
      <w:r w:rsidR="00360B26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granty, organizacja naboru wniosków </w:t>
      </w:r>
      <w:bookmarkEnd w:id="3"/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>Grantodawca oświadcza, że sposób aplikowania o granty został przygotowany z</w:t>
      </w:r>
      <w:r w:rsidR="00360B26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>zagwarantowaniem zasady otwartego naboru (w tym w zakresie informowania i</w:t>
      </w:r>
      <w:r w:rsidR="00360B26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konsultacji społecznych dotyczących terminu i sposobu aplikowania o granty).  </w:t>
      </w:r>
      <w:r w:rsidR="00032129" w:rsidRPr="00AC2B2C">
        <w:rPr>
          <w:color w:val="000000" w:themeColor="text1"/>
        </w:rPr>
        <w:t xml:space="preserve">              </w:t>
      </w:r>
      <w:r w:rsidRPr="00AC2B2C">
        <w:rPr>
          <w:color w:val="000000" w:themeColor="text1"/>
        </w:rPr>
        <w:t xml:space="preserve">W tym celu </w:t>
      </w:r>
      <w:proofErr w:type="spellStart"/>
      <w:r w:rsidRPr="00AC2B2C">
        <w:rPr>
          <w:color w:val="000000" w:themeColor="text1"/>
        </w:rPr>
        <w:t>Grantodawca</w:t>
      </w:r>
      <w:proofErr w:type="spellEnd"/>
      <w:r w:rsidRPr="00AC2B2C">
        <w:rPr>
          <w:color w:val="000000" w:themeColor="text1"/>
        </w:rPr>
        <w:t xml:space="preserve"> przeprowadził konsultacje społeczne.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lastRenderedPageBreak/>
        <w:t xml:space="preserve">Nabór wniosków o przyznanie grantu w projekcie odbywać się będzie w trybie konkursowym. W przypadku dużej ilości wniosków o przyznaniu dofinansowania </w:t>
      </w:r>
      <w:r w:rsidRPr="00AC2B2C">
        <w:rPr>
          <w:b/>
          <w:color w:val="000000" w:themeColor="text1"/>
        </w:rPr>
        <w:t>decydująca będzie kolejność zgłoszeń</w:t>
      </w:r>
      <w:r w:rsidRPr="00AC2B2C">
        <w:rPr>
          <w:color w:val="000000" w:themeColor="text1"/>
        </w:rPr>
        <w:t xml:space="preserve">, aż do wyczerpania alokacji przeznaczonej na ten cel. Wysokość alokacji wynosi: 5 527 000,00 zł.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Realizacja projektu planowana jest w okresie od czerwca 2022 r. do </w:t>
      </w:r>
      <w:r w:rsidR="00332C94" w:rsidRPr="00AC2B2C">
        <w:rPr>
          <w:color w:val="000000" w:themeColor="text1"/>
        </w:rPr>
        <w:t>30 listopada</w:t>
      </w:r>
      <w:r w:rsidRPr="00AC2B2C">
        <w:rPr>
          <w:color w:val="000000" w:themeColor="text1"/>
        </w:rPr>
        <w:t xml:space="preserve"> 2023 r. 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Ogłoszenie o naborze zostanie opublikowane nie później niż 7 dni przed rozpoczęciem naboru wniosków o przyznanie grantu co najmniej poprzez zamieszczenie informacji: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na stronie internetowej Urzędu Miasta Tychy, tj. www.umtychy.pl 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na stronie BIP Gminy Miasta Tychy, tj. www.bip.umtychy.pl,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na stronie Operatora projektu,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na tablicy ogłoszeń w Urzędzie Miasta Tychy. 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Ogłoszenie o naborze będzie zawierało co najmniej następujące informacje: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datę i godzinę rozpoczęcia naboru,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datę i godzinę zakończenia naboru,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harmonogram funkcjonowania BOK w celu złożenia wniosku o przyznanie grantu,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>sposób złożenia wniosku o przyznanie grantu (w formie elektronicznej i</w:t>
      </w:r>
      <w:r w:rsidR="00360B26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papierowej),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sposób potwierdzenia złożenia wniosku o przyznanie grantu,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zasady dotyczące zachowania bezpieczeństwa podczas naboru,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kwotę środków przeznaczonych na dofinansowanie zadań,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wymagane terminy realizacji zadań,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zakres naboru,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wymagane dokumenty,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warunki udziału w projekcie.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bookmarkStart w:id="4" w:name="_Hlk81925980"/>
      <w:r w:rsidRPr="00AC2B2C">
        <w:rPr>
          <w:color w:val="000000" w:themeColor="text1"/>
        </w:rPr>
        <w:t xml:space="preserve">Warunkiem ubiegania się o grant na wymianę źródła ciepła jest złożenie przez potencjalnego Grantobiorcę pisemnej i/lub elektronicznej deklaracji uczestnictwa </w:t>
      </w:r>
      <w:r w:rsidR="00032129" w:rsidRPr="00AC2B2C">
        <w:rPr>
          <w:color w:val="000000" w:themeColor="text1"/>
        </w:rPr>
        <w:t xml:space="preserve">               </w:t>
      </w:r>
      <w:r w:rsidRPr="00AC2B2C">
        <w:rPr>
          <w:color w:val="000000" w:themeColor="text1"/>
        </w:rPr>
        <w:t>w projekcie – wniosku wraz z załącznikami</w:t>
      </w:r>
      <w:bookmarkEnd w:id="4"/>
      <w:r w:rsidRPr="00AC2B2C">
        <w:rPr>
          <w:color w:val="000000" w:themeColor="text1"/>
        </w:rPr>
        <w:t xml:space="preserve">, wymienionymi w pkt. 18 niniejszego rozdziału.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Wnioski o przyznanie grantu przyjmowane będą w następującej formie: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w wersji elektronicznej, za pomocą specjalnie udostępnionego wzoru wniosku przez Grantobiorcę, w terminie wskazanym w ogłoszeniu o naborze. Data wpływu rejestrowana będzie w momencie przesłania wniosku online. </w:t>
      </w:r>
      <w:r w:rsidRPr="00AC2B2C">
        <w:rPr>
          <w:b/>
          <w:color w:val="000000" w:themeColor="text1"/>
        </w:rPr>
        <w:t>Po złożeniu wniosku online</w:t>
      </w:r>
      <w:r w:rsidRPr="00AC2B2C">
        <w:rPr>
          <w:color w:val="000000" w:themeColor="text1"/>
        </w:rPr>
        <w:t xml:space="preserve"> </w:t>
      </w:r>
      <w:r w:rsidRPr="00AC2B2C">
        <w:rPr>
          <w:b/>
          <w:color w:val="000000" w:themeColor="text1"/>
        </w:rPr>
        <w:t>Grantobiorca będzie dodatkowo zobowiązany</w:t>
      </w:r>
      <w:r w:rsidRPr="00AC2B2C">
        <w:rPr>
          <w:color w:val="000000" w:themeColor="text1"/>
        </w:rPr>
        <w:t xml:space="preserve"> </w:t>
      </w:r>
      <w:r w:rsidRPr="00AC2B2C">
        <w:rPr>
          <w:b/>
          <w:color w:val="000000" w:themeColor="text1"/>
        </w:rPr>
        <w:t xml:space="preserve">do dostarczenia podpisanej papierowej wersji wniosku </w:t>
      </w:r>
      <w:r w:rsidRPr="00AC2B2C">
        <w:rPr>
          <w:color w:val="000000" w:themeColor="text1"/>
        </w:rPr>
        <w:t xml:space="preserve">za pośrednictwem operatora pocztowego lub za pomocą platformy </w:t>
      </w:r>
      <w:proofErr w:type="spellStart"/>
      <w:r w:rsidRPr="00AC2B2C">
        <w:rPr>
          <w:color w:val="000000" w:themeColor="text1"/>
        </w:rPr>
        <w:t>ePUAP</w:t>
      </w:r>
      <w:proofErr w:type="spellEnd"/>
      <w:r w:rsidRPr="00AC2B2C">
        <w:rPr>
          <w:color w:val="000000" w:themeColor="text1"/>
        </w:rPr>
        <w:t xml:space="preserve"> na adres Operatora projektu;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w wersji papierowej, w BOK, w terminie wskazanym w ogłoszeniu  o naborze. Data wpływu rejestrowana będzie w momencie złożenia wniosku w BOK; </w:t>
      </w:r>
    </w:p>
    <w:p w:rsidR="0027294B" w:rsidRPr="00AC2B2C" w:rsidRDefault="00155B90" w:rsidP="00AE7282">
      <w:pPr>
        <w:numPr>
          <w:ilvl w:val="1"/>
          <w:numId w:val="5"/>
        </w:numPr>
        <w:spacing w:after="37" w:line="268" w:lineRule="auto"/>
        <w:ind w:left="2127" w:hanging="284"/>
        <w:rPr>
          <w:color w:val="000000" w:themeColor="text1"/>
        </w:rPr>
      </w:pPr>
      <w:r w:rsidRPr="00AC2B2C">
        <w:rPr>
          <w:b/>
          <w:color w:val="000000" w:themeColor="text1"/>
        </w:rPr>
        <w:t xml:space="preserve">Grantodawca nie dopuszcza możliwości złożenia wniosku za pośrednictwem operatora pocztowego z zastrzeżeniem warunku określonego w pkt. 7 </w:t>
      </w:r>
      <w:proofErr w:type="spellStart"/>
      <w:r w:rsidRPr="00AC2B2C">
        <w:rPr>
          <w:b/>
          <w:color w:val="000000" w:themeColor="text1"/>
        </w:rPr>
        <w:t>ppkt</w:t>
      </w:r>
      <w:proofErr w:type="spellEnd"/>
      <w:r w:rsidRPr="00AC2B2C">
        <w:rPr>
          <w:b/>
          <w:color w:val="000000" w:themeColor="text1"/>
        </w:rPr>
        <w:t xml:space="preserve">. a. </w:t>
      </w:r>
      <w:r w:rsidRPr="00AC2B2C">
        <w:rPr>
          <w:color w:val="000000" w:themeColor="text1"/>
        </w:rPr>
        <w:t xml:space="preserve">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bookmarkStart w:id="5" w:name="_Hlk81925998"/>
      <w:r w:rsidRPr="00AC2B2C">
        <w:rPr>
          <w:color w:val="000000" w:themeColor="text1"/>
        </w:rPr>
        <w:t>Wnioski rozpatrywane będą w kolejności ich wpływu i realizowane do wyczerpania wysokości grantu przyznanego Gminie Miasta Tychy przez Instytucję Zarządzającą.</w:t>
      </w:r>
      <w:bookmarkEnd w:id="5"/>
      <w:r w:rsidRPr="00AC2B2C">
        <w:rPr>
          <w:color w:val="000000" w:themeColor="text1"/>
        </w:rPr>
        <w:t xml:space="preserve">  </w:t>
      </w:r>
    </w:p>
    <w:p w:rsidR="0027294B" w:rsidRPr="00AC2B2C" w:rsidRDefault="00155B90">
      <w:pPr>
        <w:numPr>
          <w:ilvl w:val="0"/>
          <w:numId w:val="5"/>
        </w:numPr>
        <w:spacing w:after="37" w:line="268" w:lineRule="auto"/>
        <w:ind w:hanging="427"/>
        <w:rPr>
          <w:color w:val="000000" w:themeColor="text1"/>
        </w:rPr>
      </w:pPr>
      <w:r w:rsidRPr="00AC2B2C">
        <w:rPr>
          <w:b/>
          <w:color w:val="000000" w:themeColor="text1"/>
        </w:rPr>
        <w:lastRenderedPageBreak/>
        <w:t>Wzór wniosku</w:t>
      </w:r>
      <w:r w:rsidRPr="00AC2B2C">
        <w:rPr>
          <w:color w:val="000000" w:themeColor="text1"/>
        </w:rPr>
        <w:t xml:space="preserve"> </w:t>
      </w:r>
      <w:r w:rsidRPr="00AC2B2C">
        <w:rPr>
          <w:b/>
          <w:color w:val="000000" w:themeColor="text1"/>
        </w:rPr>
        <w:t>o przyznanie grantu</w:t>
      </w:r>
      <w:r w:rsidRPr="00AC2B2C">
        <w:rPr>
          <w:color w:val="000000" w:themeColor="text1"/>
        </w:rPr>
        <w:t xml:space="preserve"> stanowi </w:t>
      </w:r>
      <w:r w:rsidRPr="00AC2B2C">
        <w:rPr>
          <w:b/>
          <w:color w:val="000000" w:themeColor="text1"/>
        </w:rPr>
        <w:t>załącznik nr 1 do Regulaminu</w:t>
      </w:r>
      <w:r w:rsidRPr="00AC2B2C">
        <w:rPr>
          <w:color w:val="000000" w:themeColor="text1"/>
        </w:rPr>
        <w:t xml:space="preserve">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Rozpatrzeniu podlegać będą wyłącznie kompletne wnioski złożone we wskazanym terminie, zawierające wszystkie załączniki określone w Regulaminie. Grantodawca zastrzega, że jeżeli w wyniku przeprowadzonego naboru łączna wartość złożonych wniosków nie przekroczy puli dostępnych środków, możliwe będzie przedłużenie naboru wniosków do projektu.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Grantodawca będzie przyjmował wnioski o przyznanie grantu w terminie co najmniej 30 dni od daty rozpoczęcia naboru.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Wzór wniosku wraz z załącznikami będą dostępne na stronach internetowych Urzędu Miasta Tychy oraz Operatora, a także w wersji papierowej w siedzibie Urzędu Miasta Tychy, na parterze w BOK. 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Wniosek o przyznanie grantu powinien spełniać następujące kryteria formalne: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zawierać wszystkie czytelnie wypełnione pola,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być podpisany przez potencjalnego Grantobiorcę lub osobę upoważnioną; Grantodawca dopuszcza podpisanie dokumentów podpisem osobistym, kwalifikowanym lub profilem zaufanym,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zawierać wszystkie wymagane załączniki.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W przypadku montażu kotła gazowego, ocena braku technicznego i/lub ekonomicznego uzasadnienia podłączenia budynku do sieci ciepłowniczej, na etapie oceny formalnej, odbywać się będzie w oparciu o oświadczenie Grantobiorcy.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W przypadku montażu kotła na biomasę ocena braku technicznego i/lub ekonomicznego uzasadnienia podłączenia budynku do sieci ciepłowniczej i gazowej na etapie oceny formalnej odbywać się będzie w oparciu o oświadczenie Grantobiorcy. 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Grantobiorcy, składający oświadczenie, o którym mowa w pkt. 14, zostaną zweryfikowani przed podpisaniem umowy o powierzenie grantu, za pośrednictwem Grantodawcy, przez Przedsiębiorstwo Energetyki Cieplnej sp. z o.o. 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Grantobiorcy, składający oświadczenie, o którym mowa w pkt. 15, są zobowiązani przed podpisaniem umowy o powierzenie grantu o dostarczenie decyzji/pisma wydanego przez dystrybutora paliwa gazowego o braku możliwości podłączenia nieruchomości do tej sieci. 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Do wniosku o przyznanie grantu należy załączyć: </w:t>
      </w:r>
    </w:p>
    <w:p w:rsidR="0027294B" w:rsidRPr="00AC2B2C" w:rsidRDefault="00155B90" w:rsidP="00AE7282">
      <w:pPr>
        <w:numPr>
          <w:ilvl w:val="1"/>
          <w:numId w:val="5"/>
        </w:numPr>
        <w:spacing w:after="10"/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zbiór oświadczeń niezbędnych do oceny wniosku </w:t>
      </w:r>
      <w:r w:rsidRPr="00AC2B2C">
        <w:rPr>
          <w:b/>
          <w:color w:val="000000" w:themeColor="text1"/>
        </w:rPr>
        <w:t xml:space="preserve">(załącznik nr 1 do </w:t>
      </w:r>
    </w:p>
    <w:p w:rsidR="0027294B" w:rsidRPr="00AC2B2C" w:rsidRDefault="00155B90" w:rsidP="00AE7282">
      <w:pPr>
        <w:spacing w:after="37" w:line="268" w:lineRule="auto"/>
        <w:ind w:left="2127" w:firstLine="0"/>
        <w:rPr>
          <w:color w:val="000000" w:themeColor="text1"/>
        </w:rPr>
      </w:pPr>
      <w:r w:rsidRPr="00AC2B2C">
        <w:rPr>
          <w:b/>
          <w:color w:val="000000" w:themeColor="text1"/>
        </w:rPr>
        <w:t>Wniosku o przyznanie grantu)</w:t>
      </w:r>
      <w:r w:rsidRPr="00AC2B2C">
        <w:rPr>
          <w:color w:val="000000" w:themeColor="text1"/>
        </w:rPr>
        <w:t xml:space="preserve">, </w:t>
      </w:r>
    </w:p>
    <w:p w:rsidR="0027294B" w:rsidRPr="00AC2B2C" w:rsidRDefault="00155B90" w:rsidP="00AE7282">
      <w:pPr>
        <w:numPr>
          <w:ilvl w:val="1"/>
          <w:numId w:val="5"/>
        </w:numPr>
        <w:spacing w:after="7"/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oświadczenia wszystkich współwłaścicieli nieruchomości o zgodzie na realizację inwestycji </w:t>
      </w:r>
      <w:r w:rsidRPr="00AC2B2C">
        <w:rPr>
          <w:b/>
          <w:color w:val="000000" w:themeColor="text1"/>
        </w:rPr>
        <w:t>(załącznik nr 2 do Wniosku o przyznanie grantu)</w:t>
      </w:r>
      <w:r w:rsidRPr="00AC2B2C">
        <w:rPr>
          <w:color w:val="000000" w:themeColor="text1"/>
        </w:rPr>
        <w:t xml:space="preserve"> </w:t>
      </w:r>
    </w:p>
    <w:p w:rsidR="0027294B" w:rsidRPr="00AC2B2C" w:rsidRDefault="00155B90" w:rsidP="00AE7282">
      <w:pPr>
        <w:ind w:left="2127" w:firstLine="0"/>
        <w:rPr>
          <w:color w:val="000000" w:themeColor="text1"/>
        </w:rPr>
      </w:pPr>
      <w:r w:rsidRPr="00AC2B2C">
        <w:rPr>
          <w:color w:val="000000" w:themeColor="text1"/>
        </w:rPr>
        <w:t xml:space="preserve">– jeżeli dotyczy,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zdjęcie źródła ciepła i jego tabliczki znamionowej lub innego dokumentu potwierdzającego klasę źródła ciepła,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oryginał pełnomocnictwa do reprezentowania i zawierania umów, udzielonego przez wszystkich współwłaścicieli budynku w sytuacji powołania pełnomocnika </w:t>
      </w:r>
      <w:r w:rsidRPr="00AC2B2C">
        <w:rPr>
          <w:b/>
          <w:color w:val="000000" w:themeColor="text1"/>
        </w:rPr>
        <w:t xml:space="preserve">(załącznik nr 3 do Wniosku o przyznanie grantu) </w:t>
      </w:r>
      <w:r w:rsidRPr="00AC2B2C">
        <w:rPr>
          <w:color w:val="000000" w:themeColor="text1"/>
        </w:rPr>
        <w:t>-</w:t>
      </w:r>
      <w:r w:rsidRPr="00AC2B2C">
        <w:rPr>
          <w:b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jeżeli dotyczy.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W przypadku podania niepełnych lub niejednoznacznych informacji, uniemożliwiających dokonanie oceny formalnej spełniania wymogów, o których mowa w pkt. 13 niniejszego regulaminu, Grantobiorca zostanie wezwany pisemnie do </w:t>
      </w:r>
      <w:r w:rsidRPr="00AC2B2C">
        <w:rPr>
          <w:color w:val="000000" w:themeColor="text1"/>
        </w:rPr>
        <w:lastRenderedPageBreak/>
        <w:t xml:space="preserve">złożenia wyjaśnień lub przedłożenia dodatkowych dokumentów w terminie 7 dni od daty doręczenia wezwania.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Grantodawca zastrzega, że może wezwać Grantobiorcę do uzupełnienia niezbędnych dokumentów w celu potwierdzenia posiadania prawa do dysponowania budynkiem.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Wnioski nieuzupełnione w wyznaczonym terminie pozostawione zostaną bez rozpatrzenia.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Komunikacja za pomocą poczty elektronicznej jest obligatoryjna w przypadku złożenia wniosku w formie elektronicznej. Komunikacja z osobami, które złożą wnioski w wersji papierowej będzie prowadzona za pośrednictwem poczty elektronicznej, telefonicznie lub za pośrednictwem operatora pocztowego.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Wnioski ocenione pozytywnie w trakcie oceny formalnej zostaną uszeregowane według daty i godziny wpływu. 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Lista podstawowa i rezerwowa Grantobiorców zostanie opublikowana w terminie do 45 dni od zakończenia naboru, na stronie internetowej Urzędu Miasta Tychy i/lub Operatora, określonej w ogłoszeniu o naborze. Informacja o publikacji ww. list przekazana zostanie Grantobiorcom: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za pomocą poczty elektronicznej, na wskazany we wniosku adres e-mail, </w:t>
      </w:r>
      <w:r w:rsidRPr="00AC2B2C">
        <w:rPr>
          <w:b/>
          <w:color w:val="000000" w:themeColor="text1"/>
        </w:rPr>
        <w:t xml:space="preserve">lub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za pomocą wiadomości SMS, na wskazany we wniosku numer telefonu komórkowego, </w:t>
      </w:r>
      <w:r w:rsidRPr="00AC2B2C">
        <w:rPr>
          <w:b/>
          <w:color w:val="000000" w:themeColor="text1"/>
        </w:rPr>
        <w:t>lub</w:t>
      </w:r>
      <w:r w:rsidRPr="00AC2B2C">
        <w:rPr>
          <w:color w:val="000000" w:themeColor="text1"/>
        </w:rPr>
        <w:t xml:space="preserve"> </w:t>
      </w:r>
    </w:p>
    <w:p w:rsidR="0027294B" w:rsidRPr="00AC2B2C" w:rsidRDefault="00155B90" w:rsidP="00AE7282">
      <w:pPr>
        <w:numPr>
          <w:ilvl w:val="1"/>
          <w:numId w:val="5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za pośrednictwem operatora pocztowego, na wskazany we wniosku adres do korespondencji. 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Jeżeli w czasie naboru lub realizacji projektu, a także w okresie jego trwałości adres do korespondencji ulegnie zmianie Grantobiorca zobowiązany jest niezwłocznie  do poinformowania o tym fakcie Grantodawcę. W przeciwnym wypadku korespondencja kierowana na adres podany we wniosku, uznana będzie za dostarczoną. </w:t>
      </w:r>
    </w:p>
    <w:p w:rsidR="0027294B" w:rsidRPr="00AC2B2C" w:rsidRDefault="00155B90">
      <w:pPr>
        <w:numPr>
          <w:ilvl w:val="0"/>
          <w:numId w:val="5"/>
        </w:numPr>
        <w:spacing w:after="26" w:line="279" w:lineRule="auto"/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Lista podstawowa Grantobiorców zostanie opracowana do wysokości limitu środków finansowych planowanych do przeznaczenia na realizację projektu przez Grantodawcę.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Lista rezerwowa Grantobiorców zostanie opracowana w oparciu o wnioski zgłoszone przez Grantobiorców w trakcie naboru, powyżej limitu środków finansowych, planowanych do przeznaczenia na realizację projektu przez Grantodawcę.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>Zastąpienie wniosku na liście podstawowej odbywać się będzie z uwzględnieniem następującej zasady: w miejsce wniosku z listy podstawowej wprowadzony zostanie wniosek z tożsamym zakresem i przyznaną lub najbardziej zbliżoną kwotą grantu, z</w:t>
      </w:r>
      <w:r w:rsidR="007C33B0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uwzględnieniem kolejności jego wypływu. </w:t>
      </w:r>
    </w:p>
    <w:p w:rsidR="0027294B" w:rsidRPr="00AC2B2C" w:rsidRDefault="00155B90">
      <w:pPr>
        <w:numPr>
          <w:ilvl w:val="0"/>
          <w:numId w:val="5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Miejsce na liście Grantobiorców nie może być przedmiotem zbycia, zamiany, przejęcia przez inne osoby niż Grantobiorca. </w:t>
      </w:r>
    </w:p>
    <w:p w:rsidR="0027294B" w:rsidRPr="00AC2B2C" w:rsidRDefault="00155B90">
      <w:pPr>
        <w:numPr>
          <w:ilvl w:val="0"/>
          <w:numId w:val="5"/>
        </w:numPr>
        <w:spacing w:after="26" w:line="279" w:lineRule="auto"/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W </w:t>
      </w:r>
      <w:r w:rsidRPr="00AC2B2C">
        <w:rPr>
          <w:color w:val="000000" w:themeColor="text1"/>
        </w:rPr>
        <w:tab/>
        <w:t xml:space="preserve">przypadku </w:t>
      </w:r>
      <w:r w:rsidRPr="00AC2B2C">
        <w:rPr>
          <w:color w:val="000000" w:themeColor="text1"/>
        </w:rPr>
        <w:tab/>
        <w:t xml:space="preserve">wyczerpania </w:t>
      </w:r>
      <w:r w:rsidRPr="00AC2B2C">
        <w:rPr>
          <w:color w:val="000000" w:themeColor="text1"/>
        </w:rPr>
        <w:tab/>
        <w:t>listy</w:t>
      </w:r>
      <w:r w:rsidR="00BA2D0F" w:rsidRPr="00AC2B2C">
        <w:rPr>
          <w:color w:val="000000" w:themeColor="text1"/>
        </w:rPr>
        <w:t xml:space="preserve"> </w:t>
      </w:r>
      <w:r w:rsidR="00BA2D0F" w:rsidRPr="00AC2B2C">
        <w:rPr>
          <w:color w:val="000000" w:themeColor="text1"/>
        </w:rPr>
        <w:tab/>
        <w:t xml:space="preserve">rezerwowej </w:t>
      </w:r>
      <w:r w:rsidR="00BA2D0F" w:rsidRPr="00AC2B2C">
        <w:rPr>
          <w:color w:val="000000" w:themeColor="text1"/>
        </w:rPr>
        <w:tab/>
      </w:r>
      <w:proofErr w:type="spellStart"/>
      <w:r w:rsidR="00BA2D0F" w:rsidRPr="00AC2B2C">
        <w:rPr>
          <w:color w:val="000000" w:themeColor="text1"/>
        </w:rPr>
        <w:t>Grantobiorców</w:t>
      </w:r>
      <w:proofErr w:type="spellEnd"/>
      <w:r w:rsidR="00BA2D0F" w:rsidRPr="00AC2B2C">
        <w:rPr>
          <w:color w:val="000000" w:themeColor="text1"/>
        </w:rPr>
        <w:t xml:space="preserve"> i </w:t>
      </w:r>
      <w:r w:rsidRPr="00AC2B2C">
        <w:rPr>
          <w:color w:val="000000" w:themeColor="text1"/>
        </w:rPr>
        <w:t xml:space="preserve">posiadania wolnych/rezerwowych środków na realizację projektu, Grantodawca dopuszcza możliwość przeprowadzenia, w trakcie realizacji projektu, dodatkowego naboru (uzupełniającego) na zasadach opisanych w niniejszym rozdziale. </w:t>
      </w:r>
    </w:p>
    <w:p w:rsidR="0027294B" w:rsidRPr="00AC2B2C" w:rsidRDefault="00155B90">
      <w:pPr>
        <w:numPr>
          <w:ilvl w:val="0"/>
          <w:numId w:val="5"/>
        </w:numPr>
        <w:spacing w:after="278"/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Ogłoszenie o naborze dodatkowym (uzupełniającym) zostanie przeprowadzone na zasadach opisanych w niniejszym rozdziale. </w:t>
      </w:r>
    </w:p>
    <w:p w:rsidR="00BA2D0F" w:rsidRPr="00AC2B2C" w:rsidRDefault="00155B90" w:rsidP="00BA2D0F">
      <w:pPr>
        <w:pStyle w:val="Nagwek1"/>
        <w:ind w:left="2763" w:hanging="1418"/>
        <w:jc w:val="left"/>
        <w:rPr>
          <w:color w:val="000000" w:themeColor="text1"/>
        </w:rPr>
      </w:pPr>
      <w:r w:rsidRPr="00AC2B2C">
        <w:rPr>
          <w:color w:val="000000" w:themeColor="text1"/>
        </w:rPr>
        <w:lastRenderedPageBreak/>
        <w:t>Ro</w:t>
      </w:r>
      <w:r w:rsidR="00236940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IV.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="00920937" w:rsidRPr="00AC2B2C">
        <w:rPr>
          <w:color w:val="000000" w:themeColor="text1"/>
        </w:rPr>
        <w:t xml:space="preserve">Przeznaczenie </w:t>
      </w:r>
      <w:r w:rsidR="00BA2D0F" w:rsidRPr="00AC2B2C">
        <w:rPr>
          <w:color w:val="000000" w:themeColor="text1"/>
        </w:rPr>
        <w:t xml:space="preserve">grantów, </w:t>
      </w:r>
      <w:r w:rsidR="00BA2D0F" w:rsidRPr="00AC2B2C">
        <w:rPr>
          <w:color w:val="000000" w:themeColor="text1"/>
        </w:rPr>
        <w:tab/>
        <w:t xml:space="preserve">koszty </w:t>
      </w:r>
      <w:r w:rsidRPr="00AC2B2C">
        <w:rPr>
          <w:color w:val="000000" w:themeColor="text1"/>
        </w:rPr>
        <w:t xml:space="preserve">kwalifikowane </w:t>
      </w:r>
      <w:bookmarkStart w:id="6" w:name="_Toc30965"/>
      <w:r w:rsidR="00920937" w:rsidRPr="00AC2B2C">
        <w:rPr>
          <w:color w:val="000000" w:themeColor="text1"/>
        </w:rPr>
        <w:t xml:space="preserve">                  </w:t>
      </w:r>
      <w:r w:rsidR="00BA2D0F" w:rsidRPr="00AC2B2C">
        <w:rPr>
          <w:color w:val="000000" w:themeColor="text1"/>
        </w:rPr>
        <w:t xml:space="preserve"> </w:t>
      </w:r>
    </w:p>
    <w:p w:rsidR="0027294B" w:rsidRPr="00AC2B2C" w:rsidRDefault="00BA2D0F" w:rsidP="00BA2D0F">
      <w:pPr>
        <w:pStyle w:val="Nagwek1"/>
        <w:ind w:left="2763" w:hanging="1418"/>
        <w:jc w:val="left"/>
        <w:rPr>
          <w:color w:val="000000" w:themeColor="text1"/>
        </w:rPr>
      </w:pPr>
      <w:r w:rsidRPr="00AC2B2C">
        <w:rPr>
          <w:color w:val="000000" w:themeColor="text1"/>
        </w:rPr>
        <w:t xml:space="preserve">                     </w:t>
      </w:r>
      <w:r w:rsidR="00155B90" w:rsidRPr="00AC2B2C">
        <w:rPr>
          <w:color w:val="000000" w:themeColor="text1"/>
        </w:rPr>
        <w:t xml:space="preserve">i niekwalifikowane </w:t>
      </w:r>
      <w:bookmarkEnd w:id="6"/>
    </w:p>
    <w:p w:rsidR="0027294B" w:rsidRPr="00AC2B2C" w:rsidRDefault="00155B90">
      <w:pPr>
        <w:numPr>
          <w:ilvl w:val="0"/>
          <w:numId w:val="6"/>
        </w:numPr>
        <w:ind w:hanging="427"/>
        <w:rPr>
          <w:color w:val="000000" w:themeColor="text1"/>
        </w:rPr>
      </w:pPr>
      <w:bookmarkStart w:id="7" w:name="_Hlk81926214"/>
      <w:r w:rsidRPr="00AC2B2C">
        <w:rPr>
          <w:color w:val="000000" w:themeColor="text1"/>
        </w:rPr>
        <w:t>Zakres projektu obejmuje likwidację kotłów węglowych klasy 3 według normy PN-EN 303- 5:2012 oraz bezklasowych</w:t>
      </w:r>
      <w:bookmarkEnd w:id="7"/>
      <w:r w:rsidRPr="00AC2B2C">
        <w:rPr>
          <w:color w:val="000000" w:themeColor="text1"/>
        </w:rPr>
        <w:t xml:space="preserve"> i zastąpienie ich: </w:t>
      </w:r>
    </w:p>
    <w:p w:rsidR="0027294B" w:rsidRPr="00AC2B2C" w:rsidRDefault="00155B90" w:rsidP="00AE7282">
      <w:pPr>
        <w:numPr>
          <w:ilvl w:val="1"/>
          <w:numId w:val="6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przyłączeniem budynku do sieci ciepłowniczej, </w:t>
      </w:r>
      <w:r w:rsidRPr="00AC2B2C">
        <w:rPr>
          <w:b/>
          <w:color w:val="000000" w:themeColor="text1"/>
        </w:rPr>
        <w:t xml:space="preserve">lub  </w:t>
      </w:r>
    </w:p>
    <w:p w:rsidR="0027294B" w:rsidRPr="00AC2B2C" w:rsidRDefault="00155B90" w:rsidP="00AE7282">
      <w:pPr>
        <w:numPr>
          <w:ilvl w:val="1"/>
          <w:numId w:val="6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kotłem gazowym; jedynie w przypadku braku możliwości podłączenia budynku do sieci ciepłowniczej lub gdy podłączenie do tej sieci nie jest uzasadnione ekonomicznie, </w:t>
      </w:r>
      <w:r w:rsidRPr="00AC2B2C">
        <w:rPr>
          <w:b/>
          <w:color w:val="000000" w:themeColor="text1"/>
        </w:rPr>
        <w:t xml:space="preserve">lub </w:t>
      </w:r>
    </w:p>
    <w:p w:rsidR="0027294B" w:rsidRPr="00AC2B2C" w:rsidRDefault="00155B90" w:rsidP="00AE7282">
      <w:pPr>
        <w:numPr>
          <w:ilvl w:val="1"/>
          <w:numId w:val="6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kotłem na biomasę; jedynie w przypadku braku możliwości podłączenia budynku do sieci ciepłowniczej i gazowej lub podłączenie do tych sieci nie jest uzasadnione ekonomicznie.  </w:t>
      </w:r>
    </w:p>
    <w:p w:rsidR="0027294B" w:rsidRPr="00AC2B2C" w:rsidRDefault="00155B90">
      <w:pPr>
        <w:numPr>
          <w:ilvl w:val="0"/>
          <w:numId w:val="6"/>
        </w:numPr>
        <w:ind w:hanging="427"/>
        <w:rPr>
          <w:color w:val="000000" w:themeColor="text1"/>
        </w:rPr>
      </w:pPr>
      <w:bookmarkStart w:id="8" w:name="_Hlk81926117"/>
      <w:r w:rsidRPr="00AC2B2C">
        <w:rPr>
          <w:color w:val="000000" w:themeColor="text1"/>
        </w:rPr>
        <w:t xml:space="preserve">Budynki kwalifikujące się do projektu muszą spełniać warunki określane jako minimalny standard efektywności energetycznej, za który uznaje się: </w:t>
      </w:r>
    </w:p>
    <w:p w:rsidR="0027294B" w:rsidRPr="00AC2B2C" w:rsidRDefault="00155B90" w:rsidP="00AE7282">
      <w:pPr>
        <w:numPr>
          <w:ilvl w:val="1"/>
          <w:numId w:val="6"/>
        </w:numPr>
        <w:spacing w:after="26" w:line="279" w:lineRule="auto"/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wykonanie przez Grantobiorcę, w okresie do 10 lat przed rokiem złożenia wniosku o dofinansowanie (tj. 2021) w ramach poddziałania 4.6.1, przynajmniej </w:t>
      </w:r>
      <w:r w:rsidRPr="00AC2B2C">
        <w:rPr>
          <w:color w:val="000000" w:themeColor="text1"/>
        </w:rPr>
        <w:tab/>
        <w:t>n</w:t>
      </w:r>
      <w:r w:rsidR="00AE7282" w:rsidRPr="00AC2B2C">
        <w:rPr>
          <w:color w:val="000000" w:themeColor="text1"/>
        </w:rPr>
        <w:t xml:space="preserve">iżej </w:t>
      </w:r>
      <w:r w:rsidRPr="00AC2B2C">
        <w:rPr>
          <w:color w:val="000000" w:themeColor="text1"/>
        </w:rPr>
        <w:t xml:space="preserve">wymienione </w:t>
      </w:r>
      <w:r w:rsidRPr="00AC2B2C">
        <w:rPr>
          <w:color w:val="000000" w:themeColor="text1"/>
        </w:rPr>
        <w:tab/>
        <w:t xml:space="preserve">prace/przedsięwzięcia termomodernizacyjne w odniesieniu do pomieszczeń mieszkalnych budynku: </w:t>
      </w:r>
    </w:p>
    <w:p w:rsidR="0027294B" w:rsidRPr="00AC2B2C" w:rsidRDefault="00155B90" w:rsidP="00AE7282">
      <w:pPr>
        <w:numPr>
          <w:ilvl w:val="2"/>
          <w:numId w:val="6"/>
        </w:numPr>
        <w:ind w:left="2552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docieplenie </w:t>
      </w:r>
      <w:r w:rsidRPr="00AC2B2C">
        <w:rPr>
          <w:color w:val="000000" w:themeColor="text1"/>
        </w:rPr>
        <w:tab/>
      </w:r>
      <w:r w:rsidR="00992D31" w:rsidRPr="00AC2B2C">
        <w:rPr>
          <w:color w:val="000000" w:themeColor="text1"/>
        </w:rPr>
        <w:t xml:space="preserve">stropów, </w:t>
      </w:r>
      <w:r w:rsidR="00992D31" w:rsidRPr="00AC2B2C">
        <w:rPr>
          <w:color w:val="000000" w:themeColor="text1"/>
        </w:rPr>
        <w:tab/>
        <w:t xml:space="preserve">podłóg  na </w:t>
      </w:r>
      <w:r w:rsidR="00992D31" w:rsidRPr="00AC2B2C">
        <w:rPr>
          <w:color w:val="000000" w:themeColor="text1"/>
        </w:rPr>
        <w:tab/>
        <w:t xml:space="preserve">gruncie, fundamentów, </w:t>
      </w:r>
      <w:r w:rsidRPr="00AC2B2C">
        <w:rPr>
          <w:color w:val="000000" w:themeColor="text1"/>
        </w:rPr>
        <w:t xml:space="preserve">stropodachów lub dachów, </w:t>
      </w:r>
    </w:p>
    <w:p w:rsidR="0027294B" w:rsidRPr="00AC2B2C" w:rsidRDefault="00155B90" w:rsidP="00AE7282">
      <w:pPr>
        <w:numPr>
          <w:ilvl w:val="2"/>
          <w:numId w:val="6"/>
        </w:numPr>
        <w:spacing w:after="12"/>
        <w:ind w:left="2552" w:hanging="425"/>
        <w:rPr>
          <w:color w:val="000000" w:themeColor="text1"/>
        </w:rPr>
      </w:pPr>
      <w:r w:rsidRPr="00AC2B2C">
        <w:rPr>
          <w:color w:val="000000" w:themeColor="text1"/>
        </w:rPr>
        <w:t>modern</w:t>
      </w:r>
      <w:r w:rsidR="00032129" w:rsidRPr="00AC2B2C">
        <w:rPr>
          <w:color w:val="000000" w:themeColor="text1"/>
        </w:rPr>
        <w:t xml:space="preserve">izacja </w:t>
      </w:r>
      <w:r w:rsidR="00032129" w:rsidRPr="00AC2B2C">
        <w:rPr>
          <w:color w:val="000000" w:themeColor="text1"/>
        </w:rPr>
        <w:tab/>
        <w:t xml:space="preserve">lub </w:t>
      </w:r>
      <w:r w:rsidR="00032129" w:rsidRPr="00AC2B2C">
        <w:rPr>
          <w:color w:val="000000" w:themeColor="text1"/>
        </w:rPr>
        <w:tab/>
        <w:t xml:space="preserve">wymiana stolarki okiennej </w:t>
      </w:r>
      <w:r w:rsidRPr="00AC2B2C">
        <w:rPr>
          <w:color w:val="000000" w:themeColor="text1"/>
        </w:rPr>
        <w:t>i</w:t>
      </w:r>
      <w:r w:rsidR="007C33B0" w:rsidRPr="00AC2B2C">
        <w:rPr>
          <w:color w:val="000000" w:themeColor="text1"/>
        </w:rPr>
        <w:t> </w:t>
      </w:r>
      <w:r w:rsidR="00032129" w:rsidRPr="00AC2B2C">
        <w:rPr>
          <w:color w:val="000000" w:themeColor="text1"/>
        </w:rPr>
        <w:t xml:space="preserve">drzwiowej </w:t>
      </w:r>
      <w:r w:rsidRPr="00AC2B2C">
        <w:rPr>
          <w:color w:val="000000" w:themeColor="text1"/>
        </w:rPr>
        <w:t xml:space="preserve">w przegrodach zewnętrznych budynków; </w:t>
      </w:r>
    </w:p>
    <w:p w:rsidR="0027294B" w:rsidRPr="00AC2B2C" w:rsidRDefault="00155B90" w:rsidP="00AE7282">
      <w:pPr>
        <w:spacing w:after="37" w:line="268" w:lineRule="auto"/>
        <w:ind w:left="2127"/>
        <w:rPr>
          <w:color w:val="000000" w:themeColor="text1"/>
        </w:rPr>
      </w:pPr>
      <w:r w:rsidRPr="00AC2B2C">
        <w:rPr>
          <w:b/>
          <w:color w:val="000000" w:themeColor="text1"/>
        </w:rPr>
        <w:t xml:space="preserve">lub </w:t>
      </w:r>
    </w:p>
    <w:p w:rsidR="0027294B" w:rsidRPr="00AC2B2C" w:rsidRDefault="00155B90" w:rsidP="00AE7282">
      <w:pPr>
        <w:numPr>
          <w:ilvl w:val="1"/>
          <w:numId w:val="6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>posiadanie przez Grantobiorcę pierwszego wpisu do dziennika budowy nie wcześniej niż 12 lat przed rokiem złożenia wniosku o dofinansowanie                   (tj. 2021) w ramach poddziałania 4.6.1.</w:t>
      </w:r>
      <w:bookmarkEnd w:id="8"/>
      <w:r w:rsidRPr="00AC2B2C">
        <w:rPr>
          <w:color w:val="000000" w:themeColor="text1"/>
        </w:rPr>
        <w:t xml:space="preserve">  </w:t>
      </w:r>
    </w:p>
    <w:p w:rsidR="0027294B" w:rsidRPr="00AC2B2C" w:rsidRDefault="00155B90">
      <w:pPr>
        <w:numPr>
          <w:ilvl w:val="0"/>
          <w:numId w:val="6"/>
        </w:numPr>
        <w:spacing w:after="67"/>
        <w:ind w:hanging="427"/>
        <w:rPr>
          <w:color w:val="000000" w:themeColor="text1"/>
        </w:rPr>
      </w:pPr>
      <w:bookmarkStart w:id="9" w:name="_Hlk81926200"/>
      <w:r w:rsidRPr="00AC2B2C">
        <w:rPr>
          <w:color w:val="000000" w:themeColor="text1"/>
        </w:rPr>
        <w:t>Moc,  tj.  zdolność wytwórcza zainstalowanego w ramach projektu źródła ciepła, nie może przekraczać  realnego  zapotrzebowania  na  energię  Grantobiorcy,  czyli  nie  może być przewymiarowana oraz musi zostać zużywana  na  potrzeby własne Grantobiorcy o charakterze mieszkalnym.</w:t>
      </w:r>
      <w:bookmarkEnd w:id="9"/>
      <w:r w:rsidR="006B0665" w:rsidRPr="00AC2B2C">
        <w:rPr>
          <w:rStyle w:val="Odwoanieprzypisudolnego"/>
          <w:color w:val="000000" w:themeColor="text1"/>
        </w:rPr>
        <w:footnoteReference w:id="1"/>
      </w:r>
      <w:r w:rsidRPr="00AC2B2C">
        <w:rPr>
          <w:color w:val="000000" w:themeColor="text1"/>
        </w:rPr>
        <w:t xml:space="preserve"> </w:t>
      </w:r>
    </w:p>
    <w:p w:rsidR="0027294B" w:rsidRPr="00AC2B2C" w:rsidRDefault="00155B90">
      <w:pPr>
        <w:numPr>
          <w:ilvl w:val="0"/>
          <w:numId w:val="6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Grantem nie mogą być objęte prace wykonane przed datą podpisania pomiędzy Grantodawcą i Grantobiorcą umowy o powierzenie grantu. </w:t>
      </w:r>
    </w:p>
    <w:p w:rsidR="0027294B" w:rsidRPr="00AC2B2C" w:rsidRDefault="00155B90">
      <w:pPr>
        <w:numPr>
          <w:ilvl w:val="0"/>
          <w:numId w:val="6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Podatek VAT, stanowi koszt kwalifikowany dla Grantobiorcy. </w:t>
      </w:r>
    </w:p>
    <w:p w:rsidR="0027294B" w:rsidRPr="00AC2B2C" w:rsidRDefault="00155B90">
      <w:pPr>
        <w:numPr>
          <w:ilvl w:val="0"/>
          <w:numId w:val="6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>Grantem objęte będą wyłącznie fabrycznie nowe materiały i urządzenia związane z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realizacją przedsięwzięcia. Grantobiorca zobowiązany jest do zakupu kompleksowej usługi, obejmującej zakup i montaż źródła ciepła w ramach projektu. </w:t>
      </w:r>
    </w:p>
    <w:p w:rsidR="0027294B" w:rsidRPr="00AC2B2C" w:rsidRDefault="00155B90">
      <w:pPr>
        <w:numPr>
          <w:ilvl w:val="0"/>
          <w:numId w:val="6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Do kosztów kwalifikowanych należą następujące wydatki: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demontaż i likwidacja starego źródła ciepła,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zakup i montaż węzła cieplnego, 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zakup i montaż kotła gazowego, zgodnie z minimalnymi wymogami technicznymi, o których mowa w rozdziale VIII, wraz z niezbędną armaturą,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lastRenderedPageBreak/>
        <w:t xml:space="preserve">zakup i montaż kotła na biomasę zgodnie z minimalnymi wymogami technicznymi, o których mowa w rozdziale VIII, wraz z niezbędną armaturą,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opłaty przyłączeniowe na rzecz gestora sieci (opłaty za przyłączenie budynku do sieci ciepłowniczej lub gazowej),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urządzenie do przygotowania ciepłej wody użytkowej,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zakup wkładu kominowego. </w:t>
      </w:r>
    </w:p>
    <w:p w:rsidR="0027294B" w:rsidRPr="00AC2B2C" w:rsidRDefault="00155B90">
      <w:pPr>
        <w:numPr>
          <w:ilvl w:val="0"/>
          <w:numId w:val="6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Do kosztów niekwalifikowanych należą: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wykonanie projektu budowy lub projektu przebudowy instalacji gazowej, opracowanego przez osobę posiadającą stosowne uprawnienia,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wykonanie projektu budowy instalacji ciepłowniczej, opracowanego przez osobę posiadającą stosowne uprawnienia,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uzyskanie pozwoleń niezbędnych do realizacji wybranych wariantów modernizacyjnych (decyzji pozwolenia na budowę, zgłoszenia zamiaru budowy itp.),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wykonanie instalacji c.o. zgodnej z obowiązującymi przepisami w zakresie wybranego wariantu,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sporządzenie opinii kominiarskich przez uprawnionego kominiarza,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wykonanie robót budowlanych lub towarzyszących, niezwiązanych bezpośrednio z wykonaniem inwestycji, np. montaż lub wymiana grzejników, budowa, przebudowa lub remont przewodu kominowego,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zakup i montaż automatyki pokojowej i pogodowej – nie będącej elementem układu sterującego urządzeniem, </w:t>
      </w:r>
    </w:p>
    <w:p w:rsidR="0027294B" w:rsidRPr="00AC2B2C" w:rsidRDefault="00155B90" w:rsidP="00AE7282">
      <w:pPr>
        <w:numPr>
          <w:ilvl w:val="1"/>
          <w:numId w:val="6"/>
        </w:numPr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adaptacja kotłowni na potrzeby nowego źródła ciepła, </w:t>
      </w:r>
    </w:p>
    <w:p w:rsidR="0027294B" w:rsidRPr="00AC2B2C" w:rsidRDefault="00155B90" w:rsidP="00AE7282">
      <w:pPr>
        <w:numPr>
          <w:ilvl w:val="1"/>
          <w:numId w:val="6"/>
        </w:numPr>
        <w:spacing w:after="7"/>
        <w:ind w:left="2268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bieżąca eksploatacja i utrzymanie obiektów i instalacji (np. przeglądy techniczne, koszty bieżącej obsługi instalacji, wydatki na ubezpieczenia). </w:t>
      </w:r>
    </w:p>
    <w:p w:rsidR="0027294B" w:rsidRPr="00AC2B2C" w:rsidRDefault="00155B90" w:rsidP="00AE7282">
      <w:pPr>
        <w:spacing w:after="0" w:line="259" w:lineRule="auto"/>
        <w:ind w:left="2268" w:hanging="425"/>
        <w:jc w:val="left"/>
        <w:rPr>
          <w:color w:val="000000" w:themeColor="text1"/>
          <w:sz w:val="16"/>
        </w:rPr>
      </w:pPr>
      <w:r w:rsidRPr="00AC2B2C">
        <w:rPr>
          <w:color w:val="000000" w:themeColor="text1"/>
          <w:sz w:val="16"/>
        </w:rPr>
        <w:t xml:space="preserve"> </w:t>
      </w:r>
    </w:p>
    <w:p w:rsidR="0027294B" w:rsidRPr="00AC2B2C" w:rsidRDefault="00155B90">
      <w:pPr>
        <w:spacing w:after="0" w:line="268" w:lineRule="auto"/>
        <w:rPr>
          <w:color w:val="000000" w:themeColor="text1"/>
        </w:rPr>
      </w:pPr>
      <w:r w:rsidRPr="00AC2B2C">
        <w:rPr>
          <w:color w:val="000000" w:themeColor="text1"/>
        </w:rPr>
        <w:t>9.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b/>
          <w:color w:val="000000" w:themeColor="text1"/>
        </w:rPr>
        <w:t>Zakres projektu oraz wysokość maksymalnego grantu</w:t>
      </w:r>
      <w:r w:rsidRPr="00AC2B2C">
        <w:rPr>
          <w:color w:val="000000" w:themeColor="text1"/>
        </w:rPr>
        <w:t xml:space="preserve"> określa poniższa tabela: </w:t>
      </w:r>
    </w:p>
    <w:tbl>
      <w:tblPr>
        <w:tblStyle w:val="TableGrid"/>
        <w:tblW w:w="8789" w:type="dxa"/>
        <w:tblInd w:w="1775" w:type="dxa"/>
        <w:tblCellMar>
          <w:top w:w="46" w:type="dxa"/>
        </w:tblCellMar>
        <w:tblLook w:val="04A0"/>
      </w:tblPr>
      <w:tblGrid>
        <w:gridCol w:w="427"/>
        <w:gridCol w:w="3261"/>
        <w:gridCol w:w="1416"/>
        <w:gridCol w:w="710"/>
        <w:gridCol w:w="990"/>
        <w:gridCol w:w="711"/>
        <w:gridCol w:w="1274"/>
      </w:tblGrid>
      <w:tr w:rsidR="00AC2B2C" w:rsidRPr="00AC2B2C">
        <w:trPr>
          <w:trHeight w:val="343"/>
        </w:trPr>
        <w:tc>
          <w:tcPr>
            <w:tcW w:w="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62" w:firstLine="0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Lp. 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76" w:lineRule="auto"/>
              <w:ind w:left="569" w:right="569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Wariant  wymiany węglowego  </w:t>
            </w:r>
          </w:p>
          <w:p w:rsidR="0027294B" w:rsidRPr="00AC2B2C" w:rsidRDefault="00155B90">
            <w:pPr>
              <w:spacing w:after="15" w:line="259" w:lineRule="auto"/>
              <w:ind w:left="0" w:right="2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źródła ciepła  </w:t>
            </w:r>
          </w:p>
          <w:p w:rsidR="0027294B" w:rsidRPr="00AC2B2C" w:rsidRDefault="00155B90">
            <w:pPr>
              <w:spacing w:after="0" w:line="259" w:lineRule="auto"/>
              <w:ind w:left="0" w:right="4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(bezklasowego lub 3 klasy) 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2" w:line="273" w:lineRule="auto"/>
              <w:ind w:left="0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Przyjęte nakłady </w:t>
            </w:r>
          </w:p>
          <w:p w:rsidR="0027294B" w:rsidRPr="00AC2B2C" w:rsidRDefault="00155B90">
            <w:pPr>
              <w:spacing w:after="15" w:line="259" w:lineRule="auto"/>
              <w:ind w:left="59" w:firstLine="0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jednostkowe </w:t>
            </w:r>
          </w:p>
          <w:p w:rsidR="0027294B" w:rsidRPr="00AC2B2C" w:rsidRDefault="00155B90">
            <w:pPr>
              <w:spacing w:after="0" w:line="259" w:lineRule="auto"/>
              <w:ind w:left="209" w:right="148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[zł] brutto 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4B" w:rsidRPr="00AC2B2C" w:rsidRDefault="00155B90">
            <w:pPr>
              <w:spacing w:after="0" w:line="259" w:lineRule="auto"/>
              <w:ind w:left="0" w:right="2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Źródła finansowania </w:t>
            </w:r>
          </w:p>
        </w:tc>
      </w:tr>
      <w:tr w:rsidR="00AC2B2C" w:rsidRPr="00AC2B2C">
        <w:trPr>
          <w:trHeight w:val="5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7294B" w:rsidRPr="00AC2B2C" w:rsidRDefault="0027294B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7294B" w:rsidRPr="00AC2B2C" w:rsidRDefault="0027294B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7294B" w:rsidRPr="00AC2B2C" w:rsidRDefault="0027294B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4B" w:rsidRPr="00AC2B2C" w:rsidRDefault="00155B90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Środki własne mieszkańca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2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Grant </w:t>
            </w:r>
          </w:p>
        </w:tc>
      </w:tr>
      <w:tr w:rsidR="00AC2B2C" w:rsidRPr="00AC2B2C">
        <w:trPr>
          <w:trHeight w:val="8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4B" w:rsidRPr="00AC2B2C" w:rsidRDefault="0027294B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4B" w:rsidRPr="00AC2B2C" w:rsidRDefault="0027294B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4B" w:rsidRPr="00AC2B2C" w:rsidRDefault="0027294B">
            <w:pPr>
              <w:spacing w:after="160" w:line="259" w:lineRule="auto"/>
              <w:ind w:left="0" w:firstLine="0"/>
              <w:jc w:val="left"/>
              <w:rPr>
                <w:color w:val="000000" w:themeColor="text1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241" w:firstLine="0"/>
              <w:jc w:val="left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%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[zł] brutto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242" w:firstLine="0"/>
              <w:jc w:val="left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%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138" w:right="76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[zł] brutto </w:t>
            </w:r>
          </w:p>
        </w:tc>
      </w:tr>
      <w:tr w:rsidR="00AC2B2C" w:rsidRPr="00AC2B2C">
        <w:trPr>
          <w:trHeight w:val="1015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125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1.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4B" w:rsidRPr="00AC2B2C" w:rsidRDefault="00155B90">
            <w:pPr>
              <w:spacing w:after="0" w:line="276" w:lineRule="auto"/>
              <w:ind w:left="5" w:firstLine="0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>Zakup i montaż węzła cieplnego, zasilanego z lokalnej sieci</w:t>
            </w:r>
          </w:p>
          <w:p w:rsidR="0027294B" w:rsidRPr="00AC2B2C" w:rsidRDefault="00155B90">
            <w:pPr>
              <w:spacing w:after="15" w:line="259" w:lineRule="auto"/>
              <w:ind w:left="5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ciepłowniczej  </w:t>
            </w:r>
          </w:p>
          <w:p w:rsidR="0027294B" w:rsidRPr="00AC2B2C" w:rsidRDefault="00155B90">
            <w:pPr>
              <w:spacing w:after="0" w:line="259" w:lineRule="auto"/>
              <w:ind w:left="5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7294B" w:rsidRPr="00AC2B2C" w:rsidRDefault="00155B90">
            <w:pPr>
              <w:spacing w:after="15" w:line="259" w:lineRule="auto"/>
              <w:ind w:left="-10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 </w:t>
            </w:r>
          </w:p>
          <w:p w:rsidR="0027294B" w:rsidRPr="00AC2B2C" w:rsidRDefault="00155B90">
            <w:pPr>
              <w:spacing w:after="0" w:line="259" w:lineRule="auto"/>
              <w:ind w:left="-9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 </w:t>
            </w:r>
          </w:p>
          <w:p w:rsidR="0027294B" w:rsidRPr="00AC2B2C" w:rsidRDefault="00155B90">
            <w:pPr>
              <w:spacing w:after="0" w:line="259" w:lineRule="auto"/>
              <w:ind w:left="0" w:right="4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12 000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2" w:firstLine="0"/>
              <w:jc w:val="center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20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7294B" w:rsidRPr="00AC2B2C" w:rsidRDefault="00155B90">
            <w:pPr>
              <w:spacing w:after="0" w:line="259" w:lineRule="auto"/>
              <w:ind w:left="208" w:firstLine="0"/>
              <w:jc w:val="left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2 400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3" w:firstLine="0"/>
              <w:jc w:val="center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80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7294B" w:rsidRPr="00AC2B2C" w:rsidRDefault="00155B90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9 600 </w:t>
            </w:r>
          </w:p>
        </w:tc>
      </w:tr>
      <w:tr w:rsidR="00AC2B2C" w:rsidRPr="00AC2B2C">
        <w:trPr>
          <w:trHeight w:val="93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125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2.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5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Zakup i montaż kotła gazowego kondensacyjnego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7294B" w:rsidRPr="00AC2B2C" w:rsidRDefault="00155B90">
            <w:pPr>
              <w:spacing w:after="0" w:line="259" w:lineRule="auto"/>
              <w:ind w:left="-9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 </w:t>
            </w:r>
          </w:p>
          <w:p w:rsidR="0027294B" w:rsidRPr="00AC2B2C" w:rsidRDefault="00155B90">
            <w:pPr>
              <w:spacing w:after="0" w:line="259" w:lineRule="auto"/>
              <w:ind w:left="0" w:right="4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12 000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2" w:firstLine="0"/>
              <w:jc w:val="center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20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7294B" w:rsidRPr="00AC2B2C" w:rsidRDefault="00155B90">
            <w:pPr>
              <w:spacing w:after="0" w:line="259" w:lineRule="auto"/>
              <w:ind w:left="208" w:firstLine="0"/>
              <w:jc w:val="left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2 400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3" w:firstLine="0"/>
              <w:jc w:val="center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80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7294B" w:rsidRPr="00AC2B2C" w:rsidRDefault="00155B90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9 600 </w:t>
            </w:r>
          </w:p>
        </w:tc>
      </w:tr>
      <w:tr w:rsidR="00AC2B2C" w:rsidRPr="00AC2B2C">
        <w:trPr>
          <w:trHeight w:val="101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125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3.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4B" w:rsidRPr="00AC2B2C" w:rsidRDefault="00155B90">
            <w:pPr>
              <w:spacing w:after="0" w:line="259" w:lineRule="auto"/>
              <w:ind w:left="5" w:right="5" w:firstLine="0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Zakup i montaż kotła gazowego kondensacyjnego wraz z urządzeniem do ciepłej wody użytkowej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7294B" w:rsidRPr="00AC2B2C" w:rsidRDefault="00155B90">
            <w:pPr>
              <w:spacing w:after="15" w:line="259" w:lineRule="auto"/>
              <w:ind w:left="-9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 </w:t>
            </w:r>
          </w:p>
          <w:p w:rsidR="0027294B" w:rsidRPr="00AC2B2C" w:rsidRDefault="00155B90">
            <w:pPr>
              <w:spacing w:after="0" w:line="259" w:lineRule="auto"/>
              <w:ind w:left="-8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 </w:t>
            </w:r>
          </w:p>
          <w:p w:rsidR="0027294B" w:rsidRPr="00AC2B2C" w:rsidRDefault="00155B90">
            <w:pPr>
              <w:spacing w:after="0" w:line="259" w:lineRule="auto"/>
              <w:ind w:left="0" w:right="4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13 000 </w:t>
            </w:r>
          </w:p>
          <w:p w:rsidR="0027294B" w:rsidRPr="00AC2B2C" w:rsidRDefault="00155B90">
            <w:pPr>
              <w:spacing w:after="0" w:line="259" w:lineRule="auto"/>
              <w:ind w:left="-6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2" w:firstLine="0"/>
              <w:jc w:val="center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20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7294B" w:rsidRPr="00AC2B2C" w:rsidRDefault="00155B90">
            <w:pPr>
              <w:spacing w:after="0" w:line="259" w:lineRule="auto"/>
              <w:ind w:left="208" w:firstLine="0"/>
              <w:jc w:val="left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2 600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3" w:firstLine="0"/>
              <w:jc w:val="center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80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7294B" w:rsidRPr="00AC2B2C" w:rsidRDefault="00155B90">
            <w:pPr>
              <w:spacing w:after="0" w:line="259" w:lineRule="auto"/>
              <w:ind w:left="2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10 400 </w:t>
            </w:r>
          </w:p>
        </w:tc>
      </w:tr>
      <w:tr w:rsidR="00AC2B2C" w:rsidRPr="00AC2B2C">
        <w:trPr>
          <w:trHeight w:val="93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125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lastRenderedPageBreak/>
              <w:t xml:space="preserve">4.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5" w:right="10" w:firstLine="0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Zakup i montaż automatycznego kotła na biomasę min.5 klasy plus </w:t>
            </w:r>
            <w:proofErr w:type="spellStart"/>
            <w:r w:rsidRPr="00AC2B2C">
              <w:rPr>
                <w:color w:val="000000" w:themeColor="text1"/>
                <w:sz w:val="18"/>
              </w:rPr>
              <w:t>ekoprojekt</w:t>
            </w:r>
            <w:proofErr w:type="spellEnd"/>
            <w:r w:rsidRPr="00AC2B2C">
              <w:rPr>
                <w:color w:val="000000" w:themeColor="text1"/>
                <w:sz w:val="18"/>
              </w:rPr>
              <w:t xml:space="preserve">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7294B" w:rsidRPr="00AC2B2C" w:rsidRDefault="00155B90">
            <w:pPr>
              <w:spacing w:after="25" w:line="259" w:lineRule="auto"/>
              <w:ind w:left="-9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 </w:t>
            </w:r>
          </w:p>
          <w:p w:rsidR="0027294B" w:rsidRPr="00AC2B2C" w:rsidRDefault="00155B90">
            <w:pPr>
              <w:tabs>
                <w:tab w:val="center" w:pos="706"/>
              </w:tabs>
              <w:spacing w:after="0" w:line="259" w:lineRule="auto"/>
              <w:ind w:left="-10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 </w:t>
            </w:r>
            <w:r w:rsidRPr="00AC2B2C">
              <w:rPr>
                <w:color w:val="000000" w:themeColor="text1"/>
                <w:sz w:val="18"/>
              </w:rPr>
              <w:tab/>
            </w:r>
            <w:r w:rsidRPr="00AC2B2C">
              <w:rPr>
                <w:b/>
                <w:color w:val="000000" w:themeColor="text1"/>
                <w:sz w:val="18"/>
              </w:rPr>
              <w:t xml:space="preserve">15 000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2" w:firstLine="0"/>
              <w:jc w:val="center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40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7294B" w:rsidRPr="00AC2B2C" w:rsidRDefault="00155B90">
            <w:pPr>
              <w:spacing w:after="0" w:line="259" w:lineRule="auto"/>
              <w:ind w:left="208" w:firstLine="0"/>
              <w:jc w:val="left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6 000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3" w:firstLine="0"/>
              <w:jc w:val="center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60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7294B" w:rsidRPr="00AC2B2C" w:rsidRDefault="00155B90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9 000 </w:t>
            </w:r>
          </w:p>
        </w:tc>
      </w:tr>
      <w:tr w:rsidR="00AC2B2C" w:rsidRPr="00AC2B2C">
        <w:trPr>
          <w:trHeight w:val="1015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125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5. 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294B" w:rsidRPr="00AC2B2C" w:rsidRDefault="00155B90">
            <w:pPr>
              <w:spacing w:after="0" w:line="259" w:lineRule="auto"/>
              <w:ind w:left="5" w:right="7" w:firstLine="0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Zakup i montaż automatycznego kotła na biomasę min.5 klasy plus </w:t>
            </w:r>
            <w:proofErr w:type="spellStart"/>
            <w:r w:rsidRPr="00AC2B2C">
              <w:rPr>
                <w:color w:val="000000" w:themeColor="text1"/>
                <w:sz w:val="18"/>
              </w:rPr>
              <w:t>ekoprojekt</w:t>
            </w:r>
            <w:proofErr w:type="spellEnd"/>
            <w:r w:rsidRPr="00AC2B2C">
              <w:rPr>
                <w:color w:val="000000" w:themeColor="text1"/>
                <w:sz w:val="18"/>
              </w:rPr>
              <w:t xml:space="preserve"> wraz z urządzeniem do ciepłej wody użytkowej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7294B" w:rsidRPr="00AC2B2C" w:rsidRDefault="00155B90">
            <w:pPr>
              <w:spacing w:after="15" w:line="259" w:lineRule="auto"/>
              <w:ind w:left="-9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 </w:t>
            </w:r>
          </w:p>
          <w:p w:rsidR="0027294B" w:rsidRPr="00AC2B2C" w:rsidRDefault="00155B90">
            <w:pPr>
              <w:spacing w:after="0" w:line="259" w:lineRule="auto"/>
              <w:ind w:left="-10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 </w:t>
            </w:r>
          </w:p>
          <w:p w:rsidR="0027294B" w:rsidRPr="00AC2B2C" w:rsidRDefault="00155B90">
            <w:pPr>
              <w:spacing w:after="0" w:line="259" w:lineRule="auto"/>
              <w:ind w:left="0" w:right="4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16 000 </w:t>
            </w:r>
          </w:p>
          <w:p w:rsidR="0027294B" w:rsidRPr="00AC2B2C" w:rsidRDefault="00155B90">
            <w:pPr>
              <w:spacing w:after="0" w:line="259" w:lineRule="auto"/>
              <w:ind w:left="-8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 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2" w:firstLine="0"/>
              <w:jc w:val="center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40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7294B" w:rsidRPr="00AC2B2C" w:rsidRDefault="00155B90">
            <w:pPr>
              <w:spacing w:after="0" w:line="259" w:lineRule="auto"/>
              <w:ind w:left="208" w:firstLine="0"/>
              <w:jc w:val="left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6 400 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7294B" w:rsidRPr="00AC2B2C" w:rsidRDefault="00155B90">
            <w:pPr>
              <w:spacing w:after="0" w:line="259" w:lineRule="auto"/>
              <w:ind w:left="3" w:firstLine="0"/>
              <w:jc w:val="center"/>
              <w:rPr>
                <w:color w:val="000000" w:themeColor="text1"/>
              </w:rPr>
            </w:pPr>
            <w:r w:rsidRPr="00AC2B2C">
              <w:rPr>
                <w:color w:val="000000" w:themeColor="text1"/>
                <w:sz w:val="18"/>
              </w:rPr>
              <w:t xml:space="preserve">60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27294B" w:rsidRPr="00AC2B2C" w:rsidRDefault="00155B90">
            <w:pPr>
              <w:spacing w:after="0" w:line="259" w:lineRule="auto"/>
              <w:ind w:left="0" w:firstLine="0"/>
              <w:jc w:val="center"/>
              <w:rPr>
                <w:color w:val="000000" w:themeColor="text1"/>
              </w:rPr>
            </w:pPr>
            <w:r w:rsidRPr="00AC2B2C">
              <w:rPr>
                <w:b/>
                <w:color w:val="000000" w:themeColor="text1"/>
                <w:sz w:val="18"/>
              </w:rPr>
              <w:t xml:space="preserve">9 600 </w:t>
            </w:r>
          </w:p>
        </w:tc>
      </w:tr>
    </w:tbl>
    <w:p w:rsidR="0027294B" w:rsidRPr="00AC2B2C" w:rsidRDefault="00155B90">
      <w:pPr>
        <w:spacing w:after="17" w:line="259" w:lineRule="auto"/>
        <w:ind w:left="1360" w:firstLine="0"/>
        <w:jc w:val="left"/>
        <w:rPr>
          <w:color w:val="000000" w:themeColor="text1"/>
        </w:rPr>
      </w:pPr>
      <w:r w:rsidRPr="00AC2B2C">
        <w:rPr>
          <w:color w:val="000000" w:themeColor="text1"/>
        </w:rPr>
        <w:t xml:space="preserve"> </w:t>
      </w:r>
    </w:p>
    <w:p w:rsidR="0027294B" w:rsidRPr="00AC2B2C" w:rsidRDefault="00155B90">
      <w:pPr>
        <w:spacing w:after="209" w:line="259" w:lineRule="auto"/>
        <w:ind w:left="1360" w:firstLine="0"/>
        <w:jc w:val="left"/>
        <w:rPr>
          <w:color w:val="000000" w:themeColor="text1"/>
        </w:rPr>
      </w:pPr>
      <w:r w:rsidRPr="00AC2B2C">
        <w:rPr>
          <w:color w:val="000000" w:themeColor="text1"/>
        </w:rPr>
        <w:t xml:space="preserve"> </w:t>
      </w:r>
    </w:p>
    <w:p w:rsidR="0027294B" w:rsidRPr="00AC2B2C" w:rsidRDefault="00155B90">
      <w:pPr>
        <w:pStyle w:val="Nagwek1"/>
        <w:ind w:left="2763" w:hanging="1418"/>
        <w:rPr>
          <w:color w:val="000000" w:themeColor="text1"/>
        </w:rPr>
      </w:pPr>
      <w:bookmarkStart w:id="10" w:name="_Toc30966"/>
      <w:r w:rsidRPr="00AC2B2C">
        <w:rPr>
          <w:color w:val="000000" w:themeColor="text1"/>
        </w:rPr>
        <w:t>Ro</w:t>
      </w:r>
      <w:r w:rsidR="00236940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V.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Warunki </w:t>
      </w:r>
      <w:r w:rsidRPr="00AC2B2C">
        <w:rPr>
          <w:color w:val="000000" w:themeColor="text1"/>
        </w:rPr>
        <w:tab/>
        <w:t xml:space="preserve">przystąpienia </w:t>
      </w:r>
      <w:r w:rsidRPr="00AC2B2C">
        <w:rPr>
          <w:color w:val="000000" w:themeColor="text1"/>
        </w:rPr>
        <w:tab/>
        <w:t xml:space="preserve">Grantobiorcy </w:t>
      </w:r>
      <w:r w:rsidRPr="00AC2B2C">
        <w:rPr>
          <w:color w:val="000000" w:themeColor="text1"/>
        </w:rPr>
        <w:tab/>
        <w:t xml:space="preserve">do </w:t>
      </w:r>
      <w:r w:rsidRPr="00AC2B2C">
        <w:rPr>
          <w:color w:val="000000" w:themeColor="text1"/>
        </w:rPr>
        <w:tab/>
        <w:t xml:space="preserve">realizacji projektu i procedura podpisania umowy </w:t>
      </w:r>
      <w:bookmarkEnd w:id="10"/>
    </w:p>
    <w:p w:rsidR="0027294B" w:rsidRPr="00AC2B2C" w:rsidRDefault="00155B90">
      <w:pPr>
        <w:numPr>
          <w:ilvl w:val="0"/>
          <w:numId w:val="7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Warunkiem przystąpienia do projektu jest zakwalifikowanie się Grantobiorcy na listę podstawową. </w:t>
      </w:r>
    </w:p>
    <w:p w:rsidR="0027294B" w:rsidRPr="00AC2B2C" w:rsidRDefault="00155B90">
      <w:pPr>
        <w:numPr>
          <w:ilvl w:val="0"/>
          <w:numId w:val="7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Po podpisaniu umowy z IZ RPO WSL o przyznaniu wsparcia w ramach konkursu, Grantobiorca zwróci się do Instytucji Zarządzającej o wystąpienie do Ministra Finansów w sprawie udostępnienia informacji z rejestru podmiotów wykluczonych na podstawie art. 207. Grantobiorcy ujęci w ww. rejestrze zostaną wykluczeni z projektu. </w:t>
      </w:r>
    </w:p>
    <w:p w:rsidR="0027294B" w:rsidRPr="00AC2B2C" w:rsidRDefault="00155B90">
      <w:pPr>
        <w:numPr>
          <w:ilvl w:val="0"/>
          <w:numId w:val="7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Po uzyskaniu decyzji IZ RPO WSL o przyznaniu wsparcia w ramach konkursu Operator przeprowadzi weryfikację Grantobiorców w terenie, której celem będzie: </w:t>
      </w:r>
    </w:p>
    <w:p w:rsidR="0027294B" w:rsidRPr="00AC2B2C" w:rsidRDefault="00155B90" w:rsidP="00AE7282">
      <w:pPr>
        <w:numPr>
          <w:ilvl w:val="1"/>
          <w:numId w:val="7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potwierdzenie informacji zawartych we wniosku o przyznanie grantu ze stanem faktycznym, </w:t>
      </w:r>
    </w:p>
    <w:p w:rsidR="0027294B" w:rsidRPr="00AC2B2C" w:rsidRDefault="00155B90" w:rsidP="00AE7282">
      <w:pPr>
        <w:numPr>
          <w:ilvl w:val="1"/>
          <w:numId w:val="7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potwierdzenie posiadania źródła ciepła na paliwa stałe klasy 3 lub bezklasowego </w:t>
      </w:r>
      <w:r w:rsidR="00032129" w:rsidRPr="00AC2B2C">
        <w:rPr>
          <w:color w:val="000000" w:themeColor="text1"/>
        </w:rPr>
        <w:t xml:space="preserve">               </w:t>
      </w:r>
      <w:r w:rsidRPr="00AC2B2C">
        <w:rPr>
          <w:color w:val="000000" w:themeColor="text1"/>
        </w:rPr>
        <w:t xml:space="preserve">w nieruchomości objętej projektem, </w:t>
      </w:r>
    </w:p>
    <w:p w:rsidR="0027294B" w:rsidRPr="00AC2B2C" w:rsidRDefault="00155B90" w:rsidP="00AE7282">
      <w:pPr>
        <w:numPr>
          <w:ilvl w:val="1"/>
          <w:numId w:val="7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potwierdzenie spełniania przez budynek minimalnego standardu efektywności energetycznej. </w:t>
      </w:r>
    </w:p>
    <w:p w:rsidR="0027294B" w:rsidRPr="00AC2B2C" w:rsidRDefault="00155B90">
      <w:pPr>
        <w:numPr>
          <w:ilvl w:val="0"/>
          <w:numId w:val="7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Operator ustala z Grantobiorcą termin weryfikacji w terenie. </w:t>
      </w:r>
    </w:p>
    <w:p w:rsidR="0027294B" w:rsidRPr="00AC2B2C" w:rsidRDefault="00155B90">
      <w:pPr>
        <w:numPr>
          <w:ilvl w:val="0"/>
          <w:numId w:val="7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W sytuacji, gdy wyznaczony przez Grantodawcę termin weryfikacji nie był możliwy do zrealizowania, wyznaczany jest kolejny termin. Powiadomienie zostanie przekazane Grantobiorcy przez Operatora w postaci pisemnego wezwania wysłanego za pośrednictwem poczty elektronicznej lub operatora pocztowego. </w:t>
      </w:r>
    </w:p>
    <w:p w:rsidR="0027294B" w:rsidRPr="00AC2B2C" w:rsidRDefault="00155B90">
      <w:pPr>
        <w:numPr>
          <w:ilvl w:val="0"/>
          <w:numId w:val="7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W sytuacji gdy, Grantobiorca poprzez swoje działanie uniemożliwi przeprowadzenie drugiej weryfikacji, zostanie on usunięty z listy podstawowej i poinformowany o tym fakcie przez Operatora za pośrednictwem poczty elektronicznej lub operatora pocztowego. Potencjalnemu Grantobiorcy  nie przysługuje odwołanie od usunięcia                 z listy podstawowej. </w:t>
      </w:r>
    </w:p>
    <w:p w:rsidR="0027294B" w:rsidRPr="00AC2B2C" w:rsidRDefault="00155B90">
      <w:pPr>
        <w:numPr>
          <w:ilvl w:val="0"/>
          <w:numId w:val="7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Z przeprowadzonej weryfikacji Operator sporządzi protokół, z którego będzie wynikała ostateczna decyzja o przyznaniu grantu. Protokół zawierał będzie również wykaz dokumentów niezbędnych do podpisania umowy o powierzenie grantu, tj.: </w:t>
      </w:r>
    </w:p>
    <w:p w:rsidR="0027294B" w:rsidRPr="00AC2B2C" w:rsidRDefault="00155B90" w:rsidP="00AE7282">
      <w:pPr>
        <w:numPr>
          <w:ilvl w:val="1"/>
          <w:numId w:val="7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wzór notatki z przeprowadzonego rozeznania rynku wśród co najmniej trzech wykonawców wraz z ofertami (przykładową </w:t>
      </w:r>
      <w:r w:rsidRPr="00AC2B2C">
        <w:rPr>
          <w:b/>
          <w:color w:val="000000" w:themeColor="text1"/>
        </w:rPr>
        <w:t>notatkę</w:t>
      </w:r>
      <w:r w:rsidRPr="00AC2B2C">
        <w:rPr>
          <w:color w:val="000000" w:themeColor="text1"/>
        </w:rPr>
        <w:t xml:space="preserve"> stanowi </w:t>
      </w:r>
      <w:r w:rsidRPr="00AC2B2C">
        <w:rPr>
          <w:b/>
          <w:color w:val="000000" w:themeColor="text1"/>
        </w:rPr>
        <w:t>załącznik nr 7 do regulaminu</w:t>
      </w:r>
      <w:r w:rsidRPr="00AC2B2C">
        <w:rPr>
          <w:color w:val="000000" w:themeColor="text1"/>
        </w:rPr>
        <w:t xml:space="preserve">). </w:t>
      </w:r>
    </w:p>
    <w:p w:rsidR="0027294B" w:rsidRPr="00AC2B2C" w:rsidRDefault="00155B90" w:rsidP="00AE7282">
      <w:pPr>
        <w:numPr>
          <w:ilvl w:val="1"/>
          <w:numId w:val="7"/>
        </w:numPr>
        <w:spacing w:after="6"/>
        <w:ind w:left="1985" w:hanging="284"/>
        <w:rPr>
          <w:color w:val="000000" w:themeColor="text1"/>
        </w:rPr>
      </w:pPr>
      <w:r w:rsidRPr="00AC2B2C">
        <w:rPr>
          <w:b/>
          <w:color w:val="000000" w:themeColor="text1"/>
        </w:rPr>
        <w:t>kosztorys</w:t>
      </w:r>
      <w:r w:rsidRPr="00AC2B2C">
        <w:rPr>
          <w:color w:val="000000" w:themeColor="text1"/>
        </w:rPr>
        <w:t xml:space="preserve"> </w:t>
      </w:r>
      <w:r w:rsidRPr="00AC2B2C">
        <w:rPr>
          <w:b/>
          <w:color w:val="000000" w:themeColor="text1"/>
        </w:rPr>
        <w:t>uproszczony</w:t>
      </w:r>
      <w:r w:rsidRPr="00AC2B2C">
        <w:rPr>
          <w:color w:val="000000" w:themeColor="text1"/>
        </w:rPr>
        <w:t xml:space="preserve"> planowanych w ramach projektu prac, sporządzony przez wykonawcę (</w:t>
      </w:r>
      <w:r w:rsidRPr="00AC2B2C">
        <w:rPr>
          <w:b/>
          <w:color w:val="000000" w:themeColor="text1"/>
        </w:rPr>
        <w:t>załącznik nr 6 do regulaminu</w:t>
      </w:r>
      <w:r w:rsidRPr="00AC2B2C">
        <w:rPr>
          <w:color w:val="000000" w:themeColor="text1"/>
        </w:rPr>
        <w:t xml:space="preserve">). Przykładowy kosztorys </w:t>
      </w:r>
      <w:r w:rsidRPr="00AC2B2C">
        <w:rPr>
          <w:b/>
          <w:color w:val="000000" w:themeColor="text1"/>
        </w:rPr>
        <w:lastRenderedPageBreak/>
        <w:t>uproszczony</w:t>
      </w:r>
      <w:r w:rsidRPr="00AC2B2C">
        <w:rPr>
          <w:color w:val="000000" w:themeColor="text1"/>
        </w:rPr>
        <w:t xml:space="preserve"> ze wskazaniem minimalnego zakresu danych dostępny będzie na stronie Operatora projektu i Gminy Miasta Tychy, </w:t>
      </w:r>
    </w:p>
    <w:p w:rsidR="0027294B" w:rsidRPr="00AC2B2C" w:rsidRDefault="00155B90" w:rsidP="00AE7282">
      <w:pPr>
        <w:numPr>
          <w:ilvl w:val="1"/>
          <w:numId w:val="7"/>
        </w:numPr>
        <w:spacing w:after="7"/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>decyzję/pismo dystrybutora sieci gazowej o braku technicznych                     i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ekonomicznych warunków przyłączenia nieruchomości do sieci gazowej (dotyczy: kotłów na biomasę), </w:t>
      </w:r>
    </w:p>
    <w:p w:rsidR="0027294B" w:rsidRPr="00AC2B2C" w:rsidRDefault="00155B90" w:rsidP="00AE7282">
      <w:pPr>
        <w:numPr>
          <w:ilvl w:val="1"/>
          <w:numId w:val="7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wstępną opinię kominiarską (dotyczy: kotłów na biomasę i gazowych). </w:t>
      </w:r>
    </w:p>
    <w:p w:rsidR="00AE7282" w:rsidRPr="00AC2B2C" w:rsidRDefault="00155B90" w:rsidP="00AE7282">
      <w:pPr>
        <w:numPr>
          <w:ilvl w:val="0"/>
          <w:numId w:val="7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Dokumenty wskazane w protokole z weryfikacji, Grantobiorca dostarcza Operatorowi, w celu podpisania umowy o powierzenie grantu. </w:t>
      </w:r>
    </w:p>
    <w:p w:rsidR="0027294B" w:rsidRPr="00AC2B2C" w:rsidRDefault="00155B90" w:rsidP="00AE7282">
      <w:pPr>
        <w:numPr>
          <w:ilvl w:val="0"/>
          <w:numId w:val="7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Po pozytywnym zweryfikowaniu dokumentów przekazanych przez </w:t>
      </w:r>
      <w:proofErr w:type="spellStart"/>
      <w:r w:rsidRPr="00AC2B2C">
        <w:rPr>
          <w:color w:val="000000" w:themeColor="text1"/>
        </w:rPr>
        <w:t>Grantobiorcę</w:t>
      </w:r>
      <w:proofErr w:type="spellEnd"/>
      <w:r w:rsidRPr="00AC2B2C">
        <w:rPr>
          <w:color w:val="000000" w:themeColor="text1"/>
        </w:rPr>
        <w:t xml:space="preserve"> i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>zaakceptowaniu kosztorysu</w:t>
      </w:r>
      <w:r w:rsidR="006B0665" w:rsidRPr="00AC2B2C">
        <w:rPr>
          <w:rStyle w:val="Odwoanieprzypisudolnego"/>
          <w:color w:val="000000" w:themeColor="text1"/>
        </w:rPr>
        <w:footnoteReference w:id="2"/>
      </w:r>
      <w:r w:rsidRPr="00AC2B2C">
        <w:rPr>
          <w:color w:val="000000" w:themeColor="text1"/>
        </w:rPr>
        <w:t xml:space="preserve">realizacji inwestycji, określonego w pkt. 7 ust. b, Grantobiorca zostanie powiadomiony o możliwości podpisania umowy o powierzenie grantu (telefonicznie, mailowo lub listownie). </w:t>
      </w:r>
    </w:p>
    <w:p w:rsidR="0027294B" w:rsidRPr="00AC2B2C" w:rsidRDefault="00155B90">
      <w:pPr>
        <w:numPr>
          <w:ilvl w:val="0"/>
          <w:numId w:val="7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Podpisanie przez </w:t>
      </w:r>
      <w:proofErr w:type="spellStart"/>
      <w:r w:rsidRPr="00AC2B2C">
        <w:rPr>
          <w:color w:val="000000" w:themeColor="text1"/>
        </w:rPr>
        <w:t>Grantobiorcę</w:t>
      </w:r>
      <w:proofErr w:type="spellEnd"/>
      <w:r w:rsidRPr="00AC2B2C">
        <w:rPr>
          <w:color w:val="000000" w:themeColor="text1"/>
        </w:rPr>
        <w:t xml:space="preserve"> umowy </w:t>
      </w:r>
      <w:r w:rsidRPr="00AC2B2C">
        <w:rPr>
          <w:b/>
          <w:color w:val="000000" w:themeColor="text1"/>
        </w:rPr>
        <w:t>(załącznik nr 2 do Regulaminu)</w:t>
      </w:r>
      <w:r w:rsidRPr="00AC2B2C">
        <w:rPr>
          <w:color w:val="000000" w:themeColor="text1"/>
        </w:rPr>
        <w:t xml:space="preserve"> stanowi podstawę do rozpoczęcia inwestycji i gwarantuje zabezpieczenie środków finansowych na udzielenie grantu. Umowa szczegółowo określa: </w:t>
      </w:r>
    </w:p>
    <w:p w:rsidR="0027294B" w:rsidRPr="00AC2B2C" w:rsidRDefault="00155B90" w:rsidP="00C2275A">
      <w:pPr>
        <w:numPr>
          <w:ilvl w:val="1"/>
          <w:numId w:val="7"/>
        </w:numPr>
        <w:ind w:left="2127" w:hanging="426"/>
        <w:rPr>
          <w:color w:val="000000" w:themeColor="text1"/>
        </w:rPr>
      </w:pPr>
      <w:r w:rsidRPr="00AC2B2C">
        <w:rPr>
          <w:color w:val="000000" w:themeColor="text1"/>
        </w:rPr>
        <w:t xml:space="preserve">przedmiot inwestycji, </w:t>
      </w:r>
    </w:p>
    <w:p w:rsidR="0027294B" w:rsidRPr="00AC2B2C" w:rsidRDefault="00155B90" w:rsidP="00C2275A">
      <w:pPr>
        <w:numPr>
          <w:ilvl w:val="1"/>
          <w:numId w:val="7"/>
        </w:numPr>
        <w:ind w:left="2127" w:hanging="426"/>
        <w:rPr>
          <w:color w:val="000000" w:themeColor="text1"/>
        </w:rPr>
      </w:pPr>
      <w:r w:rsidRPr="00AC2B2C">
        <w:rPr>
          <w:color w:val="000000" w:themeColor="text1"/>
        </w:rPr>
        <w:t xml:space="preserve">obowiązki Grantobiorcy, </w:t>
      </w:r>
    </w:p>
    <w:p w:rsidR="0027294B" w:rsidRPr="00AC2B2C" w:rsidRDefault="00155B90" w:rsidP="00C2275A">
      <w:pPr>
        <w:numPr>
          <w:ilvl w:val="1"/>
          <w:numId w:val="7"/>
        </w:numPr>
        <w:ind w:left="2127" w:hanging="426"/>
        <w:rPr>
          <w:color w:val="000000" w:themeColor="text1"/>
        </w:rPr>
      </w:pPr>
      <w:r w:rsidRPr="00AC2B2C">
        <w:rPr>
          <w:color w:val="000000" w:themeColor="text1"/>
        </w:rPr>
        <w:t xml:space="preserve">obowiązki Grantodawcy, </w:t>
      </w:r>
    </w:p>
    <w:p w:rsidR="0027294B" w:rsidRPr="00AC2B2C" w:rsidRDefault="00155B90" w:rsidP="00C2275A">
      <w:pPr>
        <w:numPr>
          <w:ilvl w:val="1"/>
          <w:numId w:val="7"/>
        </w:numPr>
        <w:ind w:left="2127" w:hanging="426"/>
        <w:rPr>
          <w:color w:val="000000" w:themeColor="text1"/>
        </w:rPr>
      </w:pPr>
      <w:r w:rsidRPr="00AC2B2C">
        <w:rPr>
          <w:color w:val="000000" w:themeColor="text1"/>
        </w:rPr>
        <w:t xml:space="preserve">kwotę grantu i wkładu własnego, </w:t>
      </w:r>
    </w:p>
    <w:p w:rsidR="0027294B" w:rsidRPr="00AC2B2C" w:rsidRDefault="00155B90" w:rsidP="00C2275A">
      <w:pPr>
        <w:numPr>
          <w:ilvl w:val="1"/>
          <w:numId w:val="7"/>
        </w:numPr>
        <w:ind w:left="2127" w:hanging="426"/>
        <w:rPr>
          <w:color w:val="000000" w:themeColor="text1"/>
        </w:rPr>
      </w:pPr>
      <w:r w:rsidRPr="00AC2B2C">
        <w:rPr>
          <w:color w:val="000000" w:themeColor="text1"/>
        </w:rPr>
        <w:t xml:space="preserve">okres realizacji, </w:t>
      </w:r>
    </w:p>
    <w:p w:rsidR="0027294B" w:rsidRPr="00AC2B2C" w:rsidRDefault="00155B90" w:rsidP="00C2275A">
      <w:pPr>
        <w:numPr>
          <w:ilvl w:val="1"/>
          <w:numId w:val="7"/>
        </w:numPr>
        <w:ind w:left="2127" w:hanging="426"/>
        <w:rPr>
          <w:color w:val="000000" w:themeColor="text1"/>
        </w:rPr>
      </w:pPr>
      <w:r w:rsidRPr="00AC2B2C">
        <w:rPr>
          <w:color w:val="000000" w:themeColor="text1"/>
        </w:rPr>
        <w:t xml:space="preserve">warunki przekazania i rozliczenia grantu, </w:t>
      </w:r>
    </w:p>
    <w:p w:rsidR="0027294B" w:rsidRPr="00AC2B2C" w:rsidRDefault="00155B90" w:rsidP="00C2275A">
      <w:pPr>
        <w:numPr>
          <w:ilvl w:val="1"/>
          <w:numId w:val="7"/>
        </w:numPr>
        <w:ind w:left="2127" w:hanging="426"/>
        <w:rPr>
          <w:color w:val="000000" w:themeColor="text1"/>
        </w:rPr>
      </w:pPr>
      <w:r w:rsidRPr="00AC2B2C">
        <w:rPr>
          <w:color w:val="000000" w:themeColor="text1"/>
        </w:rPr>
        <w:t xml:space="preserve">zasady odzyskiwania/zwrotu grantu, </w:t>
      </w:r>
    </w:p>
    <w:p w:rsidR="0027294B" w:rsidRPr="00AC2B2C" w:rsidRDefault="00155B90" w:rsidP="00C2275A">
      <w:pPr>
        <w:numPr>
          <w:ilvl w:val="1"/>
          <w:numId w:val="7"/>
        </w:numPr>
        <w:spacing w:after="7"/>
        <w:ind w:left="2127" w:hanging="426"/>
        <w:rPr>
          <w:color w:val="000000" w:themeColor="text1"/>
        </w:rPr>
      </w:pPr>
      <w:r w:rsidRPr="00AC2B2C">
        <w:rPr>
          <w:color w:val="000000" w:themeColor="text1"/>
        </w:rPr>
        <w:t xml:space="preserve">zasady przetwarzania danych osobowych. </w:t>
      </w:r>
      <w:r w:rsidRPr="00AC2B2C">
        <w:rPr>
          <w:strike/>
          <w:color w:val="000000" w:themeColor="text1"/>
        </w:rPr>
        <w:t xml:space="preserve">            </w:t>
      </w:r>
    </w:p>
    <w:p w:rsidR="0027294B" w:rsidRPr="00AC2B2C" w:rsidRDefault="00155B90">
      <w:pPr>
        <w:numPr>
          <w:ilvl w:val="0"/>
          <w:numId w:val="9"/>
        </w:numPr>
        <w:ind w:hanging="396"/>
        <w:rPr>
          <w:color w:val="000000" w:themeColor="text1"/>
        </w:rPr>
      </w:pPr>
      <w:r w:rsidRPr="00AC2B2C">
        <w:rPr>
          <w:color w:val="000000" w:themeColor="text1"/>
        </w:rPr>
        <w:t xml:space="preserve">Nieprzystąpienie przez Grantobiorcę do zawarcia umowy zgodnie z terminem                    i formą wskazaną w zawiadomieniu uznane zostanie za rezygnację z udziału                     w projekcie. </w:t>
      </w:r>
    </w:p>
    <w:p w:rsidR="0027294B" w:rsidRPr="00AC2B2C" w:rsidRDefault="00155B90">
      <w:pPr>
        <w:numPr>
          <w:ilvl w:val="0"/>
          <w:numId w:val="9"/>
        </w:numPr>
        <w:ind w:hanging="396"/>
        <w:rPr>
          <w:color w:val="000000" w:themeColor="text1"/>
        </w:rPr>
      </w:pPr>
      <w:r w:rsidRPr="00AC2B2C">
        <w:rPr>
          <w:color w:val="000000" w:themeColor="text1"/>
        </w:rPr>
        <w:t xml:space="preserve">Grantobiorca zobowiązany jest do realizacji zadania po zawarciu umowy, w terminie, zakresie i na zasadach w niej określonych. </w:t>
      </w:r>
    </w:p>
    <w:p w:rsidR="0027294B" w:rsidRPr="00AC2B2C" w:rsidRDefault="00155B90">
      <w:pPr>
        <w:numPr>
          <w:ilvl w:val="0"/>
          <w:numId w:val="9"/>
        </w:numPr>
        <w:ind w:hanging="396"/>
        <w:rPr>
          <w:color w:val="000000" w:themeColor="text1"/>
        </w:rPr>
      </w:pPr>
      <w:r w:rsidRPr="00AC2B2C">
        <w:rPr>
          <w:color w:val="000000" w:themeColor="text1"/>
        </w:rPr>
        <w:t xml:space="preserve">Grantobiorca na własny koszt i we własnym zakresie, przed rozpoczęciem realizacji umowy, pod rygorem możliwości odstąpienia od umowy przez </w:t>
      </w:r>
      <w:proofErr w:type="spellStart"/>
      <w:r w:rsidRPr="00AC2B2C">
        <w:rPr>
          <w:color w:val="000000" w:themeColor="text1"/>
        </w:rPr>
        <w:t>Grantodawcę</w:t>
      </w:r>
      <w:proofErr w:type="spellEnd"/>
      <w:r w:rsidRPr="00AC2B2C">
        <w:rPr>
          <w:color w:val="000000" w:themeColor="text1"/>
        </w:rPr>
        <w:t xml:space="preserve"> </w:t>
      </w:r>
      <w:r w:rsidR="00032129" w:rsidRPr="00AC2B2C">
        <w:rPr>
          <w:color w:val="000000" w:themeColor="text1"/>
        </w:rPr>
        <w:t xml:space="preserve">                       </w:t>
      </w:r>
      <w:r w:rsidRPr="00AC2B2C">
        <w:rPr>
          <w:color w:val="000000" w:themeColor="text1"/>
        </w:rPr>
        <w:t xml:space="preserve">z przyczyn leżących po stronie </w:t>
      </w:r>
      <w:proofErr w:type="spellStart"/>
      <w:r w:rsidRPr="00AC2B2C">
        <w:rPr>
          <w:color w:val="000000" w:themeColor="text1"/>
        </w:rPr>
        <w:t>Grantobiorcy</w:t>
      </w:r>
      <w:proofErr w:type="spellEnd"/>
      <w:r w:rsidRPr="00AC2B2C">
        <w:rPr>
          <w:color w:val="000000" w:themeColor="text1"/>
        </w:rPr>
        <w:t xml:space="preserve">, przygotuje kotłownię/pomieszczenie, </w:t>
      </w:r>
      <w:r w:rsidR="00032129" w:rsidRPr="00AC2B2C">
        <w:rPr>
          <w:color w:val="000000" w:themeColor="text1"/>
        </w:rPr>
        <w:t xml:space="preserve">                </w:t>
      </w:r>
      <w:r w:rsidRPr="00AC2B2C">
        <w:rPr>
          <w:color w:val="000000" w:themeColor="text1"/>
        </w:rPr>
        <w:t>w którym zainstalowane zostanie nowe źródło ciepła do wymiany źródła ciepła zgodnie z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zaleceniami, wynikającymi z wstępnej opinii kominiarskiej oraz zaleceniami wykonawcy robót.  </w:t>
      </w:r>
    </w:p>
    <w:p w:rsidR="0027294B" w:rsidRPr="00AC2B2C" w:rsidRDefault="00155B90">
      <w:pPr>
        <w:numPr>
          <w:ilvl w:val="0"/>
          <w:numId w:val="9"/>
        </w:numPr>
        <w:ind w:hanging="396"/>
        <w:rPr>
          <w:color w:val="000000" w:themeColor="text1"/>
        </w:rPr>
      </w:pPr>
      <w:r w:rsidRPr="00AC2B2C">
        <w:rPr>
          <w:color w:val="000000" w:themeColor="text1"/>
        </w:rPr>
        <w:t xml:space="preserve">Grantodawca ma prawo wykluczyć z udziału w projekcie Grantobiorcę, który złamał bądź nie dopełnił warunków umowy lub regulaminu. </w:t>
      </w:r>
    </w:p>
    <w:p w:rsidR="0027294B" w:rsidRPr="00AC2B2C" w:rsidRDefault="00155B90">
      <w:pPr>
        <w:numPr>
          <w:ilvl w:val="0"/>
          <w:numId w:val="9"/>
        </w:numPr>
        <w:ind w:hanging="396"/>
        <w:rPr>
          <w:color w:val="000000" w:themeColor="text1"/>
        </w:rPr>
      </w:pPr>
      <w:r w:rsidRPr="00AC2B2C">
        <w:rPr>
          <w:color w:val="000000" w:themeColor="text1"/>
        </w:rPr>
        <w:lastRenderedPageBreak/>
        <w:t>Realizacja inwestycji może rozpocząć się tylko i wyłącznie po obustronnym podpisaniu umowy przez Grantodawcę i Grantobiorcę w terminie oraz w zakresie określonym w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umowie. </w:t>
      </w:r>
    </w:p>
    <w:p w:rsidR="0027294B" w:rsidRPr="00AC2B2C" w:rsidRDefault="00155B90">
      <w:pPr>
        <w:numPr>
          <w:ilvl w:val="0"/>
          <w:numId w:val="9"/>
        </w:numPr>
        <w:spacing w:after="278"/>
        <w:ind w:hanging="396"/>
        <w:rPr>
          <w:color w:val="000000" w:themeColor="text1"/>
        </w:rPr>
      </w:pPr>
      <w:r w:rsidRPr="00AC2B2C">
        <w:rPr>
          <w:color w:val="000000" w:themeColor="text1"/>
        </w:rPr>
        <w:t xml:space="preserve">Nie ma możliwości zmiany przeznaczenia grantu określonego w umowie o powierzenie grantu. </w:t>
      </w:r>
    </w:p>
    <w:p w:rsidR="0027294B" w:rsidRPr="00AC2B2C" w:rsidRDefault="00155B90">
      <w:pPr>
        <w:pStyle w:val="Nagwek1"/>
        <w:ind w:left="2763" w:hanging="1418"/>
        <w:rPr>
          <w:color w:val="000000" w:themeColor="text1"/>
        </w:rPr>
      </w:pPr>
      <w:bookmarkStart w:id="11" w:name="_Toc30967"/>
      <w:r w:rsidRPr="00AC2B2C">
        <w:rPr>
          <w:color w:val="000000" w:themeColor="text1"/>
        </w:rPr>
        <w:t>Ro</w:t>
      </w:r>
      <w:r w:rsidR="00236940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VI.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Tryb postępowania w sprawie rozliczania i wypłacania grantu </w:t>
      </w:r>
      <w:bookmarkEnd w:id="11"/>
    </w:p>
    <w:p w:rsidR="0027294B" w:rsidRPr="00AC2B2C" w:rsidRDefault="00155B90">
      <w:pPr>
        <w:numPr>
          <w:ilvl w:val="0"/>
          <w:numId w:val="10"/>
        </w:numPr>
        <w:ind w:hanging="360"/>
        <w:rPr>
          <w:color w:val="000000" w:themeColor="text1"/>
        </w:rPr>
      </w:pPr>
      <w:bookmarkStart w:id="12" w:name="_Hlk81926801"/>
      <w:r w:rsidRPr="00AC2B2C">
        <w:rPr>
          <w:color w:val="000000" w:themeColor="text1"/>
        </w:rPr>
        <w:t xml:space="preserve">Po zakończeniu realizacji umowy o powierzenie grantu Grantobiorca składa pisemny wniosek o wypłatę grantu wraz z następującymi dokumentami: </w:t>
      </w:r>
    </w:p>
    <w:p w:rsidR="0027294B" w:rsidRPr="00AC2B2C" w:rsidRDefault="00155B90" w:rsidP="00C2275A">
      <w:pPr>
        <w:numPr>
          <w:ilvl w:val="1"/>
          <w:numId w:val="10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>oryginał lub kopia potwierdzona za zgodność z oryginałem (oryginały do wglądu) faktur VAT i/lub rachunków, wystawionych na Grantobiorcę, potwierdzających poniesione wydatki. Jeśli faktury i/lub rachunki nie zawierają szczegółowej kalkulacji poniesionych kosztów, Grantobiorca załącza dodatkowo odrębny dokument, potwierdzony przez Wykonawcę i Grantobiorcę, zawierający kalkulację poniesionych kosztów (z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uwzględnieniem kosztów jednostkowych). Faktura/rachunek powinny zawierać co najmniej:  </w:t>
      </w:r>
    </w:p>
    <w:p w:rsidR="0027294B" w:rsidRPr="00AC2B2C" w:rsidRDefault="00155B90" w:rsidP="00C2275A">
      <w:pPr>
        <w:numPr>
          <w:ilvl w:val="2"/>
          <w:numId w:val="10"/>
        </w:numPr>
        <w:ind w:left="2410" w:hanging="425"/>
        <w:rPr>
          <w:color w:val="000000" w:themeColor="text1"/>
        </w:rPr>
      </w:pPr>
      <w:r w:rsidRPr="00AC2B2C">
        <w:rPr>
          <w:color w:val="000000" w:themeColor="text1"/>
        </w:rPr>
        <w:t>datę dokonania sprzedaży i wystawienia faktury VAT/ rachunku – w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terminie realizacji zadania określonym w Umowie; </w:t>
      </w:r>
    </w:p>
    <w:p w:rsidR="00C2275A" w:rsidRPr="00AC2B2C" w:rsidRDefault="00155B90" w:rsidP="00C2275A">
      <w:pPr>
        <w:numPr>
          <w:ilvl w:val="2"/>
          <w:numId w:val="10"/>
        </w:numPr>
        <w:spacing w:after="10"/>
        <w:ind w:left="2410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adres odbiorcy/nabywcy faktury VAT/ rachunku zgodny z adresem </w:t>
      </w:r>
      <w:proofErr w:type="spellStart"/>
      <w:r w:rsidRPr="00AC2B2C">
        <w:rPr>
          <w:color w:val="000000" w:themeColor="text1"/>
        </w:rPr>
        <w:t>Grantobiorcy</w:t>
      </w:r>
      <w:proofErr w:type="spellEnd"/>
      <w:r w:rsidRPr="00AC2B2C">
        <w:rPr>
          <w:color w:val="000000" w:themeColor="text1"/>
        </w:rPr>
        <w:t xml:space="preserve"> wykazanym w umowie; </w:t>
      </w:r>
    </w:p>
    <w:p w:rsidR="0027294B" w:rsidRPr="00AC2B2C" w:rsidRDefault="00155B90" w:rsidP="00C2275A">
      <w:pPr>
        <w:ind w:left="2410" w:hanging="425"/>
        <w:rPr>
          <w:color w:val="000000" w:themeColor="text1"/>
        </w:rPr>
      </w:pPr>
      <w:r w:rsidRPr="00AC2B2C">
        <w:rPr>
          <w:color w:val="000000" w:themeColor="text1"/>
        </w:rPr>
        <w:t>iii.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="00C2275A"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>nazwę usługi wykonanej w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ramach zadania zrealizowanego zgodnie z zapisem umowy ze wskazaniem jego lokalizacji, o ile lokalizacja ta różni się od adresu Grantobiorcy wykazanego w umowie; </w:t>
      </w:r>
    </w:p>
    <w:p w:rsidR="0027294B" w:rsidRPr="00AC2B2C" w:rsidRDefault="00155B90" w:rsidP="00C2275A">
      <w:pPr>
        <w:ind w:left="2410" w:hanging="425"/>
        <w:rPr>
          <w:color w:val="000000" w:themeColor="text1"/>
        </w:rPr>
      </w:pPr>
      <w:r w:rsidRPr="00AC2B2C">
        <w:rPr>
          <w:color w:val="000000" w:themeColor="text1"/>
        </w:rPr>
        <w:t>iv.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wartość (brutto/netto), obejmującą koszty inwestycyjne konieczne do realizacji zadania, </w:t>
      </w:r>
    </w:p>
    <w:p w:rsidR="0027294B" w:rsidRPr="00AC2B2C" w:rsidRDefault="00155B90" w:rsidP="00C2275A">
      <w:pPr>
        <w:numPr>
          <w:ilvl w:val="1"/>
          <w:numId w:val="10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dokument potwierdzający zapłatę za faktury i/lub rachunki, </w:t>
      </w:r>
    </w:p>
    <w:p w:rsidR="0027294B" w:rsidRPr="00AC2B2C" w:rsidRDefault="00155B90" w:rsidP="00C2275A">
      <w:pPr>
        <w:numPr>
          <w:ilvl w:val="1"/>
          <w:numId w:val="10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końcowa opinia kominiarska, </w:t>
      </w:r>
    </w:p>
    <w:p w:rsidR="0027294B" w:rsidRPr="00AC2B2C" w:rsidRDefault="00155B90" w:rsidP="00C2275A">
      <w:pPr>
        <w:numPr>
          <w:ilvl w:val="1"/>
          <w:numId w:val="10"/>
        </w:numPr>
        <w:spacing w:after="8"/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protokół odbioru wykonanych prac sporządzony pomiędzy Wykonawcą </w:t>
      </w:r>
      <w:r w:rsidR="00032129" w:rsidRPr="00AC2B2C">
        <w:rPr>
          <w:color w:val="000000" w:themeColor="text1"/>
        </w:rPr>
        <w:t xml:space="preserve">                             </w:t>
      </w:r>
      <w:r w:rsidRPr="00AC2B2C">
        <w:rPr>
          <w:color w:val="000000" w:themeColor="text1"/>
        </w:rPr>
        <w:t xml:space="preserve">a </w:t>
      </w:r>
      <w:proofErr w:type="spellStart"/>
      <w:r w:rsidRPr="00AC2B2C">
        <w:rPr>
          <w:color w:val="000000" w:themeColor="text1"/>
        </w:rPr>
        <w:t>Grantobiorcą</w:t>
      </w:r>
      <w:proofErr w:type="spellEnd"/>
      <w:r w:rsidRPr="00AC2B2C">
        <w:rPr>
          <w:color w:val="000000" w:themeColor="text1"/>
        </w:rPr>
        <w:t xml:space="preserve"> </w:t>
      </w:r>
      <w:r w:rsidRPr="00AC2B2C">
        <w:rPr>
          <w:b/>
          <w:color w:val="000000" w:themeColor="text1"/>
        </w:rPr>
        <w:t>(załącznik nr 5 do regulaminu)</w:t>
      </w:r>
      <w:r w:rsidRPr="00AC2B2C">
        <w:rPr>
          <w:color w:val="000000" w:themeColor="text1"/>
        </w:rPr>
        <w:t xml:space="preserve"> , </w:t>
      </w:r>
    </w:p>
    <w:p w:rsidR="0027294B" w:rsidRPr="00AC2B2C" w:rsidRDefault="00155B90" w:rsidP="00C2275A">
      <w:pPr>
        <w:numPr>
          <w:ilvl w:val="1"/>
          <w:numId w:val="10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dokument potwierdzający likwidację starego źródła ciepła (formularz przyjęcia odpadów metali lub karta przekazania metali), </w:t>
      </w:r>
    </w:p>
    <w:p w:rsidR="0027294B" w:rsidRPr="00AC2B2C" w:rsidRDefault="00155B90" w:rsidP="00C2275A">
      <w:pPr>
        <w:numPr>
          <w:ilvl w:val="1"/>
          <w:numId w:val="10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prawomocna decyzja pozwolenia na budowę wewnętrznej instalacji gazowej lub zgłoszenia robót budowlanych nie wymagających uzyskania pozwolenia na budowę (jeżeli dotyczy), </w:t>
      </w:r>
    </w:p>
    <w:p w:rsidR="0027294B" w:rsidRPr="00AC2B2C" w:rsidRDefault="00155B90" w:rsidP="00C2275A">
      <w:pPr>
        <w:numPr>
          <w:ilvl w:val="1"/>
          <w:numId w:val="10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certyfikat nowego źródła ciepła (dotyczy kotła na biomasę), </w:t>
      </w:r>
    </w:p>
    <w:p w:rsidR="0027294B" w:rsidRPr="00AC2B2C" w:rsidRDefault="00155B90" w:rsidP="00C2275A">
      <w:pPr>
        <w:numPr>
          <w:ilvl w:val="1"/>
          <w:numId w:val="10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karta gwarancyjna nowego źródła ciepła, </w:t>
      </w:r>
    </w:p>
    <w:p w:rsidR="0027294B" w:rsidRPr="00AC2B2C" w:rsidRDefault="00155B90" w:rsidP="00C2275A">
      <w:pPr>
        <w:numPr>
          <w:ilvl w:val="1"/>
          <w:numId w:val="10"/>
        </w:numPr>
        <w:spacing w:after="10"/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oświadczenie o numerze konta bankowego (do przekazania grantu) </w:t>
      </w:r>
    </w:p>
    <w:p w:rsidR="0027294B" w:rsidRPr="00AC2B2C" w:rsidRDefault="00155B90" w:rsidP="00C2275A">
      <w:pPr>
        <w:spacing w:after="37" w:line="268" w:lineRule="auto"/>
        <w:ind w:left="1985" w:hanging="284"/>
        <w:rPr>
          <w:color w:val="000000" w:themeColor="text1"/>
        </w:rPr>
      </w:pPr>
      <w:r w:rsidRPr="00AC2B2C">
        <w:rPr>
          <w:b/>
          <w:color w:val="000000" w:themeColor="text1"/>
        </w:rPr>
        <w:t>(załącznik nr 1 do Wniosku o wypłatę grantu)</w:t>
      </w:r>
      <w:r w:rsidRPr="00AC2B2C">
        <w:rPr>
          <w:color w:val="000000" w:themeColor="text1"/>
        </w:rPr>
        <w:t xml:space="preserve">, </w:t>
      </w:r>
    </w:p>
    <w:p w:rsidR="0027294B" w:rsidRPr="00AC2B2C" w:rsidRDefault="00155B90" w:rsidP="00C2275A">
      <w:pPr>
        <w:numPr>
          <w:ilvl w:val="1"/>
          <w:numId w:val="10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oświadczenie Grantobiorcy - oryginał </w:t>
      </w:r>
      <w:r w:rsidRPr="00AC2B2C">
        <w:rPr>
          <w:b/>
          <w:color w:val="000000" w:themeColor="text1"/>
        </w:rPr>
        <w:t>(załącznik nr 2 do Wniosku o</w:t>
      </w:r>
      <w:r w:rsidR="0010640A" w:rsidRPr="00AC2B2C">
        <w:rPr>
          <w:b/>
          <w:color w:val="000000" w:themeColor="text1"/>
        </w:rPr>
        <w:t> </w:t>
      </w:r>
      <w:r w:rsidRPr="00AC2B2C">
        <w:rPr>
          <w:b/>
          <w:color w:val="000000" w:themeColor="text1"/>
        </w:rPr>
        <w:t>wypłatę  grantu)</w:t>
      </w:r>
      <w:r w:rsidRPr="00AC2B2C">
        <w:rPr>
          <w:color w:val="000000" w:themeColor="text1"/>
        </w:rPr>
        <w:t xml:space="preserve"> w zakresie: </w:t>
      </w:r>
    </w:p>
    <w:p w:rsidR="0027294B" w:rsidRPr="00AC2B2C" w:rsidRDefault="00155B90" w:rsidP="00C2275A">
      <w:pPr>
        <w:numPr>
          <w:ilvl w:val="2"/>
          <w:numId w:val="10"/>
        </w:numPr>
        <w:ind w:left="2410" w:hanging="425"/>
        <w:rPr>
          <w:color w:val="000000" w:themeColor="text1"/>
        </w:rPr>
      </w:pPr>
      <w:r w:rsidRPr="00AC2B2C">
        <w:rPr>
          <w:color w:val="000000" w:themeColor="text1"/>
        </w:rPr>
        <w:t>poniesienia wydatków w sposób oszczędny, tzn. niezawyżony w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stosunku do średnich cen i stawek rynkowych i spełniający wymogi uzyskiwania najlepszych efektów z danych nakładów; </w:t>
      </w:r>
    </w:p>
    <w:p w:rsidR="0027294B" w:rsidRPr="00AC2B2C" w:rsidRDefault="00155B90" w:rsidP="00C2275A">
      <w:pPr>
        <w:numPr>
          <w:ilvl w:val="2"/>
          <w:numId w:val="10"/>
        </w:numPr>
        <w:ind w:left="2410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braku wystąpienia podwójnego dofinansowania wydatków; </w:t>
      </w:r>
    </w:p>
    <w:p w:rsidR="0027294B" w:rsidRPr="00AC2B2C" w:rsidRDefault="00155B90" w:rsidP="00C2275A">
      <w:pPr>
        <w:numPr>
          <w:ilvl w:val="2"/>
          <w:numId w:val="10"/>
        </w:numPr>
        <w:ind w:left="2410" w:hanging="425"/>
        <w:rPr>
          <w:color w:val="000000" w:themeColor="text1"/>
        </w:rPr>
      </w:pPr>
      <w:r w:rsidRPr="00AC2B2C">
        <w:rPr>
          <w:color w:val="000000" w:themeColor="text1"/>
        </w:rPr>
        <w:lastRenderedPageBreak/>
        <w:t xml:space="preserve">nieprowadzenia w budynku objętym projektem działalności gospodarczej; </w:t>
      </w:r>
    </w:p>
    <w:p w:rsidR="0027294B" w:rsidRPr="00AC2B2C" w:rsidRDefault="00155B90" w:rsidP="00C2275A">
      <w:pPr>
        <w:numPr>
          <w:ilvl w:val="2"/>
          <w:numId w:val="10"/>
        </w:numPr>
        <w:ind w:left="2410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dysponowania nieruchomością na cele realizacji projektu, </w:t>
      </w:r>
    </w:p>
    <w:p w:rsidR="0027294B" w:rsidRPr="00AC2B2C" w:rsidRDefault="00155B90" w:rsidP="00C2275A">
      <w:pPr>
        <w:numPr>
          <w:ilvl w:val="2"/>
          <w:numId w:val="10"/>
        </w:numPr>
        <w:ind w:left="2410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trwałości przedsięwzięcia, </w:t>
      </w:r>
    </w:p>
    <w:p w:rsidR="0027294B" w:rsidRPr="00AC2B2C" w:rsidRDefault="00155B90" w:rsidP="00C2275A">
      <w:pPr>
        <w:numPr>
          <w:ilvl w:val="2"/>
          <w:numId w:val="10"/>
        </w:numPr>
        <w:ind w:left="2410" w:hanging="425"/>
        <w:rPr>
          <w:color w:val="000000" w:themeColor="text1"/>
        </w:rPr>
      </w:pPr>
      <w:r w:rsidRPr="00AC2B2C">
        <w:rPr>
          <w:color w:val="000000" w:themeColor="text1"/>
        </w:rPr>
        <w:t xml:space="preserve">przekazywania danych niezbędnych do monitorowania wskaźników w ramach projektu w okresie realizacji i okresie trwałości; </w:t>
      </w:r>
    </w:p>
    <w:p w:rsidR="0027294B" w:rsidRPr="00AC2B2C" w:rsidRDefault="00155B90" w:rsidP="00C2275A">
      <w:pPr>
        <w:numPr>
          <w:ilvl w:val="2"/>
          <w:numId w:val="10"/>
        </w:numPr>
        <w:ind w:left="2410" w:hanging="425"/>
        <w:rPr>
          <w:color w:val="000000" w:themeColor="text1"/>
        </w:rPr>
      </w:pPr>
      <w:r w:rsidRPr="00AC2B2C">
        <w:rPr>
          <w:color w:val="000000" w:themeColor="text1"/>
        </w:rPr>
        <w:t>przetwarzania danych niezbędnych do realizacji projektu i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>monitorowania wskaźników w ramach projektu (zgodnie z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aktualnymi wymogami IZ RPO WSL); </w:t>
      </w:r>
      <w:bookmarkEnd w:id="12"/>
    </w:p>
    <w:p w:rsidR="0027294B" w:rsidRPr="00AC2B2C" w:rsidRDefault="00155B90">
      <w:pPr>
        <w:numPr>
          <w:ilvl w:val="0"/>
          <w:numId w:val="10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W przypadku stwierdzenia braków formalnych we wniosku o wypłatę grantu Grantobiorca zostanie wezwany do uzupełniania wniosku w terminie 30 dni. Rozpatrzenie wniosku o wypłatę grantu nastąpi po jego uzupełnieniu. </w:t>
      </w:r>
    </w:p>
    <w:p w:rsidR="0027294B" w:rsidRPr="00AC2B2C" w:rsidRDefault="00155B90">
      <w:pPr>
        <w:numPr>
          <w:ilvl w:val="0"/>
          <w:numId w:val="10"/>
        </w:numPr>
        <w:ind w:hanging="360"/>
        <w:rPr>
          <w:color w:val="000000" w:themeColor="text1"/>
        </w:rPr>
      </w:pPr>
      <w:bookmarkStart w:id="13" w:name="_Hlk81926820"/>
      <w:r w:rsidRPr="00AC2B2C">
        <w:rPr>
          <w:color w:val="000000" w:themeColor="text1"/>
        </w:rPr>
        <w:t xml:space="preserve">Przed rozliczeniem i wypłatą grantu Operator przeprowadzi oględziny zrealizowanej inwestycji, z których sporządzi protokół i dokumentację fotograficzną. </w:t>
      </w:r>
    </w:p>
    <w:p w:rsidR="0027294B" w:rsidRPr="00AC2B2C" w:rsidRDefault="00155B90">
      <w:pPr>
        <w:numPr>
          <w:ilvl w:val="0"/>
          <w:numId w:val="10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>Po zaakceptowaniu dokumentów wymienionych w pkt. 1 oraz oględzinach zgodnie z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pkt. 3, Grantodawca wypłaci grant na rachunek wskazany przez </w:t>
      </w:r>
      <w:proofErr w:type="spellStart"/>
      <w:r w:rsidRPr="00AC2B2C">
        <w:rPr>
          <w:color w:val="000000" w:themeColor="text1"/>
        </w:rPr>
        <w:t>Grantobiorcę</w:t>
      </w:r>
      <w:proofErr w:type="spellEnd"/>
      <w:r w:rsidRPr="00AC2B2C">
        <w:rPr>
          <w:color w:val="000000" w:themeColor="text1"/>
        </w:rPr>
        <w:t>, w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terminie 60 dni (pod warunkiem dysponowania środkami przekazanymi przez Urząd Marszałkowski Województwa Śląskiego). </w:t>
      </w:r>
    </w:p>
    <w:p w:rsidR="0027294B" w:rsidRPr="00AC2B2C" w:rsidRDefault="00155B90">
      <w:pPr>
        <w:numPr>
          <w:ilvl w:val="0"/>
          <w:numId w:val="10"/>
        </w:numPr>
        <w:spacing w:after="278"/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Granty przekazywane są Grantobiorcom wyłącznie w formie refundacji poniesionych kosztów. </w:t>
      </w:r>
    </w:p>
    <w:p w:rsidR="0027294B" w:rsidRPr="00AC2B2C" w:rsidRDefault="00155B90">
      <w:pPr>
        <w:pStyle w:val="Nagwek1"/>
        <w:ind w:left="1355"/>
        <w:rPr>
          <w:color w:val="000000" w:themeColor="text1"/>
        </w:rPr>
      </w:pPr>
      <w:bookmarkStart w:id="14" w:name="_Toc30968"/>
      <w:bookmarkEnd w:id="13"/>
      <w:r w:rsidRPr="00AC2B2C">
        <w:rPr>
          <w:color w:val="000000" w:themeColor="text1"/>
        </w:rPr>
        <w:t>Ro</w:t>
      </w:r>
      <w:r w:rsidR="00236940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VII.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Nabór i weryfikacja Wykonawców w ramach projektu </w:t>
      </w:r>
      <w:bookmarkEnd w:id="14"/>
    </w:p>
    <w:p w:rsidR="0027294B" w:rsidRPr="00AC2B2C" w:rsidRDefault="00155B90">
      <w:pPr>
        <w:numPr>
          <w:ilvl w:val="0"/>
          <w:numId w:val="11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Nabór Wykonawców zostanie ogłoszony przez Operatora poprzez stronę internetową projektu.  </w:t>
      </w:r>
    </w:p>
    <w:p w:rsidR="0027294B" w:rsidRPr="00AC2B2C" w:rsidRDefault="00155B90">
      <w:pPr>
        <w:numPr>
          <w:ilvl w:val="0"/>
          <w:numId w:val="11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W celu wpisania na listę Wykonawców, niezbędna jest złożenie przez Wykonawcę formularza zgłoszeniowego wraz z niezbędnymi załącznikami </w:t>
      </w:r>
      <w:r w:rsidRPr="00AC2B2C">
        <w:rPr>
          <w:b/>
          <w:color w:val="000000" w:themeColor="text1"/>
        </w:rPr>
        <w:t>(załącznik nr 4 do Regulaminu)</w:t>
      </w:r>
      <w:r w:rsidRPr="00AC2B2C">
        <w:rPr>
          <w:color w:val="000000" w:themeColor="text1"/>
        </w:rPr>
        <w:t xml:space="preserve">, do Operatora projektu. Wykonawcy będą weryfikowani w sposób formalny w oparciu o dokumenty wymienione w pkt. 4 na zasadzie spełnia/nie spełnia. Każdy wykonawca będzie miał możliwość uzupełnienia braków w zgłoszeniu  w terminie 30 dni od daty wezwania przez Grantodawcę lub Operatora. Ponowna weryfikacja będzie trwała do 3 dni roboczych od przekazania uzupełnienia.  </w:t>
      </w:r>
    </w:p>
    <w:p w:rsidR="0027294B" w:rsidRPr="00AC2B2C" w:rsidRDefault="00155B90">
      <w:pPr>
        <w:numPr>
          <w:ilvl w:val="0"/>
          <w:numId w:val="11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Grantodawca oświadcza, że celem weryfikacji jest zapewnienie bezpieczeństwa dla Grantobiorców w zakresie jakości wykonania, doświadczenia, zabezpieczenia finansowego oraz spełnienia minimalnych warunków planowanych instalacji. </w:t>
      </w:r>
    </w:p>
    <w:p w:rsidR="0027294B" w:rsidRPr="00AC2B2C" w:rsidRDefault="00155B90">
      <w:pPr>
        <w:numPr>
          <w:ilvl w:val="0"/>
          <w:numId w:val="11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W celu spełnienia kryterium zgłoszenia, tj. formalnego wpisania na listę niezbędne będzie dostarczenie dokumentów w postaci: </w:t>
      </w:r>
    </w:p>
    <w:p w:rsidR="0027294B" w:rsidRPr="00AC2B2C" w:rsidRDefault="00155B90" w:rsidP="00C2275A">
      <w:pPr>
        <w:numPr>
          <w:ilvl w:val="1"/>
          <w:numId w:val="11"/>
        </w:numPr>
        <w:spacing w:after="10"/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dokumentu upoważniającego do występowania w obrocie prawnym (np. odpis KRS, odpis CEIDG), </w:t>
      </w:r>
    </w:p>
    <w:p w:rsidR="0027294B" w:rsidRPr="00AC2B2C" w:rsidRDefault="00155B90" w:rsidP="00C2275A">
      <w:pPr>
        <w:numPr>
          <w:ilvl w:val="1"/>
          <w:numId w:val="11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aktualnych zaświadczeń o niezaleganiu z należnościami wobec ZUS, Urzędu Skarbowego (z datą nie wcześniejszą niż 3 miesiące od daty złożenia formularza), </w:t>
      </w:r>
    </w:p>
    <w:p w:rsidR="0027294B" w:rsidRPr="00AC2B2C" w:rsidRDefault="00155B90" w:rsidP="00C2275A">
      <w:pPr>
        <w:numPr>
          <w:ilvl w:val="1"/>
          <w:numId w:val="11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wykazu prac wykonanych przez Wykonawcę modernizacji (wymiana starych źródeł ciepła) w ilości minimum 5, potwierdzonych pisemnymi referencjami, </w:t>
      </w:r>
    </w:p>
    <w:p w:rsidR="0027294B" w:rsidRPr="00AC2B2C" w:rsidRDefault="00155B90" w:rsidP="00C2275A">
      <w:pPr>
        <w:numPr>
          <w:ilvl w:val="1"/>
          <w:numId w:val="11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>dokumentacji potwierdzające przygotowanie zawodowe do realizacji robót i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montaży objętych projektem oraz stwierdzających prawo do wykonywania zawodu (np. certyfikaty ze szkoleń, świadectwa ukończenia szkoły itp.), </w:t>
      </w:r>
    </w:p>
    <w:p w:rsidR="0027294B" w:rsidRPr="00AC2B2C" w:rsidRDefault="00155B90" w:rsidP="00C2275A">
      <w:pPr>
        <w:numPr>
          <w:ilvl w:val="1"/>
          <w:numId w:val="11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lastRenderedPageBreak/>
        <w:t xml:space="preserve">polisy ubezpieczenia odpowiedzialności cywilnej kontraktowej na minimalną wartość 50 000 PLN brutto. </w:t>
      </w:r>
    </w:p>
    <w:p w:rsidR="0027294B" w:rsidRPr="00AC2B2C" w:rsidRDefault="00155B90">
      <w:pPr>
        <w:numPr>
          <w:ilvl w:val="0"/>
          <w:numId w:val="11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>Warunkiem publikacji na liście Wykonawców jest posiadanie aktualnej polisy OC. W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przypadku jej wygaśnięcia Wykonawca zostanie wezwany do jej uzupełnienia. Do momentu uzupełnienia polisy zostanie on ukryty na liście Wykonawców, a jego kosztorysy nie będą dopuszczane w ramach projektu. </w:t>
      </w:r>
    </w:p>
    <w:p w:rsidR="0027294B" w:rsidRPr="00AC2B2C" w:rsidRDefault="00155B90">
      <w:pPr>
        <w:numPr>
          <w:ilvl w:val="0"/>
          <w:numId w:val="11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Na stronie internetowej projektu oraz Operatora zostanie opublikowana lista dopuszczonych Wykonawców do realizacji zadań na rzecz Grantobiorców w ramach projektu. </w:t>
      </w:r>
    </w:p>
    <w:p w:rsidR="0027294B" w:rsidRPr="00AC2B2C" w:rsidRDefault="00155B90">
      <w:pPr>
        <w:numPr>
          <w:ilvl w:val="0"/>
          <w:numId w:val="11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Lista zweryfikowanych Wykonawców zostanie opublikowana w terminie najpóźniej 30 dni przed planowanym terminem podpisania pierwszych umów z mieszkańcami w celu realizacji inwestycji w ramach projektu. Zakłada się opublikowanie listy pod warunkiem posiadania co najmniej 3 zweryfikowanych zgłoszeń. </w:t>
      </w:r>
    </w:p>
    <w:p w:rsidR="0027294B" w:rsidRPr="00AC2B2C" w:rsidRDefault="00155B90">
      <w:pPr>
        <w:numPr>
          <w:ilvl w:val="0"/>
          <w:numId w:val="11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Lista będzie otwarta przez cały okres realizacji projektu. Wykonawca ma prawo dokonać zgłoszenia w każdym momencie projektu.  </w:t>
      </w:r>
    </w:p>
    <w:p w:rsidR="0027294B" w:rsidRPr="00AC2B2C" w:rsidRDefault="00155B90">
      <w:pPr>
        <w:numPr>
          <w:ilvl w:val="0"/>
          <w:numId w:val="11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Lista Wykonawców będzie na bieżąco aktualizowana przez Operatora.  </w:t>
      </w:r>
    </w:p>
    <w:p w:rsidR="0027294B" w:rsidRPr="00AC2B2C" w:rsidRDefault="00155B90">
      <w:pPr>
        <w:numPr>
          <w:ilvl w:val="0"/>
          <w:numId w:val="11"/>
        </w:numPr>
        <w:spacing w:after="278"/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W celu sprawnego przekazywania informacji o projekcie niezbędne dane Wykonawców będą publikowane na stronie internetowej Urzędu Miasta Tychy i Operatora projektu  (dane do kontaktu, zakres i forma przekazywanych informacji).  </w:t>
      </w:r>
    </w:p>
    <w:p w:rsidR="0027294B" w:rsidRPr="00AC2B2C" w:rsidRDefault="00155B90">
      <w:pPr>
        <w:pStyle w:val="Nagwek1"/>
        <w:ind w:left="1355"/>
        <w:rPr>
          <w:color w:val="000000" w:themeColor="text1"/>
        </w:rPr>
      </w:pPr>
      <w:bookmarkStart w:id="15" w:name="_Toc30969"/>
      <w:r w:rsidRPr="00AC2B2C">
        <w:rPr>
          <w:color w:val="000000" w:themeColor="text1"/>
        </w:rPr>
        <w:t>Ro</w:t>
      </w:r>
      <w:r w:rsidR="00236940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VIII.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Minimalne wymogi techniczne urządzeń </w:t>
      </w:r>
      <w:bookmarkEnd w:id="15"/>
    </w:p>
    <w:p w:rsidR="0027294B" w:rsidRPr="00AC2B2C" w:rsidRDefault="00155B90">
      <w:pPr>
        <w:numPr>
          <w:ilvl w:val="0"/>
          <w:numId w:val="12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>Urządzenia winny posiadać oznakowanie, potwierdzające zgodność wyrobu z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wymaganiami, określonymi w ustawie z dnia 30 sierpnia 2002 r. o systemie oceny zgodności (Dz.U. z 2019r. poz. 155 tj.). </w:t>
      </w:r>
    </w:p>
    <w:p w:rsidR="0027294B" w:rsidRPr="00AC2B2C" w:rsidRDefault="00155B90">
      <w:pPr>
        <w:numPr>
          <w:ilvl w:val="0"/>
          <w:numId w:val="12"/>
        </w:numPr>
        <w:ind w:hanging="360"/>
        <w:rPr>
          <w:color w:val="000000" w:themeColor="text1"/>
        </w:rPr>
      </w:pPr>
      <w:r w:rsidRPr="00AC2B2C">
        <w:rPr>
          <w:b/>
          <w:color w:val="000000" w:themeColor="text1"/>
        </w:rPr>
        <w:t>Węzeł cieplny</w:t>
      </w:r>
      <w:r w:rsidRPr="00AC2B2C">
        <w:rPr>
          <w:color w:val="000000" w:themeColor="text1"/>
        </w:rPr>
        <w:t xml:space="preserve"> musi posiadać nominalną sprawność wymiany energetycznej co najmniej 98%. </w:t>
      </w:r>
    </w:p>
    <w:p w:rsidR="0027294B" w:rsidRPr="00AC2B2C" w:rsidRDefault="00155B90">
      <w:pPr>
        <w:numPr>
          <w:ilvl w:val="0"/>
          <w:numId w:val="12"/>
        </w:numPr>
        <w:ind w:hanging="360"/>
        <w:rPr>
          <w:color w:val="000000" w:themeColor="text1"/>
        </w:rPr>
      </w:pPr>
      <w:r w:rsidRPr="00AC2B2C">
        <w:rPr>
          <w:b/>
          <w:color w:val="000000" w:themeColor="text1"/>
        </w:rPr>
        <w:t>Kotły na paliwa gazowe</w:t>
      </w:r>
      <w:r w:rsidRPr="00AC2B2C">
        <w:rPr>
          <w:color w:val="000000" w:themeColor="text1"/>
        </w:rPr>
        <w:t xml:space="preserve"> muszą spełniać, w odniesieniu do ogrzewania pomieszczeń, wymagania klasy efektywności energetycznej minimum A, określone  </w:t>
      </w:r>
      <w:r w:rsidR="00032129" w:rsidRPr="00AC2B2C">
        <w:rPr>
          <w:color w:val="000000" w:themeColor="text1"/>
        </w:rPr>
        <w:t xml:space="preserve">                                 </w:t>
      </w:r>
      <w:r w:rsidRPr="00AC2B2C">
        <w:rPr>
          <w:color w:val="000000" w:themeColor="text1"/>
        </w:rPr>
        <w:t>w Rozporządzeniu delegowanym Komisji (UE) NR 811/2013 z dnia 18 lutego 2013 r., oraz w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Rozporządzeniu Parlamentu Europejskiego i Rady (UE) 2017/1369 z dnia 4 lipca 2017 r. ustanawiającym ramy etykietowania energetycznego i uchylającym dyrektywę 2010/30/UE. Ponadto urządzenia te powinny posiadać: </w:t>
      </w:r>
    </w:p>
    <w:p w:rsidR="0027294B" w:rsidRPr="00AC2B2C" w:rsidRDefault="00155B90" w:rsidP="00C2275A">
      <w:pPr>
        <w:numPr>
          <w:ilvl w:val="1"/>
          <w:numId w:val="12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dopuszczenie urządzenia do obrotu handlowego. </w:t>
      </w:r>
    </w:p>
    <w:p w:rsidR="0027294B" w:rsidRPr="00AC2B2C" w:rsidRDefault="00155B90" w:rsidP="00C2275A">
      <w:pPr>
        <w:numPr>
          <w:ilvl w:val="1"/>
          <w:numId w:val="12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deklaracje zgodności urządzeń z przepisami z zakresu bezpieczeństwa produktu (oznaczenia „CE” lub „B”). </w:t>
      </w:r>
    </w:p>
    <w:p w:rsidR="0027294B" w:rsidRPr="00AC2B2C" w:rsidRDefault="00155B90" w:rsidP="00C2275A">
      <w:pPr>
        <w:numPr>
          <w:ilvl w:val="1"/>
          <w:numId w:val="12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instrukcję obsługi i użytkowania w języku polskim. </w:t>
      </w:r>
    </w:p>
    <w:p w:rsidR="0027294B" w:rsidRPr="00AC2B2C" w:rsidRDefault="00155B90">
      <w:pPr>
        <w:numPr>
          <w:ilvl w:val="0"/>
          <w:numId w:val="12"/>
        </w:numPr>
        <w:ind w:hanging="360"/>
        <w:rPr>
          <w:color w:val="000000" w:themeColor="text1"/>
        </w:rPr>
      </w:pPr>
      <w:r w:rsidRPr="00AC2B2C">
        <w:rPr>
          <w:b/>
          <w:color w:val="000000" w:themeColor="text1"/>
        </w:rPr>
        <w:t>Kotły na biomasę</w:t>
      </w:r>
      <w:r w:rsidRPr="00AC2B2C">
        <w:rPr>
          <w:color w:val="000000" w:themeColor="text1"/>
        </w:rPr>
        <w:t xml:space="preserve"> muszą posiadać certyfikat/świadectwo, potwierdzające spełnienie wymogów dotyczących </w:t>
      </w:r>
      <w:proofErr w:type="spellStart"/>
      <w:r w:rsidRPr="00AC2B2C">
        <w:rPr>
          <w:color w:val="000000" w:themeColor="text1"/>
        </w:rPr>
        <w:t>ekoprojektu</w:t>
      </w:r>
      <w:proofErr w:type="spellEnd"/>
      <w:r w:rsidRPr="00AC2B2C">
        <w:rPr>
          <w:color w:val="000000" w:themeColor="text1"/>
        </w:rPr>
        <w:t xml:space="preserve"> (</w:t>
      </w:r>
      <w:proofErr w:type="spellStart"/>
      <w:r w:rsidRPr="00AC2B2C">
        <w:rPr>
          <w:color w:val="000000" w:themeColor="text1"/>
        </w:rPr>
        <w:t>ecodesign</w:t>
      </w:r>
      <w:proofErr w:type="spellEnd"/>
      <w:r w:rsidRPr="00AC2B2C">
        <w:rPr>
          <w:color w:val="000000" w:themeColor="text1"/>
        </w:rPr>
        <w:t xml:space="preserve">). Kotły na biomasę muszą posiadać klasę efektywności energetycznej minimum A+ na podstawie karty produktu  </w:t>
      </w:r>
      <w:r w:rsidR="00032129" w:rsidRPr="00AC2B2C">
        <w:rPr>
          <w:color w:val="000000" w:themeColor="text1"/>
        </w:rPr>
        <w:t xml:space="preserve">                        </w:t>
      </w:r>
      <w:r w:rsidRPr="00AC2B2C">
        <w:rPr>
          <w:color w:val="000000" w:themeColor="text1"/>
        </w:rPr>
        <w:t xml:space="preserve">i etykiety energetycznej. Ponadto urządzenia te powinny posiadać: </w:t>
      </w:r>
    </w:p>
    <w:p w:rsidR="0027294B" w:rsidRPr="00AC2B2C" w:rsidRDefault="00155B90" w:rsidP="00C2275A">
      <w:pPr>
        <w:numPr>
          <w:ilvl w:val="1"/>
          <w:numId w:val="12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brak możliwości montażu rusztu awaryjnego lub </w:t>
      </w:r>
      <w:proofErr w:type="spellStart"/>
      <w:r w:rsidRPr="00AC2B2C">
        <w:rPr>
          <w:color w:val="000000" w:themeColor="text1"/>
        </w:rPr>
        <w:t>przedpaleniska</w:t>
      </w:r>
      <w:proofErr w:type="spellEnd"/>
      <w:r w:rsidRPr="00AC2B2C">
        <w:rPr>
          <w:color w:val="000000" w:themeColor="text1"/>
        </w:rPr>
        <w:t xml:space="preserve">, </w:t>
      </w:r>
    </w:p>
    <w:p w:rsidR="0027294B" w:rsidRPr="00AC2B2C" w:rsidRDefault="00155B90" w:rsidP="00C2275A">
      <w:pPr>
        <w:numPr>
          <w:ilvl w:val="1"/>
          <w:numId w:val="12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instrukcję obsługi i użytkowania w języku polskim. </w:t>
      </w:r>
    </w:p>
    <w:p w:rsidR="0027294B" w:rsidRPr="00AC2B2C" w:rsidRDefault="00155B90">
      <w:pPr>
        <w:numPr>
          <w:ilvl w:val="0"/>
          <w:numId w:val="12"/>
        </w:numPr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Wymagania dla izolacji termicznej rurociągów i armatury są zgodne z wymogami określonymi w rozporządzeniu Ministra Infrastruktury z dnia 12 kwietnia 2002 r. </w:t>
      </w:r>
      <w:r w:rsidRPr="00AC2B2C">
        <w:rPr>
          <w:color w:val="000000" w:themeColor="text1"/>
        </w:rPr>
        <w:lastRenderedPageBreak/>
        <w:t>w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sprawie warunków technicznych, jakim powinny odpowiadać budynki i ich usytuowanie (Dz. U. z 2019r., poz. 1065 tj. z </w:t>
      </w:r>
      <w:proofErr w:type="spellStart"/>
      <w:r w:rsidRPr="00AC2B2C">
        <w:rPr>
          <w:color w:val="000000" w:themeColor="text1"/>
        </w:rPr>
        <w:t>późn</w:t>
      </w:r>
      <w:proofErr w:type="spellEnd"/>
      <w:r w:rsidRPr="00AC2B2C">
        <w:rPr>
          <w:color w:val="000000" w:themeColor="text1"/>
        </w:rPr>
        <w:t xml:space="preserve">. zm.). </w:t>
      </w:r>
    </w:p>
    <w:p w:rsidR="0027294B" w:rsidRPr="00AC2B2C" w:rsidRDefault="00155B90">
      <w:pPr>
        <w:numPr>
          <w:ilvl w:val="0"/>
          <w:numId w:val="12"/>
        </w:numPr>
        <w:spacing w:after="276"/>
        <w:ind w:hanging="360"/>
        <w:rPr>
          <w:color w:val="000000" w:themeColor="text1"/>
        </w:rPr>
      </w:pPr>
      <w:r w:rsidRPr="00AC2B2C">
        <w:rPr>
          <w:color w:val="000000" w:themeColor="text1"/>
        </w:rPr>
        <w:t xml:space="preserve">Materiały budowlane muszą spełniać wymagania Rozporządzenia Ministra Infrastruktury i Budownictwa z dnia 17 listopada 2016r. w sprawie sposobu deklarowania właściwości użytkowych wyrobów budowlanych oraz sposobu znakowania ich znakiem budowlanym. </w:t>
      </w:r>
    </w:p>
    <w:p w:rsidR="0027294B" w:rsidRPr="00AC2B2C" w:rsidRDefault="00155B90">
      <w:pPr>
        <w:pStyle w:val="Nagwek1"/>
        <w:ind w:left="1355"/>
        <w:rPr>
          <w:color w:val="000000" w:themeColor="text1"/>
        </w:rPr>
      </w:pPr>
      <w:bookmarkStart w:id="16" w:name="_Toc30970"/>
      <w:r w:rsidRPr="00AC2B2C">
        <w:rPr>
          <w:color w:val="000000" w:themeColor="text1"/>
        </w:rPr>
        <w:t>Ro</w:t>
      </w:r>
      <w:r w:rsidR="00236940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IX.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Zasady dotyczące odzyskiwania grantów w przypadku ich wykorzystania niezgodnie z celami projektu grantowego, naruszenia trwałości </w:t>
      </w:r>
      <w:bookmarkEnd w:id="16"/>
    </w:p>
    <w:p w:rsidR="0027294B" w:rsidRPr="00AC2B2C" w:rsidRDefault="00155B90">
      <w:pPr>
        <w:numPr>
          <w:ilvl w:val="0"/>
          <w:numId w:val="13"/>
        </w:numPr>
        <w:ind w:hanging="283"/>
        <w:rPr>
          <w:color w:val="000000" w:themeColor="text1"/>
        </w:rPr>
      </w:pPr>
      <w:bookmarkStart w:id="17" w:name="_Hlk81927183"/>
      <w:r w:rsidRPr="00AC2B2C">
        <w:rPr>
          <w:color w:val="000000" w:themeColor="text1"/>
        </w:rPr>
        <w:t xml:space="preserve">Grantobiorca zobowiązany jest do zwrotu uzyskanego grantu wraz z odsetkami  </w:t>
      </w:r>
      <w:r w:rsidR="00032129" w:rsidRPr="00AC2B2C">
        <w:rPr>
          <w:color w:val="000000" w:themeColor="text1"/>
        </w:rPr>
        <w:t xml:space="preserve">                   </w:t>
      </w:r>
      <w:r w:rsidRPr="00AC2B2C">
        <w:rPr>
          <w:color w:val="000000" w:themeColor="text1"/>
        </w:rPr>
        <w:t xml:space="preserve">w trybie i na zasadach przewidzianych w art. 207 ustawy o finansach publicznych jeżeli: </w:t>
      </w:r>
    </w:p>
    <w:p w:rsidR="0027294B" w:rsidRPr="00AC2B2C" w:rsidRDefault="00C2275A" w:rsidP="00C2275A">
      <w:pPr>
        <w:numPr>
          <w:ilvl w:val="1"/>
          <w:numId w:val="13"/>
        </w:numPr>
        <w:ind w:left="1843"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grant został wykorzystany przez </w:t>
      </w:r>
      <w:proofErr w:type="spellStart"/>
      <w:r w:rsidRPr="00AC2B2C">
        <w:rPr>
          <w:color w:val="000000" w:themeColor="text1"/>
        </w:rPr>
        <w:t>Garntobiorcę</w:t>
      </w:r>
      <w:proofErr w:type="spellEnd"/>
      <w:r w:rsidRPr="00AC2B2C">
        <w:rPr>
          <w:color w:val="000000" w:themeColor="text1"/>
        </w:rPr>
        <w:t xml:space="preserve"> </w:t>
      </w:r>
      <w:r w:rsidR="00155B90" w:rsidRPr="00AC2B2C">
        <w:rPr>
          <w:color w:val="000000" w:themeColor="text1"/>
        </w:rPr>
        <w:t>niezgodnie  z</w:t>
      </w:r>
      <w:r w:rsidR="0010640A" w:rsidRPr="00AC2B2C">
        <w:rPr>
          <w:color w:val="000000" w:themeColor="text1"/>
        </w:rPr>
        <w:t> </w:t>
      </w:r>
      <w:r w:rsidR="00155B90" w:rsidRPr="00AC2B2C">
        <w:rPr>
          <w:color w:val="000000" w:themeColor="text1"/>
        </w:rPr>
        <w:t xml:space="preserve">przeznaczeniem, </w:t>
      </w:r>
    </w:p>
    <w:p w:rsidR="0027294B" w:rsidRPr="00AC2B2C" w:rsidRDefault="00155B90" w:rsidP="00C2275A">
      <w:pPr>
        <w:numPr>
          <w:ilvl w:val="1"/>
          <w:numId w:val="13"/>
        </w:numPr>
        <w:ind w:left="1843"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Grantobiorca naruszył zapisy regulaminu projektu,  </w:t>
      </w:r>
    </w:p>
    <w:p w:rsidR="0027294B" w:rsidRPr="00AC2B2C" w:rsidRDefault="00155B90" w:rsidP="00C2275A">
      <w:pPr>
        <w:numPr>
          <w:ilvl w:val="1"/>
          <w:numId w:val="13"/>
        </w:numPr>
        <w:ind w:left="1843"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Grantobiorca odstąpi od jakiejkolwiek części projektu, </w:t>
      </w:r>
    </w:p>
    <w:p w:rsidR="0027294B" w:rsidRPr="00AC2B2C" w:rsidRDefault="00155B90" w:rsidP="00C2275A">
      <w:pPr>
        <w:numPr>
          <w:ilvl w:val="1"/>
          <w:numId w:val="13"/>
        </w:numPr>
        <w:ind w:left="1843"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źródło ciepła, na które uzyskał grant, zostanie zdemontowane lub zmodyfikowane przed upływem 5 lat od daty rozpoczęcia okresu trwałości projektu (Grantobiorca zostanie powiadomiony o wskazanym terminie odrębną korespondencją), </w:t>
      </w:r>
    </w:p>
    <w:p w:rsidR="0027294B" w:rsidRPr="00AC2B2C" w:rsidRDefault="00155B90" w:rsidP="00C2275A">
      <w:pPr>
        <w:numPr>
          <w:ilvl w:val="1"/>
          <w:numId w:val="13"/>
        </w:numPr>
        <w:ind w:left="1843"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we wniosku lub w innych dokumentach, stanowiących podstawę do udzielenia </w:t>
      </w:r>
      <w:r w:rsidR="00032129" w:rsidRPr="00AC2B2C">
        <w:rPr>
          <w:color w:val="000000" w:themeColor="text1"/>
        </w:rPr>
        <w:t xml:space="preserve">                     </w:t>
      </w:r>
      <w:r w:rsidRPr="00AC2B2C">
        <w:rPr>
          <w:color w:val="000000" w:themeColor="text1"/>
        </w:rPr>
        <w:t xml:space="preserve">i wypłaty Grantu podał nieprawdziwe informacje, na podstawie których grant został wypłacony, </w:t>
      </w:r>
    </w:p>
    <w:p w:rsidR="0027294B" w:rsidRPr="00AC2B2C" w:rsidRDefault="00155B90" w:rsidP="00C2275A">
      <w:pPr>
        <w:numPr>
          <w:ilvl w:val="1"/>
          <w:numId w:val="13"/>
        </w:numPr>
        <w:ind w:left="1843"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zaniecha, w okresie do 5 lat od daty rozpoczęcia okresu trwałości, jakichkolwiek wymagań, wynikających z umowy o powierzenie Grantu, </w:t>
      </w:r>
    </w:p>
    <w:p w:rsidR="0027294B" w:rsidRPr="00AC2B2C" w:rsidRDefault="00155B90" w:rsidP="00C2275A">
      <w:pPr>
        <w:numPr>
          <w:ilvl w:val="1"/>
          <w:numId w:val="13"/>
        </w:numPr>
        <w:ind w:left="1843"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nie podda się obowiązkowi monitorowania i kontroli </w:t>
      </w:r>
      <w:proofErr w:type="spellStart"/>
      <w:r w:rsidRPr="00AC2B2C">
        <w:rPr>
          <w:color w:val="000000" w:themeColor="text1"/>
        </w:rPr>
        <w:t>Grantobiorców</w:t>
      </w:r>
      <w:proofErr w:type="spellEnd"/>
      <w:r w:rsidRPr="00AC2B2C">
        <w:rPr>
          <w:color w:val="000000" w:themeColor="text1"/>
        </w:rPr>
        <w:t xml:space="preserve">  w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okresie trwałości projektu, </w:t>
      </w:r>
    </w:p>
    <w:p w:rsidR="0027294B" w:rsidRPr="00AC2B2C" w:rsidRDefault="00155B90" w:rsidP="00C2275A">
      <w:pPr>
        <w:numPr>
          <w:ilvl w:val="1"/>
          <w:numId w:val="13"/>
        </w:numPr>
        <w:ind w:left="1843" w:hanging="283"/>
        <w:rPr>
          <w:color w:val="000000" w:themeColor="text1"/>
        </w:rPr>
      </w:pPr>
      <w:r w:rsidRPr="00AC2B2C">
        <w:rPr>
          <w:color w:val="000000" w:themeColor="text1"/>
        </w:rPr>
        <w:t>nastąpi zmiana innych nadrzędnych przepisów krajowych niezależnych od Grantodawcy.</w:t>
      </w:r>
      <w:bookmarkEnd w:id="17"/>
      <w:r w:rsidRPr="00AC2B2C">
        <w:rPr>
          <w:color w:val="000000" w:themeColor="text1"/>
        </w:rPr>
        <w:t xml:space="preserve"> </w:t>
      </w:r>
    </w:p>
    <w:p w:rsidR="0027294B" w:rsidRPr="00AC2B2C" w:rsidRDefault="00155B90">
      <w:pPr>
        <w:numPr>
          <w:ilvl w:val="0"/>
          <w:numId w:val="13"/>
        </w:numPr>
        <w:ind w:hanging="283"/>
        <w:rPr>
          <w:color w:val="000000" w:themeColor="text1"/>
        </w:rPr>
      </w:pPr>
      <w:bookmarkStart w:id="18" w:name="_Hlk81927213"/>
      <w:r w:rsidRPr="00AC2B2C">
        <w:rPr>
          <w:color w:val="000000" w:themeColor="text1"/>
        </w:rPr>
        <w:t>W przypadku stwierdzenia okoliczności, o których mowa w ust. 1 Grantobiorca zostanie pisemnie wezwany do zwrotu uzyskanego Grantu w całości wraz z odsetkami, liczonymi jak dla zaległości podatkowych za okres od dnia otrzymania grantu do dnia jego zwrotu w terminie 14 dni.</w:t>
      </w:r>
      <w:bookmarkEnd w:id="18"/>
      <w:r w:rsidRPr="00AC2B2C">
        <w:rPr>
          <w:color w:val="000000" w:themeColor="text1"/>
        </w:rPr>
        <w:t xml:space="preserve"> </w:t>
      </w:r>
    </w:p>
    <w:p w:rsidR="0027294B" w:rsidRPr="00AC2B2C" w:rsidRDefault="00155B90">
      <w:pPr>
        <w:numPr>
          <w:ilvl w:val="0"/>
          <w:numId w:val="13"/>
        </w:numPr>
        <w:ind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W wezwaniu, o którym mowa w ust. 2 Grantodawca wskazuje numer rachunku bankowego, na który należy dokonać zwrotu oraz kwotę podlegającą zwrotowi. </w:t>
      </w:r>
    </w:p>
    <w:p w:rsidR="0027294B" w:rsidRPr="00AC2B2C" w:rsidRDefault="00155B90">
      <w:pPr>
        <w:numPr>
          <w:ilvl w:val="0"/>
          <w:numId w:val="13"/>
        </w:numPr>
        <w:ind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W sytuacji, o której mowa w ust. 1, gdy Grantobiorca nie dokona zwrotu, Grantodawca podejmie czynności zmierzające do odzyskania należnych środków  z wykorzystaniem wszelkich środków prawnych zgodnie z przepisami Kodeksu Cywilnego. </w:t>
      </w:r>
    </w:p>
    <w:p w:rsidR="0027294B" w:rsidRPr="00AC2B2C" w:rsidRDefault="00155B90">
      <w:pPr>
        <w:numPr>
          <w:ilvl w:val="0"/>
          <w:numId w:val="13"/>
        </w:numPr>
        <w:ind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Odsetki o których mowa w ust. 2 od kwoty określonej w ust. 3 są naliczane od dnia przekazania grantu Grantobiorcy, tj. od dnia obciążenia tą kwotą rachunku bankowego Grantodawcy. </w:t>
      </w:r>
    </w:p>
    <w:p w:rsidR="0027294B" w:rsidRPr="00AC2B2C" w:rsidRDefault="00155B90">
      <w:pPr>
        <w:numPr>
          <w:ilvl w:val="0"/>
          <w:numId w:val="13"/>
        </w:numPr>
        <w:ind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Wszelkie wpłaty wynikające z wezwania do zwrotu dokonane przez Grantobiorcę będą w pierwszej kolejności zaliczane na odsetki, a następnie na należność główną. </w:t>
      </w:r>
    </w:p>
    <w:p w:rsidR="0027294B" w:rsidRPr="00AC2B2C" w:rsidRDefault="00155B90">
      <w:pPr>
        <w:numPr>
          <w:ilvl w:val="0"/>
          <w:numId w:val="13"/>
        </w:numPr>
        <w:ind w:hanging="283"/>
        <w:rPr>
          <w:color w:val="000000" w:themeColor="text1"/>
        </w:rPr>
      </w:pPr>
      <w:r w:rsidRPr="00AC2B2C">
        <w:rPr>
          <w:color w:val="000000" w:themeColor="text1"/>
        </w:rPr>
        <w:t>W przypadku odstąpienia od realizacji umowy po jej podpisaniu, Grantobiorca zobowiązany jest także do pokrycia wszelkich kosztów poniesionych przez Wykonawcę i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Operatora. </w:t>
      </w:r>
    </w:p>
    <w:p w:rsidR="0027294B" w:rsidRPr="00AC2B2C" w:rsidRDefault="00155B90">
      <w:pPr>
        <w:numPr>
          <w:ilvl w:val="0"/>
          <w:numId w:val="13"/>
        </w:numPr>
        <w:ind w:hanging="283"/>
        <w:rPr>
          <w:color w:val="000000" w:themeColor="text1"/>
        </w:rPr>
      </w:pPr>
      <w:r w:rsidRPr="00AC2B2C">
        <w:rPr>
          <w:color w:val="000000" w:themeColor="text1"/>
        </w:rPr>
        <w:lastRenderedPageBreak/>
        <w:t xml:space="preserve">Operator w imieniu Gminy ma prawo wykluczyć Grantobiorcę, który złamał bądź nie dopełnił warunków umowy lub regulaminu.  </w:t>
      </w:r>
    </w:p>
    <w:p w:rsidR="0027294B" w:rsidRPr="00AC2B2C" w:rsidRDefault="00155B90">
      <w:pPr>
        <w:numPr>
          <w:ilvl w:val="0"/>
          <w:numId w:val="13"/>
        </w:numPr>
        <w:ind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Podanie nieprawdziwych danych we wniosku o udzielenie grantu, w tym  </w:t>
      </w:r>
      <w:r w:rsidR="00032129" w:rsidRPr="00AC2B2C">
        <w:rPr>
          <w:color w:val="000000" w:themeColor="text1"/>
        </w:rPr>
        <w:t xml:space="preserve">                             </w:t>
      </w:r>
      <w:r w:rsidRPr="00AC2B2C">
        <w:rPr>
          <w:color w:val="000000" w:themeColor="text1"/>
        </w:rPr>
        <w:t xml:space="preserve">w szczególności brak wymiany węglowego źródła ciepła klasy 3 lub bezklasowego oraz brak któregokolwiek z elementów termomodernizacyjnych, wymienionych  w definicji minimalnego standardu efektywności energetycznej,  spowoduje wykluczenie Grantobiorcy z projektu. </w:t>
      </w:r>
    </w:p>
    <w:p w:rsidR="0027294B" w:rsidRPr="00AC2B2C" w:rsidRDefault="00155B90" w:rsidP="00C2275A">
      <w:pPr>
        <w:numPr>
          <w:ilvl w:val="0"/>
          <w:numId w:val="13"/>
        </w:numPr>
        <w:spacing w:after="278"/>
        <w:ind w:hanging="352"/>
        <w:rPr>
          <w:color w:val="000000" w:themeColor="text1"/>
        </w:rPr>
      </w:pPr>
      <w:r w:rsidRPr="00AC2B2C">
        <w:rPr>
          <w:color w:val="000000" w:themeColor="text1"/>
        </w:rPr>
        <w:t xml:space="preserve">Nieprzystąpienie </w:t>
      </w:r>
      <w:proofErr w:type="spellStart"/>
      <w:r w:rsidRPr="00AC2B2C">
        <w:rPr>
          <w:color w:val="000000" w:themeColor="text1"/>
        </w:rPr>
        <w:t>Grantobiorcy</w:t>
      </w:r>
      <w:proofErr w:type="spellEnd"/>
      <w:r w:rsidRPr="00AC2B2C">
        <w:rPr>
          <w:color w:val="000000" w:themeColor="text1"/>
        </w:rPr>
        <w:t xml:space="preserve"> do realizacji projektu, zaplanowanej na dany rok kalendarzowy (pomimo otrzymania powiadomienia od Operatora) spowoduje jego wykreślenie z listy Grantobiorców. </w:t>
      </w:r>
    </w:p>
    <w:p w:rsidR="0027294B" w:rsidRPr="00AC2B2C" w:rsidRDefault="00155B90">
      <w:pPr>
        <w:pStyle w:val="Nagwek1"/>
        <w:spacing w:after="118" w:line="268" w:lineRule="auto"/>
        <w:ind w:left="2763" w:hanging="1418"/>
        <w:jc w:val="left"/>
        <w:rPr>
          <w:color w:val="000000" w:themeColor="text1"/>
        </w:rPr>
      </w:pPr>
      <w:bookmarkStart w:id="19" w:name="_Toc30971"/>
      <w:r w:rsidRPr="00AC2B2C">
        <w:rPr>
          <w:color w:val="000000" w:themeColor="text1"/>
        </w:rPr>
        <w:t>Ro</w:t>
      </w:r>
      <w:r w:rsidR="00236940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X.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Zasady dotyczące systemu monitorowania i kontroli Grantobiorców (w tym w okresie realizacji i trwałości) </w:t>
      </w:r>
      <w:bookmarkEnd w:id="19"/>
    </w:p>
    <w:p w:rsidR="0027294B" w:rsidRPr="00AC2B2C" w:rsidRDefault="00155B90">
      <w:pPr>
        <w:numPr>
          <w:ilvl w:val="0"/>
          <w:numId w:val="14"/>
        </w:numPr>
        <w:ind w:hanging="427"/>
        <w:rPr>
          <w:color w:val="000000" w:themeColor="text1"/>
        </w:rPr>
      </w:pPr>
      <w:bookmarkStart w:id="20" w:name="_Hlk81927106"/>
      <w:r w:rsidRPr="00AC2B2C">
        <w:rPr>
          <w:color w:val="000000" w:themeColor="text1"/>
        </w:rPr>
        <w:t xml:space="preserve">Zgodnie z podpisanymi oświadczeniami Grantobiorca umożliwi, w trakcie trwania projektu i w okresie jego trwałości, zarówno Grantodawcy, jak i innym podmiotom uprawnionym do kontroli funduszy UE, kontrole w miejscu realizacji inwestycji. </w:t>
      </w:r>
    </w:p>
    <w:p w:rsidR="0027294B" w:rsidRPr="00AC2B2C" w:rsidRDefault="00155B90">
      <w:pPr>
        <w:numPr>
          <w:ilvl w:val="0"/>
          <w:numId w:val="14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Systemowi kontroli podlegać będą wszyscy Grantobiorcy (na wszystkich etapach przygotowania i realizacji projektu). </w:t>
      </w:r>
    </w:p>
    <w:p w:rsidR="0027294B" w:rsidRPr="00AC2B2C" w:rsidRDefault="00155B90">
      <w:pPr>
        <w:numPr>
          <w:ilvl w:val="0"/>
          <w:numId w:val="14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>Z każdej kontroli zostanie sporządzony protokół, podsumowujący czynności kontrolne, zawierający co najmniej informacje: kiedy odbyła się kontrola, kto ją przeprowadził i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>jaki był jej wynik.</w:t>
      </w:r>
      <w:bookmarkEnd w:id="20"/>
      <w:r w:rsidRPr="00AC2B2C">
        <w:rPr>
          <w:color w:val="000000" w:themeColor="text1"/>
        </w:rPr>
        <w:t xml:space="preserve"> </w:t>
      </w:r>
    </w:p>
    <w:p w:rsidR="0027294B" w:rsidRPr="00AC2B2C" w:rsidRDefault="00155B90">
      <w:pPr>
        <w:numPr>
          <w:ilvl w:val="0"/>
          <w:numId w:val="14"/>
        </w:numPr>
        <w:ind w:hanging="427"/>
        <w:rPr>
          <w:color w:val="000000" w:themeColor="text1"/>
        </w:rPr>
      </w:pPr>
      <w:bookmarkStart w:id="21" w:name="_Hlk81926747"/>
      <w:r w:rsidRPr="00AC2B2C">
        <w:rPr>
          <w:b/>
          <w:color w:val="000000" w:themeColor="text1"/>
        </w:rPr>
        <w:t>Kontrole</w:t>
      </w:r>
      <w:r w:rsidRPr="00AC2B2C">
        <w:rPr>
          <w:color w:val="000000" w:themeColor="text1"/>
        </w:rPr>
        <w:t xml:space="preserve"> </w:t>
      </w:r>
      <w:r w:rsidRPr="00AC2B2C">
        <w:rPr>
          <w:b/>
          <w:color w:val="000000" w:themeColor="text1"/>
        </w:rPr>
        <w:t>w okresie realizacji</w:t>
      </w:r>
      <w:r w:rsidRPr="00AC2B2C">
        <w:rPr>
          <w:color w:val="000000" w:themeColor="text1"/>
        </w:rPr>
        <w:t xml:space="preserve"> będą realizowane przez Grantodawcę, poprzez oględziny zrealizowanej inwestycji, po zgłoszeniu jej zakończenia przez Grantobiorcę.  </w:t>
      </w:r>
    </w:p>
    <w:p w:rsidR="0027294B" w:rsidRPr="00AC2B2C" w:rsidRDefault="00155B90">
      <w:pPr>
        <w:numPr>
          <w:ilvl w:val="0"/>
          <w:numId w:val="14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Kontrola w okresie realizacji zostanie przeprowadzona nie później niż 30 dni od zgłoszenia przez Grantobiorcę  wykonania zadania objętego grantem. Zgłoszenie powinno zostać dokonane przez: </w:t>
      </w:r>
    </w:p>
    <w:p w:rsidR="0027294B" w:rsidRPr="00AC2B2C" w:rsidRDefault="00155B90" w:rsidP="00C2275A">
      <w:pPr>
        <w:numPr>
          <w:ilvl w:val="1"/>
          <w:numId w:val="14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formularz online, </w:t>
      </w:r>
    </w:p>
    <w:p w:rsidR="0027294B" w:rsidRPr="00AC2B2C" w:rsidRDefault="00155B90" w:rsidP="00C2275A">
      <w:pPr>
        <w:numPr>
          <w:ilvl w:val="1"/>
          <w:numId w:val="14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e-mail na adres Operatora, </w:t>
      </w:r>
    </w:p>
    <w:p w:rsidR="0027294B" w:rsidRPr="00AC2B2C" w:rsidRDefault="00155B90" w:rsidP="00C2275A">
      <w:pPr>
        <w:numPr>
          <w:ilvl w:val="1"/>
          <w:numId w:val="14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SMS na telefon wskazany przez Operatora, </w:t>
      </w:r>
    </w:p>
    <w:p w:rsidR="0027294B" w:rsidRPr="00AC2B2C" w:rsidRDefault="00155B90" w:rsidP="00C2275A">
      <w:pPr>
        <w:numPr>
          <w:ilvl w:val="1"/>
          <w:numId w:val="14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pocztą na adres Operatora. </w:t>
      </w:r>
    </w:p>
    <w:p w:rsidR="0027294B" w:rsidRPr="00AC2B2C" w:rsidRDefault="00155B90">
      <w:pPr>
        <w:numPr>
          <w:ilvl w:val="0"/>
          <w:numId w:val="14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>W sytuacji, gdy Grantobiorca w terminie 30 dni od zakończenia umowy nie zawiadomi Grantodawcy o zrealizowaniu inwestycji, Grantodawca wyznaczy samodzielnie termin kontroli w okresie realizacji</w:t>
      </w:r>
      <w:r w:rsidRPr="00AC2B2C">
        <w:rPr>
          <w:b/>
          <w:color w:val="000000" w:themeColor="text1"/>
        </w:rPr>
        <w:t xml:space="preserve">, </w:t>
      </w:r>
      <w:r w:rsidRPr="00AC2B2C">
        <w:rPr>
          <w:color w:val="000000" w:themeColor="text1"/>
        </w:rPr>
        <w:t xml:space="preserve">o czym powiadomi </w:t>
      </w:r>
      <w:proofErr w:type="spellStart"/>
      <w:r w:rsidRPr="00AC2B2C">
        <w:rPr>
          <w:color w:val="000000" w:themeColor="text1"/>
        </w:rPr>
        <w:t>Grantobiorcę</w:t>
      </w:r>
      <w:proofErr w:type="spellEnd"/>
      <w:r w:rsidRPr="00AC2B2C">
        <w:rPr>
          <w:color w:val="000000" w:themeColor="text1"/>
        </w:rPr>
        <w:t xml:space="preserve"> </w:t>
      </w:r>
      <w:r w:rsidR="00032129" w:rsidRPr="00AC2B2C">
        <w:rPr>
          <w:color w:val="000000" w:themeColor="text1"/>
        </w:rPr>
        <w:t xml:space="preserve">                      </w:t>
      </w:r>
      <w:r w:rsidRPr="00AC2B2C">
        <w:rPr>
          <w:color w:val="000000" w:themeColor="text1"/>
        </w:rPr>
        <w:t xml:space="preserve">w postaci wezwania, wysłanego za pośrednictwem poczty elektronicznej lub operatora pocztowego. </w:t>
      </w:r>
    </w:p>
    <w:p w:rsidR="0027294B" w:rsidRPr="00AC2B2C" w:rsidRDefault="00155B90">
      <w:pPr>
        <w:numPr>
          <w:ilvl w:val="0"/>
          <w:numId w:val="14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W sytuacji, gdy wyznaczony przez Grantodawcę termin kontroli w okresie realizacji nie będzie możliwy do zrealizowania, wyznaczony zostanie kolejny termin kontroli, jednak nie wcześniej niż 14 dni od daty pierwszej planowanej kontroli. Powiadomienie zostanie przekazane Grantobiorcy w postaci wezwania, wysłanego za pośrednictwem poczty elektronicznej lub operatora pocztowego. </w:t>
      </w:r>
    </w:p>
    <w:p w:rsidR="0027294B" w:rsidRPr="00AC2B2C" w:rsidRDefault="00155B90">
      <w:pPr>
        <w:numPr>
          <w:ilvl w:val="0"/>
          <w:numId w:val="14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W sytuacji gdy, Grantobiorca poprzez swoje działanie uniemożliwi przeprowadzenie drugiej planowanej kontroli w okresie realizacji (tj. na etapie rozliczenia grantu) umowa z Grantobiorcą zostaje rozwiązana jednostronnie, i o tym fakcie Grantobiorca zostaje powiadomiony za pośrednictwem operatora pocztowego; od tej decyzji nie przysługuje odwołanie. </w:t>
      </w:r>
      <w:bookmarkEnd w:id="21"/>
    </w:p>
    <w:p w:rsidR="0027294B" w:rsidRPr="00AC2B2C" w:rsidRDefault="00155B90">
      <w:pPr>
        <w:numPr>
          <w:ilvl w:val="0"/>
          <w:numId w:val="14"/>
        </w:numPr>
        <w:ind w:hanging="427"/>
        <w:rPr>
          <w:color w:val="000000" w:themeColor="text1"/>
        </w:rPr>
      </w:pPr>
      <w:bookmarkStart w:id="22" w:name="_Hlk81927127"/>
      <w:bookmarkStart w:id="23" w:name="_Hlk81926687"/>
      <w:r w:rsidRPr="00AC2B2C">
        <w:rPr>
          <w:b/>
          <w:color w:val="000000" w:themeColor="text1"/>
        </w:rPr>
        <w:lastRenderedPageBreak/>
        <w:t>Kontrole</w:t>
      </w:r>
      <w:r w:rsidRPr="00AC2B2C">
        <w:rPr>
          <w:color w:val="000000" w:themeColor="text1"/>
        </w:rPr>
        <w:t xml:space="preserve"> </w:t>
      </w:r>
      <w:r w:rsidRPr="00AC2B2C">
        <w:rPr>
          <w:b/>
          <w:color w:val="000000" w:themeColor="text1"/>
        </w:rPr>
        <w:t xml:space="preserve">w okresie trwałości </w:t>
      </w:r>
      <w:r w:rsidRPr="00AC2B2C">
        <w:rPr>
          <w:color w:val="000000" w:themeColor="text1"/>
        </w:rPr>
        <w:t xml:space="preserve">w nieruchomości Grantobiorcy dotyczyć będą:  </w:t>
      </w:r>
    </w:p>
    <w:p w:rsidR="0027294B" w:rsidRPr="00AC2B2C" w:rsidRDefault="00155B90" w:rsidP="00C2275A">
      <w:pPr>
        <w:numPr>
          <w:ilvl w:val="1"/>
          <w:numId w:val="14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zainstalowanego źródła ciepła w ramach projektu, </w:t>
      </w:r>
    </w:p>
    <w:p w:rsidR="0027294B" w:rsidRPr="00AC2B2C" w:rsidRDefault="00155B90" w:rsidP="00C2275A">
      <w:pPr>
        <w:numPr>
          <w:ilvl w:val="1"/>
          <w:numId w:val="14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nie dokonywania nieuprawnionych modyfikacji źródła ciepła, </w:t>
      </w:r>
    </w:p>
    <w:p w:rsidR="0027294B" w:rsidRPr="00AC2B2C" w:rsidRDefault="00155B90" w:rsidP="00C2275A">
      <w:pPr>
        <w:numPr>
          <w:ilvl w:val="1"/>
          <w:numId w:val="14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energii cieplnej zużywanej na potrzeby ogrzewania i ciepłej wody użytkowej </w:t>
      </w:r>
      <w:r w:rsidR="00032129" w:rsidRPr="00AC2B2C">
        <w:rPr>
          <w:color w:val="000000" w:themeColor="text1"/>
        </w:rPr>
        <w:t xml:space="preserve">                     </w:t>
      </w:r>
      <w:r w:rsidRPr="00AC2B2C">
        <w:rPr>
          <w:color w:val="000000" w:themeColor="text1"/>
        </w:rPr>
        <w:t>(w przypadku posiadania wspólnego systemu do ciepłej wody użytkowej  i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centralnego ogrzewania) budynku mieszkalnego. </w:t>
      </w:r>
      <w:bookmarkEnd w:id="22"/>
    </w:p>
    <w:p w:rsidR="0027294B" w:rsidRPr="00AC2B2C" w:rsidRDefault="00155B90">
      <w:pPr>
        <w:numPr>
          <w:ilvl w:val="0"/>
          <w:numId w:val="14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>Kontrole w okresie trwałości będą realizowane przez Grantodawcę, doraźnie, nie częściej niż raz do roku. Po przeprowadzeniu kontroli zostanie podpisany protokół  z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wynikami poszczególnych zakresów </w:t>
      </w:r>
      <w:bookmarkEnd w:id="23"/>
      <w:r w:rsidRPr="00AC2B2C">
        <w:rPr>
          <w:color w:val="000000" w:themeColor="text1"/>
        </w:rPr>
        <w:t xml:space="preserve">określonych w pkt. 4. W sytuacji nie spełnienia warunków określonych w umowie Grantobiorca będzie miał obowiązek skorygować elementy i wykazać ich poprawę na </w:t>
      </w:r>
      <w:proofErr w:type="spellStart"/>
      <w:r w:rsidRPr="00AC2B2C">
        <w:rPr>
          <w:color w:val="000000" w:themeColor="text1"/>
        </w:rPr>
        <w:t>rekontroli</w:t>
      </w:r>
      <w:proofErr w:type="spellEnd"/>
      <w:r w:rsidRPr="00AC2B2C">
        <w:rPr>
          <w:color w:val="000000" w:themeColor="text1"/>
        </w:rPr>
        <w:t xml:space="preserve">. W sytuacji, gdy te elementy nie zostaną poprawione zostanie zobowiązany do zwrotu grantu wraz  z odsetkami. </w:t>
      </w:r>
    </w:p>
    <w:p w:rsidR="0027294B" w:rsidRPr="00AC2B2C" w:rsidRDefault="00155B90">
      <w:pPr>
        <w:numPr>
          <w:ilvl w:val="0"/>
          <w:numId w:val="14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>W przypadku zmiany właściciela nieruchomości, obowiązek utrzymania trwałości i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poddawania się kontroli przejmuje nowy nabywca. Grantobiorca jest zobowiązany do poinformowania o obowiązkach nowego właściciela, a Grantodawcę o zmianie właściciela nieruchomości. </w:t>
      </w:r>
    </w:p>
    <w:p w:rsidR="0027294B" w:rsidRPr="00AC2B2C" w:rsidRDefault="00155B90">
      <w:pPr>
        <w:numPr>
          <w:ilvl w:val="0"/>
          <w:numId w:val="14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Grantobiorca zostaje powiadomiony o zakresie i terminie kontroli w okresie trwałości za pomocą wezwania wysłanego za pośrednictwem poczty elektronicznej lub operatora pocztowego, nie później niż 7 dni przed planowaną kontrolą. </w:t>
      </w:r>
    </w:p>
    <w:p w:rsidR="0027294B" w:rsidRPr="00AC2B2C" w:rsidRDefault="00155B90">
      <w:pPr>
        <w:numPr>
          <w:ilvl w:val="0"/>
          <w:numId w:val="14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W sytuacji, gdy wyznaczony przez Grantodawcę termin kontroli w okresie trwałości nie był możliwy do zrealizowania, wyznaczany jest kolejny termin kontroli nie wcześniej niż 14 dni od daty pierwszej planowanej kontroli. Powiadomienie zostaje przekazane Grantobiorcy w postaci wezwania wysłanego za pośrednictwem poczty elektronicznej lub operatora pocztowego. </w:t>
      </w:r>
    </w:p>
    <w:p w:rsidR="0027294B" w:rsidRPr="00AC2B2C" w:rsidRDefault="00155B90">
      <w:pPr>
        <w:numPr>
          <w:ilvl w:val="0"/>
          <w:numId w:val="14"/>
        </w:numPr>
        <w:spacing w:after="278"/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W sytuacji gdy, Grantobiorca poprzez swoje działanie uniemożliwi przeprowadzenie drugiej planowanej kontroli w okresie trwałości Grantobiorca zobowiązany jest do zwrotu uzyskanego Grantu wraz z odsetkami, liczonymi jak dla zaległości podatkowych za okres od dnia otrzymania grantu do dnia jej zwrotu w terminie 14 dni. </w:t>
      </w:r>
    </w:p>
    <w:p w:rsidR="0027294B" w:rsidRPr="00AC2B2C" w:rsidRDefault="00155B90" w:rsidP="002133B0">
      <w:pPr>
        <w:pStyle w:val="Nagwek1"/>
        <w:ind w:left="2763" w:hanging="1418"/>
        <w:rPr>
          <w:color w:val="000000" w:themeColor="text1"/>
        </w:rPr>
      </w:pPr>
      <w:bookmarkStart w:id="24" w:name="_Toc30972"/>
      <w:r w:rsidRPr="00AC2B2C">
        <w:rPr>
          <w:color w:val="000000" w:themeColor="text1"/>
        </w:rPr>
        <w:t>Ro</w:t>
      </w:r>
      <w:r w:rsidR="00236940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XI.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Zasady dot. informacji i promocji - informowania opinii publicznej, uczestników i odbiorców projektów, o tym, że dane przedsięwzięcie było możliwe dzięki unijnej </w:t>
      </w:r>
      <w:bookmarkStart w:id="25" w:name="_Toc30973"/>
      <w:bookmarkEnd w:id="24"/>
      <w:r w:rsidRPr="00AC2B2C">
        <w:rPr>
          <w:color w:val="000000" w:themeColor="text1"/>
        </w:rPr>
        <w:t xml:space="preserve">pomocy finansowej </w:t>
      </w:r>
      <w:bookmarkEnd w:id="25"/>
    </w:p>
    <w:p w:rsidR="0027294B" w:rsidRPr="00AC2B2C" w:rsidRDefault="00155B90">
      <w:pPr>
        <w:numPr>
          <w:ilvl w:val="0"/>
          <w:numId w:val="15"/>
        </w:numPr>
        <w:ind w:hanging="283"/>
        <w:rPr>
          <w:color w:val="000000" w:themeColor="text1"/>
        </w:rPr>
      </w:pPr>
      <w:bookmarkStart w:id="26" w:name="_Hlk81927030"/>
      <w:r w:rsidRPr="00AC2B2C">
        <w:rPr>
          <w:color w:val="000000" w:themeColor="text1"/>
        </w:rPr>
        <w:t>Grantobiorca zobowiązany jest do wykorzystywania w trakcie trwania umowy i okresu trwałości wzorów dokumentów udostępnionych przez Grantodawcę.</w:t>
      </w:r>
      <w:bookmarkEnd w:id="26"/>
      <w:r w:rsidRPr="00AC2B2C">
        <w:rPr>
          <w:color w:val="000000" w:themeColor="text1"/>
        </w:rPr>
        <w:t xml:space="preserve">  </w:t>
      </w:r>
    </w:p>
    <w:p w:rsidR="0027294B" w:rsidRPr="00AC2B2C" w:rsidRDefault="00155B90">
      <w:pPr>
        <w:numPr>
          <w:ilvl w:val="0"/>
          <w:numId w:val="15"/>
        </w:numPr>
        <w:ind w:hanging="283"/>
        <w:rPr>
          <w:color w:val="000000" w:themeColor="text1"/>
        </w:rPr>
      </w:pPr>
      <w:bookmarkStart w:id="27" w:name="_Hlk81927053"/>
      <w:r w:rsidRPr="00AC2B2C">
        <w:rPr>
          <w:color w:val="000000" w:themeColor="text1"/>
        </w:rPr>
        <w:t xml:space="preserve">Wzory udostępnionych dokumentów zawierają niezbędny zestaw logotypów, do których należą: </w:t>
      </w:r>
    </w:p>
    <w:p w:rsidR="0027294B" w:rsidRPr="00AC2B2C" w:rsidRDefault="00155B90" w:rsidP="00C2275A">
      <w:pPr>
        <w:numPr>
          <w:ilvl w:val="1"/>
          <w:numId w:val="15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znak Funduszy Europejskich, </w:t>
      </w:r>
    </w:p>
    <w:p w:rsidR="0027294B" w:rsidRPr="00AC2B2C" w:rsidRDefault="00155B90" w:rsidP="00C2275A">
      <w:pPr>
        <w:numPr>
          <w:ilvl w:val="1"/>
          <w:numId w:val="15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znak Unii Europejskiej (właściwy dla danego funduszu), </w:t>
      </w:r>
    </w:p>
    <w:p w:rsidR="0027294B" w:rsidRPr="00AC2B2C" w:rsidRDefault="00155B90" w:rsidP="00C2275A">
      <w:pPr>
        <w:numPr>
          <w:ilvl w:val="1"/>
          <w:numId w:val="15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oficjalne godło promocyjne województwa, </w:t>
      </w:r>
    </w:p>
    <w:p w:rsidR="0027294B" w:rsidRPr="00AC2B2C" w:rsidRDefault="00155B90" w:rsidP="00C2275A">
      <w:pPr>
        <w:numPr>
          <w:ilvl w:val="1"/>
          <w:numId w:val="15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>barwy Rzeczypospolitej Polskiej (w przypadku zastosowania materiałów w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>wersji kolorowej).</w:t>
      </w:r>
      <w:bookmarkEnd w:id="27"/>
      <w:r w:rsidRPr="00AC2B2C">
        <w:rPr>
          <w:color w:val="000000" w:themeColor="text1"/>
        </w:rPr>
        <w:t xml:space="preserve"> </w:t>
      </w:r>
    </w:p>
    <w:p w:rsidR="0027294B" w:rsidRPr="00AC2B2C" w:rsidRDefault="00155B90">
      <w:pPr>
        <w:pStyle w:val="Nagwek1"/>
        <w:ind w:left="1355"/>
        <w:rPr>
          <w:color w:val="000000" w:themeColor="text1"/>
        </w:rPr>
      </w:pPr>
      <w:bookmarkStart w:id="28" w:name="_Toc30974"/>
      <w:r w:rsidRPr="00AC2B2C">
        <w:rPr>
          <w:color w:val="000000" w:themeColor="text1"/>
        </w:rPr>
        <w:lastRenderedPageBreak/>
        <w:t>Ro</w:t>
      </w:r>
      <w:r w:rsidR="00236940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XII.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Wskaźniki realizacji projektu </w:t>
      </w:r>
      <w:bookmarkEnd w:id="28"/>
    </w:p>
    <w:p w:rsidR="0027294B" w:rsidRPr="00AC2B2C" w:rsidRDefault="00155B90">
      <w:pPr>
        <w:numPr>
          <w:ilvl w:val="0"/>
          <w:numId w:val="16"/>
        </w:numPr>
        <w:ind w:hanging="283"/>
        <w:rPr>
          <w:color w:val="000000" w:themeColor="text1"/>
        </w:rPr>
      </w:pPr>
      <w:r w:rsidRPr="00AC2B2C">
        <w:rPr>
          <w:color w:val="000000" w:themeColor="text1"/>
        </w:rPr>
        <w:t>Grantobiorca zobowiązuje się do osiągnięcia w terminie wskazanym w umowie o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dofinansowanie efektu rzeczowego i ekologicznego. Efektem ekologicznym będzie osiągnięcie wskaźników zgodnie z zapisami umowy o powierzenie Grantu. </w:t>
      </w:r>
    </w:p>
    <w:p w:rsidR="0027294B" w:rsidRPr="00AC2B2C" w:rsidRDefault="00155B90">
      <w:pPr>
        <w:numPr>
          <w:ilvl w:val="0"/>
          <w:numId w:val="16"/>
        </w:numPr>
        <w:ind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Do wskaźników określonych dla projektu należą: </w:t>
      </w:r>
    </w:p>
    <w:p w:rsidR="0027294B" w:rsidRPr="00AC2B2C" w:rsidRDefault="00155B90" w:rsidP="00C2275A">
      <w:pPr>
        <w:numPr>
          <w:ilvl w:val="1"/>
          <w:numId w:val="16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liczba zmodernizowanych źródeł ciepła, </w:t>
      </w:r>
    </w:p>
    <w:p w:rsidR="0027294B" w:rsidRPr="00AC2B2C" w:rsidRDefault="00155B90" w:rsidP="00C2275A">
      <w:pPr>
        <w:numPr>
          <w:ilvl w:val="1"/>
          <w:numId w:val="16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szacowany roczny spadek emisji gazów cieplarnianych, </w:t>
      </w:r>
    </w:p>
    <w:p w:rsidR="0027294B" w:rsidRPr="00AC2B2C" w:rsidRDefault="00155B90" w:rsidP="00C2275A">
      <w:pPr>
        <w:numPr>
          <w:ilvl w:val="1"/>
          <w:numId w:val="16"/>
        </w:numPr>
        <w:spacing w:after="281"/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stopień redukcji PM 10. </w:t>
      </w:r>
    </w:p>
    <w:p w:rsidR="0027294B" w:rsidRPr="00AC2B2C" w:rsidRDefault="00155B90">
      <w:pPr>
        <w:pStyle w:val="Nagwek1"/>
        <w:ind w:left="1355"/>
        <w:rPr>
          <w:color w:val="000000" w:themeColor="text1"/>
        </w:rPr>
      </w:pPr>
      <w:bookmarkStart w:id="29" w:name="_Toc30975"/>
      <w:r w:rsidRPr="00AC2B2C">
        <w:rPr>
          <w:color w:val="000000" w:themeColor="text1"/>
        </w:rPr>
        <w:t>Ro</w:t>
      </w:r>
      <w:r w:rsidR="00236940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XIII.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Przetwarzanie danych osobowych w ramach projektu </w:t>
      </w:r>
      <w:bookmarkEnd w:id="29"/>
    </w:p>
    <w:p w:rsidR="0027294B" w:rsidRPr="00AC2B2C" w:rsidRDefault="00155B90">
      <w:pPr>
        <w:numPr>
          <w:ilvl w:val="0"/>
          <w:numId w:val="17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Przetwarzanie danych następuje zgodnie z art. 13 ust. 1 i 2 rozporządzenia Parlamentu Europejskiego i Rady (UE) 2016/679 o ochronie danych osobowych z 27 kwietnia 2016 r. w sprawie ochrony osób fizycznych w związku z przetwarzaniem ich danych osobowych i w sprawie swobodnego przepływu takich danych oraz uchylenia dyrektywy 95/46/WE (Dz. Urz. UE L 119 z  4.5.2016 r.) oraz art. 22 ust. 1, ust. 2  </w:t>
      </w:r>
      <w:r w:rsidR="00032129" w:rsidRPr="00AC2B2C">
        <w:rPr>
          <w:color w:val="000000" w:themeColor="text1"/>
        </w:rPr>
        <w:t xml:space="preserve">                </w:t>
      </w:r>
      <w:r w:rsidRPr="00AC2B2C">
        <w:rPr>
          <w:color w:val="000000" w:themeColor="text1"/>
        </w:rPr>
        <w:t>i ust. 3 ustawy z dnia 14 grudnia 2018 r. o ochronie danych osobowych przetwarzanych w związku z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zapobieganiem i zwalczaniem przestępczości (Dz.U. </w:t>
      </w:r>
      <w:r w:rsidR="00032129" w:rsidRPr="00AC2B2C">
        <w:rPr>
          <w:color w:val="000000" w:themeColor="text1"/>
        </w:rPr>
        <w:t xml:space="preserve">                </w:t>
      </w:r>
      <w:r w:rsidRPr="00AC2B2C">
        <w:rPr>
          <w:color w:val="000000" w:themeColor="text1"/>
        </w:rPr>
        <w:t xml:space="preserve">z 2019 r. poz. 125. </w:t>
      </w:r>
    </w:p>
    <w:p w:rsidR="0027294B" w:rsidRPr="00AC2B2C" w:rsidRDefault="00155B90">
      <w:pPr>
        <w:numPr>
          <w:ilvl w:val="0"/>
          <w:numId w:val="17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>Administratorem danych osobowych Grantobiorcy jest Prezydent Miasta Tychy z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siedzibą w Urzędzie Miasta w Tychach, al. Niepodległości 49, 43-100 Tychy. </w:t>
      </w:r>
    </w:p>
    <w:p w:rsidR="0027294B" w:rsidRPr="00AC2B2C" w:rsidRDefault="00155B90">
      <w:pPr>
        <w:numPr>
          <w:ilvl w:val="0"/>
          <w:numId w:val="17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Administrator wyznaczył Inspektora Ochrony Danych, z którym Grantobiorca może się skontaktować w sprawach związanych z ochroną danych osobowych, </w:t>
      </w:r>
      <w:r w:rsidR="00032129" w:rsidRPr="00AC2B2C">
        <w:rPr>
          <w:color w:val="000000" w:themeColor="text1"/>
        </w:rPr>
        <w:t xml:space="preserve">                           </w:t>
      </w:r>
      <w:r w:rsidRPr="00AC2B2C">
        <w:rPr>
          <w:color w:val="000000" w:themeColor="text1"/>
        </w:rPr>
        <w:t xml:space="preserve">w następujący sposób: </w:t>
      </w:r>
    </w:p>
    <w:p w:rsidR="0027294B" w:rsidRPr="00AC2B2C" w:rsidRDefault="00155B90" w:rsidP="00C2275A">
      <w:pPr>
        <w:numPr>
          <w:ilvl w:val="1"/>
          <w:numId w:val="18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pod adresem poczty elektronicznej: </w:t>
      </w:r>
      <w:r w:rsidRPr="00AC2B2C">
        <w:rPr>
          <w:color w:val="000000" w:themeColor="text1"/>
          <w:u w:val="single" w:color="6EAC1C"/>
        </w:rPr>
        <w:t>iod@umtychy.pl</w:t>
      </w:r>
      <w:r w:rsidRPr="00AC2B2C">
        <w:rPr>
          <w:color w:val="000000" w:themeColor="text1"/>
        </w:rPr>
        <w:t xml:space="preserve">, </w:t>
      </w:r>
    </w:p>
    <w:p w:rsidR="0027294B" w:rsidRPr="00AC2B2C" w:rsidRDefault="00155B90" w:rsidP="00C2275A">
      <w:pPr>
        <w:numPr>
          <w:ilvl w:val="1"/>
          <w:numId w:val="18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pisemnie na adres siedziby Administratora. </w:t>
      </w:r>
    </w:p>
    <w:p w:rsidR="0027294B" w:rsidRPr="00AC2B2C" w:rsidRDefault="00155B90">
      <w:pPr>
        <w:numPr>
          <w:ilvl w:val="0"/>
          <w:numId w:val="17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Przetwarzanie danych Grantobiorcy odbywa się w związku z realizacją Projektu. </w:t>
      </w:r>
    </w:p>
    <w:p w:rsidR="0027294B" w:rsidRPr="00AC2B2C" w:rsidRDefault="00155B90">
      <w:pPr>
        <w:numPr>
          <w:ilvl w:val="0"/>
          <w:numId w:val="17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Przetwarzanie jest niezbędne w celu realizacji naboru, wykonania umowy, której Grantobiorca jest stroną i do podjęcia działań przed zawarciem umowy. </w:t>
      </w:r>
    </w:p>
    <w:p w:rsidR="0027294B" w:rsidRPr="00AC2B2C" w:rsidRDefault="00155B90">
      <w:pPr>
        <w:numPr>
          <w:ilvl w:val="0"/>
          <w:numId w:val="17"/>
        </w:numPr>
        <w:spacing w:after="7"/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Dane nie będą przekazywane innym podmiotom, z wyjątkiem podmiotów uprawnionych do ich przetwarzania na podstawie przepisów prawa, zawartych umów oraz podmiotów świadczących asystę i wsparcie techniczne dla systemów informatycznych  </w:t>
      </w:r>
    </w:p>
    <w:p w:rsidR="0027294B" w:rsidRPr="00AC2B2C" w:rsidRDefault="00155B90">
      <w:pPr>
        <w:ind w:left="1653"/>
        <w:rPr>
          <w:color w:val="000000" w:themeColor="text1"/>
        </w:rPr>
      </w:pPr>
      <w:r w:rsidRPr="00AC2B2C">
        <w:rPr>
          <w:color w:val="000000" w:themeColor="text1"/>
        </w:rPr>
        <w:t xml:space="preserve">i teleinformatycznych, w których są przetwarzane dane Grantobiorcy, w tym na potrzeby Instytucji Zarządzającej i podmiotów świadczących obsługę prawną. </w:t>
      </w:r>
    </w:p>
    <w:p w:rsidR="0027294B" w:rsidRPr="00AC2B2C" w:rsidRDefault="00155B90">
      <w:pPr>
        <w:numPr>
          <w:ilvl w:val="0"/>
          <w:numId w:val="17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Dane osobowe Grantobiorcy będą przechowywane jedynie w okresie niezbędnym do spełnienia celu, dla którego zostały zebrane lub w okresie wskazanym przepisami prawa. </w:t>
      </w:r>
    </w:p>
    <w:p w:rsidR="0027294B" w:rsidRPr="00AC2B2C" w:rsidRDefault="00155B90">
      <w:pPr>
        <w:numPr>
          <w:ilvl w:val="0"/>
          <w:numId w:val="17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>Po spełnieniu celu, dla którego dane Grantobiorcy zostały zebrane, będą one przechowywane jedynie w celach archiwalnych, przez okres, który wyznaczony zostanie przede wszystkim na podstawie rozporządzenia Prezesa Rady Ministrów  w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sprawie instrukcji kancelaryjnej, jednolitych rzeczowych wykazów akt oraz instrukcji w sprawie organizacji i zakresu działania archiwów zakładowych, chyba że przepisy szczególne stanowią inaczej. </w:t>
      </w:r>
    </w:p>
    <w:p w:rsidR="0027294B" w:rsidRPr="00AC2B2C" w:rsidRDefault="00155B90">
      <w:pPr>
        <w:numPr>
          <w:ilvl w:val="0"/>
          <w:numId w:val="17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lastRenderedPageBreak/>
        <w:t xml:space="preserve">Grantobiorca na zasadach określonych przepisami RODO, posiada prawo do żądania od Administratora: </w:t>
      </w:r>
    </w:p>
    <w:p w:rsidR="0027294B" w:rsidRPr="00AC2B2C" w:rsidRDefault="00155B90" w:rsidP="00C2275A">
      <w:pPr>
        <w:numPr>
          <w:ilvl w:val="1"/>
          <w:numId w:val="19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dostępu do treści swoich danych osobowych, </w:t>
      </w:r>
    </w:p>
    <w:p w:rsidR="0027294B" w:rsidRPr="00AC2B2C" w:rsidRDefault="00155B90" w:rsidP="00C2275A">
      <w:pPr>
        <w:numPr>
          <w:ilvl w:val="1"/>
          <w:numId w:val="19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sprostowania (poprawiania) swoich danych osobowych, </w:t>
      </w:r>
    </w:p>
    <w:p w:rsidR="0027294B" w:rsidRPr="00AC2B2C" w:rsidRDefault="00155B90" w:rsidP="00C2275A">
      <w:pPr>
        <w:numPr>
          <w:ilvl w:val="1"/>
          <w:numId w:val="19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usunięcia swoich danych osobowych, </w:t>
      </w:r>
    </w:p>
    <w:p w:rsidR="0027294B" w:rsidRPr="00AC2B2C" w:rsidRDefault="00155B90" w:rsidP="00C2275A">
      <w:pPr>
        <w:numPr>
          <w:ilvl w:val="1"/>
          <w:numId w:val="19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ograniczenia przetwarzania swoich danych osobowych, </w:t>
      </w:r>
    </w:p>
    <w:p w:rsidR="0027294B" w:rsidRPr="00AC2B2C" w:rsidRDefault="00155B90" w:rsidP="00C2275A">
      <w:pPr>
        <w:numPr>
          <w:ilvl w:val="1"/>
          <w:numId w:val="19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przenoszenia swoich danych osobowych,  </w:t>
      </w:r>
    </w:p>
    <w:p w:rsidR="0027294B" w:rsidRPr="00AC2B2C" w:rsidRDefault="00155B90" w:rsidP="00C2275A">
      <w:pPr>
        <w:numPr>
          <w:ilvl w:val="1"/>
          <w:numId w:val="19"/>
        </w:numPr>
        <w:ind w:left="2127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prawo do wniesienia sprzeciwu wobec przetwarzania danych. </w:t>
      </w:r>
    </w:p>
    <w:p w:rsidR="0027294B" w:rsidRPr="00AC2B2C" w:rsidRDefault="00155B90">
      <w:pPr>
        <w:numPr>
          <w:ilvl w:val="0"/>
          <w:numId w:val="17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>Gdy Grantobiorca uzna, iż przetwarzanie jego danych osobowych narusza przepisy o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ochronie danych osobowych, przysługuje mu prawo do wniesienia skargi do organu nadzorczego – Prezesa Urzędu Ochrony Danych Osobowych. </w:t>
      </w:r>
    </w:p>
    <w:p w:rsidR="0027294B" w:rsidRPr="00AC2B2C" w:rsidRDefault="00155B90">
      <w:pPr>
        <w:numPr>
          <w:ilvl w:val="0"/>
          <w:numId w:val="17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Podanie przez Grantobiorcę danych osobowych jest warunkiem uczestnictwa </w:t>
      </w:r>
      <w:r w:rsidR="00032129" w:rsidRPr="00AC2B2C">
        <w:rPr>
          <w:color w:val="000000" w:themeColor="text1"/>
        </w:rPr>
        <w:t xml:space="preserve">                   </w:t>
      </w:r>
      <w:r w:rsidRPr="00AC2B2C">
        <w:rPr>
          <w:color w:val="000000" w:themeColor="text1"/>
        </w:rPr>
        <w:t xml:space="preserve">w naborze wniosków do Projektu i zawarcia umowy o powierzenie grantu. </w:t>
      </w:r>
    </w:p>
    <w:p w:rsidR="0027294B" w:rsidRPr="00AC2B2C" w:rsidRDefault="00155B90">
      <w:pPr>
        <w:numPr>
          <w:ilvl w:val="0"/>
          <w:numId w:val="17"/>
        </w:numPr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W przypadku, gdy Grantobiorca nie poda danych osobowych, nie będzie mógł uczestniczyć w projekcie. </w:t>
      </w:r>
    </w:p>
    <w:p w:rsidR="0027294B" w:rsidRPr="00AC2B2C" w:rsidRDefault="00155B90">
      <w:pPr>
        <w:numPr>
          <w:ilvl w:val="0"/>
          <w:numId w:val="17"/>
        </w:numPr>
        <w:spacing w:after="278"/>
        <w:ind w:hanging="427"/>
        <w:rPr>
          <w:color w:val="000000" w:themeColor="text1"/>
        </w:rPr>
      </w:pPr>
      <w:r w:rsidRPr="00AC2B2C">
        <w:rPr>
          <w:color w:val="000000" w:themeColor="text1"/>
        </w:rPr>
        <w:t xml:space="preserve">Dane osobowe Grantobiorcy nie będą przetwarzane w sposób zautomatyzowany i nie będą profilowane. </w:t>
      </w:r>
    </w:p>
    <w:p w:rsidR="0027294B" w:rsidRPr="00AC2B2C" w:rsidRDefault="00155B90">
      <w:pPr>
        <w:pStyle w:val="Nagwek1"/>
        <w:ind w:left="1355"/>
        <w:rPr>
          <w:color w:val="000000" w:themeColor="text1"/>
        </w:rPr>
      </w:pPr>
      <w:bookmarkStart w:id="30" w:name="_Toc30976"/>
      <w:r w:rsidRPr="00AC2B2C">
        <w:rPr>
          <w:color w:val="000000" w:themeColor="text1"/>
        </w:rPr>
        <w:t>Ro</w:t>
      </w:r>
      <w:r w:rsidR="00F813CD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XIV.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Zasady sprawozdawania pomocy publicznej </w:t>
      </w:r>
      <w:bookmarkEnd w:id="30"/>
    </w:p>
    <w:p w:rsidR="0027294B" w:rsidRPr="00AC2B2C" w:rsidRDefault="00155B90">
      <w:pPr>
        <w:numPr>
          <w:ilvl w:val="0"/>
          <w:numId w:val="20"/>
        </w:numPr>
        <w:ind w:hanging="283"/>
        <w:rPr>
          <w:color w:val="000000" w:themeColor="text1"/>
        </w:rPr>
      </w:pPr>
      <w:bookmarkStart w:id="31" w:name="_Hlk81926985"/>
      <w:r w:rsidRPr="00AC2B2C">
        <w:rPr>
          <w:color w:val="000000" w:themeColor="text1"/>
        </w:rPr>
        <w:t xml:space="preserve">Grantodawca nie będzie udzielał pomocy publicznej i pomocy de </w:t>
      </w:r>
      <w:proofErr w:type="spellStart"/>
      <w:r w:rsidRPr="00AC2B2C">
        <w:rPr>
          <w:color w:val="000000" w:themeColor="text1"/>
        </w:rPr>
        <w:t>minimis</w:t>
      </w:r>
      <w:proofErr w:type="spellEnd"/>
      <w:r w:rsidRPr="00AC2B2C">
        <w:rPr>
          <w:color w:val="000000" w:themeColor="text1"/>
        </w:rPr>
        <w:t>.</w:t>
      </w:r>
      <w:bookmarkEnd w:id="31"/>
      <w:r w:rsidRPr="00AC2B2C">
        <w:rPr>
          <w:color w:val="000000" w:themeColor="text1"/>
        </w:rPr>
        <w:t xml:space="preserve"> </w:t>
      </w:r>
    </w:p>
    <w:p w:rsidR="0027294B" w:rsidRPr="00AC2B2C" w:rsidRDefault="00155B90">
      <w:pPr>
        <w:numPr>
          <w:ilvl w:val="0"/>
          <w:numId w:val="20"/>
        </w:numPr>
        <w:spacing w:after="276"/>
        <w:ind w:hanging="283"/>
        <w:rPr>
          <w:color w:val="000000" w:themeColor="text1"/>
        </w:rPr>
      </w:pPr>
      <w:bookmarkStart w:id="32" w:name="_Hlk81925936"/>
      <w:r w:rsidRPr="00AC2B2C">
        <w:rPr>
          <w:color w:val="000000" w:themeColor="text1"/>
        </w:rPr>
        <w:t>W ramach projektu są kwalifikowani jedynie Grantobiorcy, którzy będą przeznaczać tylko i wyłącznie energię cieplną na cele mieszkalne.</w:t>
      </w:r>
      <w:bookmarkEnd w:id="32"/>
      <w:r w:rsidRPr="00AC2B2C">
        <w:rPr>
          <w:color w:val="000000" w:themeColor="text1"/>
        </w:rPr>
        <w:t xml:space="preserve">  </w:t>
      </w:r>
    </w:p>
    <w:p w:rsidR="0027294B" w:rsidRPr="00AC2B2C" w:rsidRDefault="00155B90">
      <w:pPr>
        <w:pStyle w:val="Nagwek1"/>
        <w:ind w:left="2763" w:hanging="1418"/>
        <w:rPr>
          <w:color w:val="000000" w:themeColor="text1"/>
        </w:rPr>
      </w:pPr>
      <w:bookmarkStart w:id="33" w:name="_Toc30977"/>
      <w:r w:rsidRPr="00AC2B2C">
        <w:rPr>
          <w:color w:val="000000" w:themeColor="text1"/>
        </w:rPr>
        <w:t>Ro</w:t>
      </w:r>
      <w:r w:rsidR="00F813CD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XV.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Sposób weryfikowania kwalifikowalności podatku VAT Grantobiorców </w:t>
      </w:r>
      <w:bookmarkEnd w:id="33"/>
    </w:p>
    <w:p w:rsidR="0027294B" w:rsidRPr="00AC2B2C" w:rsidRDefault="00155B90">
      <w:pPr>
        <w:numPr>
          <w:ilvl w:val="0"/>
          <w:numId w:val="21"/>
        </w:numPr>
        <w:ind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Podatek VAT, może być uznany za wydatek kwalifikowalny tylko wtedy, gdy brak jest prawnej możliwości jego odzyskania na mocy prawodawstwa krajowego. Oznacza, to sytuację, w której zapłacony podatek VAT nie może zostać obniżony o kwotę podatku naliczonego przez jakikolwiek podmiot wykorzystujący produkty projektu i nie może skutkować ubiegania się o jego zwrot. </w:t>
      </w:r>
    </w:p>
    <w:p w:rsidR="0027294B" w:rsidRPr="00AC2B2C" w:rsidRDefault="00155B90">
      <w:pPr>
        <w:numPr>
          <w:ilvl w:val="0"/>
          <w:numId w:val="21"/>
        </w:numPr>
        <w:ind w:hanging="283"/>
        <w:rPr>
          <w:color w:val="000000" w:themeColor="text1"/>
        </w:rPr>
      </w:pPr>
      <w:r w:rsidRPr="00AC2B2C">
        <w:rPr>
          <w:color w:val="000000" w:themeColor="text1"/>
        </w:rPr>
        <w:t>Podatek VAT stanowi wydatek kwalifikowany w ramach projektu. Kwalifikowalność VAT będzie weryfikowana w momencie podpisania umowy oraz złożenia wniosku o wypłatę grantu w oparciu o oświadczenie o prowadzonej działalności gospodarczej i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kwalifikowalności podatku VAT. </w:t>
      </w:r>
    </w:p>
    <w:p w:rsidR="0027294B" w:rsidRPr="00AC2B2C" w:rsidRDefault="00155B90">
      <w:pPr>
        <w:numPr>
          <w:ilvl w:val="0"/>
          <w:numId w:val="21"/>
        </w:numPr>
        <w:spacing w:after="270" w:line="279" w:lineRule="auto"/>
        <w:ind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Jeśli w trakcie realizacji projektu lub w okresie trwałości wystąpi przesłanka do możliwości uzyskania zwrotu podatku VAT przez Grantobiorcę, zostanie on zobowiązany do zwrotu części niewłaściwie obliczonej wysokości grantu. </w:t>
      </w:r>
    </w:p>
    <w:p w:rsidR="0027294B" w:rsidRPr="00AC2B2C" w:rsidRDefault="00155B90">
      <w:pPr>
        <w:pStyle w:val="Nagwek1"/>
        <w:spacing w:after="118" w:line="268" w:lineRule="auto"/>
        <w:ind w:left="1355"/>
        <w:jc w:val="left"/>
        <w:rPr>
          <w:color w:val="000000" w:themeColor="text1"/>
        </w:rPr>
      </w:pPr>
      <w:bookmarkStart w:id="34" w:name="_Toc30978"/>
      <w:r w:rsidRPr="00AC2B2C">
        <w:rPr>
          <w:color w:val="000000" w:themeColor="text1"/>
        </w:rPr>
        <w:t>Ro</w:t>
      </w:r>
      <w:r w:rsidR="00F813CD" w:rsidRPr="00AC2B2C">
        <w:rPr>
          <w:color w:val="000000" w:themeColor="text1"/>
        </w:rPr>
        <w:t>z</w:t>
      </w:r>
      <w:r w:rsidRPr="00AC2B2C">
        <w:rPr>
          <w:color w:val="000000" w:themeColor="text1"/>
        </w:rPr>
        <w:t>dział XVI.</w:t>
      </w:r>
      <w:r w:rsidRPr="00AC2B2C">
        <w:rPr>
          <w:rFonts w:ascii="Arial" w:eastAsia="Arial" w:hAnsi="Arial" w:cs="Arial"/>
          <w:color w:val="000000" w:themeColor="text1"/>
        </w:rPr>
        <w:t xml:space="preserve"> </w:t>
      </w:r>
      <w:r w:rsidRPr="00AC2B2C">
        <w:rPr>
          <w:color w:val="000000" w:themeColor="text1"/>
        </w:rPr>
        <w:t xml:space="preserve">Postanowienia końcowe  </w:t>
      </w:r>
      <w:bookmarkEnd w:id="34"/>
    </w:p>
    <w:p w:rsidR="0027294B" w:rsidRPr="00AC2B2C" w:rsidRDefault="00155B90">
      <w:pPr>
        <w:numPr>
          <w:ilvl w:val="0"/>
          <w:numId w:val="22"/>
        </w:numPr>
        <w:ind w:hanging="283"/>
        <w:rPr>
          <w:color w:val="000000" w:themeColor="text1"/>
        </w:rPr>
      </w:pPr>
      <w:r w:rsidRPr="00AC2B2C">
        <w:rPr>
          <w:color w:val="000000" w:themeColor="text1"/>
        </w:rPr>
        <w:t>Regulamin realizacji projektu stanowi załącznik do wniosku o dofinansowanie projektu  i</w:t>
      </w:r>
      <w:r w:rsidR="0010640A" w:rsidRPr="00AC2B2C">
        <w:rPr>
          <w:color w:val="000000" w:themeColor="text1"/>
        </w:rPr>
        <w:t> </w:t>
      </w:r>
      <w:r w:rsidRPr="00AC2B2C">
        <w:rPr>
          <w:color w:val="000000" w:themeColor="text1"/>
        </w:rPr>
        <w:t xml:space="preserve">wymaga weryfikacji i zatwierdzenia przez Instytucję Zarządzającą RPO WSL na etapie oceny formalnej.  </w:t>
      </w:r>
    </w:p>
    <w:p w:rsidR="0027294B" w:rsidRPr="00AC2B2C" w:rsidRDefault="00155B90">
      <w:pPr>
        <w:numPr>
          <w:ilvl w:val="0"/>
          <w:numId w:val="22"/>
        </w:numPr>
        <w:ind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Dopuszcza się wprowadzenie zmian do niniejszego Regulaminu, w przypadku konieczności wprowadzenia zmian, wynikających z uwag Urzędu Marszałkowskiego </w:t>
      </w:r>
      <w:r w:rsidRPr="00AC2B2C">
        <w:rPr>
          <w:color w:val="000000" w:themeColor="text1"/>
        </w:rPr>
        <w:lastRenderedPageBreak/>
        <w:t xml:space="preserve">Województwa Śląskiego. Jeśli Urząd Marszałkowski Województwa Śląskiego wskaże konieczność wprowadzenia zmian zapisów, korekcie mogą zostać poddane następujące dokumenty: </w:t>
      </w:r>
    </w:p>
    <w:p w:rsidR="0027294B" w:rsidRPr="00AC2B2C" w:rsidRDefault="00155B90" w:rsidP="00C2275A">
      <w:pPr>
        <w:numPr>
          <w:ilvl w:val="1"/>
          <w:numId w:val="22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regulamin realizacji projektu grantowego, </w:t>
      </w:r>
    </w:p>
    <w:p w:rsidR="0027294B" w:rsidRPr="00AC2B2C" w:rsidRDefault="00155B90" w:rsidP="00C2275A">
      <w:pPr>
        <w:numPr>
          <w:ilvl w:val="1"/>
          <w:numId w:val="22"/>
        </w:numPr>
        <w:ind w:left="1985" w:hanging="284"/>
        <w:rPr>
          <w:color w:val="000000" w:themeColor="text1"/>
        </w:rPr>
      </w:pPr>
      <w:r w:rsidRPr="00AC2B2C">
        <w:rPr>
          <w:color w:val="000000" w:themeColor="text1"/>
        </w:rPr>
        <w:t xml:space="preserve">umowa o powierzenie grantu.  </w:t>
      </w:r>
    </w:p>
    <w:p w:rsidR="0027294B" w:rsidRPr="00AC2B2C" w:rsidRDefault="00155B90">
      <w:pPr>
        <w:numPr>
          <w:ilvl w:val="0"/>
          <w:numId w:val="22"/>
        </w:numPr>
        <w:spacing w:after="0"/>
        <w:ind w:hanging="283"/>
        <w:rPr>
          <w:color w:val="000000" w:themeColor="text1"/>
        </w:rPr>
      </w:pPr>
      <w:r w:rsidRPr="00AC2B2C">
        <w:rPr>
          <w:color w:val="000000" w:themeColor="text1"/>
        </w:rPr>
        <w:t xml:space="preserve">Integralnymi załącznikami regulaminu są: </w:t>
      </w:r>
    </w:p>
    <w:tbl>
      <w:tblPr>
        <w:tblStyle w:val="TableGrid"/>
        <w:tblW w:w="8563" w:type="dxa"/>
        <w:tblInd w:w="1648" w:type="dxa"/>
        <w:tblCellMar>
          <w:top w:w="27" w:type="dxa"/>
        </w:tblCellMar>
        <w:tblLook w:val="04A0"/>
      </w:tblPr>
      <w:tblGrid>
        <w:gridCol w:w="2521"/>
        <w:gridCol w:w="6042"/>
      </w:tblGrid>
      <w:tr w:rsidR="00AC2B2C" w:rsidRPr="00AC2B2C" w:rsidTr="00C2275A">
        <w:trPr>
          <w:trHeight w:val="250"/>
        </w:trPr>
        <w:tc>
          <w:tcPr>
            <w:tcW w:w="2521" w:type="dxa"/>
          </w:tcPr>
          <w:p w:rsidR="0027294B" w:rsidRPr="00AC2B2C" w:rsidRDefault="00155B90">
            <w:pPr>
              <w:spacing w:after="0" w:line="259" w:lineRule="auto"/>
              <w:ind w:left="0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</w:rPr>
              <w:t>a.</w:t>
            </w:r>
            <w:r w:rsidRPr="00AC2B2C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AC2B2C">
              <w:rPr>
                <w:color w:val="000000" w:themeColor="text1"/>
              </w:rPr>
              <w:t xml:space="preserve">Załącznik nr 1  </w:t>
            </w:r>
          </w:p>
        </w:tc>
        <w:tc>
          <w:tcPr>
            <w:tcW w:w="6042" w:type="dxa"/>
          </w:tcPr>
          <w:p w:rsidR="0027294B" w:rsidRPr="00AC2B2C" w:rsidRDefault="00155B90">
            <w:pPr>
              <w:spacing w:after="0" w:line="259" w:lineRule="auto"/>
              <w:ind w:left="0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</w:rPr>
              <w:t xml:space="preserve">Wzór wniosku o przyznanie grantu,  </w:t>
            </w:r>
          </w:p>
        </w:tc>
      </w:tr>
      <w:tr w:rsidR="00AC2B2C" w:rsidRPr="00AC2B2C" w:rsidTr="00C2275A">
        <w:trPr>
          <w:trHeight w:val="280"/>
        </w:trPr>
        <w:tc>
          <w:tcPr>
            <w:tcW w:w="2521" w:type="dxa"/>
          </w:tcPr>
          <w:p w:rsidR="0027294B" w:rsidRPr="00AC2B2C" w:rsidRDefault="00155B90">
            <w:pPr>
              <w:spacing w:after="0" w:line="259" w:lineRule="auto"/>
              <w:ind w:left="0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</w:rPr>
              <w:t>b.</w:t>
            </w:r>
            <w:r w:rsidRPr="00AC2B2C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AC2B2C">
              <w:rPr>
                <w:color w:val="000000" w:themeColor="text1"/>
              </w:rPr>
              <w:t xml:space="preserve">Załącznik nr 2  </w:t>
            </w:r>
          </w:p>
        </w:tc>
        <w:tc>
          <w:tcPr>
            <w:tcW w:w="6042" w:type="dxa"/>
          </w:tcPr>
          <w:p w:rsidR="0027294B" w:rsidRPr="00AC2B2C" w:rsidRDefault="00155B90">
            <w:pPr>
              <w:spacing w:after="0" w:line="259" w:lineRule="auto"/>
              <w:ind w:left="0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</w:rPr>
              <w:t xml:space="preserve">Wzór umowy o powierzenie grantu, </w:t>
            </w:r>
          </w:p>
        </w:tc>
      </w:tr>
      <w:tr w:rsidR="00AC2B2C" w:rsidRPr="00AC2B2C" w:rsidTr="00C2275A">
        <w:trPr>
          <w:trHeight w:val="280"/>
        </w:trPr>
        <w:tc>
          <w:tcPr>
            <w:tcW w:w="2521" w:type="dxa"/>
          </w:tcPr>
          <w:p w:rsidR="0027294B" w:rsidRPr="00AC2B2C" w:rsidRDefault="00155B90">
            <w:pPr>
              <w:spacing w:after="0" w:line="259" w:lineRule="auto"/>
              <w:ind w:left="0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</w:rPr>
              <w:t>c.</w:t>
            </w:r>
            <w:r w:rsidRPr="00AC2B2C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AC2B2C">
              <w:rPr>
                <w:color w:val="000000" w:themeColor="text1"/>
              </w:rPr>
              <w:t xml:space="preserve">Załącznik nr 3  </w:t>
            </w:r>
          </w:p>
        </w:tc>
        <w:tc>
          <w:tcPr>
            <w:tcW w:w="6042" w:type="dxa"/>
          </w:tcPr>
          <w:p w:rsidR="0027294B" w:rsidRPr="00AC2B2C" w:rsidRDefault="00155B90">
            <w:pPr>
              <w:spacing w:after="0" w:line="259" w:lineRule="auto"/>
              <w:ind w:left="0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</w:rPr>
              <w:t xml:space="preserve">Wzór wniosku o wypłatę grantu, </w:t>
            </w:r>
          </w:p>
        </w:tc>
      </w:tr>
      <w:tr w:rsidR="00AC2B2C" w:rsidRPr="00AC2B2C" w:rsidTr="00C2275A">
        <w:trPr>
          <w:trHeight w:val="250"/>
        </w:trPr>
        <w:tc>
          <w:tcPr>
            <w:tcW w:w="2521" w:type="dxa"/>
          </w:tcPr>
          <w:p w:rsidR="0027294B" w:rsidRPr="00AC2B2C" w:rsidRDefault="00155B90">
            <w:pPr>
              <w:spacing w:after="0" w:line="259" w:lineRule="auto"/>
              <w:ind w:left="0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</w:rPr>
              <w:t>d.</w:t>
            </w:r>
            <w:r w:rsidRPr="00AC2B2C">
              <w:rPr>
                <w:rFonts w:ascii="Arial" w:eastAsia="Arial" w:hAnsi="Arial" w:cs="Arial"/>
                <w:color w:val="000000" w:themeColor="text1"/>
              </w:rPr>
              <w:t xml:space="preserve"> </w:t>
            </w:r>
            <w:r w:rsidRPr="00AC2B2C">
              <w:rPr>
                <w:color w:val="000000" w:themeColor="text1"/>
              </w:rPr>
              <w:t xml:space="preserve">Załącznik nr 4  </w:t>
            </w:r>
          </w:p>
        </w:tc>
        <w:tc>
          <w:tcPr>
            <w:tcW w:w="6042" w:type="dxa"/>
          </w:tcPr>
          <w:p w:rsidR="0027294B" w:rsidRPr="00AC2B2C" w:rsidRDefault="00155B90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AC2B2C">
              <w:rPr>
                <w:color w:val="000000" w:themeColor="text1"/>
              </w:rPr>
              <w:t xml:space="preserve">Wzór formularza zgłoszenia wykonawcy, </w:t>
            </w:r>
          </w:p>
        </w:tc>
      </w:tr>
      <w:tr w:rsidR="00AC2B2C" w:rsidRPr="00AC2B2C" w:rsidTr="00C2275A">
        <w:trPr>
          <w:trHeight w:val="250"/>
        </w:trPr>
        <w:tc>
          <w:tcPr>
            <w:tcW w:w="2521" w:type="dxa"/>
          </w:tcPr>
          <w:p w:rsidR="00C2275A" w:rsidRPr="00AC2B2C" w:rsidRDefault="00C2275A">
            <w:pPr>
              <w:spacing w:after="0" w:line="259" w:lineRule="auto"/>
              <w:ind w:left="0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</w:rPr>
              <w:t xml:space="preserve">e. Załącznik nr 5  </w:t>
            </w:r>
          </w:p>
        </w:tc>
        <w:tc>
          <w:tcPr>
            <w:tcW w:w="6042" w:type="dxa"/>
          </w:tcPr>
          <w:p w:rsidR="00C2275A" w:rsidRPr="00AC2B2C" w:rsidRDefault="00C2275A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AC2B2C">
              <w:rPr>
                <w:color w:val="000000" w:themeColor="text1"/>
              </w:rPr>
              <w:t>Wzór protokołu odbioru wykonanych prac,</w:t>
            </w:r>
          </w:p>
        </w:tc>
      </w:tr>
      <w:tr w:rsidR="00AC2B2C" w:rsidRPr="00AC2B2C" w:rsidTr="00C2275A">
        <w:trPr>
          <w:trHeight w:val="250"/>
        </w:trPr>
        <w:tc>
          <w:tcPr>
            <w:tcW w:w="2521" w:type="dxa"/>
          </w:tcPr>
          <w:p w:rsidR="00C2275A" w:rsidRPr="00AC2B2C" w:rsidRDefault="00C2275A">
            <w:pPr>
              <w:spacing w:after="0" w:line="259" w:lineRule="auto"/>
              <w:ind w:left="0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</w:rPr>
              <w:t xml:space="preserve">f. Załącznik nr 6  </w:t>
            </w:r>
          </w:p>
        </w:tc>
        <w:tc>
          <w:tcPr>
            <w:tcW w:w="6042" w:type="dxa"/>
          </w:tcPr>
          <w:p w:rsidR="00C2275A" w:rsidRPr="00AC2B2C" w:rsidRDefault="00C2275A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AC2B2C">
              <w:rPr>
                <w:color w:val="000000" w:themeColor="text1"/>
              </w:rPr>
              <w:t>Wzór kosztorysu</w:t>
            </w:r>
            <w:r w:rsidRPr="00AC2B2C">
              <w:rPr>
                <w:b/>
                <w:color w:val="000000" w:themeColor="text1"/>
              </w:rPr>
              <w:t xml:space="preserve"> </w:t>
            </w:r>
            <w:r w:rsidRPr="00AC2B2C">
              <w:rPr>
                <w:color w:val="000000" w:themeColor="text1"/>
              </w:rPr>
              <w:t>uproszczonego,</w:t>
            </w:r>
          </w:p>
        </w:tc>
      </w:tr>
      <w:tr w:rsidR="00C2275A" w:rsidRPr="00AC2B2C" w:rsidTr="00C2275A">
        <w:trPr>
          <w:trHeight w:val="250"/>
        </w:trPr>
        <w:tc>
          <w:tcPr>
            <w:tcW w:w="2521" w:type="dxa"/>
          </w:tcPr>
          <w:p w:rsidR="00C2275A" w:rsidRPr="00AC2B2C" w:rsidRDefault="00C2275A">
            <w:pPr>
              <w:spacing w:after="0" w:line="259" w:lineRule="auto"/>
              <w:ind w:left="0" w:firstLine="0"/>
              <w:jc w:val="left"/>
              <w:rPr>
                <w:color w:val="000000" w:themeColor="text1"/>
              </w:rPr>
            </w:pPr>
            <w:r w:rsidRPr="00AC2B2C">
              <w:rPr>
                <w:color w:val="000000" w:themeColor="text1"/>
              </w:rPr>
              <w:t xml:space="preserve">g. Załącznik nr 7  </w:t>
            </w:r>
          </w:p>
        </w:tc>
        <w:tc>
          <w:tcPr>
            <w:tcW w:w="6042" w:type="dxa"/>
          </w:tcPr>
          <w:p w:rsidR="00C2275A" w:rsidRPr="00AC2B2C" w:rsidRDefault="00C2275A">
            <w:pPr>
              <w:spacing w:after="0" w:line="259" w:lineRule="auto"/>
              <w:ind w:left="0" w:firstLine="0"/>
              <w:rPr>
                <w:color w:val="000000" w:themeColor="text1"/>
              </w:rPr>
            </w:pPr>
            <w:r w:rsidRPr="00AC2B2C">
              <w:rPr>
                <w:color w:val="000000" w:themeColor="text1"/>
              </w:rPr>
              <w:t>Notatka z rozeznania rynku.</w:t>
            </w:r>
          </w:p>
        </w:tc>
      </w:tr>
    </w:tbl>
    <w:p w:rsidR="0027294B" w:rsidRPr="00AC2B2C" w:rsidRDefault="0027294B" w:rsidP="00C2275A">
      <w:pPr>
        <w:spacing w:after="54" w:line="259" w:lineRule="auto"/>
        <w:ind w:left="1985" w:firstLine="0"/>
        <w:rPr>
          <w:color w:val="000000" w:themeColor="text1"/>
        </w:rPr>
      </w:pPr>
    </w:p>
    <w:sectPr w:rsidR="0027294B" w:rsidRPr="00AC2B2C" w:rsidSect="007609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65" w:right="1413" w:bottom="20" w:left="57" w:header="320" w:footer="401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BBB" w:rsidRDefault="00D81BBB">
      <w:pPr>
        <w:spacing w:after="0" w:line="240" w:lineRule="auto"/>
      </w:pPr>
      <w:r>
        <w:separator/>
      </w:r>
    </w:p>
  </w:endnote>
  <w:endnote w:type="continuationSeparator" w:id="0">
    <w:p w:rsidR="00D81BBB" w:rsidRDefault="00D81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BB" w:rsidRDefault="007609F0">
    <w:pPr>
      <w:spacing w:after="62" w:line="259" w:lineRule="auto"/>
      <w:ind w:left="0" w:right="3111" w:firstLine="0"/>
      <w:jc w:val="center"/>
    </w:pPr>
    <w:r w:rsidRPr="007609F0">
      <w:rPr>
        <w:rFonts w:ascii="Calibri" w:eastAsia="Calibri" w:hAnsi="Calibri" w:cs="Calibri"/>
        <w:noProof/>
        <w:sz w:val="22"/>
      </w:rPr>
      <w:pict>
        <v:group id="Group 30381" o:spid="_x0000_s2053" style="position:absolute;left:0;text-align:left;margin-left:70.8pt;margin-top:794.4pt;width:44.65pt;height:15.1pt;z-index:251658240;mso-position-horizontal-relative:page;mso-position-vertical-relative:page" coordsize="5669,1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0382" o:spid="_x0000_s2056" type="#_x0000_t75" style="position:absolute;width:5669;height:19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9rA3FAAAA3gAAAA8AAABkcnMvZG93bnJldi54bWxEj81qAkEQhO+BvMPQAW9xNgqybBwlSAJK&#10;ThqRHJud3h92p2eZaXV9eycg5FhU1VfUcj26Xl0oxNazgbdpBoq49Lbl2sDx5+s1BxUF2WLvmQzc&#10;KMJ69fy0xML6K+/pcpBaJQjHAg00IkOhdSwbchinfiBOXuWDQ0ky1NoGvCa46/UsyxbaYctpocGB&#10;Ng2V3eHsDNSfOux+pWpv3V4251OVf3e+NGbyMn68gxIa5T/8aG+tgXk2z2fwdyddAb2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3vawNxQAAAN4AAAAPAAAAAAAAAAAAAAAA&#10;AJ8CAABkcnMvZG93bnJldi54bWxQSwUGAAAAAAQABAD3AAAAkQMAAAAA&#10;">
            <v:imagedata r:id="rId1" o:title=""/>
          </v:shape>
          <v:rect id="Rectangle 30383" o:spid="_x0000_s2055" style="position:absolute;left:2426;top:523;width:1070;height:1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jk+8YA&#10;AADeAAAADwAAAGRycy9kb3ducmV2LnhtbESPQWvCQBSE74X+h+UVvNVNDUiMriKtRY9qCurtkX0m&#10;odm3Ibs10V/vCkKPw8x8w8wWvanFhVpXWVbwMYxAEOdWV1wo+Mm+3xMQziNrrC2Tgis5WMxfX2aY&#10;atvxji57X4gAYZeigtL7JpXS5SUZdEPbEAfvbFuDPsi2kLrFLsBNLUdRNJYGKw4LJTb0WVL+u/8z&#10;CtZJszxu7K0r6tVpfdgeJl/ZxCs1eOuXUxCeev8ffrY3WkEcxUkMjzvhCs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jk+8YAAADeAAAADwAAAAAAAAAAAAAAAACYAgAAZHJz&#10;L2Rvd25yZXYueG1sUEsFBgAAAAAEAAQA9QAAAIsDAAAAAA==&#10;" filled="f" stroked="f">
            <v:textbox inset="0,0,0,0">
              <w:txbxContent>
                <w:p w:rsidR="00D81BBB" w:rsidRDefault="007609F0">
                  <w:pPr>
                    <w:spacing w:after="160" w:line="259" w:lineRule="auto"/>
                    <w:ind w:left="0" w:firstLine="0"/>
                    <w:jc w:val="left"/>
                  </w:pPr>
                  <w:r>
                    <w:fldChar w:fldCharType="begin"/>
                  </w:r>
                  <w:r w:rsidR="00D81BBB">
                    <w:instrText xml:space="preserve"> PAGE   \* MERGEFORMAT </w:instrText>
                  </w:r>
                  <w:r>
                    <w:fldChar w:fldCharType="separate"/>
                  </w:r>
                  <w:r w:rsidR="00D81BBB">
                    <w:t>1</w:t>
                  </w:r>
                  <w:r>
                    <w:fldChar w:fldCharType="end"/>
                  </w:r>
                </w:p>
              </w:txbxContent>
            </v:textbox>
          </v:rect>
          <v:rect id="Rectangle 30384" o:spid="_x0000_s2054" style="position:absolute;left:3233;top:523;width:593;height:1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F8j8gA&#10;AADeAAAADwAAAGRycy9kb3ducmV2LnhtbESPT2vCQBTE7wW/w/IK3ppNVUqMriL+QY9tLKTeHtnX&#10;JDT7NmRXE/vpu4VCj8PM/IZZrgfTiBt1rras4DmKQRAXVtdcKng/H54SEM4ja2wsk4I7OVivRg9L&#10;TLXt+Y1umS9FgLBLUUHlfZtK6YqKDLrItsTB+7SdQR9kV0rdYR/gppGTOH6RBmsOCxW2tK2o+Mqu&#10;RsExaTcfJ/vdl83+csxf8/nuPPdKjR+HzQKEp8H/h//aJ61gGk+TGfzeCVdArn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+wXyPyAAAAN4AAAAPAAAAAAAAAAAAAAAAAJgCAABk&#10;cnMvZG93bnJldi54bWxQSwUGAAAAAAQABAD1AAAAjQMAAAAA&#10;" filled="f" stroked="f">
            <v:textbox inset="0,0,0,0">
              <w:txbxContent>
                <w:p w:rsidR="00D81BBB" w:rsidRDefault="00D81BBB">
                  <w:pPr>
                    <w:spacing w:after="160" w:line="259" w:lineRule="auto"/>
                    <w:ind w:left="0" w:firstLine="0"/>
                    <w:jc w:val="left"/>
                  </w:pPr>
                  <w:r>
                    <w:t xml:space="preserve"> </w:t>
                  </w:r>
                </w:p>
              </w:txbxContent>
            </v:textbox>
          </v:rect>
          <w10:wrap type="square" anchorx="page" anchory="page"/>
        </v:group>
      </w:pict>
    </w:r>
    <w:r w:rsidR="00D81BBB">
      <w:tab/>
      <w:t xml:space="preserve"> </w:t>
    </w:r>
  </w:p>
  <w:p w:rsidR="00D81BBB" w:rsidRDefault="00D81BBB">
    <w:pPr>
      <w:spacing w:after="0" w:line="259" w:lineRule="auto"/>
      <w:ind w:left="510" w:firstLine="0"/>
      <w:jc w:val="left"/>
    </w:pPr>
    <w:r>
      <w:rPr>
        <w:rFonts w:ascii="Arial" w:eastAsia="Arial" w:hAnsi="Arial" w:cs="Arial"/>
        <w:sz w:val="14"/>
      </w:rPr>
      <w:t>Data wygenerowania dokumentu: 2021-06-18 13:02:14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41979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81BBB" w:rsidRDefault="007609F0" w:rsidP="00032129">
        <w:pPr>
          <w:pStyle w:val="Stopka"/>
          <w:ind w:left="1276"/>
          <w:jc w:val="center"/>
        </w:pPr>
        <w:r>
          <w:fldChar w:fldCharType="begin"/>
        </w:r>
        <w:r w:rsidR="00D81BBB">
          <w:instrText xml:space="preserve"> PAGE   \* MERGEFORMAT </w:instrText>
        </w:r>
        <w:r>
          <w:fldChar w:fldCharType="separate"/>
        </w:r>
        <w:r w:rsidR="006D00E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920937" w:rsidRDefault="00920937" w:rsidP="00920937">
    <w:pPr>
      <w:pStyle w:val="Stopka"/>
      <w:ind w:left="127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__________________________________________________________________________________________</w:t>
    </w:r>
  </w:p>
  <w:p w:rsidR="00920937" w:rsidRDefault="00920937" w:rsidP="00F535A5">
    <w:pPr>
      <w:pStyle w:val="Bezodstpw"/>
      <w:ind w:left="993"/>
      <w:jc w:val="center"/>
      <w:rPr>
        <w:sz w:val="14"/>
      </w:rPr>
    </w:pPr>
    <w:r>
      <w:rPr>
        <w:sz w:val="14"/>
      </w:rPr>
      <w:t xml:space="preserve">Projekt pn: „Wymiana węglowych źródeł ciepła szansą na poprawę </w:t>
    </w:r>
    <w:bookmarkStart w:id="35" w:name="_GoBack"/>
    <w:r w:rsidRPr="00AC2B2C">
      <w:rPr>
        <w:color w:val="000000" w:themeColor="text1"/>
        <w:sz w:val="14"/>
      </w:rPr>
      <w:t>powietrza w Tychach” – ETAP I  jes</w:t>
    </w:r>
    <w:r w:rsidR="00BA2D0F" w:rsidRPr="00AC2B2C">
      <w:rPr>
        <w:color w:val="000000" w:themeColor="text1"/>
        <w:sz w:val="14"/>
      </w:rPr>
      <w:t xml:space="preserve">t współfinansowany ze środków </w:t>
    </w:r>
    <w:r w:rsidRPr="00AC2B2C">
      <w:rPr>
        <w:color w:val="000000" w:themeColor="text1"/>
        <w:sz w:val="14"/>
      </w:rPr>
      <w:t xml:space="preserve">Unii Europejskiej </w:t>
    </w:r>
    <w:r w:rsidR="00BA2D0F" w:rsidRPr="00AC2B2C">
      <w:rPr>
        <w:color w:val="000000" w:themeColor="text1"/>
        <w:sz w:val="14"/>
      </w:rPr>
      <w:t xml:space="preserve">z Europejskiego Funduszu Rozwoju Regionalnego </w:t>
    </w:r>
    <w:r w:rsidRPr="00AC2B2C">
      <w:rPr>
        <w:color w:val="000000" w:themeColor="text1"/>
        <w:sz w:val="14"/>
      </w:rPr>
      <w:t xml:space="preserve">w ramach Regionalnego Programu Operacyjnego Województwa Śląskiego na lata 2014-2020, Osi Priorytetowej IV. Efektywność energetyczna, odnawialne źródła energii i gospodarka niskoemisyjna, Działanie 4.6.Czyste Powietrze, Poddziałanie </w:t>
    </w:r>
    <w:bookmarkEnd w:id="35"/>
    <w:r>
      <w:rPr>
        <w:sz w:val="14"/>
      </w:rPr>
      <w:t>4.6.1 Czyste powietrze – konkurs.</w:t>
    </w:r>
  </w:p>
  <w:p w:rsidR="00D81BBB" w:rsidRDefault="00D81BBB">
    <w:pPr>
      <w:spacing w:after="0" w:line="259" w:lineRule="auto"/>
      <w:ind w:left="510" w:firstLine="0"/>
      <w:jc w:val="lef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BB" w:rsidRDefault="007609F0">
    <w:pPr>
      <w:spacing w:after="62" w:line="259" w:lineRule="auto"/>
      <w:ind w:left="0" w:right="3111" w:firstLine="0"/>
      <w:jc w:val="center"/>
    </w:pPr>
    <w:r w:rsidRPr="007609F0">
      <w:rPr>
        <w:rFonts w:ascii="Calibri" w:eastAsia="Calibri" w:hAnsi="Calibri" w:cs="Calibri"/>
        <w:noProof/>
        <w:sz w:val="22"/>
      </w:rPr>
      <w:pict>
        <v:group id="Group 30341" o:spid="_x0000_s2049" style="position:absolute;left:0;text-align:left;margin-left:70.8pt;margin-top:794.4pt;width:44.65pt;height:15.1pt;z-index:251660288;mso-position-horizontal-relative:page;mso-position-vertical-relative:page" coordsize="5669,1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30342" o:spid="_x0000_s2052" type="#_x0000_t75" style="position:absolute;width:5669;height:19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EFpfGAAAA3gAAAA8AAABkcnMvZG93bnJldi54bWxEj81qAkEQhO9C3mHoQG46GxVZNo4SJIEE&#10;T2oIOTY7vT/sTs8y0+r69plAwGNRVV9R6+3oenWhEFvPBp5nGSji0tuWawNfp/dpDioKssXeMxm4&#10;UYTt5mGyxsL6Kx/ocpRaJQjHAg00IkOhdSwbchhnfiBOXuWDQ0ky1NoGvCa46/U8y1baYctpocGB&#10;dg2V3fHsDNRvOnz+SNXeuoPszt9Vvu98aczT4/j6AkpolHv4v/1hDSyyxXIOf3fSFdCb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AQWl8YAAADeAAAADwAAAAAAAAAAAAAA&#10;AACfAgAAZHJzL2Rvd25yZXYueG1sUEsFBgAAAAAEAAQA9wAAAJIDAAAAAA==&#10;">
            <v:imagedata r:id="rId1" o:title=""/>
          </v:shape>
          <v:rect id="Rectangle 30343" o:spid="_x0000_s2051" style="position:absolute;left:2426;top:523;width:1070;height:1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FeYcYA&#10;AADeAAAADwAAAGRycy9kb3ducmV2LnhtbESPT4vCMBTE78J+h/CEvWnqVkSrUWT/oEdXBfX2aJ5t&#10;sXkpTdZWP70RhD0OM/MbZrZoTSmuVLvCsoJBPwJBnFpdcKZgv/vpjUE4j6yxtEwKbuRgMX/rzDDR&#10;tuFfum59JgKEXYIKcu+rREqX5mTQ9W1FHLyzrQ36IOtM6hqbADel/IiikTRYcFjIsaLPnNLL9s8o&#10;WI2r5XFt701Wfp9Wh81h8rWbeKXeu+1yCsJT6//Dr/ZaK4ijeBjD8064AnL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FeYcYAAADeAAAADwAAAAAAAAAAAAAAAACYAgAAZHJz&#10;L2Rvd25yZXYueG1sUEsFBgAAAAAEAAQA9QAAAIsDAAAAAA==&#10;" filled="f" stroked="f">
            <v:textbox inset="0,0,0,0">
              <w:txbxContent>
                <w:p w:rsidR="00D81BBB" w:rsidRDefault="007609F0">
                  <w:pPr>
                    <w:spacing w:after="160" w:line="259" w:lineRule="auto"/>
                    <w:ind w:left="0" w:firstLine="0"/>
                    <w:jc w:val="left"/>
                  </w:pPr>
                  <w:r>
                    <w:fldChar w:fldCharType="begin"/>
                  </w:r>
                  <w:r w:rsidR="00D81BBB">
                    <w:instrText xml:space="preserve"> PAGE   \* MERGEFORMAT </w:instrText>
                  </w:r>
                  <w:r>
                    <w:fldChar w:fldCharType="separate"/>
                  </w:r>
                  <w:r w:rsidR="00D81BBB">
                    <w:t>1</w:t>
                  </w:r>
                  <w:r>
                    <w:fldChar w:fldCharType="end"/>
                  </w:r>
                </w:p>
              </w:txbxContent>
            </v:textbox>
          </v:rect>
          <v:rect id="Rectangle 30344" o:spid="_x0000_s2050" style="position:absolute;left:3233;top:523;width:593;height:16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jGFccA&#10;AADeAAAADwAAAGRycy9kb3ducmV2LnhtbESPS4vCQBCE7wv+h6EFb+tkVUSjo4gP9Ohjwd1bk2mT&#10;sJmekBlN9Nc7grDHoqq+oqbzxhTiRpXLLSv46kYgiBOrc04VfJ82nyMQziNrLCyTgjs5mM9aH1OM&#10;ta35QLejT0WAsItRQeZ9GUvpkowMuq4tiYN3sZVBH2SVSl1hHeCmkL0oGkqDOYeFDEtaZpT8Ha9G&#10;wXZULn529lGnxfp3e96fx6vT2CvVaTeLCQhPjf8Pv9s7raAf9QcDeN0JV0DOn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V4xhXHAAAA3gAAAA8AAAAAAAAAAAAAAAAAmAIAAGRy&#10;cy9kb3ducmV2LnhtbFBLBQYAAAAABAAEAPUAAACMAwAAAAA=&#10;" filled="f" stroked="f">
            <v:textbox inset="0,0,0,0">
              <w:txbxContent>
                <w:p w:rsidR="00D81BBB" w:rsidRDefault="00D81BBB">
                  <w:pPr>
                    <w:spacing w:after="160" w:line="259" w:lineRule="auto"/>
                    <w:ind w:left="0" w:firstLine="0"/>
                    <w:jc w:val="left"/>
                  </w:pPr>
                  <w:r>
                    <w:t xml:space="preserve"> </w:t>
                  </w:r>
                </w:p>
              </w:txbxContent>
            </v:textbox>
          </v:rect>
          <w10:wrap type="square" anchorx="page" anchory="page"/>
        </v:group>
      </w:pict>
    </w:r>
    <w:r w:rsidR="00D81BBB">
      <w:tab/>
      <w:t xml:space="preserve"> </w:t>
    </w:r>
  </w:p>
  <w:p w:rsidR="00D81BBB" w:rsidRDefault="00D81BBB">
    <w:pPr>
      <w:spacing w:after="0" w:line="259" w:lineRule="auto"/>
      <w:ind w:left="510" w:firstLine="0"/>
      <w:jc w:val="left"/>
    </w:pPr>
    <w:r>
      <w:rPr>
        <w:rFonts w:ascii="Arial" w:eastAsia="Arial" w:hAnsi="Arial" w:cs="Arial"/>
        <w:sz w:val="14"/>
      </w:rPr>
      <w:t>Data wygenerowania dokumentu: 2021-06-18 13:02:14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BBB" w:rsidRDefault="00D81BBB">
      <w:pPr>
        <w:spacing w:after="0" w:line="240" w:lineRule="auto"/>
      </w:pPr>
      <w:r>
        <w:separator/>
      </w:r>
    </w:p>
  </w:footnote>
  <w:footnote w:type="continuationSeparator" w:id="0">
    <w:p w:rsidR="00D81BBB" w:rsidRDefault="00D81BBB">
      <w:pPr>
        <w:spacing w:after="0" w:line="240" w:lineRule="auto"/>
      </w:pPr>
      <w:r>
        <w:continuationSeparator/>
      </w:r>
    </w:p>
  </w:footnote>
  <w:footnote w:id="1">
    <w:p w:rsidR="00D81BBB" w:rsidRPr="0010457E" w:rsidRDefault="00D81BBB" w:rsidP="006B0665">
      <w:pPr>
        <w:pStyle w:val="Tekstprzypisudolnego"/>
        <w:rPr>
          <w:color w:val="auto"/>
          <w:sz w:val="16"/>
        </w:rPr>
      </w:pPr>
      <w:r w:rsidRPr="0010457E">
        <w:rPr>
          <w:rStyle w:val="Odwoanieprzypisudolnego"/>
          <w:color w:val="auto"/>
          <w:sz w:val="16"/>
        </w:rPr>
        <w:footnoteRef/>
      </w:r>
      <w:r w:rsidRPr="0010457E">
        <w:rPr>
          <w:color w:val="auto"/>
          <w:sz w:val="16"/>
        </w:rPr>
        <w:t xml:space="preserve"> Maksymalna dopuszczalna moc będzie weryfikowana w oparciu o następujące parametry: </w:t>
      </w:r>
    </w:p>
    <w:p w:rsidR="00D81BBB" w:rsidRPr="0010457E" w:rsidRDefault="00D81BBB" w:rsidP="006B0665">
      <w:pPr>
        <w:pStyle w:val="Tekstprzypisudolnego"/>
        <w:rPr>
          <w:color w:val="auto"/>
          <w:sz w:val="16"/>
        </w:rPr>
      </w:pPr>
      <w:r w:rsidRPr="0010457E">
        <w:rPr>
          <w:color w:val="auto"/>
          <w:sz w:val="16"/>
        </w:rPr>
        <w:t xml:space="preserve">[Max moc kotła] = [powierzchnia użytkowa] x [wysokość pomieszczeń] x [70 W/m3].  </w:t>
      </w:r>
    </w:p>
    <w:p w:rsidR="00D81BBB" w:rsidRDefault="00D81BBB" w:rsidP="006B0665">
      <w:pPr>
        <w:pStyle w:val="Tekstprzypisudolnego"/>
      </w:pPr>
      <w:r w:rsidRPr="0010457E">
        <w:rPr>
          <w:color w:val="auto"/>
          <w:sz w:val="16"/>
        </w:rPr>
        <w:t>W przypadkach, gdzie moc będzie przekraczać tą wartość Grantobiorca zostanie wezwany do potwierdzenia planowanej mocy poprzez dostarczenie audytu/oceny energetycznej określającej moc źródła ciepła.</w:t>
      </w:r>
    </w:p>
  </w:footnote>
  <w:footnote w:id="2">
    <w:p w:rsidR="00D81BBB" w:rsidRPr="0010457E" w:rsidRDefault="00D81BBB" w:rsidP="006B0665">
      <w:pPr>
        <w:spacing w:after="3" w:line="249" w:lineRule="auto"/>
        <w:ind w:left="1355"/>
        <w:jc w:val="left"/>
        <w:rPr>
          <w:color w:val="auto"/>
        </w:rPr>
      </w:pPr>
      <w:r w:rsidRPr="0010457E">
        <w:rPr>
          <w:rStyle w:val="Odwoanieprzypisudolnego"/>
          <w:color w:val="auto"/>
        </w:rPr>
        <w:footnoteRef/>
      </w:r>
      <w:r w:rsidRPr="0010457E">
        <w:rPr>
          <w:color w:val="auto"/>
        </w:rPr>
        <w:t xml:space="preserve"> </w:t>
      </w:r>
      <w:r w:rsidRPr="0010457E">
        <w:rPr>
          <w:color w:val="auto"/>
          <w:sz w:val="16"/>
        </w:rPr>
        <w:t xml:space="preserve">Pytania kontrolne dotyczące weryfikacji kosztorysu: </w:t>
      </w:r>
    </w:p>
    <w:p w:rsidR="00D81BBB" w:rsidRPr="0010457E" w:rsidRDefault="00D81BBB" w:rsidP="006B0665">
      <w:pPr>
        <w:numPr>
          <w:ilvl w:val="0"/>
          <w:numId w:val="8"/>
        </w:numPr>
        <w:spacing w:after="3" w:line="249" w:lineRule="auto"/>
        <w:ind w:hanging="720"/>
        <w:jc w:val="left"/>
        <w:rPr>
          <w:color w:val="auto"/>
        </w:rPr>
      </w:pPr>
      <w:r w:rsidRPr="0010457E">
        <w:rPr>
          <w:color w:val="auto"/>
          <w:sz w:val="16"/>
        </w:rPr>
        <w:t xml:space="preserve">Czy elementy ujęte w kosztorysie stanowią wydatki niekwalifikowane? </w:t>
      </w:r>
    </w:p>
    <w:p w:rsidR="00D81BBB" w:rsidRPr="0010457E" w:rsidRDefault="00D81BBB" w:rsidP="006B0665">
      <w:pPr>
        <w:numPr>
          <w:ilvl w:val="0"/>
          <w:numId w:val="8"/>
        </w:numPr>
        <w:spacing w:after="3" w:line="249" w:lineRule="auto"/>
        <w:ind w:hanging="720"/>
        <w:jc w:val="left"/>
        <w:rPr>
          <w:color w:val="auto"/>
        </w:rPr>
      </w:pPr>
      <w:r w:rsidRPr="0010457E">
        <w:rPr>
          <w:color w:val="auto"/>
          <w:sz w:val="16"/>
        </w:rPr>
        <w:t xml:space="preserve">Czy elementy ujęte w kosztorysie stanowią wydatki kwalifikowane? </w:t>
      </w:r>
    </w:p>
    <w:p w:rsidR="00D81BBB" w:rsidRPr="0010457E" w:rsidRDefault="00D81BBB" w:rsidP="006B0665">
      <w:pPr>
        <w:numPr>
          <w:ilvl w:val="0"/>
          <w:numId w:val="8"/>
        </w:numPr>
        <w:spacing w:after="3" w:line="249" w:lineRule="auto"/>
        <w:ind w:hanging="720"/>
        <w:jc w:val="left"/>
        <w:rPr>
          <w:color w:val="auto"/>
        </w:rPr>
      </w:pPr>
      <w:r w:rsidRPr="0010457E">
        <w:rPr>
          <w:color w:val="auto"/>
          <w:sz w:val="16"/>
        </w:rPr>
        <w:t xml:space="preserve">Czy pozycje zostały w sposób jasny i przejrzysty opisane? </w:t>
      </w:r>
    </w:p>
    <w:p w:rsidR="00D81BBB" w:rsidRPr="0010457E" w:rsidRDefault="00D81BBB" w:rsidP="006B0665">
      <w:pPr>
        <w:numPr>
          <w:ilvl w:val="0"/>
          <w:numId w:val="8"/>
        </w:numPr>
        <w:spacing w:after="3" w:line="249" w:lineRule="auto"/>
        <w:ind w:hanging="720"/>
        <w:jc w:val="left"/>
        <w:rPr>
          <w:color w:val="auto"/>
        </w:rPr>
      </w:pPr>
      <w:r w:rsidRPr="0010457E">
        <w:rPr>
          <w:color w:val="auto"/>
          <w:sz w:val="16"/>
        </w:rPr>
        <w:t xml:space="preserve">Czy koszty nie są przeszacowane w stosunku do stawek rynkowych? </w:t>
      </w:r>
    </w:p>
    <w:p w:rsidR="00D81BBB" w:rsidRPr="0010457E" w:rsidRDefault="00D81BBB" w:rsidP="006B0665">
      <w:pPr>
        <w:numPr>
          <w:ilvl w:val="0"/>
          <w:numId w:val="8"/>
        </w:numPr>
        <w:spacing w:after="3" w:line="249" w:lineRule="auto"/>
        <w:ind w:hanging="720"/>
        <w:jc w:val="left"/>
        <w:rPr>
          <w:color w:val="auto"/>
        </w:rPr>
      </w:pPr>
      <w:r w:rsidRPr="0010457E">
        <w:rPr>
          <w:color w:val="auto"/>
          <w:sz w:val="16"/>
        </w:rPr>
        <w:t xml:space="preserve">Czy urządzenia spełniają minimalne wymagania techniczne. </w:t>
      </w:r>
    </w:p>
    <w:p w:rsidR="00D81BBB" w:rsidRPr="0010457E" w:rsidRDefault="00D81BBB" w:rsidP="006B0665">
      <w:pPr>
        <w:numPr>
          <w:ilvl w:val="0"/>
          <w:numId w:val="8"/>
        </w:numPr>
        <w:spacing w:after="3" w:line="249" w:lineRule="auto"/>
        <w:ind w:hanging="720"/>
        <w:jc w:val="left"/>
        <w:rPr>
          <w:color w:val="auto"/>
        </w:rPr>
      </w:pPr>
      <w:r w:rsidRPr="0010457E">
        <w:rPr>
          <w:color w:val="auto"/>
          <w:sz w:val="16"/>
        </w:rPr>
        <w:t xml:space="preserve">Czy urządzenia spełniają zapisy regulaminu. </w:t>
      </w:r>
    </w:p>
    <w:p w:rsidR="00D81BBB" w:rsidRPr="0010457E" w:rsidRDefault="00D81BBB" w:rsidP="006B0665">
      <w:pPr>
        <w:numPr>
          <w:ilvl w:val="0"/>
          <w:numId w:val="8"/>
        </w:numPr>
        <w:spacing w:after="3" w:line="249" w:lineRule="auto"/>
        <w:ind w:hanging="720"/>
        <w:jc w:val="left"/>
        <w:rPr>
          <w:color w:val="auto"/>
        </w:rPr>
      </w:pPr>
      <w:r w:rsidRPr="0010457E">
        <w:rPr>
          <w:color w:val="auto"/>
          <w:sz w:val="16"/>
        </w:rPr>
        <w:t xml:space="preserve">Czy maksymalna moc kotła nie przekracza współczynnika w wysokości: </w:t>
      </w:r>
    </w:p>
    <w:p w:rsidR="00D81BBB" w:rsidRDefault="00D81BBB" w:rsidP="006B0665">
      <w:pPr>
        <w:spacing w:after="3" w:line="249" w:lineRule="auto"/>
        <w:ind w:left="1355"/>
        <w:jc w:val="left"/>
      </w:pPr>
      <w:r>
        <w:rPr>
          <w:sz w:val="16"/>
        </w:rPr>
        <w:t xml:space="preserve">[Max moc kotła] = [powierzchnia użytkowa] x [wysokość pomieszczeń] x [70 W/m3].  </w:t>
      </w:r>
    </w:p>
    <w:p w:rsidR="00D81BBB" w:rsidRDefault="00D81BBB" w:rsidP="006B0665">
      <w:pPr>
        <w:pStyle w:val="Tekstprzypisudolnego"/>
      </w:pPr>
      <w:r>
        <w:rPr>
          <w:sz w:val="16"/>
        </w:rPr>
        <w:t>W przypadkach, gdzie moc będzie przekraczać tą wartość Grantobiorca zostanie wezwany do potwierdzenia planowanej mocy poprzez dostarczenie audytu/oceny energetycznej określającej moc źródła ciepła.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BB" w:rsidRDefault="00D81BBB">
    <w:pPr>
      <w:spacing w:after="0" w:line="259" w:lineRule="auto"/>
      <w:ind w:left="510" w:firstLine="0"/>
      <w:jc w:val="left"/>
    </w:pPr>
    <w:r>
      <w:rPr>
        <w:rFonts w:ascii="Arial" w:eastAsia="Arial" w:hAnsi="Arial" w:cs="Arial"/>
        <w:sz w:val="14"/>
      </w:rPr>
      <w:t>http://bip.umtychy.pl/index.php?action=PobierzPlik&amp;id=490148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BB" w:rsidRDefault="00D81BBB" w:rsidP="00AE7282">
    <w:pPr>
      <w:tabs>
        <w:tab w:val="left" w:pos="1276"/>
      </w:tabs>
      <w:spacing w:after="0" w:line="259" w:lineRule="auto"/>
      <w:ind w:left="1276" w:firstLine="0"/>
      <w:jc w:val="center"/>
    </w:pPr>
    <w:r>
      <w:rPr>
        <w:noProof/>
      </w:rPr>
      <w:drawing>
        <wp:inline distT="0" distB="0" distL="0" distR="0">
          <wp:extent cx="5762625" cy="712470"/>
          <wp:effectExtent l="0" t="0" r="9525" b="0"/>
          <wp:docPr id="1" name="Obraz 1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BBB" w:rsidRDefault="00D81BBB">
    <w:pPr>
      <w:spacing w:after="0" w:line="259" w:lineRule="auto"/>
      <w:ind w:left="510" w:firstLine="0"/>
      <w:jc w:val="left"/>
    </w:pPr>
    <w:r>
      <w:rPr>
        <w:rFonts w:ascii="Arial" w:eastAsia="Arial" w:hAnsi="Arial" w:cs="Arial"/>
        <w:sz w:val="14"/>
      </w:rPr>
      <w:t>http://bip.umtychy.pl/index.php?action=PobierzPlik&amp;id=490148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1672D"/>
    <w:multiLevelType w:val="hybridMultilevel"/>
    <w:tmpl w:val="0486C588"/>
    <w:lvl w:ilvl="0" w:tplc="821AA8F6">
      <w:start w:val="1"/>
      <w:numFmt w:val="decimal"/>
      <w:lvlText w:val="%1."/>
      <w:lvlJc w:val="left"/>
      <w:pPr>
        <w:ind w:left="17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8A5474">
      <w:start w:val="1"/>
      <w:numFmt w:val="lowerLetter"/>
      <w:lvlText w:val="%2."/>
      <w:lvlJc w:val="left"/>
      <w:pPr>
        <w:ind w:left="2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184F34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BA8060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2F6B8A8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FE290C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7AD974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36BCF4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D4BF9A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3725880"/>
    <w:multiLevelType w:val="hybridMultilevel"/>
    <w:tmpl w:val="F81AB34A"/>
    <w:lvl w:ilvl="0" w:tplc="CF5CAC5E">
      <w:start w:val="1"/>
      <w:numFmt w:val="decimal"/>
      <w:lvlText w:val="%1)"/>
      <w:lvlJc w:val="left"/>
      <w:pPr>
        <w:ind w:left="20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16CDCA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D4A962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AD2552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D62E32E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DD8525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676C23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02ED7F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28E1DC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45A1CD7"/>
    <w:multiLevelType w:val="hybridMultilevel"/>
    <w:tmpl w:val="44E6B3B2"/>
    <w:lvl w:ilvl="0" w:tplc="385EEAA8">
      <w:start w:val="1"/>
      <w:numFmt w:val="decimal"/>
      <w:lvlText w:val="%1."/>
      <w:lvlJc w:val="left"/>
      <w:pPr>
        <w:ind w:left="17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E822538">
      <w:start w:val="1"/>
      <w:numFmt w:val="lowerLetter"/>
      <w:lvlText w:val="%2."/>
      <w:lvlJc w:val="left"/>
      <w:pPr>
        <w:ind w:left="2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EF22F78">
      <w:start w:val="1"/>
      <w:numFmt w:val="lowerRoman"/>
      <w:lvlText w:val="%3."/>
      <w:lvlJc w:val="left"/>
      <w:pPr>
        <w:ind w:left="35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5CE59C">
      <w:start w:val="1"/>
      <w:numFmt w:val="decimal"/>
      <w:lvlText w:val="%4"/>
      <w:lvlJc w:val="left"/>
      <w:pPr>
        <w:ind w:left="29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B2E7ADC">
      <w:start w:val="1"/>
      <w:numFmt w:val="lowerLetter"/>
      <w:lvlText w:val="%5"/>
      <w:lvlJc w:val="left"/>
      <w:pPr>
        <w:ind w:left="362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D83148">
      <w:start w:val="1"/>
      <w:numFmt w:val="lowerRoman"/>
      <w:lvlText w:val="%6"/>
      <w:lvlJc w:val="left"/>
      <w:pPr>
        <w:ind w:left="43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AACB54">
      <w:start w:val="1"/>
      <w:numFmt w:val="decimal"/>
      <w:lvlText w:val="%7"/>
      <w:lvlJc w:val="left"/>
      <w:pPr>
        <w:ind w:left="50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C080C0">
      <w:start w:val="1"/>
      <w:numFmt w:val="lowerLetter"/>
      <w:lvlText w:val="%8"/>
      <w:lvlJc w:val="left"/>
      <w:pPr>
        <w:ind w:left="57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7BE93C8">
      <w:start w:val="1"/>
      <w:numFmt w:val="lowerRoman"/>
      <w:lvlText w:val="%9"/>
      <w:lvlJc w:val="left"/>
      <w:pPr>
        <w:ind w:left="65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5135CE0"/>
    <w:multiLevelType w:val="hybridMultilevel"/>
    <w:tmpl w:val="74B0175C"/>
    <w:lvl w:ilvl="0" w:tplc="A31CDFC8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CE5C50">
      <w:start w:val="1"/>
      <w:numFmt w:val="lowerLetter"/>
      <w:lvlRestart w:val="0"/>
      <w:lvlText w:val="%2."/>
      <w:lvlJc w:val="left"/>
      <w:pPr>
        <w:ind w:left="27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687C68">
      <w:start w:val="1"/>
      <w:numFmt w:val="lowerRoman"/>
      <w:lvlText w:val="%3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7406626">
      <w:start w:val="1"/>
      <w:numFmt w:val="decimal"/>
      <w:lvlText w:val="%4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9C11E6">
      <w:start w:val="1"/>
      <w:numFmt w:val="lowerLetter"/>
      <w:lvlText w:val="%5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AEE5E2">
      <w:start w:val="1"/>
      <w:numFmt w:val="lowerRoman"/>
      <w:lvlText w:val="%6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CED96E">
      <w:start w:val="1"/>
      <w:numFmt w:val="decimal"/>
      <w:lvlText w:val="%7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F4EB4C">
      <w:start w:val="1"/>
      <w:numFmt w:val="lowerLetter"/>
      <w:lvlText w:val="%8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248B76">
      <w:start w:val="1"/>
      <w:numFmt w:val="lowerRoman"/>
      <w:lvlText w:val="%9"/>
      <w:lvlJc w:val="left"/>
      <w:pPr>
        <w:ind w:left="64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791057A"/>
    <w:multiLevelType w:val="hybridMultilevel"/>
    <w:tmpl w:val="7CD809CC"/>
    <w:lvl w:ilvl="0" w:tplc="477E2F46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56AF34">
      <w:start w:val="1"/>
      <w:numFmt w:val="lowerLetter"/>
      <w:lvlText w:val="%2"/>
      <w:lvlJc w:val="left"/>
      <w:pPr>
        <w:ind w:left="8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296EF98">
      <w:start w:val="1"/>
      <w:numFmt w:val="lowerRoman"/>
      <w:lvlText w:val="%3"/>
      <w:lvlJc w:val="left"/>
      <w:pPr>
        <w:ind w:left="125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321156">
      <w:start w:val="1"/>
      <w:numFmt w:val="decimal"/>
      <w:lvlText w:val="%4"/>
      <w:lvlJc w:val="left"/>
      <w:pPr>
        <w:ind w:left="16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4E0066">
      <w:start w:val="1"/>
      <w:numFmt w:val="lowerRoman"/>
      <w:lvlRestart w:val="0"/>
      <w:lvlText w:val="%5."/>
      <w:lvlJc w:val="left"/>
      <w:pPr>
        <w:ind w:left="35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C03B92">
      <w:start w:val="1"/>
      <w:numFmt w:val="lowerRoman"/>
      <w:lvlText w:val="%6"/>
      <w:lvlJc w:val="left"/>
      <w:pPr>
        <w:ind w:left="28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F84B5C4">
      <w:start w:val="1"/>
      <w:numFmt w:val="decimal"/>
      <w:lvlText w:val="%7"/>
      <w:lvlJc w:val="left"/>
      <w:pPr>
        <w:ind w:left="35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C6A670">
      <w:start w:val="1"/>
      <w:numFmt w:val="lowerLetter"/>
      <w:lvlText w:val="%8"/>
      <w:lvlJc w:val="left"/>
      <w:pPr>
        <w:ind w:left="43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0B64CC8">
      <w:start w:val="1"/>
      <w:numFmt w:val="lowerRoman"/>
      <w:lvlText w:val="%9"/>
      <w:lvlJc w:val="left"/>
      <w:pPr>
        <w:ind w:left="50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A3A0A8E"/>
    <w:multiLevelType w:val="hybridMultilevel"/>
    <w:tmpl w:val="4DEA6A36"/>
    <w:lvl w:ilvl="0" w:tplc="051A27DC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02E74C8">
      <w:start w:val="1"/>
      <w:numFmt w:val="lowerLetter"/>
      <w:lvlText w:val="%2"/>
      <w:lvlJc w:val="left"/>
      <w:pPr>
        <w:ind w:left="9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9C30CE">
      <w:start w:val="1"/>
      <w:numFmt w:val="lowerLetter"/>
      <w:lvlRestart w:val="0"/>
      <w:lvlText w:val="%3."/>
      <w:lvlJc w:val="left"/>
      <w:pPr>
        <w:ind w:left="2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95AF07A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5CC9F2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32B536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684731A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3A58E6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109074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02A4EA8"/>
    <w:multiLevelType w:val="hybridMultilevel"/>
    <w:tmpl w:val="76E6C816"/>
    <w:lvl w:ilvl="0" w:tplc="748EDA60">
      <w:start w:val="1"/>
      <w:numFmt w:val="decimal"/>
      <w:lvlText w:val="%1."/>
      <w:lvlJc w:val="left"/>
      <w:pPr>
        <w:ind w:left="16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8E8B2C">
      <w:start w:val="1"/>
      <w:numFmt w:val="lowerLetter"/>
      <w:lvlText w:val="%2."/>
      <w:lvlJc w:val="left"/>
      <w:pPr>
        <w:ind w:left="27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CB20390">
      <w:start w:val="1"/>
      <w:numFmt w:val="lowerRoman"/>
      <w:lvlText w:val="%3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0C0B9A">
      <w:start w:val="1"/>
      <w:numFmt w:val="decimal"/>
      <w:lvlText w:val="%4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1CE3FA8">
      <w:start w:val="1"/>
      <w:numFmt w:val="lowerLetter"/>
      <w:lvlText w:val="%5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8008AA">
      <w:start w:val="1"/>
      <w:numFmt w:val="lowerRoman"/>
      <w:lvlText w:val="%6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505FDC">
      <w:start w:val="1"/>
      <w:numFmt w:val="decimal"/>
      <w:lvlText w:val="%7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289B68">
      <w:start w:val="1"/>
      <w:numFmt w:val="lowerLetter"/>
      <w:lvlText w:val="%8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18B3CC">
      <w:start w:val="1"/>
      <w:numFmt w:val="lowerRoman"/>
      <w:lvlText w:val="%9"/>
      <w:lvlJc w:val="left"/>
      <w:pPr>
        <w:ind w:left="64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57C70FA"/>
    <w:multiLevelType w:val="hybridMultilevel"/>
    <w:tmpl w:val="F536BEE8"/>
    <w:lvl w:ilvl="0" w:tplc="7BC0D4AC">
      <w:start w:val="1"/>
      <w:numFmt w:val="decimal"/>
      <w:lvlText w:val="%1."/>
      <w:lvlJc w:val="left"/>
      <w:pPr>
        <w:ind w:left="17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C41132">
      <w:start w:val="1"/>
      <w:numFmt w:val="lowerLetter"/>
      <w:lvlText w:val="%2."/>
      <w:lvlJc w:val="left"/>
      <w:pPr>
        <w:ind w:left="2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AE1020">
      <w:start w:val="1"/>
      <w:numFmt w:val="lowerRoman"/>
      <w:lvlText w:val="%3."/>
      <w:lvlJc w:val="left"/>
      <w:pPr>
        <w:ind w:left="36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30E83A">
      <w:start w:val="1"/>
      <w:numFmt w:val="decimal"/>
      <w:lvlText w:val="%4"/>
      <w:lvlJc w:val="left"/>
      <w:pPr>
        <w:ind w:left="29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0286C6">
      <w:start w:val="1"/>
      <w:numFmt w:val="lowerLetter"/>
      <w:lvlText w:val="%5"/>
      <w:lvlJc w:val="left"/>
      <w:pPr>
        <w:ind w:left="362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07871DC">
      <w:start w:val="1"/>
      <w:numFmt w:val="lowerRoman"/>
      <w:lvlText w:val="%6"/>
      <w:lvlJc w:val="left"/>
      <w:pPr>
        <w:ind w:left="43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145B14">
      <w:start w:val="1"/>
      <w:numFmt w:val="decimal"/>
      <w:lvlText w:val="%7"/>
      <w:lvlJc w:val="left"/>
      <w:pPr>
        <w:ind w:left="50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3A6F8A">
      <w:start w:val="1"/>
      <w:numFmt w:val="lowerLetter"/>
      <w:lvlText w:val="%8"/>
      <w:lvlJc w:val="left"/>
      <w:pPr>
        <w:ind w:left="57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5EA83A">
      <w:start w:val="1"/>
      <w:numFmt w:val="lowerRoman"/>
      <w:lvlText w:val="%9"/>
      <w:lvlJc w:val="left"/>
      <w:pPr>
        <w:ind w:left="65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2E61CDD"/>
    <w:multiLevelType w:val="hybridMultilevel"/>
    <w:tmpl w:val="F588FE58"/>
    <w:lvl w:ilvl="0" w:tplc="0CDCAD6E">
      <w:start w:val="1"/>
      <w:numFmt w:val="decimal"/>
      <w:lvlText w:val="%1."/>
      <w:lvlJc w:val="left"/>
      <w:pPr>
        <w:ind w:left="17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C085A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A85DB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582010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6A2A6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96BDC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94921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EC2D4E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A68B0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3400E0B"/>
    <w:multiLevelType w:val="hybridMultilevel"/>
    <w:tmpl w:val="EC26175A"/>
    <w:lvl w:ilvl="0" w:tplc="5F1E5E6E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740F9E">
      <w:start w:val="1"/>
      <w:numFmt w:val="lowerLetter"/>
      <w:lvlText w:val="%2"/>
      <w:lvlJc w:val="left"/>
      <w:pPr>
        <w:ind w:left="15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EC55D8">
      <w:start w:val="5"/>
      <w:numFmt w:val="lowerLetter"/>
      <w:lvlRestart w:val="0"/>
      <w:lvlText w:val="%3."/>
      <w:lvlJc w:val="left"/>
      <w:pPr>
        <w:ind w:left="2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F062714">
      <w:start w:val="1"/>
      <w:numFmt w:val="decimal"/>
      <w:lvlText w:val="%4"/>
      <w:lvlJc w:val="left"/>
      <w:pPr>
        <w:ind w:left="3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C7C33D8">
      <w:start w:val="1"/>
      <w:numFmt w:val="lowerLetter"/>
      <w:lvlText w:val="%5"/>
      <w:lvlJc w:val="left"/>
      <w:pPr>
        <w:ind w:left="4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2EFED6">
      <w:start w:val="1"/>
      <w:numFmt w:val="lowerRoman"/>
      <w:lvlText w:val="%6"/>
      <w:lvlJc w:val="left"/>
      <w:pPr>
        <w:ind w:left="4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64F520">
      <w:start w:val="1"/>
      <w:numFmt w:val="decimal"/>
      <w:lvlText w:val="%7"/>
      <w:lvlJc w:val="left"/>
      <w:pPr>
        <w:ind w:left="5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AB03F94">
      <w:start w:val="1"/>
      <w:numFmt w:val="lowerLetter"/>
      <w:lvlText w:val="%8"/>
      <w:lvlJc w:val="left"/>
      <w:pPr>
        <w:ind w:left="6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5094BA">
      <w:start w:val="1"/>
      <w:numFmt w:val="lowerRoman"/>
      <w:lvlText w:val="%9"/>
      <w:lvlJc w:val="left"/>
      <w:pPr>
        <w:ind w:left="7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5045651"/>
    <w:multiLevelType w:val="hybridMultilevel"/>
    <w:tmpl w:val="56404318"/>
    <w:lvl w:ilvl="0" w:tplc="44561634">
      <w:start w:val="1"/>
      <w:numFmt w:val="decimal"/>
      <w:lvlText w:val="%1."/>
      <w:lvlJc w:val="left"/>
      <w:pPr>
        <w:ind w:left="17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0CFEEE">
      <w:start w:val="1"/>
      <w:numFmt w:val="lowerLetter"/>
      <w:lvlText w:val="%2."/>
      <w:lvlJc w:val="left"/>
      <w:pPr>
        <w:ind w:left="2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74DCBC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B69136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8429804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B5E5E92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B2C8A04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9473AA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9BCD9A6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86306FA"/>
    <w:multiLevelType w:val="hybridMultilevel"/>
    <w:tmpl w:val="B2B67D36"/>
    <w:lvl w:ilvl="0" w:tplc="F134FE52">
      <w:start w:val="1"/>
      <w:numFmt w:val="decimal"/>
      <w:lvlText w:val="%1."/>
      <w:lvlJc w:val="left"/>
      <w:pPr>
        <w:ind w:left="16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A6AA1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61C691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B0D9B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6AF77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F249A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85AE7B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062CA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F864D2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0211C91"/>
    <w:multiLevelType w:val="hybridMultilevel"/>
    <w:tmpl w:val="58029AB6"/>
    <w:lvl w:ilvl="0" w:tplc="D018A1E2">
      <w:start w:val="1"/>
      <w:numFmt w:val="decimal"/>
      <w:lvlText w:val="%1."/>
      <w:lvlJc w:val="left"/>
      <w:pPr>
        <w:ind w:left="2080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DAE9E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3C4F7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B236A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80BA1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18D4F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DE174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EC801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FA72E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62325C2"/>
    <w:multiLevelType w:val="hybridMultilevel"/>
    <w:tmpl w:val="833E4F74"/>
    <w:lvl w:ilvl="0" w:tplc="692ACAF6">
      <w:start w:val="1"/>
      <w:numFmt w:val="decimal"/>
      <w:lvlText w:val="%1."/>
      <w:lvlJc w:val="left"/>
      <w:pPr>
        <w:ind w:left="16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36F5EA">
      <w:start w:val="1"/>
      <w:numFmt w:val="lowerLetter"/>
      <w:lvlText w:val="%2."/>
      <w:lvlJc w:val="left"/>
      <w:pPr>
        <w:ind w:left="2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660AFF4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244BC0E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EC9580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A3E5566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56F21A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6DE595E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BA263E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7F85111"/>
    <w:multiLevelType w:val="hybridMultilevel"/>
    <w:tmpl w:val="70B67710"/>
    <w:lvl w:ilvl="0" w:tplc="1616C5A4">
      <w:start w:val="1"/>
      <w:numFmt w:val="decimal"/>
      <w:lvlText w:val="%1."/>
      <w:lvlJc w:val="left"/>
      <w:pPr>
        <w:ind w:left="17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525A86">
      <w:start w:val="1"/>
      <w:numFmt w:val="lowerLetter"/>
      <w:lvlText w:val="%2."/>
      <w:lvlJc w:val="left"/>
      <w:pPr>
        <w:ind w:left="2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A968470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88CD704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583DE8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3A7E90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812D176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AE5876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481852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96B7944"/>
    <w:multiLevelType w:val="hybridMultilevel"/>
    <w:tmpl w:val="F7FAC47A"/>
    <w:lvl w:ilvl="0" w:tplc="3206897E">
      <w:start w:val="1"/>
      <w:numFmt w:val="decimal"/>
      <w:lvlText w:val="%1."/>
      <w:lvlJc w:val="left"/>
      <w:pPr>
        <w:ind w:left="17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368A29A">
      <w:start w:val="1"/>
      <w:numFmt w:val="lowerLetter"/>
      <w:lvlText w:val="%2."/>
      <w:lvlJc w:val="left"/>
      <w:pPr>
        <w:ind w:left="2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4CCABA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E8FF42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C8C46DE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FA11C0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4240E8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58238B6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D8823C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29E7C42"/>
    <w:multiLevelType w:val="hybridMultilevel"/>
    <w:tmpl w:val="917E3498"/>
    <w:lvl w:ilvl="0" w:tplc="378A3A8C">
      <w:start w:val="11"/>
      <w:numFmt w:val="decimal"/>
      <w:lvlText w:val="%1."/>
      <w:lvlJc w:val="left"/>
      <w:pPr>
        <w:ind w:left="174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DC48A8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14EF05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8FCA65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004DAE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D4CE5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3E0C1E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BAEA5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CC373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48A19BC"/>
    <w:multiLevelType w:val="hybridMultilevel"/>
    <w:tmpl w:val="F51CD8D0"/>
    <w:lvl w:ilvl="0" w:tplc="2E946046">
      <w:start w:val="1"/>
      <w:numFmt w:val="decimal"/>
      <w:lvlText w:val="%1."/>
      <w:lvlJc w:val="left"/>
      <w:pPr>
        <w:ind w:left="177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B586E16">
      <w:start w:val="1"/>
      <w:numFmt w:val="lowerLetter"/>
      <w:lvlText w:val="%2."/>
      <w:lvlJc w:val="left"/>
      <w:pPr>
        <w:ind w:left="2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C28FBE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3CBB66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209D58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8C888C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C488DE6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CA029CC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BE2EC90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EAE3E0C"/>
    <w:multiLevelType w:val="hybridMultilevel"/>
    <w:tmpl w:val="4CB64A3E"/>
    <w:lvl w:ilvl="0" w:tplc="A036A1D6">
      <w:start w:val="1"/>
      <w:numFmt w:val="decimal"/>
      <w:lvlText w:val="%1."/>
      <w:lvlJc w:val="left"/>
      <w:pPr>
        <w:ind w:left="1772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4F679AA">
      <w:start w:val="1"/>
      <w:numFmt w:val="upperRoman"/>
      <w:lvlText w:val="%2."/>
      <w:lvlJc w:val="left"/>
      <w:pPr>
        <w:ind w:left="1797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0CFF3A">
      <w:start w:val="1"/>
      <w:numFmt w:val="lowerRoman"/>
      <w:lvlText w:val="%3"/>
      <w:lvlJc w:val="left"/>
      <w:pPr>
        <w:ind w:left="1507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E0CF218">
      <w:start w:val="1"/>
      <w:numFmt w:val="decimal"/>
      <w:lvlText w:val="%4"/>
      <w:lvlJc w:val="left"/>
      <w:pPr>
        <w:ind w:left="2227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D4B18C">
      <w:start w:val="1"/>
      <w:numFmt w:val="lowerLetter"/>
      <w:lvlText w:val="%5"/>
      <w:lvlJc w:val="left"/>
      <w:pPr>
        <w:ind w:left="2947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CC2C10">
      <w:start w:val="1"/>
      <w:numFmt w:val="lowerRoman"/>
      <w:lvlText w:val="%6"/>
      <w:lvlJc w:val="left"/>
      <w:pPr>
        <w:ind w:left="3667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A44C2E">
      <w:start w:val="1"/>
      <w:numFmt w:val="decimal"/>
      <w:lvlText w:val="%7"/>
      <w:lvlJc w:val="left"/>
      <w:pPr>
        <w:ind w:left="4387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8A072E">
      <w:start w:val="1"/>
      <w:numFmt w:val="lowerLetter"/>
      <w:lvlText w:val="%8"/>
      <w:lvlJc w:val="left"/>
      <w:pPr>
        <w:ind w:left="5107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E27EEE">
      <w:start w:val="1"/>
      <w:numFmt w:val="lowerRoman"/>
      <w:lvlText w:val="%9"/>
      <w:lvlJc w:val="left"/>
      <w:pPr>
        <w:ind w:left="5827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9C3576C"/>
    <w:multiLevelType w:val="hybridMultilevel"/>
    <w:tmpl w:val="0A8E3BDC"/>
    <w:lvl w:ilvl="0" w:tplc="E6165F1E">
      <w:start w:val="1"/>
      <w:numFmt w:val="decimal"/>
      <w:lvlText w:val="%1."/>
      <w:lvlJc w:val="left"/>
      <w:pPr>
        <w:ind w:left="16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065B4E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3C53B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D2628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BA0BCA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94D9E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DCC42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98260E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00C60C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02706FB"/>
    <w:multiLevelType w:val="hybridMultilevel"/>
    <w:tmpl w:val="181096EA"/>
    <w:lvl w:ilvl="0" w:tplc="F50C652A">
      <w:start w:val="1"/>
      <w:numFmt w:val="decimal"/>
      <w:lvlText w:val="%1."/>
      <w:lvlJc w:val="left"/>
      <w:pPr>
        <w:ind w:left="16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A6159E">
      <w:start w:val="1"/>
      <w:numFmt w:val="lowerLetter"/>
      <w:lvlText w:val="%2."/>
      <w:lvlJc w:val="left"/>
      <w:pPr>
        <w:ind w:left="27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CAAF7C">
      <w:start w:val="1"/>
      <w:numFmt w:val="lowerRoman"/>
      <w:lvlText w:val="%3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3062B10">
      <w:start w:val="1"/>
      <w:numFmt w:val="decimal"/>
      <w:lvlText w:val="%4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8B449B4">
      <w:start w:val="1"/>
      <w:numFmt w:val="lowerLetter"/>
      <w:lvlText w:val="%5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11CB224">
      <w:start w:val="1"/>
      <w:numFmt w:val="lowerRoman"/>
      <w:lvlText w:val="%6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1AF9FC">
      <w:start w:val="1"/>
      <w:numFmt w:val="decimal"/>
      <w:lvlText w:val="%7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63CA1E6">
      <w:start w:val="1"/>
      <w:numFmt w:val="lowerLetter"/>
      <w:lvlText w:val="%8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4E9588">
      <w:start w:val="1"/>
      <w:numFmt w:val="lowerRoman"/>
      <w:lvlText w:val="%9"/>
      <w:lvlJc w:val="left"/>
      <w:pPr>
        <w:ind w:left="64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35F7136"/>
    <w:multiLevelType w:val="hybridMultilevel"/>
    <w:tmpl w:val="E214DA74"/>
    <w:lvl w:ilvl="0" w:tplc="2A80F762">
      <w:start w:val="1"/>
      <w:numFmt w:val="decimal"/>
      <w:lvlText w:val="%1."/>
      <w:lvlJc w:val="left"/>
      <w:pPr>
        <w:ind w:left="162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604774">
      <w:start w:val="1"/>
      <w:numFmt w:val="lowerLetter"/>
      <w:lvlText w:val="%2."/>
      <w:lvlJc w:val="left"/>
      <w:pPr>
        <w:ind w:left="2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EA5898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AAA0396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B0427A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68D960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E6EF3EE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E49EAA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C2A908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0634668"/>
    <w:multiLevelType w:val="hybridMultilevel"/>
    <w:tmpl w:val="A072CE68"/>
    <w:lvl w:ilvl="0" w:tplc="E730A18E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F23766">
      <w:start w:val="1"/>
      <w:numFmt w:val="lowerLetter"/>
      <w:lvlRestart w:val="0"/>
      <w:lvlText w:val="%2."/>
      <w:lvlJc w:val="left"/>
      <w:pPr>
        <w:ind w:left="27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D4ACDA">
      <w:start w:val="1"/>
      <w:numFmt w:val="lowerRoman"/>
      <w:lvlText w:val="%3"/>
      <w:lvlJc w:val="left"/>
      <w:pPr>
        <w:ind w:left="2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2E0D26">
      <w:start w:val="1"/>
      <w:numFmt w:val="decimal"/>
      <w:lvlText w:val="%4"/>
      <w:lvlJc w:val="left"/>
      <w:pPr>
        <w:ind w:left="2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51AFF3A">
      <w:start w:val="1"/>
      <w:numFmt w:val="lowerLetter"/>
      <w:lvlText w:val="%5"/>
      <w:lvlJc w:val="left"/>
      <w:pPr>
        <w:ind w:left="3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22D850">
      <w:start w:val="1"/>
      <w:numFmt w:val="lowerRoman"/>
      <w:lvlText w:val="%6"/>
      <w:lvlJc w:val="left"/>
      <w:pPr>
        <w:ind w:left="4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34A24FE">
      <w:start w:val="1"/>
      <w:numFmt w:val="decimal"/>
      <w:lvlText w:val="%7"/>
      <w:lvlJc w:val="left"/>
      <w:pPr>
        <w:ind w:left="49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3A7164">
      <w:start w:val="1"/>
      <w:numFmt w:val="lowerLetter"/>
      <w:lvlText w:val="%8"/>
      <w:lvlJc w:val="left"/>
      <w:pPr>
        <w:ind w:left="56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C0A8BE">
      <w:start w:val="1"/>
      <w:numFmt w:val="lowerRoman"/>
      <w:lvlText w:val="%9"/>
      <w:lvlJc w:val="left"/>
      <w:pPr>
        <w:ind w:left="64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4"/>
  </w:num>
  <w:num w:numId="3">
    <w:abstractNumId w:val="5"/>
  </w:num>
  <w:num w:numId="4">
    <w:abstractNumId w:val="12"/>
  </w:num>
  <w:num w:numId="5">
    <w:abstractNumId w:val="17"/>
  </w:num>
  <w:num w:numId="6">
    <w:abstractNumId w:val="2"/>
  </w:num>
  <w:num w:numId="7">
    <w:abstractNumId w:val="0"/>
  </w:num>
  <w:num w:numId="8">
    <w:abstractNumId w:val="1"/>
  </w:num>
  <w:num w:numId="9">
    <w:abstractNumId w:val="16"/>
  </w:num>
  <w:num w:numId="10">
    <w:abstractNumId w:val="7"/>
  </w:num>
  <w:num w:numId="11">
    <w:abstractNumId w:val="10"/>
  </w:num>
  <w:num w:numId="12">
    <w:abstractNumId w:val="14"/>
  </w:num>
  <w:num w:numId="13">
    <w:abstractNumId w:val="13"/>
  </w:num>
  <w:num w:numId="14">
    <w:abstractNumId w:val="15"/>
  </w:num>
  <w:num w:numId="15">
    <w:abstractNumId w:val="20"/>
  </w:num>
  <w:num w:numId="16">
    <w:abstractNumId w:val="6"/>
  </w:num>
  <w:num w:numId="17">
    <w:abstractNumId w:val="8"/>
  </w:num>
  <w:num w:numId="18">
    <w:abstractNumId w:val="22"/>
  </w:num>
  <w:num w:numId="19">
    <w:abstractNumId w:val="3"/>
  </w:num>
  <w:num w:numId="20">
    <w:abstractNumId w:val="19"/>
  </w:num>
  <w:num w:numId="21">
    <w:abstractNumId w:val="11"/>
  </w:num>
  <w:num w:numId="22">
    <w:abstractNumId w:val="21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7294B"/>
    <w:rsid w:val="00004B2C"/>
    <w:rsid w:val="00032129"/>
    <w:rsid w:val="00064D1C"/>
    <w:rsid w:val="0010457E"/>
    <w:rsid w:val="0010640A"/>
    <w:rsid w:val="00142510"/>
    <w:rsid w:val="00155B90"/>
    <w:rsid w:val="002133B0"/>
    <w:rsid w:val="00236940"/>
    <w:rsid w:val="00243534"/>
    <w:rsid w:val="00253BEC"/>
    <w:rsid w:val="0027294B"/>
    <w:rsid w:val="00332C94"/>
    <w:rsid w:val="00360B26"/>
    <w:rsid w:val="003D561D"/>
    <w:rsid w:val="004D44AB"/>
    <w:rsid w:val="004F5C62"/>
    <w:rsid w:val="006B0665"/>
    <w:rsid w:val="006D00EC"/>
    <w:rsid w:val="006D56D5"/>
    <w:rsid w:val="00743544"/>
    <w:rsid w:val="007609F0"/>
    <w:rsid w:val="007C33B0"/>
    <w:rsid w:val="008A4926"/>
    <w:rsid w:val="00920937"/>
    <w:rsid w:val="00992D31"/>
    <w:rsid w:val="009A5816"/>
    <w:rsid w:val="00A364B2"/>
    <w:rsid w:val="00A46817"/>
    <w:rsid w:val="00A65CC7"/>
    <w:rsid w:val="00AC2B2C"/>
    <w:rsid w:val="00AE7282"/>
    <w:rsid w:val="00B26DE3"/>
    <w:rsid w:val="00BA2D0F"/>
    <w:rsid w:val="00C2275A"/>
    <w:rsid w:val="00C65EBF"/>
    <w:rsid w:val="00D81BBB"/>
    <w:rsid w:val="00EE71D0"/>
    <w:rsid w:val="00F535A5"/>
    <w:rsid w:val="00F81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609F0"/>
    <w:pPr>
      <w:spacing w:after="34" w:line="270" w:lineRule="auto"/>
      <w:ind w:left="1370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rsid w:val="007609F0"/>
    <w:pPr>
      <w:keepNext/>
      <w:keepLines/>
      <w:spacing w:after="116" w:line="271" w:lineRule="auto"/>
      <w:ind w:left="1370" w:hanging="10"/>
      <w:jc w:val="both"/>
      <w:outlineLvl w:val="0"/>
    </w:pPr>
    <w:rPr>
      <w:rFonts w:ascii="Verdana" w:eastAsia="Verdana" w:hAnsi="Verdana" w:cs="Verdana"/>
      <w:b/>
      <w:color w:val="1F4429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7609F0"/>
    <w:rPr>
      <w:rFonts w:ascii="Verdana" w:eastAsia="Verdana" w:hAnsi="Verdana" w:cs="Verdana"/>
      <w:b/>
      <w:color w:val="1F4429"/>
      <w:sz w:val="24"/>
    </w:rPr>
  </w:style>
  <w:style w:type="paragraph" w:styleId="Spistreci1">
    <w:name w:val="toc 1"/>
    <w:hidden/>
    <w:rsid w:val="007609F0"/>
    <w:pPr>
      <w:spacing w:after="34" w:line="270" w:lineRule="auto"/>
      <w:ind w:left="1385" w:right="20" w:hanging="10"/>
      <w:jc w:val="both"/>
    </w:pPr>
    <w:rPr>
      <w:rFonts w:ascii="Verdana" w:eastAsia="Verdana" w:hAnsi="Verdana" w:cs="Verdana"/>
      <w:color w:val="000000"/>
      <w:sz w:val="20"/>
    </w:rPr>
  </w:style>
  <w:style w:type="table" w:customStyle="1" w:styleId="TableGrid">
    <w:name w:val="TableGrid"/>
    <w:rsid w:val="007609F0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B0665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B0665"/>
    <w:rPr>
      <w:rFonts w:ascii="Verdana" w:eastAsia="Verdana" w:hAnsi="Verdana" w:cs="Verdana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B066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7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7282"/>
    <w:rPr>
      <w:rFonts w:ascii="Tahoma" w:eastAsia="Verdana" w:hAnsi="Tahoma" w:cs="Tahoma"/>
      <w:color w:val="000000"/>
      <w:sz w:val="16"/>
      <w:szCs w:val="16"/>
    </w:rPr>
  </w:style>
  <w:style w:type="paragraph" w:styleId="Akapitzlist">
    <w:name w:val="List Paragraph"/>
    <w:basedOn w:val="Normalny"/>
    <w:uiPriority w:val="34"/>
    <w:qFormat/>
    <w:rsid w:val="00C2275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032129"/>
    <w:pPr>
      <w:tabs>
        <w:tab w:val="center" w:pos="4320"/>
        <w:tab w:val="right" w:pos="8640"/>
      </w:tabs>
      <w:spacing w:after="200" w:line="276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032129"/>
    <w:rPr>
      <w:lang w:eastAsia="en-US"/>
    </w:rPr>
  </w:style>
  <w:style w:type="paragraph" w:styleId="Bezodstpw">
    <w:name w:val="No Spacing"/>
    <w:uiPriority w:val="1"/>
    <w:qFormat/>
    <w:rsid w:val="00920937"/>
    <w:pPr>
      <w:spacing w:after="0" w:line="240" w:lineRule="auto"/>
      <w:ind w:hanging="10"/>
      <w:jc w:val="both"/>
    </w:pPr>
    <w:rPr>
      <w:rFonts w:ascii="Verdana" w:eastAsia="Verdana" w:hAnsi="Verdana" w:cs="Verdana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34" w:line="270" w:lineRule="auto"/>
      <w:ind w:left="1370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6" w:line="271" w:lineRule="auto"/>
      <w:ind w:left="1370" w:hanging="10"/>
      <w:jc w:val="both"/>
      <w:outlineLvl w:val="0"/>
    </w:pPr>
    <w:rPr>
      <w:rFonts w:ascii="Verdana" w:eastAsia="Verdana" w:hAnsi="Verdana" w:cs="Verdana"/>
      <w:b/>
      <w:color w:val="1F4429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1F4429"/>
      <w:sz w:val="24"/>
    </w:rPr>
  </w:style>
  <w:style w:type="paragraph" w:styleId="Spistreci1">
    <w:name w:val="toc 1"/>
    <w:hidden/>
    <w:pPr>
      <w:spacing w:after="34" w:line="270" w:lineRule="auto"/>
      <w:ind w:left="1385" w:right="20" w:hanging="10"/>
      <w:jc w:val="both"/>
    </w:pPr>
    <w:rPr>
      <w:rFonts w:ascii="Verdana" w:eastAsia="Verdana" w:hAnsi="Verdana" w:cs="Verdana"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B0665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B0665"/>
    <w:rPr>
      <w:rFonts w:ascii="Verdana" w:eastAsia="Verdana" w:hAnsi="Verdana" w:cs="Verdana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B066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7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7282"/>
    <w:rPr>
      <w:rFonts w:ascii="Tahoma" w:eastAsia="Verdana" w:hAnsi="Tahoma" w:cs="Tahoma"/>
      <w:color w:val="000000"/>
      <w:sz w:val="16"/>
      <w:szCs w:val="16"/>
    </w:rPr>
  </w:style>
  <w:style w:type="paragraph" w:styleId="Akapitzlist">
    <w:name w:val="List Paragraph"/>
    <w:basedOn w:val="Normalny"/>
    <w:uiPriority w:val="34"/>
    <w:qFormat/>
    <w:rsid w:val="00C2275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032129"/>
    <w:pPr>
      <w:tabs>
        <w:tab w:val="center" w:pos="4320"/>
        <w:tab w:val="right" w:pos="8640"/>
      </w:tabs>
      <w:spacing w:after="200" w:line="276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032129"/>
    <w:rPr>
      <w:lang w:eastAsia="en-US"/>
    </w:rPr>
  </w:style>
  <w:style w:type="paragraph" w:styleId="Bezodstpw">
    <w:name w:val="No Spacing"/>
    <w:uiPriority w:val="1"/>
    <w:qFormat/>
    <w:rsid w:val="00920937"/>
    <w:pPr>
      <w:spacing w:after="0" w:line="240" w:lineRule="auto"/>
      <w:ind w:hanging="10"/>
      <w:jc w:val="both"/>
    </w:pPr>
    <w:rPr>
      <w:rFonts w:ascii="Verdana" w:eastAsia="Verdana" w:hAnsi="Verdana" w:cs="Verdana"/>
      <w:color w:val="000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05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— pierwszy element i data" Version="1987"/>
</file>

<file path=customXml/itemProps1.xml><?xml version="1.0" encoding="utf-8"?>
<ds:datastoreItem xmlns:ds="http://schemas.openxmlformats.org/officeDocument/2006/customXml" ds:itemID="{ADF940A2-74E5-49E7-87D7-EA83530E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7248</Words>
  <Characters>43490</Characters>
  <Application>Microsoft Office Word</Application>
  <DocSecurity>0</DocSecurity>
  <Lines>362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</dc:creator>
  <cp:lastModifiedBy>ilukaszek</cp:lastModifiedBy>
  <cp:revision>2</cp:revision>
  <cp:lastPrinted>2022-08-08T12:17:00Z</cp:lastPrinted>
  <dcterms:created xsi:type="dcterms:W3CDTF">2023-08-07T08:58:00Z</dcterms:created>
  <dcterms:modified xsi:type="dcterms:W3CDTF">2023-08-07T08:58:00Z</dcterms:modified>
</cp:coreProperties>
</file>