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1AB" w14:textId="241F5500" w:rsidR="007C25FB" w:rsidRPr="00166863" w:rsidRDefault="007C25FB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166863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E9598F" w:rsidRPr="00166863">
        <w:rPr>
          <w:rFonts w:ascii="Arial" w:hAnsi="Arial" w:cs="Arial"/>
          <w:i w:val="0"/>
          <w:iCs w:val="0"/>
          <w:color w:val="auto"/>
          <w:sz w:val="22"/>
        </w:rPr>
        <w:t>4</w:t>
      </w:r>
      <w:r w:rsidR="00C71899" w:rsidRPr="00166863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841386" w:rsidRPr="00166863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07139963" w14:textId="1DA5FA98" w:rsidR="00EC42E3" w:rsidRPr="000772A1" w:rsidRDefault="00EC42E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0070C0"/>
          <w:szCs w:val="20"/>
        </w:rPr>
      </w:pPr>
    </w:p>
    <w:p w14:paraId="038B52EB" w14:textId="77777777" w:rsidR="00C40F43" w:rsidRPr="000772A1" w:rsidRDefault="00C40F4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0070C0"/>
          <w:szCs w:val="20"/>
        </w:rPr>
      </w:pPr>
    </w:p>
    <w:p w14:paraId="15F01168" w14:textId="77777777" w:rsidR="007C25FB" w:rsidRPr="000772A1" w:rsidRDefault="007C25FB" w:rsidP="00E348D4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35D87D3A" w14:textId="12F8AF9B" w:rsidR="007C25FB" w:rsidRPr="000772A1" w:rsidRDefault="007C25FB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6975838E" w14:textId="77777777" w:rsidR="00C40F43" w:rsidRPr="000772A1" w:rsidRDefault="00C40F43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4D48E79F" w14:textId="07CBEF18" w:rsidR="007C25FB" w:rsidRPr="000772A1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kontroli planowej przeprowadzonej w </w:t>
      </w:r>
      <w:bookmarkStart w:id="0" w:name="_Hlk77928794"/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Szkole Podstawowej nr </w:t>
      </w:r>
      <w:bookmarkStart w:id="1" w:name="_Hlk130818499"/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706018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im. Jana Kochanowskiego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End w:id="0"/>
      <w:r w:rsidR="00B764D2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 Tychach </w:t>
      </w:r>
      <w:bookmarkStart w:id="2" w:name="_Hlk124337754"/>
      <w:bookmarkEnd w:id="1"/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oraz w Miejskim Centrum Oświaty w Tychach w zakresie obsługi finansowo – księgowej ww. jednostki</w:t>
      </w:r>
      <w:bookmarkEnd w:id="2"/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 dniach </w:t>
      </w:r>
      <w:bookmarkStart w:id="3" w:name="_Hlk124337631"/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od 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27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.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0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do 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5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.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0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4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</w:t>
      </w:r>
      <w:bookmarkEnd w:id="3"/>
      <w:r w:rsidR="00A40FE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przez mgr </w:t>
      </w:r>
      <w:r w:rsidR="007B5629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Annę Wardzińską</w:t>
      </w:r>
      <w:r w:rsidR="00252E1E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mgr </w:t>
      </w:r>
      <w:r w:rsidR="00A40FE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Agnieszkę 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Szymańską główn</w:t>
      </w:r>
      <w:r w:rsidR="007B5629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specjalist</w:t>
      </w:r>
      <w:r w:rsidR="007B5629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ów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Wydziału Kontroli Urzędu Miasta Tychy na 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podstawie upoważnie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ń 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nr 0052.1/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22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0052.1/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23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z</w:t>
      </w:r>
      <w:r w:rsidR="00252E1E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1</w:t>
      </w:r>
      <w:r w:rsidR="00007DAC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6</w:t>
      </w:r>
      <w:r w:rsidR="00252E1E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0772A1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marca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202</w:t>
      </w:r>
      <w:r w:rsidR="00841386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3 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r.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, wydan</w:t>
      </w:r>
      <w:r w:rsidR="000A70A5"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Pr="000772A1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przez Prezydenta Miasta Tychy.</w:t>
      </w:r>
    </w:p>
    <w:p w14:paraId="00EA9888" w14:textId="77777777" w:rsidR="007C25FB" w:rsidRPr="000772A1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8"/>
          <w:szCs w:val="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772A1" w:rsidRPr="000772A1" w14:paraId="2F4FA5E6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2EA3DBF" w14:textId="77777777" w:rsidR="007C25FB" w:rsidRPr="000772A1" w:rsidRDefault="007C25FB" w:rsidP="00605D37">
            <w:pPr>
              <w:pStyle w:val="Domylnie"/>
              <w:numPr>
                <w:ilvl w:val="0"/>
                <w:numId w:val="14"/>
              </w:num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4" w:name="_Hlk109286504"/>
            <w:r w:rsidRPr="000772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Zakres kontroli</w:t>
            </w:r>
            <w:r w:rsidRPr="000772A1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bookmarkEnd w:id="4"/>
    </w:tbl>
    <w:p w14:paraId="7346EAF7" w14:textId="77777777" w:rsidR="00A16D12" w:rsidRPr="000772A1" w:rsidRDefault="00A16D12" w:rsidP="00D94148">
      <w:pPr>
        <w:pStyle w:val="Domylnie"/>
        <w:rPr>
          <w:rFonts w:ascii="Arial" w:hAnsi="Arial" w:cs="Arial"/>
          <w:bCs/>
          <w:color w:val="auto"/>
          <w:sz w:val="6"/>
          <w:szCs w:val="6"/>
          <w:lang w:val="pl-PL"/>
        </w:rPr>
      </w:pPr>
    </w:p>
    <w:p w14:paraId="6158BB3F" w14:textId="29DD7CC1" w:rsidR="00EF760F" w:rsidRPr="000772A1" w:rsidRDefault="007C25FB" w:rsidP="00D94148">
      <w:pPr>
        <w:pStyle w:val="Domylnie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gospodarność, celowość dysponowania przyznanymi środkami budżetowymi w okresie od 1.01.20</w:t>
      </w:r>
      <w:r w:rsidR="00A16D12" w:rsidRPr="000772A1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="00252E1E" w:rsidRPr="000772A1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0772A1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 dnia kontroli. </w:t>
      </w:r>
    </w:p>
    <w:tbl>
      <w:tblPr>
        <w:tblW w:w="8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0772A1" w:rsidRPr="000772A1" w14:paraId="360845EF" w14:textId="77777777" w:rsidTr="00A16D12">
        <w:trPr>
          <w:cantSplit/>
        </w:trPr>
        <w:tc>
          <w:tcPr>
            <w:tcW w:w="8945" w:type="dxa"/>
            <w:shd w:val="clear" w:color="auto" w:fill="D9D9D9"/>
          </w:tcPr>
          <w:p w14:paraId="564F29ED" w14:textId="471B5954" w:rsidR="00D94148" w:rsidRPr="000772A1" w:rsidRDefault="00D94148" w:rsidP="00605D37">
            <w:pPr>
              <w:pStyle w:val="Domylnie"/>
              <w:numPr>
                <w:ilvl w:val="0"/>
                <w:numId w:val="14"/>
              </w:numPr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772A1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Kierownictwo jednostki:</w:t>
            </w:r>
          </w:p>
        </w:tc>
      </w:tr>
    </w:tbl>
    <w:p w14:paraId="57DF45F4" w14:textId="77777777" w:rsidR="00A16D12" w:rsidRPr="000772A1" w:rsidRDefault="00A16D12" w:rsidP="00A16D12">
      <w:pPr>
        <w:pStyle w:val="Akapitzlist"/>
        <w:overflowPunct/>
        <w:ind w:left="434"/>
        <w:rPr>
          <w:rFonts w:ascii="Arial" w:hAnsi="Arial" w:cs="Arial"/>
          <w:color w:val="auto"/>
          <w:sz w:val="6"/>
          <w:szCs w:val="6"/>
          <w:lang w:val="pl-PL"/>
        </w:rPr>
      </w:pPr>
    </w:p>
    <w:p w14:paraId="2B6377CE" w14:textId="234B06C2" w:rsidR="007C25FB" w:rsidRPr="000772A1" w:rsidRDefault="007E7634" w:rsidP="00605D37">
      <w:pPr>
        <w:pStyle w:val="Akapitzlist"/>
        <w:numPr>
          <w:ilvl w:val="0"/>
          <w:numId w:val="15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="000772A1" w:rsidRPr="000A1B8A">
        <w:rPr>
          <w:rFonts w:ascii="Arial" w:hAnsi="Arial" w:cs="Arial"/>
          <w:color w:val="auto"/>
          <w:sz w:val="22"/>
          <w:szCs w:val="22"/>
          <w:lang w:val="pl-PL"/>
        </w:rPr>
        <w:t>Marek Knapczyk</w:t>
      </w:r>
      <w:r w:rsidR="00BF43E2" w:rsidRPr="000A1B8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25FB" w:rsidRPr="000A1B8A">
        <w:rPr>
          <w:rFonts w:ascii="Arial" w:hAnsi="Arial" w:cs="Arial"/>
          <w:color w:val="auto"/>
          <w:sz w:val="22"/>
          <w:szCs w:val="22"/>
          <w:lang w:val="pl-PL"/>
        </w:rPr>
        <w:t xml:space="preserve">– Dyrektor </w:t>
      </w:r>
      <w:r w:rsidR="000D4564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</w:t>
      </w:r>
      <w:r w:rsidR="000772A1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3 </w:t>
      </w:r>
      <w:bookmarkStart w:id="5" w:name="_Hlk130818746"/>
      <w:r w:rsidR="000772A1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>im. Jana Kochanowskiego w</w:t>
      </w:r>
      <w:r w:rsidR="00AD09EF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772A1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>Tychach</w:t>
      </w:r>
      <w:r w:rsidR="000D4564" w:rsidRPr="000A1B8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bookmarkEnd w:id="5"/>
      <w:r w:rsidR="007C25FB" w:rsidRPr="000A1B8A">
        <w:rPr>
          <w:rFonts w:ascii="Arial" w:hAnsi="Arial" w:cs="Arial"/>
          <w:color w:val="auto"/>
          <w:sz w:val="22"/>
          <w:szCs w:val="22"/>
          <w:lang w:val="pl-PL"/>
        </w:rPr>
        <w:t>od</w:t>
      </w:r>
      <w:r w:rsidR="00CA0068" w:rsidRPr="000A1B8A">
        <w:rPr>
          <w:rFonts w:ascii="Arial" w:hAnsi="Arial" w:cs="Arial"/>
          <w:color w:val="auto"/>
          <w:sz w:val="22"/>
          <w:szCs w:val="22"/>
          <w:lang w:val="pl-PL"/>
        </w:rPr>
        <w:t xml:space="preserve"> 1.09.20</w:t>
      </w:r>
      <w:r w:rsidR="000772A1" w:rsidRPr="000A1B8A">
        <w:rPr>
          <w:rFonts w:ascii="Arial" w:hAnsi="Arial" w:cs="Arial"/>
          <w:color w:val="auto"/>
          <w:sz w:val="22"/>
          <w:szCs w:val="22"/>
          <w:lang w:val="pl-PL"/>
        </w:rPr>
        <w:t>04</w:t>
      </w:r>
      <w:r w:rsidR="00CA0068" w:rsidRPr="000A1B8A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5537C5" w:rsidRPr="000A1B8A">
        <w:rPr>
          <w:rFonts w:ascii="Arial" w:hAnsi="Arial" w:cs="Arial"/>
          <w:color w:val="auto"/>
          <w:sz w:val="22"/>
          <w:szCs w:val="22"/>
          <w:lang w:val="pl-PL"/>
        </w:rPr>
        <w:t xml:space="preserve"> do nadal,</w:t>
      </w:r>
    </w:p>
    <w:p w14:paraId="21F7EBF6" w14:textId="77777777" w:rsidR="007C25FB" w:rsidRPr="000772A1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3F23F2D7" w14:textId="77777777" w:rsidR="007C25FB" w:rsidRPr="000772A1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>mgr Kornelia Gzik-Lisiecka – Główna Księgowa Miejskiego Centrum Oświaty w Tychach od 1.11.2016 r. do nadal,</w:t>
      </w:r>
    </w:p>
    <w:p w14:paraId="524CACCD" w14:textId="31EEFA69" w:rsidR="007C25FB" w:rsidRPr="00BF0B8B" w:rsidRDefault="00351A97" w:rsidP="007B5629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>mgr</w:t>
      </w:r>
      <w:r w:rsidR="007B5629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772A1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>Agnieszka Mocarska</w:t>
      </w:r>
      <w:r w:rsidR="007B5629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06BE2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 specjalista realizujący zadania głównego księgowego</w:t>
      </w:r>
      <w:r w:rsidR="00006BE2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  <w:t xml:space="preserve">w </w:t>
      </w:r>
      <w:r w:rsidR="00006BE2" w:rsidRPr="000772A1">
        <w:rPr>
          <w:rFonts w:ascii="Arial" w:hAnsi="Arial" w:cs="Arial"/>
          <w:color w:val="auto"/>
          <w:spacing w:val="-2"/>
          <w:sz w:val="22"/>
          <w:lang w:val="pl-PL"/>
        </w:rPr>
        <w:t xml:space="preserve">Szkole Podstawowej nr </w:t>
      </w:r>
      <w:r w:rsidR="000772A1" w:rsidRPr="000772A1">
        <w:rPr>
          <w:rFonts w:ascii="Arial" w:hAnsi="Arial" w:cs="Arial"/>
          <w:color w:val="auto"/>
          <w:spacing w:val="-2"/>
          <w:sz w:val="22"/>
          <w:lang w:val="pl-PL"/>
        </w:rPr>
        <w:t>3</w:t>
      </w:r>
      <w:r w:rsidR="00F97B10" w:rsidRPr="000772A1">
        <w:rPr>
          <w:rFonts w:ascii="Arial" w:hAnsi="Arial" w:cs="Arial"/>
          <w:color w:val="auto"/>
          <w:spacing w:val="-2"/>
          <w:sz w:val="22"/>
          <w:lang w:val="pl-PL"/>
        </w:rPr>
        <w:t xml:space="preserve"> </w:t>
      </w:r>
      <w:r w:rsidR="000772A1" w:rsidRPr="000772A1">
        <w:rPr>
          <w:rFonts w:ascii="Arial" w:hAnsi="Arial" w:cs="Arial"/>
          <w:color w:val="auto"/>
          <w:spacing w:val="-2"/>
          <w:sz w:val="22"/>
          <w:lang w:val="pl-PL"/>
        </w:rPr>
        <w:t xml:space="preserve">im. Jana Kochanowskiego w Tychach </w:t>
      </w:r>
      <w:r w:rsidR="007E7634" w:rsidRPr="000772A1">
        <w:rPr>
          <w:rFonts w:ascii="Arial" w:hAnsi="Arial" w:cs="Arial"/>
          <w:color w:val="auto"/>
          <w:spacing w:val="-2"/>
          <w:sz w:val="22"/>
          <w:lang w:val="pl-PL"/>
        </w:rPr>
        <w:t>w</w:t>
      </w:r>
      <w:r w:rsidR="00006BE2"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okresie od </w:t>
      </w:r>
      <w:r w:rsidR="00424F61" w:rsidRPr="00BF0B8B">
        <w:rPr>
          <w:rFonts w:ascii="Arial" w:hAnsi="Arial" w:cs="Arial"/>
          <w:color w:val="auto"/>
          <w:spacing w:val="-2"/>
          <w:sz w:val="22"/>
          <w:szCs w:val="22"/>
          <w:lang w:val="pl-PL"/>
        </w:rPr>
        <w:t>1.01.2021</w:t>
      </w:r>
      <w:r w:rsidR="004B05E1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424F61">
        <w:rPr>
          <w:rFonts w:ascii="Arial" w:hAnsi="Arial" w:cs="Arial"/>
          <w:color w:val="auto"/>
          <w:spacing w:val="-2"/>
          <w:sz w:val="22"/>
          <w:szCs w:val="22"/>
          <w:lang w:val="pl-PL"/>
        </w:rPr>
        <w:t>r.</w:t>
      </w:r>
      <w:r w:rsidR="009A1C57" w:rsidRPr="00BF0B8B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do nadal</w:t>
      </w:r>
      <w:r w:rsidR="005537C5" w:rsidRPr="00BF0B8B">
        <w:rPr>
          <w:rFonts w:ascii="Arial" w:hAnsi="Arial" w:cs="Arial"/>
          <w:color w:val="auto"/>
          <w:spacing w:val="-2"/>
          <w:sz w:val="22"/>
          <w:szCs w:val="22"/>
          <w:lang w:val="pl-PL"/>
        </w:rPr>
        <w:t>.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772A1" w:rsidRPr="000772A1" w14:paraId="7FADDA62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628E144E" w14:textId="17D23468" w:rsidR="007C25FB" w:rsidRPr="000772A1" w:rsidRDefault="007C25FB" w:rsidP="00A23B01">
            <w:pPr>
              <w:pStyle w:val="Domylnie"/>
              <w:tabs>
                <w:tab w:val="left" w:pos="419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0772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3.   Dokumentacja poddana kontroli</w:t>
            </w:r>
          </w:p>
        </w:tc>
      </w:tr>
    </w:tbl>
    <w:p w14:paraId="4B9FF0F0" w14:textId="77777777" w:rsidR="007C25FB" w:rsidRPr="000772A1" w:rsidRDefault="007C25FB" w:rsidP="00605D37">
      <w:pPr>
        <w:pStyle w:val="Tekstpodstawowy31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z w:val="22"/>
          <w:szCs w:val="22"/>
          <w:lang w:val="pl-PL"/>
        </w:rPr>
        <w:t>Unormowania wewnętrzne regulujące działalność jednostki,</w:t>
      </w:r>
    </w:p>
    <w:p w14:paraId="05FD477A" w14:textId="77777777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z w:val="22"/>
          <w:szCs w:val="22"/>
          <w:lang w:val="pl-PL"/>
        </w:rPr>
        <w:t>Zestawienia obrotów i sald za okresy wskazane w protokole kontroli,</w:t>
      </w:r>
    </w:p>
    <w:p w14:paraId="60ABCA9E" w14:textId="77777777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rFonts w:eastAsia="Arial"/>
          <w:i w:val="0"/>
          <w:color w:val="auto"/>
          <w:sz w:val="22"/>
          <w:szCs w:val="22"/>
          <w:lang w:val="pl-PL"/>
        </w:rPr>
        <w:t xml:space="preserve">Dokumentacja dotycząca ewidencji i </w:t>
      </w:r>
      <w:r w:rsidRPr="000772A1">
        <w:rPr>
          <w:i w:val="0"/>
          <w:color w:val="auto"/>
          <w:sz w:val="22"/>
          <w:szCs w:val="22"/>
          <w:lang w:val="pl-PL"/>
        </w:rPr>
        <w:t xml:space="preserve">gospodarki majątkiem trwałym, </w:t>
      </w:r>
    </w:p>
    <w:p w14:paraId="54B35778" w14:textId="586850BE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z w:val="22"/>
          <w:szCs w:val="22"/>
          <w:lang w:val="pl-PL"/>
        </w:rPr>
        <w:t>Kartoteki wynagrodzeń i akta osobowe pracowników, którzy otrzymali nagrody jubileuszowe, odprawy emerytalne oraz ekwiwalenty za niewykorzystany urlop</w:t>
      </w:r>
      <w:r w:rsidR="00902ED3" w:rsidRPr="000772A1">
        <w:rPr>
          <w:i w:val="0"/>
          <w:color w:val="auto"/>
          <w:sz w:val="22"/>
          <w:szCs w:val="22"/>
          <w:lang w:val="pl-PL"/>
        </w:rPr>
        <w:t xml:space="preserve"> </w:t>
      </w:r>
      <w:r w:rsidRPr="000772A1">
        <w:rPr>
          <w:i w:val="0"/>
          <w:color w:val="auto"/>
          <w:sz w:val="22"/>
          <w:szCs w:val="22"/>
          <w:lang w:val="pl-PL"/>
        </w:rPr>
        <w:t>w 202</w:t>
      </w:r>
      <w:r w:rsidR="0046457B" w:rsidRPr="000772A1">
        <w:rPr>
          <w:i w:val="0"/>
          <w:color w:val="auto"/>
          <w:sz w:val="22"/>
          <w:szCs w:val="22"/>
          <w:lang w:val="pl-PL"/>
        </w:rPr>
        <w:t>1</w:t>
      </w:r>
      <w:r w:rsidR="00252E1E" w:rsidRPr="000772A1">
        <w:rPr>
          <w:i w:val="0"/>
          <w:color w:val="auto"/>
          <w:sz w:val="22"/>
          <w:szCs w:val="22"/>
          <w:lang w:val="pl-PL"/>
        </w:rPr>
        <w:t> </w:t>
      </w:r>
      <w:r w:rsidRPr="000772A1">
        <w:rPr>
          <w:i w:val="0"/>
          <w:color w:val="auto"/>
          <w:sz w:val="22"/>
          <w:szCs w:val="22"/>
          <w:lang w:val="pl-PL"/>
        </w:rPr>
        <w:t xml:space="preserve">r. i </w:t>
      </w:r>
      <w:r w:rsidR="000772A1" w:rsidRPr="000772A1">
        <w:rPr>
          <w:i w:val="0"/>
          <w:color w:val="auto"/>
          <w:sz w:val="22"/>
          <w:szCs w:val="22"/>
          <w:lang w:val="pl-PL"/>
        </w:rPr>
        <w:t xml:space="preserve">w </w:t>
      </w:r>
      <w:r w:rsidRPr="000772A1">
        <w:rPr>
          <w:i w:val="0"/>
          <w:color w:val="auto"/>
          <w:sz w:val="22"/>
          <w:szCs w:val="22"/>
          <w:lang w:val="pl-PL"/>
        </w:rPr>
        <w:t>202</w:t>
      </w:r>
      <w:r w:rsidR="0046457B" w:rsidRPr="000772A1">
        <w:rPr>
          <w:i w:val="0"/>
          <w:color w:val="auto"/>
          <w:sz w:val="22"/>
          <w:szCs w:val="22"/>
          <w:lang w:val="pl-PL"/>
        </w:rPr>
        <w:t>2</w:t>
      </w:r>
      <w:r w:rsidRPr="000772A1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7F2F77EC" w14:textId="0375F31E" w:rsidR="007C25FB" w:rsidRDefault="007C25FB" w:rsidP="00605D37">
      <w:pPr>
        <w:pStyle w:val="Tekstpodstawowy3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pacing w:val="-2"/>
          <w:sz w:val="22"/>
          <w:szCs w:val="22"/>
          <w:lang w:val="pl-PL"/>
        </w:rPr>
      </w:pPr>
      <w:r w:rsidRPr="000772A1">
        <w:rPr>
          <w:i w:val="0"/>
          <w:color w:val="auto"/>
          <w:spacing w:val="-2"/>
          <w:sz w:val="22"/>
          <w:szCs w:val="22"/>
          <w:lang w:val="pl-PL"/>
        </w:rPr>
        <w:t>Wyrywkowo dziennik</w:t>
      </w:r>
      <w:r w:rsidR="000772A1" w:rsidRPr="000772A1">
        <w:rPr>
          <w:i w:val="0"/>
          <w:color w:val="auto"/>
          <w:spacing w:val="-2"/>
          <w:sz w:val="22"/>
          <w:szCs w:val="22"/>
          <w:lang w:val="pl-PL"/>
        </w:rPr>
        <w:t>i</w:t>
      </w:r>
      <w:r w:rsidRPr="000772A1">
        <w:rPr>
          <w:i w:val="0"/>
          <w:color w:val="auto"/>
          <w:spacing w:val="-2"/>
          <w:sz w:val="22"/>
          <w:szCs w:val="22"/>
          <w:lang w:val="pl-PL"/>
        </w:rPr>
        <w:t xml:space="preserve"> za </w:t>
      </w:r>
      <w:r w:rsidR="0046457B" w:rsidRPr="000772A1">
        <w:rPr>
          <w:i w:val="0"/>
          <w:color w:val="auto"/>
          <w:spacing w:val="-2"/>
          <w:sz w:val="22"/>
          <w:szCs w:val="22"/>
          <w:lang w:val="pl-PL"/>
        </w:rPr>
        <w:t>2021 r.</w:t>
      </w:r>
      <w:r w:rsidRPr="000772A1">
        <w:rPr>
          <w:i w:val="0"/>
          <w:color w:val="auto"/>
          <w:spacing w:val="-2"/>
          <w:sz w:val="22"/>
          <w:szCs w:val="22"/>
          <w:lang w:val="pl-PL"/>
        </w:rPr>
        <w:t xml:space="preserve"> </w:t>
      </w:r>
      <w:r w:rsidR="000772A1" w:rsidRPr="000772A1">
        <w:rPr>
          <w:i w:val="0"/>
          <w:color w:val="auto"/>
          <w:spacing w:val="-2"/>
          <w:sz w:val="22"/>
          <w:szCs w:val="22"/>
          <w:lang w:val="pl-PL"/>
        </w:rPr>
        <w:t xml:space="preserve">i </w:t>
      </w:r>
      <w:r w:rsidR="00AD4DD8" w:rsidRPr="000772A1">
        <w:rPr>
          <w:i w:val="0"/>
          <w:color w:val="auto"/>
          <w:spacing w:val="-2"/>
          <w:sz w:val="22"/>
          <w:szCs w:val="22"/>
          <w:lang w:val="pl-PL"/>
        </w:rPr>
        <w:t xml:space="preserve">2022 </w:t>
      </w:r>
      <w:r w:rsidRPr="000772A1">
        <w:rPr>
          <w:i w:val="0"/>
          <w:color w:val="auto"/>
          <w:spacing w:val="-2"/>
          <w:sz w:val="22"/>
          <w:szCs w:val="22"/>
          <w:lang w:val="pl-PL"/>
        </w:rPr>
        <w:t>r.,</w:t>
      </w:r>
    </w:p>
    <w:p w14:paraId="483AA18E" w14:textId="77777777" w:rsidR="00C001E8" w:rsidRPr="000772A1" w:rsidRDefault="00C001E8" w:rsidP="00C001E8">
      <w:pPr>
        <w:pStyle w:val="Tekstpodstawowy3"/>
        <w:tabs>
          <w:tab w:val="left" w:pos="462"/>
        </w:tabs>
        <w:ind w:left="462"/>
        <w:rPr>
          <w:i w:val="0"/>
          <w:color w:val="auto"/>
          <w:spacing w:val="-2"/>
          <w:sz w:val="22"/>
          <w:szCs w:val="22"/>
          <w:lang w:val="pl-PL"/>
        </w:rPr>
      </w:pPr>
    </w:p>
    <w:p w14:paraId="5B189710" w14:textId="77777777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z w:val="22"/>
          <w:szCs w:val="22"/>
          <w:lang w:val="pl-PL"/>
        </w:rPr>
        <w:lastRenderedPageBreak/>
        <w:t>Dokumentacja związana z udzielonymi zamówieniami publicznymi,</w:t>
      </w:r>
    </w:p>
    <w:p w14:paraId="5968243E" w14:textId="663867B3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pacing w:val="-2"/>
          <w:sz w:val="22"/>
          <w:szCs w:val="22"/>
          <w:lang w:val="pl-PL"/>
        </w:rPr>
        <w:t>Dokumentacja związana z ustaleniem odpisu na ZFŚS i gospodarowaniem środkami ZFŚS w 202</w:t>
      </w:r>
      <w:r w:rsidR="00CA0068" w:rsidRPr="000772A1">
        <w:rPr>
          <w:i w:val="0"/>
          <w:color w:val="auto"/>
          <w:spacing w:val="-2"/>
          <w:sz w:val="22"/>
          <w:szCs w:val="22"/>
          <w:lang w:val="pl-PL"/>
        </w:rPr>
        <w:t>2</w:t>
      </w:r>
      <w:r w:rsidRPr="000772A1">
        <w:rPr>
          <w:i w:val="0"/>
          <w:color w:val="auto"/>
          <w:spacing w:val="-2"/>
          <w:sz w:val="22"/>
          <w:szCs w:val="22"/>
          <w:lang w:val="pl-PL"/>
        </w:rPr>
        <w:t xml:space="preserve"> r.,</w:t>
      </w:r>
    </w:p>
    <w:p w14:paraId="0B4339CA" w14:textId="586B2795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pacing w:val="-2"/>
          <w:sz w:val="22"/>
          <w:szCs w:val="22"/>
          <w:lang w:val="pl-PL"/>
        </w:rPr>
        <w:t>Dokumentacja dotycząca przeprowadzonej inwentaryzacji,</w:t>
      </w:r>
    </w:p>
    <w:p w14:paraId="2D0CB700" w14:textId="77777777" w:rsidR="007C25FB" w:rsidRPr="000772A1" w:rsidRDefault="007C25FB" w:rsidP="00605D37">
      <w:pPr>
        <w:pStyle w:val="Tekstpodstawowy3"/>
        <w:numPr>
          <w:ilvl w:val="0"/>
          <w:numId w:val="4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772A1">
        <w:rPr>
          <w:i w:val="0"/>
          <w:color w:val="auto"/>
          <w:sz w:val="22"/>
          <w:szCs w:val="22"/>
          <w:lang w:val="pl-PL"/>
        </w:rPr>
        <w:t>Dokumentacja dotycząca realizacji postanowień zarządzenia nr 0050/418/19 Prezydenta Miasta Tychy z dnia 24 grudnia 2019 r. w sprawie wprowadzenia wewnętrznej procedury postępowania w zakresie przeciwdziałania niewywiązywaniu się z obowiązku przekazywania informacji o schematach podatkowych w jednostkach organizacyjnych miasta Tychy i komórkach organizacyjnych Urzędu Miasta Tychy.</w:t>
      </w:r>
    </w:p>
    <w:p w14:paraId="5BD552D1" w14:textId="77777777" w:rsidR="007C25FB" w:rsidRPr="000772A1" w:rsidRDefault="007C25FB" w:rsidP="003D312B">
      <w:pPr>
        <w:pStyle w:val="Tekstpodstawowy3"/>
        <w:tabs>
          <w:tab w:val="left" w:pos="476"/>
        </w:tabs>
        <w:ind w:left="462"/>
        <w:rPr>
          <w:i w:val="0"/>
          <w:color w:val="auto"/>
          <w:sz w:val="10"/>
          <w:szCs w:val="10"/>
          <w:lang w:val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772A1" w:rsidRPr="000772A1" w14:paraId="4DF2B9A2" w14:textId="77777777" w:rsidTr="004C5705">
        <w:trPr>
          <w:cantSplit/>
        </w:trPr>
        <w:tc>
          <w:tcPr>
            <w:tcW w:w="9211" w:type="dxa"/>
            <w:shd w:val="clear" w:color="auto" w:fill="D9D9D9"/>
            <w:vAlign w:val="bottom"/>
          </w:tcPr>
          <w:p w14:paraId="21D6F145" w14:textId="791E97D5" w:rsidR="007C25FB" w:rsidRPr="000772A1" w:rsidRDefault="007C25FB" w:rsidP="003D312B">
            <w:pPr>
              <w:pStyle w:val="Domylnie"/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6" w:name="_Hlk109287677"/>
            <w:r w:rsidRPr="000772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4.   Ustalenia kontroli</w:t>
            </w:r>
          </w:p>
        </w:tc>
      </w:tr>
    </w:tbl>
    <w:bookmarkEnd w:id="6"/>
    <w:p w14:paraId="73C86652" w14:textId="77777777" w:rsidR="007C25FB" w:rsidRPr="000772A1" w:rsidRDefault="007C25FB" w:rsidP="00E03FA5">
      <w:pPr>
        <w:pStyle w:val="Akapitzlist1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6A0A5C43" w14:textId="77777777" w:rsidR="007C25FB" w:rsidRPr="00B73262" w:rsidRDefault="007C25FB" w:rsidP="00F403A4">
      <w:pPr>
        <w:pStyle w:val="Akapitzlist1"/>
        <w:tabs>
          <w:tab w:val="left" w:pos="426"/>
        </w:tabs>
        <w:ind w:left="0" w:firstLine="40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Działalność kontrolowanej jednostki uregulowano m.in. następującymi unormowaniami </w:t>
      </w:r>
      <w:r w:rsidRPr="00B73262">
        <w:rPr>
          <w:rFonts w:ascii="Arial" w:hAnsi="Arial" w:cs="Arial"/>
          <w:bCs/>
          <w:color w:val="auto"/>
          <w:sz w:val="22"/>
          <w:szCs w:val="22"/>
          <w:lang w:val="pl-PL"/>
        </w:rPr>
        <w:t>wewnętrznymi:</w:t>
      </w:r>
    </w:p>
    <w:p w14:paraId="414AE6E6" w14:textId="635AAD35" w:rsidR="00F8583D" w:rsidRPr="009E7756" w:rsidRDefault="00F8583D" w:rsidP="00605D37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</w:t>
      </w:r>
      <w:r w:rsidR="00AC2D68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nr S</w:t>
      </w:r>
      <w:r w:rsidR="00B73262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P</w:t>
      </w:r>
      <w:r w:rsidR="00AC2D68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3T.</w:t>
      </w:r>
      <w:r w:rsidR="00B73262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021.15.2019</w:t>
      </w:r>
      <w:r w:rsidR="00AC2D68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Dyrektora Szkoły Podstawowej nr 3 im. Jana Kochanowskiego w Tychach z dnia </w:t>
      </w:r>
      <w:r w:rsidR="00B73262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6 listopada 2019</w:t>
      </w:r>
      <w:r w:rsidR="00AC2D68"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wprowadzenia Regulaminu </w:t>
      </w:r>
      <w:r w:rsidR="00AC2D68" w:rsidRPr="009E7756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pracy w Szkole Podstawowej nr 3 im. Jana Kochanowskiego w Tychach</w:t>
      </w:r>
      <w:r w:rsidR="00D47CA3" w:rsidRPr="009E7756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wraz z aneksami,</w:t>
      </w:r>
    </w:p>
    <w:p w14:paraId="565F1AE2" w14:textId="04CCD5D0" w:rsidR="00AC2D68" w:rsidRPr="009E7756" w:rsidRDefault="00AC2D68" w:rsidP="00605D37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9E7756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ST3T.021.17.2019 Dyrektora Szkoły Podstawowej nr 3 im. Jana Kochanowskiego w Tychach z dnia 13.12.2019 r. w sprawie wprowadzenia Regulaminu wynagradzania pracowników samorządowych zatrudnionych na podstawie umowy o pracę w</w:t>
      </w:r>
      <w:r w:rsidR="00296F06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Pr="009E7756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Szkole Podstawowej nr 3 im. Jana Kochanowskiego w Tychach,</w:t>
      </w:r>
    </w:p>
    <w:p w14:paraId="23147890" w14:textId="6449552D" w:rsidR="00F8583D" w:rsidRDefault="00F8583D" w:rsidP="00605D37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ST3T.021.25.2020 Dyrektora Szkoły Podstawowej nr 3 im. Jana Kochanowskiego w Tychach z dnia 21.12.2020 r. w sprawie wprowadzenia Regulaminu udzielania zamówień publicznych, których wartość przekracza 130 000 złotych netto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w Szkole Podstawowej nr 3 im. Jana Kochanowskiego w Tychach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,</w:t>
      </w:r>
    </w:p>
    <w:p w14:paraId="1E6DFA25" w14:textId="79621339" w:rsidR="00F8583D" w:rsidRDefault="00F8583D" w:rsidP="00605D37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ST3T.021.2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3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Dyrektora Szkoły Podstawowej nr 3 im. Jana Kochanowskiego w Tychach z dnia 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0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.12.202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wprowadzenia Regulaminu udzielania zamówień publicznych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o wartości zamówienia poniżej 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130 000 zł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otych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netto 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w Szkole Podstawowej nr 3 im. Jana Kochanowskiego w Tychach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,</w:t>
      </w:r>
    </w:p>
    <w:p w14:paraId="5E739438" w14:textId="02002525" w:rsidR="00F8583D" w:rsidRPr="00B73262" w:rsidRDefault="00F8583D" w:rsidP="00605D37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ST3T.021.2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4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Dyrektora Szkoły Podstawowej nr 3 im. Jana Kochanowskiego w Tychach z dnia 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0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.12.202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F8583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wprowadzenia Regulaminu </w:t>
      </w:r>
      <w:r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udzielania zamówień publicznych na dostawę produktów żywnościowych o wartości zamówienia poniżej 130 000 złotych netto w Szkole Podstawowej nr 3 im. Jana Kochanowskiego w Tychach,</w:t>
      </w:r>
    </w:p>
    <w:p w14:paraId="60734B6B" w14:textId="0DE5AB96" w:rsidR="006C125D" w:rsidRPr="00C001E8" w:rsidRDefault="009E7756" w:rsidP="006C125D">
      <w:pPr>
        <w:pStyle w:val="Akapitzlist"/>
        <w:numPr>
          <w:ilvl w:val="0"/>
          <w:numId w:val="6"/>
        </w:numPr>
        <w:tabs>
          <w:tab w:val="left" w:pos="-3828"/>
          <w:tab w:val="left" w:pos="-3119"/>
          <w:tab w:val="left" w:pos="426"/>
        </w:tabs>
        <w:ind w:left="0" w:firstLine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</w:t>
      </w:r>
      <w:bookmarkStart w:id="7" w:name="_Hlk133502393"/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nr SP3T.021.9.2018 </w:t>
      </w:r>
      <w:r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Dyrektora Szkoły Podstawowej nr 3 im. Jana Kochanowskiego w Tychach z dnia 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16 listopada 2018</w:t>
      </w:r>
      <w:r w:rsidRPr="00B73262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wprowadzenia</w:t>
      </w:r>
      <w:r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Regulaminu Zakładowego Funduszu Świadczeń Socjalnych wraz z aneksami,</w:t>
      </w:r>
      <w:bookmarkEnd w:id="7"/>
    </w:p>
    <w:p w14:paraId="69C782AB" w14:textId="5245664A" w:rsidR="007C25FB" w:rsidRPr="00F8583D" w:rsidRDefault="007C25FB" w:rsidP="00605D37">
      <w:pPr>
        <w:pStyle w:val="Akapitzlist"/>
        <w:numPr>
          <w:ilvl w:val="0"/>
          <w:numId w:val="6"/>
        </w:numPr>
        <w:tabs>
          <w:tab w:val="left" w:pos="-3828"/>
          <w:tab w:val="left" w:pos="-3119"/>
          <w:tab w:val="left" w:pos="426"/>
        </w:tabs>
        <w:ind w:left="0" w:firstLine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B73262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Zarządzeniem nr 021/68/2020 Dyrektora </w:t>
      </w:r>
      <w:r w:rsidRPr="00F8583D">
        <w:rPr>
          <w:rFonts w:ascii="Arial" w:hAnsi="Arial" w:cs="Arial"/>
          <w:color w:val="auto"/>
          <w:sz w:val="22"/>
          <w:szCs w:val="22"/>
          <w:lang w:val="pl-PL"/>
        </w:rPr>
        <w:t>Miejskiego Centrum Oświaty w Tychach z dnia 18.12.2020 r. w sprawie wprowadzenia zasad (polityki) rachunkowości wraz z załącznikami</w:t>
      </w:r>
      <w:r w:rsidRPr="00F8583D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25ECB742" w14:textId="41EB836D" w:rsidR="007C25FB" w:rsidRPr="000772A1" w:rsidRDefault="007C25FB" w:rsidP="00605D37">
      <w:pPr>
        <w:pStyle w:val="Domylnie"/>
        <w:numPr>
          <w:ilvl w:val="0"/>
          <w:numId w:val="5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>Załącznik nr 1 – Zasady (polityka</w:t>
      </w:r>
      <w:r w:rsidR="00173683" w:rsidRPr="000772A1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0772A1">
        <w:rPr>
          <w:rFonts w:ascii="Arial" w:hAnsi="Arial" w:cs="Arial"/>
          <w:color w:val="auto"/>
          <w:sz w:val="22"/>
          <w:szCs w:val="22"/>
          <w:lang w:val="pl-PL"/>
        </w:rPr>
        <w:t xml:space="preserve"> rachunkowości,</w:t>
      </w:r>
    </w:p>
    <w:p w14:paraId="053F305A" w14:textId="77777777" w:rsidR="007C25FB" w:rsidRPr="000772A1" w:rsidRDefault="007C25FB" w:rsidP="00605D37">
      <w:pPr>
        <w:pStyle w:val="Domylnie"/>
        <w:numPr>
          <w:ilvl w:val="0"/>
          <w:numId w:val="5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z w:val="22"/>
          <w:szCs w:val="22"/>
          <w:lang w:val="pl-PL"/>
        </w:rPr>
        <w:t>Załącznik nr 2 – Instrukcja inwentaryzacyjna,</w:t>
      </w:r>
    </w:p>
    <w:p w14:paraId="642EAA36" w14:textId="1474031F" w:rsidR="007C25FB" w:rsidRPr="000772A1" w:rsidRDefault="007C25FB" w:rsidP="003D312B">
      <w:pPr>
        <w:pStyle w:val="Domylnie"/>
        <w:tabs>
          <w:tab w:val="left" w:pos="1095"/>
        </w:tabs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wraz z zarządzeni</w:t>
      </w:r>
      <w:r w:rsidR="008A6EF0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em</w:t>
      </w:r>
      <w:r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zmieniającym nr 021/15</w:t>
      </w:r>
      <w:r w:rsidR="004B0FE9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/2021</w:t>
      </w:r>
      <w:r w:rsidR="00C2307F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</w:t>
      </w:r>
      <w:r w:rsidR="004B0FE9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z dnia 7 maja 2021 r.</w:t>
      </w:r>
      <w:r w:rsidR="00C2307F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  <w:r w:rsidR="00FB550C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nr 021/52/2021 z dnia 28.12.2021 r.</w:t>
      </w:r>
      <w:r w:rsidR="00C2307F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, nr 021/64/2022 z 12</w:t>
      </w:r>
      <w:r w:rsidR="00004A96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.09.</w:t>
      </w:r>
      <w:r w:rsidR="00C2307F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 oraz nr 021/78/2022 z 2</w:t>
      </w:r>
      <w:r w:rsidR="00004A96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.11.</w:t>
      </w:r>
      <w:r w:rsidR="00C2307F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</w:t>
      </w:r>
      <w:r w:rsidR="001A709C" w:rsidRPr="000772A1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</w:p>
    <w:p w14:paraId="504E3A3E" w14:textId="547E3FBF" w:rsidR="00D93395" w:rsidRPr="00781B64" w:rsidRDefault="007C25FB" w:rsidP="00605D37">
      <w:pPr>
        <w:pStyle w:val="Domylnie"/>
        <w:numPr>
          <w:ilvl w:val="0"/>
          <w:numId w:val="10"/>
        </w:numPr>
        <w:tabs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772A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Zarządzeniem nr 021/30/2018 Dyrektora Miejskiego Centrum Oświaty w Tychach z dnia 27.08.2018 r. w sprawie wprowadzenia instrukcji sporządzania, kontroli i obiegu dowodów księgowych w Miejskim Centrum Oświaty w Tychach i w jednostkach obsługiwanych wraz </w:t>
      </w:r>
      <w:r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 zarządzeniami zmieniającymi nr 021/52/2019 z dnia 30.08.2019 r., nr 021/57/2020 </w:t>
      </w:r>
      <w:r w:rsidR="00424F61"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>z 4.11.2020</w:t>
      </w:r>
      <w:r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r.</w:t>
      </w:r>
      <w:r w:rsidR="00C2307F"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</w:t>
      </w:r>
      <w:r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>021/14/2021 z dnia 7.05.2021 r.</w:t>
      </w:r>
      <w:r w:rsidR="00C2307F" w:rsidRPr="00781B6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oraz </w:t>
      </w:r>
      <w:r w:rsidR="00C2307F" w:rsidRPr="00781B64">
        <w:rPr>
          <w:rFonts w:ascii="Arial" w:hAnsi="Arial" w:cs="Arial"/>
          <w:color w:val="auto"/>
          <w:sz w:val="22"/>
          <w:szCs w:val="22"/>
          <w:lang w:val="pl-PL"/>
        </w:rPr>
        <w:t>021/79/2022 z 2</w:t>
      </w:r>
      <w:r w:rsidR="00004A96" w:rsidRPr="00781B64">
        <w:rPr>
          <w:rFonts w:ascii="Arial" w:hAnsi="Arial" w:cs="Arial"/>
          <w:color w:val="auto"/>
          <w:sz w:val="22"/>
          <w:szCs w:val="22"/>
          <w:lang w:val="pl-PL"/>
        </w:rPr>
        <w:t>.11.</w:t>
      </w:r>
      <w:r w:rsidR="00C2307F" w:rsidRPr="00781B64">
        <w:rPr>
          <w:rFonts w:ascii="Arial" w:hAnsi="Arial" w:cs="Arial"/>
          <w:color w:val="auto"/>
          <w:sz w:val="22"/>
          <w:szCs w:val="22"/>
          <w:lang w:val="pl-PL"/>
        </w:rPr>
        <w:t xml:space="preserve">2022 r. </w:t>
      </w:r>
    </w:p>
    <w:p w14:paraId="50801C3F" w14:textId="77777777" w:rsidR="00C001E8" w:rsidRDefault="00C001E8" w:rsidP="00397A1D">
      <w:pPr>
        <w:pStyle w:val="Domylnie"/>
        <w:tabs>
          <w:tab w:val="left" w:pos="426"/>
        </w:tabs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</w:p>
    <w:p w14:paraId="5B2A0F8A" w14:textId="77777777" w:rsidR="00E91FDF" w:rsidRPr="00781B64" w:rsidRDefault="00E91FDF" w:rsidP="00397A1D">
      <w:pPr>
        <w:pStyle w:val="Domylnie"/>
        <w:tabs>
          <w:tab w:val="left" w:pos="426"/>
        </w:tabs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</w:p>
    <w:p w14:paraId="3CF81DAB" w14:textId="01705528" w:rsidR="00074632" w:rsidRPr="00781B64" w:rsidRDefault="00397A1D" w:rsidP="00397A1D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781B64">
        <w:rPr>
          <w:rFonts w:ascii="Arial" w:hAnsi="Arial" w:cs="Arial"/>
          <w:color w:val="auto"/>
          <w:spacing w:val="-2"/>
        </w:rPr>
        <w:t>Wyrywkowej weryfikacji poddano terminowość przekazywania dochodów budżetowych w 2021 r. i w 2022 r. stwierdzając, iż jednostka przekazywała dochody budżetowe z zachowaniem terminów określonych zarządzeniem 0050/44/17 Prezydenta Miasta Tychy z dnia 10 lutego 2017 r. w sprawie trybu i terminów przekazywania pobranych dochodów przez podległe jednostki budżetowe oraz wydziały merytoryczne Urzędu Miasta z późn. zmianami.</w:t>
      </w:r>
    </w:p>
    <w:p w14:paraId="3302F754" w14:textId="7259C6C7" w:rsidR="004670BF" w:rsidRDefault="007C25FB" w:rsidP="00397A1D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781B64">
        <w:rPr>
          <w:rFonts w:ascii="Arial" w:hAnsi="Arial" w:cs="Arial"/>
          <w:color w:val="auto"/>
          <w:spacing w:val="-2"/>
        </w:rPr>
        <w:t>Weryfikacja wykazała zgodność obrotów dzienników cząstkowych z obrotami zestawienia obrotów i sald kont księgi głównej za 202</w:t>
      </w:r>
      <w:r w:rsidR="004D22A1" w:rsidRPr="00781B64">
        <w:rPr>
          <w:rFonts w:ascii="Arial" w:hAnsi="Arial" w:cs="Arial"/>
          <w:color w:val="auto"/>
          <w:spacing w:val="-2"/>
        </w:rPr>
        <w:t>1</w:t>
      </w:r>
      <w:r w:rsidRPr="00781B64">
        <w:rPr>
          <w:rFonts w:ascii="Arial" w:hAnsi="Arial" w:cs="Arial"/>
          <w:color w:val="auto"/>
          <w:spacing w:val="-2"/>
        </w:rPr>
        <w:t xml:space="preserve"> r.</w:t>
      </w:r>
      <w:r w:rsidR="00B51DDB" w:rsidRPr="00781B64">
        <w:rPr>
          <w:rFonts w:ascii="Arial" w:hAnsi="Arial" w:cs="Arial"/>
          <w:color w:val="auto"/>
          <w:spacing w:val="-2"/>
        </w:rPr>
        <w:t xml:space="preserve"> i 2022 </w:t>
      </w:r>
      <w:r w:rsidR="007E7634" w:rsidRPr="00781B64">
        <w:rPr>
          <w:rFonts w:ascii="Arial" w:hAnsi="Arial" w:cs="Arial"/>
          <w:color w:val="auto"/>
          <w:spacing w:val="-2"/>
        </w:rPr>
        <w:t>r.,</w:t>
      </w:r>
      <w:r w:rsidRPr="00781B64">
        <w:rPr>
          <w:rFonts w:ascii="Arial" w:hAnsi="Arial" w:cs="Arial"/>
          <w:color w:val="auto"/>
          <w:spacing w:val="-2"/>
        </w:rPr>
        <w:t xml:space="preserve"> zgodnie z art. 14 uor. </w:t>
      </w:r>
    </w:p>
    <w:p w14:paraId="2A9A569F" w14:textId="23F7897E" w:rsidR="00E91FDF" w:rsidRPr="00781B64" w:rsidRDefault="00E91FDF" w:rsidP="00E91FDF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D62C8C">
        <w:rPr>
          <w:rFonts w:ascii="Arial" w:hAnsi="Arial" w:cs="Arial"/>
          <w:color w:val="auto"/>
          <w:spacing w:val="-2"/>
        </w:rPr>
        <w:t>Kontroli poddano sprawozdania finansowe, tj. bilans i rachunek zysków i strat za 202</w:t>
      </w:r>
      <w:r>
        <w:rPr>
          <w:rFonts w:ascii="Arial" w:hAnsi="Arial" w:cs="Arial"/>
          <w:color w:val="auto"/>
          <w:spacing w:val="-2"/>
        </w:rPr>
        <w:t>1</w:t>
      </w:r>
      <w:r w:rsidRPr="00D62C8C">
        <w:rPr>
          <w:rFonts w:ascii="Arial" w:hAnsi="Arial" w:cs="Arial"/>
          <w:color w:val="auto"/>
          <w:spacing w:val="-2"/>
        </w:rPr>
        <w:t xml:space="preserve"> r. w konfrontacji z zestawieniem obrotów i sald stwierdzając zgodność danych z danymi wynikającymi z ksiąg rachunkowych. </w:t>
      </w:r>
    </w:p>
    <w:p w14:paraId="307130D3" w14:textId="77777777" w:rsidR="00BC0823" w:rsidRPr="000772A1" w:rsidRDefault="00BC0823" w:rsidP="00074632">
      <w:pPr>
        <w:spacing w:after="0" w:line="360" w:lineRule="auto"/>
        <w:ind w:firstLine="462"/>
        <w:jc w:val="both"/>
        <w:rPr>
          <w:rFonts w:ascii="Arial" w:hAnsi="Arial" w:cs="Arial"/>
          <w:color w:val="0070C0"/>
          <w:spacing w:val="-2"/>
        </w:rPr>
      </w:pPr>
    </w:p>
    <w:p w14:paraId="13D71F4B" w14:textId="77777777" w:rsidR="007C25FB" w:rsidRPr="00EB2D74" w:rsidRDefault="007C25FB" w:rsidP="00E03FA5">
      <w:pPr>
        <w:pStyle w:val="Akapitzlist1"/>
        <w:numPr>
          <w:ilvl w:val="1"/>
          <w:numId w:val="2"/>
        </w:numPr>
        <w:tabs>
          <w:tab w:val="left" w:pos="-2127"/>
        </w:tabs>
        <w:ind w:left="476" w:hanging="476"/>
        <w:rPr>
          <w:rFonts w:ascii="Arial" w:hAnsi="Arial" w:cs="Arial"/>
          <w:b/>
          <w:color w:val="auto"/>
          <w:sz w:val="22"/>
          <w:lang w:val="pl-PL"/>
        </w:rPr>
      </w:pPr>
      <w:r w:rsidRPr="00EB2D74">
        <w:rPr>
          <w:rFonts w:ascii="Arial" w:hAnsi="Arial" w:cs="Arial"/>
          <w:b/>
          <w:color w:val="auto"/>
          <w:sz w:val="22"/>
          <w:lang w:val="pl-PL"/>
        </w:rPr>
        <w:t>Prawidłowość ujmowania operacji gospodarczych w księgach rachunkowych</w:t>
      </w:r>
    </w:p>
    <w:p w14:paraId="5B28DE95" w14:textId="15C4295D" w:rsidR="007C25FB" w:rsidRPr="00F81F87" w:rsidRDefault="007C25FB" w:rsidP="00074632">
      <w:pPr>
        <w:pStyle w:val="Domylnie"/>
        <w:tabs>
          <w:tab w:val="left" w:pos="-8364"/>
          <w:tab w:val="left" w:pos="462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F81F87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 toku czynności kontrolnych wyrywkowej weryfikacji poddano ujmowanie dokumentów źródłowych w księgach rachunkowych </w:t>
      </w:r>
      <w:r w:rsidR="00C00E28" w:rsidRPr="00F81F87">
        <w:rPr>
          <w:rFonts w:ascii="Arial" w:hAnsi="Arial" w:cs="Arial"/>
          <w:color w:val="auto"/>
          <w:sz w:val="22"/>
          <w:szCs w:val="22"/>
          <w:lang w:val="pl-PL"/>
        </w:rPr>
        <w:t xml:space="preserve">w 2021 r. </w:t>
      </w:r>
      <w:r w:rsidR="00EB2D74" w:rsidRPr="00F81F87"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="00A65B98" w:rsidRPr="00F81F87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4D22A1" w:rsidRPr="00F81F8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65B98" w:rsidRPr="00F81F87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73562F" w:rsidRPr="00F81F87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="003B1F28" w:rsidRPr="00F81F87">
        <w:rPr>
          <w:rFonts w:ascii="Arial" w:hAnsi="Arial" w:cs="Arial"/>
          <w:color w:val="auto"/>
          <w:sz w:val="22"/>
          <w:szCs w:val="22"/>
          <w:lang w:val="pl-PL"/>
        </w:rPr>
        <w:t>stwierdzając:</w:t>
      </w:r>
    </w:p>
    <w:p w14:paraId="49EFD850" w14:textId="1EB15958" w:rsidR="007C25FB" w:rsidRPr="00F81F87" w:rsidRDefault="007C25FB" w:rsidP="00605D37">
      <w:pPr>
        <w:pStyle w:val="Domylnie"/>
        <w:numPr>
          <w:ilvl w:val="0"/>
          <w:numId w:val="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lang w:val="pl-PL"/>
        </w:rPr>
      </w:pPr>
      <w:r w:rsidRPr="00F81F87">
        <w:rPr>
          <w:rFonts w:ascii="Arial" w:hAnsi="Arial" w:cs="Arial"/>
          <w:color w:val="auto"/>
          <w:spacing w:val="-4"/>
          <w:sz w:val="22"/>
          <w:lang w:val="pl-PL"/>
        </w:rPr>
        <w:t>wydatki kwalifikowane są zgodnie z rozporządzeniem Ministra Finansów z dnia 2 </w:t>
      </w:r>
      <w:r w:rsidR="007E7634" w:rsidRPr="00F81F87">
        <w:rPr>
          <w:rFonts w:ascii="Arial" w:hAnsi="Arial" w:cs="Arial"/>
          <w:color w:val="auto"/>
          <w:spacing w:val="-4"/>
          <w:sz w:val="22"/>
          <w:lang w:val="pl-PL"/>
        </w:rPr>
        <w:t>marca 2010</w:t>
      </w:r>
      <w:r w:rsidRPr="00F81F87">
        <w:rPr>
          <w:rFonts w:ascii="Arial" w:hAnsi="Arial" w:cs="Arial"/>
          <w:color w:val="auto"/>
          <w:spacing w:val="-4"/>
          <w:sz w:val="22"/>
          <w:lang w:val="pl-PL"/>
        </w:rPr>
        <w:t xml:space="preserve"> r. w sprawie szczegółowej klasyfikacji dochodów, wydatków, przychodów i rozchodów oraz środków pochodzących ze źródeł zagranicznych </w:t>
      </w:r>
      <w:r w:rsidR="00D30D9D" w:rsidRPr="00F81F87">
        <w:rPr>
          <w:rFonts w:ascii="Arial" w:hAnsi="Arial" w:cs="Arial"/>
          <w:color w:val="auto"/>
          <w:spacing w:val="-4"/>
          <w:sz w:val="22"/>
          <w:lang w:val="pl-PL"/>
        </w:rPr>
        <w:t>(t.j. Dz. U. z 2022 r. poz. 513 z późn. zm.)</w:t>
      </w:r>
      <w:r w:rsidR="00BC0823" w:rsidRPr="00F81F87">
        <w:rPr>
          <w:rFonts w:ascii="Arial" w:hAnsi="Arial" w:cs="Arial"/>
          <w:color w:val="auto"/>
          <w:spacing w:val="-4"/>
          <w:sz w:val="22"/>
          <w:lang w:val="pl-PL"/>
        </w:rPr>
        <w:t>,</w:t>
      </w:r>
    </w:p>
    <w:p w14:paraId="114A5B45" w14:textId="77777777" w:rsidR="007C25FB" w:rsidRPr="00F81F87" w:rsidRDefault="007C25FB" w:rsidP="00605D37">
      <w:pPr>
        <w:pStyle w:val="Domylnie"/>
        <w:numPr>
          <w:ilvl w:val="0"/>
          <w:numId w:val="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F81F87">
        <w:rPr>
          <w:rFonts w:ascii="Arial" w:hAnsi="Arial" w:cs="Arial"/>
          <w:color w:val="auto"/>
          <w:sz w:val="22"/>
          <w:szCs w:val="22"/>
          <w:lang w:val="pl-PL"/>
        </w:rPr>
        <w:t xml:space="preserve">że zapisy księgowe spełniają wymagania art. 23 uor, </w:t>
      </w:r>
    </w:p>
    <w:p w14:paraId="79276C54" w14:textId="198A9A1C" w:rsidR="00BC0823" w:rsidRPr="00F81F87" w:rsidRDefault="007C25FB" w:rsidP="00605D37">
      <w:pPr>
        <w:pStyle w:val="Domylnie"/>
        <w:numPr>
          <w:ilvl w:val="0"/>
          <w:numId w:val="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bookmarkStart w:id="8" w:name="_Hlk68599373"/>
      <w:r w:rsidRPr="00F81F87">
        <w:rPr>
          <w:rFonts w:ascii="Arial" w:hAnsi="Arial" w:cs="Arial"/>
          <w:color w:val="auto"/>
          <w:sz w:val="22"/>
          <w:lang w:val="pl-PL"/>
        </w:rPr>
        <w:t>że operacje gospodarcze ujmowane są w k</w:t>
      </w:r>
      <w:r w:rsidR="003B7B86" w:rsidRPr="00F81F87">
        <w:rPr>
          <w:rFonts w:ascii="Arial" w:hAnsi="Arial" w:cs="Arial"/>
          <w:color w:val="auto"/>
          <w:sz w:val="22"/>
          <w:lang w:val="pl-PL"/>
        </w:rPr>
        <w:t xml:space="preserve">sięgach </w:t>
      </w:r>
      <w:r w:rsidR="007E7634" w:rsidRPr="00F81F87">
        <w:rPr>
          <w:rFonts w:ascii="Arial" w:hAnsi="Arial" w:cs="Arial"/>
          <w:color w:val="auto"/>
          <w:sz w:val="22"/>
          <w:lang w:val="pl-PL"/>
        </w:rPr>
        <w:t>rachunkowych zgodnie</w:t>
      </w:r>
      <w:r w:rsidRPr="00F81F87">
        <w:rPr>
          <w:rFonts w:ascii="Arial" w:hAnsi="Arial" w:cs="Arial"/>
          <w:color w:val="auto"/>
          <w:sz w:val="22"/>
          <w:lang w:val="pl-PL"/>
        </w:rPr>
        <w:t xml:space="preserve"> z uregulowaniami polityki rachunkowości</w:t>
      </w:r>
      <w:r w:rsidR="004D22A1" w:rsidRPr="00F81F87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F81F87">
        <w:rPr>
          <w:rFonts w:ascii="Arial" w:hAnsi="Arial" w:cs="Arial"/>
          <w:color w:val="auto"/>
          <w:sz w:val="22"/>
          <w:lang w:val="pl-PL"/>
        </w:rPr>
        <w:t>na prawidłowych kontach wskazanych w zakładowym planie kont</w:t>
      </w:r>
      <w:bookmarkEnd w:id="8"/>
      <w:r w:rsidR="00454D2D" w:rsidRPr="00F81F87">
        <w:rPr>
          <w:rFonts w:ascii="Arial" w:hAnsi="Arial" w:cs="Arial"/>
          <w:color w:val="auto"/>
          <w:sz w:val="22"/>
          <w:lang w:val="pl-PL"/>
        </w:rPr>
        <w:t>.</w:t>
      </w:r>
    </w:p>
    <w:p w14:paraId="13FD8335" w14:textId="77777777" w:rsidR="00BC0823" w:rsidRDefault="00BC0823" w:rsidP="00BC0823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0070C0"/>
          <w:spacing w:val="-2"/>
          <w:sz w:val="22"/>
          <w:szCs w:val="22"/>
          <w:lang w:val="pl-PL"/>
        </w:rPr>
      </w:pPr>
    </w:p>
    <w:p w14:paraId="7C3CB250" w14:textId="77777777" w:rsidR="00C001E8" w:rsidRPr="000772A1" w:rsidRDefault="00C001E8" w:rsidP="00BC0823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0070C0"/>
          <w:spacing w:val="-2"/>
          <w:sz w:val="22"/>
          <w:szCs w:val="22"/>
          <w:lang w:val="pl-PL"/>
        </w:rPr>
      </w:pPr>
    </w:p>
    <w:p w14:paraId="5F24C137" w14:textId="1FF8E1BA" w:rsidR="009B6EC1" w:rsidRPr="003A4A16" w:rsidRDefault="00B85E1B" w:rsidP="00E03FA5">
      <w:pPr>
        <w:pStyle w:val="Domylnie"/>
        <w:numPr>
          <w:ilvl w:val="1"/>
          <w:numId w:val="2"/>
        </w:numPr>
        <w:tabs>
          <w:tab w:val="left" w:pos="426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F440ED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lastRenderedPageBreak/>
        <w:t>Gospodarowanie środkami publicznymi</w:t>
      </w:r>
    </w:p>
    <w:p w14:paraId="586B4CA4" w14:textId="2A4F7E45" w:rsidR="00B22BDC" w:rsidRPr="00B22BDC" w:rsidRDefault="00A315EC" w:rsidP="00B22BDC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>
        <w:rPr>
          <w:rFonts w:ascii="Arial" w:eastAsia="Andale Sans UI" w:hAnsi="Arial" w:cs="Arial"/>
          <w:color w:val="auto"/>
          <w:lang w:eastAsia="ja-JP" w:bidi="fa-IR"/>
        </w:rPr>
        <w:tab/>
      </w:r>
      <w:r w:rsidR="00B22BDC" w:rsidRPr="00B22BDC">
        <w:rPr>
          <w:rFonts w:ascii="Arial" w:eastAsia="Andale Sans UI" w:hAnsi="Arial" w:cs="Arial"/>
          <w:color w:val="auto"/>
          <w:lang w:eastAsia="ja-JP" w:bidi="fa-IR"/>
        </w:rPr>
        <w:t>Weryfikacji poddano ponoszenie wydatków w świetle art. 44 ust. 3 ustawy o finansach publicznych. Narzędziem wspomagającym Dyrektora w realizacji wymogów ww.</w:t>
      </w:r>
      <w:r>
        <w:rPr>
          <w:rFonts w:ascii="Arial" w:eastAsia="Andale Sans UI" w:hAnsi="Arial" w:cs="Arial"/>
          <w:color w:val="auto"/>
          <w:lang w:eastAsia="ja-JP" w:bidi="fa-IR"/>
        </w:rPr>
        <w:t> </w:t>
      </w:r>
      <w:r w:rsidR="00B22BDC" w:rsidRPr="00B22BDC">
        <w:rPr>
          <w:rFonts w:ascii="Arial" w:eastAsia="Andale Sans UI" w:hAnsi="Arial" w:cs="Arial"/>
          <w:color w:val="auto"/>
          <w:lang w:eastAsia="ja-JP" w:bidi="fa-IR"/>
        </w:rPr>
        <w:t xml:space="preserve">postanowień winien być regulamin traktujący o sposobie ponoszenia wydatków w jednostce. W kontrolowanej jednostce obowiązują następujące Regulaminy udzielania zamówień publicznych: </w:t>
      </w:r>
    </w:p>
    <w:p w14:paraId="27681C60" w14:textId="77777777" w:rsidR="00B22BDC" w:rsidRPr="00B22BDC" w:rsidRDefault="00B22BDC" w:rsidP="00605D37">
      <w:pPr>
        <w:numPr>
          <w:ilvl w:val="0"/>
          <w:numId w:val="7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B22BDC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o wartości zamówienia poniżej 130 000 zł netto,</w:t>
      </w:r>
    </w:p>
    <w:p w14:paraId="60155ED2" w14:textId="77777777" w:rsidR="00B22BDC" w:rsidRDefault="00B22BDC" w:rsidP="00605D37">
      <w:pPr>
        <w:numPr>
          <w:ilvl w:val="0"/>
          <w:numId w:val="7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B22BDC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Regulamin udzielania zamówień publicznych na dostawę produktów żywnościowych o wartości zamówienia poniżej 130 000 zł netto. </w:t>
      </w:r>
    </w:p>
    <w:p w14:paraId="32EA4A8F" w14:textId="49B9A72A" w:rsidR="00391737" w:rsidRPr="000A5803" w:rsidRDefault="00391737" w:rsidP="00391737">
      <w:pPr>
        <w:overflowPunct/>
        <w:spacing w:after="0" w:line="360" w:lineRule="auto"/>
        <w:jc w:val="both"/>
        <w:rPr>
          <w:rFonts w:ascii="Arial" w:eastAsia="Andale Sans UI" w:hAnsi="Arial" w:cs="Arial"/>
          <w:bCs/>
          <w:i/>
          <w:iCs/>
          <w:color w:val="auto"/>
          <w:lang w:eastAsia="ja-JP" w:bidi="fa-IR"/>
        </w:rPr>
      </w:pPr>
      <w:r w:rsidRPr="00391737">
        <w:rPr>
          <w:rFonts w:ascii="Arial" w:hAnsi="Arial" w:cs="Arial"/>
          <w:bCs/>
          <w:color w:val="auto"/>
        </w:rPr>
        <w:t>Zgodnie z zapisami obowiązującego w jednostce regulaminu zamówień publicznych postępowanie o udzielenie zamówienia publicznego może być przeprowadzone w następujących trybach: uproszczonym, zapytania ofertowego, negocjacji. Tryb</w:t>
      </w:r>
      <w:r w:rsidR="00A315EC">
        <w:rPr>
          <w:rFonts w:ascii="Arial" w:hAnsi="Arial" w:cs="Arial"/>
          <w:bCs/>
          <w:color w:val="auto"/>
        </w:rPr>
        <w:t> </w:t>
      </w:r>
      <w:r w:rsidRPr="00391737">
        <w:rPr>
          <w:rFonts w:ascii="Arial" w:hAnsi="Arial" w:cs="Arial"/>
          <w:bCs/>
          <w:color w:val="auto"/>
        </w:rPr>
        <w:t xml:space="preserve">postępowania uzależniony jest od wartości zamówienia, którą ustala się oddzielnie dla każdej z siedmiu grup asortymentowych. Tryb uproszczony stosuje się dla zamówień o wartości powyżej 2 500 zł do 30 000 zł, tryb zapytania ofertowego i tryb negocjacji stosuje się do </w:t>
      </w:r>
      <w:r w:rsidRPr="000A5803">
        <w:rPr>
          <w:rFonts w:ascii="Arial" w:hAnsi="Arial" w:cs="Arial"/>
          <w:bCs/>
          <w:color w:val="auto"/>
        </w:rPr>
        <w:t>zamówień o wartości od 30 000 zł.</w:t>
      </w:r>
    </w:p>
    <w:p w14:paraId="5A231859" w14:textId="24191EA8" w:rsidR="00B22BDC" w:rsidRPr="00864350" w:rsidRDefault="00391737" w:rsidP="001A7DD9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auto"/>
          <w:lang w:eastAsia="ja-JP" w:bidi="fa-IR"/>
        </w:rPr>
      </w:pPr>
      <w:r w:rsidRPr="000A5803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="00B22BDC" w:rsidRPr="000A5803">
        <w:rPr>
          <w:rFonts w:ascii="Arial" w:eastAsia="Andale Sans UI" w:hAnsi="Arial" w:cs="Arial"/>
          <w:bCs/>
          <w:color w:val="auto"/>
          <w:lang w:eastAsia="ja-JP" w:bidi="fa-IR"/>
        </w:rPr>
        <w:t xml:space="preserve">Weryfikacji poddano zamówienia na zakup artykułów spożywczych w </w:t>
      </w:r>
      <w:r w:rsidR="00EE70EC" w:rsidRPr="000A5803">
        <w:rPr>
          <w:rFonts w:ascii="Arial" w:eastAsia="Andale Sans UI" w:hAnsi="Arial" w:cs="Arial"/>
          <w:bCs/>
          <w:color w:val="auto"/>
          <w:lang w:eastAsia="ja-JP" w:bidi="fa-IR"/>
        </w:rPr>
        <w:t>2022</w:t>
      </w:r>
      <w:r w:rsidR="00B22BDC" w:rsidRPr="000A5803">
        <w:rPr>
          <w:rFonts w:ascii="Arial" w:eastAsia="Andale Sans UI" w:hAnsi="Arial" w:cs="Arial"/>
          <w:bCs/>
          <w:color w:val="auto"/>
          <w:lang w:eastAsia="ja-JP" w:bidi="fa-IR"/>
        </w:rPr>
        <w:t xml:space="preserve"> r.</w:t>
      </w:r>
      <w:r w:rsidR="00EE70EC" w:rsidRPr="000A5803">
        <w:rPr>
          <w:rFonts w:ascii="Arial" w:eastAsia="Andale Sans UI" w:hAnsi="Arial" w:cs="Arial"/>
          <w:bCs/>
          <w:color w:val="auto"/>
          <w:lang w:eastAsia="ja-JP" w:bidi="fa-IR"/>
        </w:rPr>
        <w:t xml:space="preserve"> i</w:t>
      </w:r>
      <w:r w:rsidR="000A5803" w:rsidRPr="000A5803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EE70EC" w:rsidRPr="000A5803">
        <w:rPr>
          <w:rFonts w:ascii="Arial" w:eastAsia="Andale Sans UI" w:hAnsi="Arial" w:cs="Arial"/>
          <w:bCs/>
          <w:color w:val="auto"/>
          <w:lang w:eastAsia="ja-JP" w:bidi="fa-IR"/>
        </w:rPr>
        <w:t>2023</w:t>
      </w:r>
      <w:r w:rsidR="00864350" w:rsidRPr="000A5803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EE70EC" w:rsidRPr="000A5803">
        <w:rPr>
          <w:rFonts w:ascii="Arial" w:eastAsia="Andale Sans UI" w:hAnsi="Arial" w:cs="Arial"/>
          <w:bCs/>
          <w:color w:val="auto"/>
          <w:lang w:eastAsia="ja-JP" w:bidi="fa-IR"/>
        </w:rPr>
        <w:t>r.</w:t>
      </w:r>
      <w:r w:rsidR="00B22BDC" w:rsidRPr="00864350">
        <w:rPr>
          <w:rFonts w:ascii="Arial" w:eastAsia="Andale Sans UI" w:hAnsi="Arial" w:cs="Arial"/>
          <w:b/>
          <w:color w:val="auto"/>
          <w:lang w:eastAsia="ja-JP" w:bidi="fa-IR"/>
        </w:rPr>
        <w:t xml:space="preserve"> </w:t>
      </w:r>
      <w:r w:rsidR="00BF0B8B" w:rsidRPr="000A5803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>Kontrolującym udzielono wyjaśnień, zgodnie z którymi wydatki dot</w:t>
      </w:r>
      <w:r w:rsidR="00790FE8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>yczące</w:t>
      </w:r>
      <w:r w:rsidR="00BF0B8B" w:rsidRPr="000A5803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 xml:space="preserve"> zakupu żywności w</w:t>
      </w:r>
      <w:r w:rsidR="000A5803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> </w:t>
      </w:r>
      <w:r w:rsidR="00BF0B8B" w:rsidRPr="000A5803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>żadnej z grup określonych w regulaminie zamówień publicznych</w:t>
      </w:r>
      <w:r w:rsidR="00593C6F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>,</w:t>
      </w:r>
      <w:r w:rsidR="00BF0B8B" w:rsidRPr="000A5803">
        <w:rPr>
          <w:rFonts w:ascii="Arial" w:eastAsia="Andale Sans UI" w:hAnsi="Arial" w:cs="Arial"/>
          <w:b/>
          <w:color w:val="auto"/>
          <w:spacing w:val="-2"/>
          <w:lang w:eastAsia="ja-JP" w:bidi="fa-IR"/>
        </w:rPr>
        <w:t xml:space="preserve"> tj. </w:t>
      </w:r>
      <w:r w:rsidR="00BF0B8B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mięso, wędliny, owoce i warzywa, pieczywo, mrożonki i ryby, nabiał, artykuły pozostałe</w:t>
      </w:r>
      <w:r w:rsidR="008574D9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 xml:space="preserve"> nie przekroczyły kwoty 30</w:t>
      </w:r>
      <w:r w:rsidR="001A7DD9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 </w:t>
      </w:r>
      <w:r w:rsidR="008574D9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000</w:t>
      </w:r>
      <w:r w:rsidR="001A7DD9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 </w:t>
      </w:r>
      <w:r w:rsidR="008574D9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zł</w:t>
      </w:r>
      <w:r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. W związku z powyższym dla wszystkich grup asortymentowych, zgodnie z zapisami regulaminu, stosowano tryb uproszczony. Dokumentacja przedłożona do kontroli nie zawierała jednak notatki z ustalenia wartości szacunkowej zamówienia</w:t>
      </w:r>
      <w:r w:rsidR="00EE70EC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 xml:space="preserve"> ani w 2022 r. ani w 2023 r.</w:t>
      </w:r>
      <w:r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, trudno zatem stwierdzić na jakiej podstawie ustalono jego wartość</w:t>
      </w:r>
      <w:r w:rsidR="00331507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 xml:space="preserve">. Jak wynika z zapisów regulaminu </w:t>
      </w:r>
      <w:r w:rsidR="00B22BDC" w:rsidRPr="000A5803">
        <w:rPr>
          <w:rFonts w:ascii="Arial" w:eastAsia="Times New Roman" w:hAnsi="Arial" w:cs="Arial"/>
          <w:b/>
          <w:color w:val="auto"/>
          <w:spacing w:val="-2"/>
          <w:lang w:eastAsia="ja-JP" w:bidi="fa-IR"/>
        </w:rPr>
        <w:t>Wartość zamówienia ustala się przy zastosowaniu jednej z następujących metod:</w:t>
      </w:r>
    </w:p>
    <w:p w14:paraId="0F6A0506" w14:textId="77777777" w:rsidR="00B22BDC" w:rsidRPr="001A7DD9" w:rsidRDefault="00B22BDC" w:rsidP="000A5803">
      <w:pPr>
        <w:widowControl w:val="0"/>
        <w:numPr>
          <w:ilvl w:val="1"/>
          <w:numId w:val="31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t>analizy cen rynkowych - wartość zamówienia stanowi średnia arytmetyczna z uzyskanych cen netto;</w:t>
      </w:r>
    </w:p>
    <w:p w14:paraId="714F5FDD" w14:textId="6B4A0BFA" w:rsidR="00B22BDC" w:rsidRDefault="00B22BDC" w:rsidP="000A5803">
      <w:pPr>
        <w:widowControl w:val="0"/>
        <w:numPr>
          <w:ilvl w:val="1"/>
          <w:numId w:val="31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bookmarkStart w:id="9" w:name="_Hlk133402893"/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analizy wydatków poniesionych na dostawy produktów żywnościowych w danej grupie </w:t>
      </w:r>
      <w:bookmarkEnd w:id="9"/>
      <w:r w:rsidRPr="001A7DD9">
        <w:rPr>
          <w:rFonts w:ascii="Arial" w:eastAsia="Times New Roman" w:hAnsi="Arial" w:cs="Arial"/>
          <w:b/>
          <w:bCs/>
          <w:color w:val="auto"/>
          <w:u w:val="single"/>
          <w:lang w:eastAsia="ja-JP" w:bidi="fa-IR"/>
        </w:rPr>
        <w:t>w okresie poprzedzającym moment określenia wartości</w:t>
      </w:r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zamówienia, z</w:t>
      </w:r>
      <w:r w:rsidR="000A5803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t>uwzględnieniem wskaźnika wzrostu cen towarów i usług konsumpcyjnych publikowanego przez Prezesa Głównego Urzędu Statystycznego oraz zmian ilościowych zamawianych dostaw. Dopuszcza się szacowanie w oparciu o wydatki poniesione w roku budżetowym poprzedzającym wszczęcie procedury.</w:t>
      </w:r>
    </w:p>
    <w:p w14:paraId="7076989C" w14:textId="77777777" w:rsidR="00C001E8" w:rsidRPr="001A7DD9" w:rsidRDefault="00C001E8" w:rsidP="00C001E8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</w:p>
    <w:p w14:paraId="0D1D9354" w14:textId="4EC0C6EB" w:rsidR="00B22BDC" w:rsidRPr="00940F4A" w:rsidRDefault="00B22BDC" w:rsidP="000A5803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lastRenderedPageBreak/>
        <w:t xml:space="preserve">Przywołane zapisy regulaminu, jak i stosowana przez szkołę praktyka nie realizują postanowień zapisów § 35 ust. 1 ustawy z dnia 11 września 2019 r. - Prawo zamówień publicznych (t.j. Dz. U. z 2022 r. poz. 1710 z późn. zm.) z których wynika, że podstawą ustalenia wartości zamówienia na usługi lub dostawy powtarzające się lub podlegające wznowieniu w określonym czasie jest rzeczywista łączna wartość kolejnych zamówień tego samego rodzaju, </w:t>
      </w:r>
      <w:r w:rsidRPr="001A7DD9">
        <w:rPr>
          <w:rFonts w:ascii="Arial" w:eastAsia="Times New Roman" w:hAnsi="Arial" w:cs="Arial"/>
          <w:b/>
          <w:bCs/>
          <w:color w:val="auto"/>
          <w:u w:val="single"/>
          <w:lang w:eastAsia="ja-JP" w:bidi="fa-IR"/>
        </w:rPr>
        <w:t>udzielonych w ciągu poprzednich 12 miesięcy lub w poprzednim roku budżetowym lub roku obrotowym</w:t>
      </w:r>
      <w:r w:rsidRPr="001A7DD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, z uwzględnieniem zmian ilości lub wartości zamawianych usług lub dostaw, które mogły wystąpić w ciągu 12 miesięcy następujących od udzielenia pierwszego zamówienia. Ponadto, mając na względzie zapisy § 28 ustawy sposób szacowania wartości zamówienia, ma przede wszystkim gwarantować należytą staranność. Należyta staranność przejawia się przede wszystkim w uwzględnieniu w wartości szacunkowej wszystkich warunków, jakie towarzyszą aktualnie, w momencie szacowania, danemu rynkowi np.: aktualnego wskaźnika wzrostu cen towarów i usług konsumpcyjnych. </w:t>
      </w:r>
      <w:r w:rsidR="001A7DD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</w:t>
      </w:r>
      <w:r w:rsidR="001A7DD9">
        <w:rPr>
          <w:rFonts w:ascii="Arial" w:eastAsia="Times New Roman" w:hAnsi="Arial" w:cs="Arial"/>
          <w:color w:val="auto"/>
          <w:lang w:eastAsia="ja-JP" w:bidi="fa-IR"/>
        </w:rPr>
        <w:t>Z przedłożonych kontrolującym zestawień wygenerowanych z systemu Wizja wynika</w:t>
      </w:r>
      <w:r w:rsidR="001A7DD9" w:rsidRPr="00940F4A">
        <w:rPr>
          <w:rFonts w:ascii="Arial" w:eastAsia="Times New Roman" w:hAnsi="Arial" w:cs="Arial"/>
          <w:color w:val="auto"/>
          <w:lang w:eastAsia="ja-JP" w:bidi="fa-IR"/>
        </w:rPr>
        <w:t>, że wydatki poniesione przez szkołę na dostawy produktów żywnościowych w poszczególnych grupach w okresie od 1.01.202</w:t>
      </w:r>
      <w:r w:rsidR="00176D91" w:rsidRPr="00940F4A">
        <w:rPr>
          <w:rFonts w:ascii="Arial" w:eastAsia="Times New Roman" w:hAnsi="Arial" w:cs="Arial"/>
          <w:color w:val="auto"/>
          <w:lang w:eastAsia="ja-JP" w:bidi="fa-IR"/>
        </w:rPr>
        <w:t>2</w:t>
      </w:r>
      <w:r w:rsidR="001A7DD9" w:rsidRPr="00940F4A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="008E36F3">
        <w:rPr>
          <w:rFonts w:ascii="Arial" w:eastAsia="Times New Roman" w:hAnsi="Arial" w:cs="Arial"/>
          <w:color w:val="auto"/>
          <w:lang w:eastAsia="ja-JP" w:bidi="fa-IR"/>
        </w:rPr>
        <w:t xml:space="preserve">r. </w:t>
      </w:r>
      <w:r w:rsidR="001A7DD9" w:rsidRPr="00940F4A">
        <w:rPr>
          <w:rFonts w:ascii="Arial" w:eastAsia="Times New Roman" w:hAnsi="Arial" w:cs="Arial"/>
          <w:color w:val="auto"/>
          <w:lang w:eastAsia="ja-JP" w:bidi="fa-IR"/>
        </w:rPr>
        <w:t>do 31.12.202</w:t>
      </w:r>
      <w:r w:rsidR="00176D91" w:rsidRPr="00940F4A">
        <w:rPr>
          <w:rFonts w:ascii="Arial" w:eastAsia="Times New Roman" w:hAnsi="Arial" w:cs="Arial"/>
          <w:color w:val="auto"/>
          <w:lang w:eastAsia="ja-JP" w:bidi="fa-IR"/>
        </w:rPr>
        <w:t>2</w:t>
      </w:r>
      <w:r w:rsidR="001A7DD9" w:rsidRPr="00940F4A">
        <w:rPr>
          <w:rFonts w:ascii="Arial" w:eastAsia="Times New Roman" w:hAnsi="Arial" w:cs="Arial"/>
          <w:color w:val="auto"/>
          <w:lang w:eastAsia="ja-JP" w:bidi="fa-IR"/>
        </w:rPr>
        <w:t xml:space="preserve"> r. wynosiły</w:t>
      </w:r>
      <w:r w:rsidR="00176D91" w:rsidRPr="00940F4A">
        <w:rPr>
          <w:rFonts w:ascii="Arial" w:eastAsia="Times New Roman" w:hAnsi="Arial" w:cs="Arial"/>
          <w:color w:val="auto"/>
          <w:lang w:eastAsia="ja-JP" w:bidi="fa-IR"/>
        </w:rPr>
        <w:t>:</w:t>
      </w:r>
    </w:p>
    <w:p w14:paraId="193F8D8C" w14:textId="3B3AF0AC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mięso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  <w:t>21</w:t>
      </w:r>
      <w:r w:rsidR="00940F4A"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 952,83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</w:t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</w:t>
      </w:r>
    </w:p>
    <w:p w14:paraId="49F580CD" w14:textId="1FA255B1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nabiał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 </w:t>
      </w:r>
      <w:r w:rsidR="00940F4A"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5 819,09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zł,</w:t>
      </w:r>
    </w:p>
    <w:p w14:paraId="1C3908AA" w14:textId="647D6FE8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pieczywo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    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160,30 zł,</w:t>
      </w:r>
    </w:p>
    <w:p w14:paraId="08B2A122" w14:textId="17E0049A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pozostałe artykuły spożywcze </w:t>
      </w:r>
      <w:r w:rsidR="00182AF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     </w:t>
      </w:r>
      <w:r w:rsidR="00940F4A" w:rsidRP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30 0</w:t>
      </w:r>
      <w:r w:rsid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15</w:t>
      </w:r>
      <w:r w:rsidR="00940F4A" w:rsidRP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,</w:t>
      </w:r>
      <w:r w:rsid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22</w:t>
      </w:r>
      <w:r w:rsidRPr="00EE70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 zł,</w:t>
      </w:r>
    </w:p>
    <w:p w14:paraId="53FFA469" w14:textId="5B304979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ryby i mrożonki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940F4A"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21 804,</w:t>
      </w:r>
      <w:r w:rsidR="009F6DEF"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63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zł,</w:t>
      </w:r>
    </w:p>
    <w:p w14:paraId="43B5A975" w14:textId="32379123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warzywa i owoce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18 277,18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zł,</w:t>
      </w:r>
    </w:p>
    <w:p w14:paraId="7FEF3BAE" w14:textId="77555616" w:rsidR="00176D91" w:rsidRPr="00EE70EC" w:rsidRDefault="00176D91" w:rsidP="000A5803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wędliny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 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2 700,75 zł,</w:t>
      </w:r>
    </w:p>
    <w:p w14:paraId="4D821C97" w14:textId="0E412A97" w:rsidR="00176D91" w:rsidRDefault="00940F4A" w:rsidP="000A5803">
      <w:pPr>
        <w:pStyle w:val="Akapitzlist"/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RAZEM: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ab/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         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100</w:t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 </w:t>
      </w:r>
      <w:r w:rsidR="009F6DEF"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730</w:t>
      </w:r>
      <w:r w:rsidR="00182AF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,00</w:t>
      </w:r>
      <w:r w:rsidRPr="00EE70EC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</w:t>
      </w:r>
    </w:p>
    <w:p w14:paraId="2912657B" w14:textId="6F1C4358" w:rsidR="00EE70EC" w:rsidRPr="00743051" w:rsidRDefault="00EE70EC" w:rsidP="000A5803">
      <w:pPr>
        <w:tabs>
          <w:tab w:val="left" w:pos="-4678"/>
          <w:tab w:val="left" w:pos="426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743051">
        <w:rPr>
          <w:rFonts w:ascii="Arial" w:eastAsia="Times New Roman" w:hAnsi="Arial" w:cs="Arial"/>
          <w:b/>
          <w:bCs/>
          <w:color w:val="000000" w:themeColor="text1"/>
        </w:rPr>
        <w:t>Jak wynika z powyższego zestawienia wydatki poniesione przez szkołę na zakup pozostałych artykułów spożywczych przekroczyły 30</w:t>
      </w:r>
      <w:r w:rsidR="00762611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00743051">
        <w:rPr>
          <w:rFonts w:ascii="Arial" w:eastAsia="Times New Roman" w:hAnsi="Arial" w:cs="Arial"/>
          <w:b/>
          <w:bCs/>
          <w:color w:val="000000" w:themeColor="text1"/>
        </w:rPr>
        <w:t>000 zł (od lutego 2022 r. obowiązuje stawka 0% VAT na zakup</w:t>
      </w:r>
      <w:r w:rsidR="00204634">
        <w:rPr>
          <w:rFonts w:ascii="Arial" w:eastAsia="Times New Roman" w:hAnsi="Arial" w:cs="Arial"/>
          <w:b/>
          <w:bCs/>
          <w:color w:val="000000" w:themeColor="text1"/>
        </w:rPr>
        <w:t xml:space="preserve"> większości produktów</w:t>
      </w:r>
      <w:r w:rsidRPr="00743051">
        <w:rPr>
          <w:rFonts w:ascii="Arial" w:eastAsia="Times New Roman" w:hAnsi="Arial" w:cs="Arial"/>
          <w:b/>
          <w:bCs/>
          <w:color w:val="000000" w:themeColor="text1"/>
        </w:rPr>
        <w:t xml:space="preserve"> żywności</w:t>
      </w:r>
      <w:r w:rsidR="00204634">
        <w:rPr>
          <w:rFonts w:ascii="Arial" w:eastAsia="Times New Roman" w:hAnsi="Arial" w:cs="Arial"/>
          <w:b/>
          <w:bCs/>
          <w:color w:val="000000" w:themeColor="text1"/>
        </w:rPr>
        <w:t>owych</w:t>
      </w:r>
      <w:r w:rsidRPr="00743051">
        <w:rPr>
          <w:rFonts w:ascii="Arial" w:eastAsia="Times New Roman" w:hAnsi="Arial" w:cs="Arial"/>
          <w:b/>
          <w:bCs/>
          <w:color w:val="000000" w:themeColor="text1"/>
        </w:rPr>
        <w:t xml:space="preserve">). Uwzględniając </w:t>
      </w:r>
      <w:r w:rsidR="009A0E0B" w:rsidRPr="00743051">
        <w:rPr>
          <w:rFonts w:ascii="Arial" w:eastAsia="Times New Roman" w:hAnsi="Arial" w:cs="Arial"/>
          <w:b/>
          <w:bCs/>
          <w:color w:val="000000" w:themeColor="text1"/>
        </w:rPr>
        <w:t>ponadto wskaźnik inflacji (do czego obliguje pkt 1.2 regulaminu) trudno zgodzić się z stwierdzeniem, że wartość szacunkowa zamówienia na 2023 r.  w żadnej z grup nie przekroczyła progu 30 000 zł netto.</w:t>
      </w:r>
    </w:p>
    <w:p w14:paraId="0451D4FA" w14:textId="28FB6011" w:rsidR="00637D42" w:rsidRPr="00637D42" w:rsidRDefault="00637D42" w:rsidP="000A5803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637D42">
        <w:rPr>
          <w:rFonts w:ascii="Arial" w:eastAsia="Times New Roman" w:hAnsi="Arial" w:cs="Arial"/>
          <w:color w:val="auto"/>
          <w:lang w:eastAsia="ja-JP" w:bidi="fa-IR"/>
        </w:rPr>
        <w:t xml:space="preserve">Zgodnie z treścią regulaminu </w:t>
      </w:r>
      <w:r w:rsidR="00A247B5">
        <w:rPr>
          <w:rFonts w:ascii="Arial" w:eastAsia="Times New Roman" w:hAnsi="Arial" w:cs="Arial"/>
          <w:color w:val="auto"/>
          <w:lang w:eastAsia="ja-JP" w:bidi="fa-IR"/>
        </w:rPr>
        <w:t>t</w:t>
      </w:r>
      <w:r w:rsidRPr="00637D42">
        <w:rPr>
          <w:rFonts w:ascii="Arial" w:eastAsia="Times New Roman" w:hAnsi="Arial" w:cs="Arial"/>
          <w:color w:val="auto"/>
          <w:lang w:eastAsia="ja-JP" w:bidi="fa-IR"/>
        </w:rPr>
        <w:t xml:space="preserve">ryb uproszczony składa się z następujących etapów postępowania: </w:t>
      </w:r>
    </w:p>
    <w:p w14:paraId="52641BA3" w14:textId="77777777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sporządzenie opisu przedmiotu zamówienia,</w:t>
      </w:r>
    </w:p>
    <w:p w14:paraId="65852B7B" w14:textId="77777777" w:rsid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określenie wartości zamówienia,</w:t>
      </w:r>
    </w:p>
    <w:p w14:paraId="01757606" w14:textId="77777777" w:rsidR="00C001E8" w:rsidRPr="00637D42" w:rsidRDefault="00C001E8" w:rsidP="00C001E8">
      <w:pPr>
        <w:widowControl w:val="0"/>
        <w:tabs>
          <w:tab w:val="left" w:pos="-4678"/>
        </w:tabs>
        <w:suppressAutoHyphens/>
        <w:overflowPunct/>
        <w:autoSpaceDE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</w:p>
    <w:p w14:paraId="40E203C5" w14:textId="318D62E7" w:rsidR="00637D42" w:rsidRPr="00637D42" w:rsidRDefault="00424F61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lastRenderedPageBreak/>
        <w:t>ustalenie</w:t>
      </w:r>
      <w:r w:rsidR="00637D42" w:rsidRPr="00637D42">
        <w:rPr>
          <w:rFonts w:ascii="Arial" w:eastAsia="Times New Roman" w:hAnsi="Arial" w:cs="Arial"/>
          <w:color w:val="auto"/>
          <w:lang w:eastAsia="ja-JP" w:bidi="fa-IR"/>
        </w:rPr>
        <w:t xml:space="preserve"> czy wartość zamówienia nie przekracza wartości zamówienia ustalonej na etapie planowania oraz znajduje pokrycie w planie finansowym na dany rok budżetowy,</w:t>
      </w:r>
    </w:p>
    <w:p w14:paraId="39B78099" w14:textId="77777777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przeprowadzenie rozpoznania cenowego rynku,</w:t>
      </w:r>
    </w:p>
    <w:p w14:paraId="4FCD33DD" w14:textId="77777777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przedstawienie przez Pracownika merytorycznego Kierownikowi zamawiającego propozycji wyboru oferty albo unieważnienia postępowania,</w:t>
      </w:r>
    </w:p>
    <w:p w14:paraId="0E4B8DAA" w14:textId="77777777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po akceptacji Kierownika zamawiającego wybór oferty i zawarcie umowy (przez umowę rozumie się również umowę zawartą w formie ustnej, potwierdzoną na fakturze VAT lub rachunku dokumentującym dokonanie zakupu),</w:t>
      </w:r>
    </w:p>
    <w:p w14:paraId="03866736" w14:textId="6C374B0B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pisemna adnotacja na fakturze VAT lub rachunku dokumentującym dokonanie zakupu „Nie podlega ustawie Prawo Zamówień Publicznych z dnia 11 września 2019</w:t>
      </w:r>
      <w:r w:rsidR="00864350">
        <w:rPr>
          <w:rFonts w:ascii="Arial" w:eastAsia="Times New Roman" w:hAnsi="Arial" w:cs="Arial"/>
          <w:color w:val="auto"/>
          <w:lang w:eastAsia="ja-JP" w:bidi="fa-IR"/>
        </w:rPr>
        <w:t> </w:t>
      </w:r>
      <w:r w:rsidRPr="00637D42">
        <w:rPr>
          <w:rFonts w:ascii="Arial" w:eastAsia="Times New Roman" w:hAnsi="Arial" w:cs="Arial"/>
          <w:color w:val="auto"/>
          <w:lang w:eastAsia="ja-JP" w:bidi="fa-IR"/>
        </w:rPr>
        <w:t>r.”</w:t>
      </w:r>
    </w:p>
    <w:p w14:paraId="56323BC9" w14:textId="4F64081F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>zatwierdzenie przez Kierownika zamawiającego,</w:t>
      </w:r>
    </w:p>
    <w:p w14:paraId="602C7E8F" w14:textId="4BC1C323" w:rsidR="00637D42" w:rsidRPr="00637D42" w:rsidRDefault="00637D42" w:rsidP="000A5803">
      <w:pPr>
        <w:widowControl w:val="0"/>
        <w:numPr>
          <w:ilvl w:val="1"/>
          <w:numId w:val="33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637D42">
        <w:rPr>
          <w:rFonts w:ascii="Arial" w:eastAsia="Times New Roman" w:hAnsi="Arial" w:cs="Arial"/>
          <w:color w:val="auto"/>
          <w:lang w:eastAsia="ja-JP" w:bidi="fa-IR"/>
        </w:rPr>
        <w:t xml:space="preserve">zarejestrowanie zawartej umowy w rejestrze zamówień publicznych. </w:t>
      </w:r>
    </w:p>
    <w:p w14:paraId="27E7C46F" w14:textId="6C282E48" w:rsidR="00637D42" w:rsidRPr="000A5803" w:rsidRDefault="00637D42" w:rsidP="00637D42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9B3F5B">
        <w:rPr>
          <w:rFonts w:ascii="Arial" w:eastAsia="Times New Roman" w:hAnsi="Arial" w:cs="Arial"/>
          <w:color w:val="auto"/>
          <w:lang w:eastAsia="ja-JP" w:bidi="fa-IR"/>
        </w:rPr>
        <w:t>Rozpoznanie cenowe rynku realizowane jest w szczególności: pisemnie, osobiście, telefonicznie, pocztą elektroniczną lub analizą ofert w sieci Internet.</w:t>
      </w:r>
      <w:r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Do kontroli przedłożono dokumentację z rozpoznania cenowego rynku</w:t>
      </w:r>
      <w:r w:rsidR="00762611">
        <w:rPr>
          <w:rFonts w:ascii="Arial" w:eastAsia="Times New Roman" w:hAnsi="Arial" w:cs="Arial"/>
          <w:b/>
          <w:bCs/>
          <w:color w:val="auto"/>
          <w:lang w:eastAsia="ja-JP" w:bidi="fa-IR"/>
        </w:rPr>
        <w:t>,</w:t>
      </w:r>
      <w:r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tj. oferty asortymentowe różnych wykonawców świadczących dostawy produktów żywnościowych. </w:t>
      </w:r>
      <w:r w:rsidR="00424F6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Jako</w:t>
      </w:r>
      <w:r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że oferty nie były przygotowane na podstawie konkretnego zapotrzebowania szkoły, ani też na druku przygotowanym przez szkołę, różniły się od siebie w zakresie asortymentu i jego gramatury. Większoś</w:t>
      </w:r>
      <w:r w:rsidR="00173D1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ć</w:t>
      </w:r>
      <w:r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ofert nie zawierało daty ich sporządzenia, nie sposób określić zatem kiedy były przygotowane </w:t>
      </w:r>
      <w:r w:rsidR="00173D1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i czy dotyczyły wskazanego postępowania. Wobec powyższego trudno uznać, że na podstawie takiej dokumentacji dokonano rzetelnego porównania ofert cenowych Wykonawców i wybrano 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oferty najkorzystniejsze. Ponadto, </w:t>
      </w:r>
      <w:bookmarkStart w:id="10" w:name="_Hlk133492163"/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czynności wykonane w zakresie przedmiotowego zamówienia nie odpowiadają procedurze opisanej regulaminem</w:t>
      </w:r>
      <w:r w:rsidR="00762611">
        <w:rPr>
          <w:rFonts w:ascii="Arial" w:eastAsia="Times New Roman" w:hAnsi="Arial" w:cs="Arial"/>
          <w:b/>
          <w:bCs/>
          <w:color w:val="auto"/>
          <w:lang w:eastAsia="ja-JP" w:bidi="fa-IR"/>
        </w:rPr>
        <w:t>,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tzn. dokumentacja przedłożona do kontroli nie potwierdzała, że dokonano </w:t>
      </w:r>
      <w:r w:rsidR="00424F6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czynności,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o których mowa w</w:t>
      </w:r>
      <w:r w:rsidR="000A5803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pkt 1.2, 1.3, 1.5, 1.6 regulaminu. Kontrolującym udzielono dodatkowych wyjaśnień, zgodnie z którymi powołując się na zapis pkt 1.6 </w:t>
      </w:r>
      <w:r w:rsidR="00424F6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regulaminu” przez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umowę rozumie się również umowę zawartą w formie ustnej</w:t>
      </w:r>
      <w:r w:rsidR="00424F6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>”, z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Wykonawcami wybranymi w drodze przeprowadzonego postępowania nie podpisano stosownych umów. Powyższe oznacza, że Wykonawcy nie zostali </w:t>
      </w:r>
      <w:r w:rsidR="0074305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w żaden sposób </w:t>
      </w:r>
      <w:r w:rsidR="00A247B5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zobligowani do zagwarantowania stałości cen </w:t>
      </w:r>
      <w:r w:rsidR="00743051" w:rsidRPr="0074305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oferowanych produktów. </w:t>
      </w:r>
      <w:bookmarkEnd w:id="10"/>
    </w:p>
    <w:p w14:paraId="3F4DD243" w14:textId="5A43EDBD" w:rsidR="00B22BDC" w:rsidRDefault="00B22BDC" w:rsidP="00864350">
      <w:pPr>
        <w:widowControl w:val="0"/>
        <w:tabs>
          <w:tab w:val="left" w:pos="-4678"/>
          <w:tab w:val="left" w:pos="448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bCs/>
          <w:color w:val="000000" w:themeColor="text1"/>
          <w:lang w:eastAsia="ja-JP" w:bidi="fa-IR"/>
        </w:rPr>
      </w:pPr>
      <w:r w:rsidRPr="00B22BDC">
        <w:rPr>
          <w:rFonts w:ascii="Arial" w:eastAsia="Andale Sans UI" w:hAnsi="Arial" w:cs="Arial"/>
          <w:color w:val="548DD4" w:themeColor="text2" w:themeTint="99"/>
          <w:lang w:eastAsia="ja-JP" w:bidi="fa-IR"/>
        </w:rPr>
        <w:tab/>
      </w:r>
      <w:r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Wyrywkowej weryfikacji poddano postępowania o udzielenie zamówień publicznych przeprowadzone w oparciu o funkcjonujący </w:t>
      </w:r>
      <w:r w:rsidRPr="00864350">
        <w:rPr>
          <w:rFonts w:ascii="Arial" w:eastAsia="Andale Sans UI" w:hAnsi="Arial" w:cs="Arial"/>
          <w:bCs/>
          <w:i/>
          <w:iCs/>
          <w:color w:val="000000" w:themeColor="text1"/>
          <w:lang w:eastAsia="ja-JP" w:bidi="fa-IR"/>
        </w:rPr>
        <w:t xml:space="preserve">Regulamin udzielania zamówień publicznych o wartości szacunkowej poniżej 130 000 zł netto, </w:t>
      </w:r>
      <w:r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>zgodnie z którym stosowano następujące tryby postępowań:</w:t>
      </w:r>
    </w:p>
    <w:p w14:paraId="5D186333" w14:textId="77777777" w:rsidR="00C001E8" w:rsidRPr="00864350" w:rsidRDefault="00C001E8" w:rsidP="00864350">
      <w:pPr>
        <w:widowControl w:val="0"/>
        <w:tabs>
          <w:tab w:val="left" w:pos="-4678"/>
          <w:tab w:val="left" w:pos="448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color w:val="000000" w:themeColor="text1"/>
          <w:lang w:eastAsia="ja-JP" w:bidi="fa-IR"/>
        </w:rPr>
      </w:pPr>
    </w:p>
    <w:p w14:paraId="27883526" w14:textId="77777777" w:rsidR="00B22BDC" w:rsidRPr="00864350" w:rsidRDefault="00B22BDC" w:rsidP="00605D37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000000" w:themeColor="text1"/>
          <w:lang w:eastAsia="ja-JP" w:bidi="fa-IR"/>
        </w:rPr>
      </w:pPr>
      <w:r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lastRenderedPageBreak/>
        <w:t>zamówienie o wartości do 2 500 zł netto – nie mają zastosowania procedury określone regulaminem, wydatki należy dokonywać z zachowaniem zasad określonych w ustawie o finansach publicznych,</w:t>
      </w:r>
    </w:p>
    <w:p w14:paraId="2F6BC05B" w14:textId="77777777" w:rsidR="00B22BDC" w:rsidRPr="00864350" w:rsidRDefault="00B22BDC" w:rsidP="00605D37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000000" w:themeColor="text1"/>
          <w:lang w:eastAsia="ja-JP" w:bidi="fa-IR"/>
        </w:rPr>
      </w:pPr>
      <w:r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>zamówienia o wartości od 2 500 zł netto do 30 000 zł netto – rozeznanie cenowe rynku u co najmniej 3 wykonawców,</w:t>
      </w:r>
    </w:p>
    <w:p w14:paraId="53BF3CD2" w14:textId="77777777" w:rsidR="00B22BDC" w:rsidRPr="00864350" w:rsidRDefault="00B22BDC" w:rsidP="00605D37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000000" w:themeColor="text1"/>
          <w:lang w:eastAsia="ja-JP" w:bidi="fa-IR"/>
        </w:rPr>
      </w:pPr>
      <w:r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>zamówienia o wartości od 30 000 zł netto do 130 000 zł netto – postępowanie o udzielenie zamówienia w formie ogłoszenia na stronie internetowej szkoły oraz na stronie BIP.</w:t>
      </w:r>
    </w:p>
    <w:p w14:paraId="185A7725" w14:textId="5C846DB3" w:rsidR="0096577F" w:rsidRDefault="00FF57A2" w:rsidP="0096577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</w:pPr>
      <w:r>
        <w:rPr>
          <w:rFonts w:ascii="Arial" w:eastAsia="Andale Sans UI" w:hAnsi="Arial" w:cs="Arial"/>
          <w:bCs/>
          <w:color w:val="000000" w:themeColor="text1"/>
          <w:lang w:eastAsia="ja-JP" w:bidi="fa-IR"/>
        </w:rPr>
        <w:tab/>
      </w:r>
      <w:r w:rsidR="00B22BDC"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Sprawdzeniu poddano postępowanie o udzielenie zamówienia publicznego na przewóz dzieci </w:t>
      </w:r>
      <w:r w:rsidR="007C04A7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klas II i III </w:t>
      </w:r>
      <w:r w:rsidR="00B22BDC" w:rsidRPr="00864350">
        <w:rPr>
          <w:rFonts w:ascii="Arial" w:eastAsia="Andale Sans UI" w:hAnsi="Arial" w:cs="Arial"/>
          <w:bCs/>
          <w:color w:val="000000" w:themeColor="text1"/>
          <w:lang w:eastAsia="ja-JP" w:bidi="fa-IR"/>
        </w:rPr>
        <w:t>na basen w okresie od</w:t>
      </w:r>
      <w:r w:rsidR="00B22BDC" w:rsidRPr="00B22BDC">
        <w:rPr>
          <w:rFonts w:ascii="Arial" w:eastAsia="Andale Sans UI" w:hAnsi="Arial" w:cs="Arial"/>
          <w:bCs/>
          <w:color w:val="548DD4" w:themeColor="text2" w:themeTint="99"/>
          <w:lang w:eastAsia="ja-JP" w:bidi="fa-IR"/>
        </w:rPr>
        <w:t xml:space="preserve"> </w:t>
      </w:r>
      <w:r w:rsidR="00B22BDC" w:rsidRPr="00204634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19.09.2022 r. do 22.12.2022 r. </w:t>
      </w:r>
      <w:r w:rsidR="00541045">
        <w:rPr>
          <w:rFonts w:ascii="Arial" w:eastAsia="Andale Sans UI" w:hAnsi="Arial" w:cs="Arial"/>
          <w:bCs/>
          <w:color w:val="000000" w:themeColor="text1"/>
          <w:lang w:eastAsia="ja-JP" w:bidi="fa-IR"/>
        </w:rPr>
        <w:t>Do kontroli przedłożono „Notatkę do ustalenia wartości zamówienia” z 26.07.2022 r. Jak wynika z treści ww. dokumentu</w:t>
      </w:r>
      <w:r w:rsidR="004C76D3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postępowanie przeprowadzono w trybie uproszczonym, poprzez telefoniczne rozeznanie cen rynkowych. </w:t>
      </w:r>
      <w:r w:rsidR="0075379A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W rzeczywistości notatka nie była jednak dokumentem ustalającym wartość szacunkową zamówienia, a raczej porównaniem ofert zebranych podczas przeprowadzonego rozeznania cenowego. </w:t>
      </w:r>
      <w:r w:rsidR="002C5A5F">
        <w:rPr>
          <w:rFonts w:ascii="Arial" w:eastAsia="Andale Sans UI" w:hAnsi="Arial" w:cs="Arial"/>
          <w:bCs/>
          <w:color w:val="000000" w:themeColor="text1"/>
          <w:lang w:eastAsia="ja-JP" w:bidi="fa-IR"/>
        </w:rPr>
        <w:t>W treści dokumentu wskazano wykonawców oraz zapr</w:t>
      </w:r>
      <w:r w:rsidR="0075379A">
        <w:rPr>
          <w:rFonts w:ascii="Arial" w:eastAsia="Andale Sans UI" w:hAnsi="Arial" w:cs="Arial"/>
          <w:bCs/>
          <w:color w:val="000000" w:themeColor="text1"/>
          <w:lang w:eastAsia="ja-JP" w:bidi="fa-IR"/>
        </w:rPr>
        <w:t>op</w:t>
      </w:r>
      <w:r w:rsidR="002C5A5F">
        <w:rPr>
          <w:rFonts w:ascii="Arial" w:eastAsia="Andale Sans UI" w:hAnsi="Arial" w:cs="Arial"/>
          <w:bCs/>
          <w:color w:val="000000" w:themeColor="text1"/>
          <w:lang w:eastAsia="ja-JP" w:bidi="fa-IR"/>
        </w:rPr>
        <w:t>o</w:t>
      </w:r>
      <w:r w:rsidR="0075379A">
        <w:rPr>
          <w:rFonts w:ascii="Arial" w:eastAsia="Andale Sans UI" w:hAnsi="Arial" w:cs="Arial"/>
          <w:bCs/>
          <w:color w:val="000000" w:themeColor="text1"/>
          <w:lang w:eastAsia="ja-JP" w:bidi="fa-IR"/>
        </w:rPr>
        <w:t>no</w:t>
      </w:r>
      <w:r w:rsidR="002C5A5F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wane przez </w:t>
      </w:r>
      <w:r w:rsidR="0075379A">
        <w:rPr>
          <w:rFonts w:ascii="Arial" w:eastAsia="Andale Sans UI" w:hAnsi="Arial" w:cs="Arial"/>
          <w:bCs/>
          <w:color w:val="000000" w:themeColor="text1"/>
          <w:lang w:eastAsia="ja-JP" w:bidi="fa-IR"/>
        </w:rPr>
        <w:t>nich ceny przewozu. Jak wynika z</w:t>
      </w:r>
      <w:r w:rsidR="00FD0B6D">
        <w:rPr>
          <w:rFonts w:ascii="Arial" w:eastAsia="Andale Sans UI" w:hAnsi="Arial" w:cs="Arial"/>
          <w:bCs/>
          <w:color w:val="000000" w:themeColor="text1"/>
          <w:lang w:eastAsia="ja-JP" w:bidi="fa-IR"/>
        </w:rPr>
        <w:t> </w:t>
      </w:r>
      <w:r w:rsidR="0075379A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załączonego harmonogramu </w:t>
      </w:r>
      <w:r w:rsidR="00605D37">
        <w:rPr>
          <w:rFonts w:ascii="Arial" w:eastAsia="Andale Sans UI" w:hAnsi="Arial" w:cs="Arial"/>
          <w:bCs/>
          <w:color w:val="000000" w:themeColor="text1"/>
          <w:lang w:eastAsia="ja-JP" w:bidi="fa-IR"/>
        </w:rPr>
        <w:t>transport uczniów klas II odbywał się do Parku Wodnego Tychy</w:t>
      </w:r>
      <w:r w:rsidR="0096577F">
        <w:rPr>
          <w:rFonts w:ascii="Arial" w:eastAsia="Andale Sans UI" w:hAnsi="Arial" w:cs="Arial"/>
          <w:bCs/>
          <w:color w:val="000000" w:themeColor="text1"/>
          <w:lang w:eastAsia="ja-JP" w:bidi="fa-IR"/>
        </w:rPr>
        <w:t>, a</w:t>
      </w:r>
      <w:r w:rsidR="00605D37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transport uczniów klas III </w:t>
      </w:r>
      <w:r w:rsidR="00424F61">
        <w:rPr>
          <w:rFonts w:ascii="Arial" w:eastAsia="Andale Sans UI" w:hAnsi="Arial" w:cs="Arial"/>
          <w:bCs/>
          <w:color w:val="000000" w:themeColor="text1"/>
          <w:lang w:eastAsia="ja-JP" w:bidi="fa-IR"/>
        </w:rPr>
        <w:t>na Basen</w:t>
      </w:r>
      <w:r w:rsidR="00605D37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Miejski w Tychach. </w:t>
      </w:r>
      <w:r w:rsidR="00605D37" w:rsidRPr="00FD0B6D">
        <w:rPr>
          <w:rFonts w:ascii="Arial" w:eastAsia="Andale Sans UI" w:hAnsi="Arial" w:cs="Arial"/>
          <w:b/>
          <w:color w:val="000000" w:themeColor="text1"/>
          <w:lang w:eastAsia="ja-JP" w:bidi="fa-IR"/>
        </w:rPr>
        <w:t>Z przedłożonej do kontroli dokumentacji nie wynika, jak brzmiała treść zapytania ofertowego kierowanego do Wykonawców</w:t>
      </w:r>
      <w:r w:rsidR="00043B3B" w:rsidRPr="00FD0B6D">
        <w:rPr>
          <w:rFonts w:ascii="Arial" w:eastAsia="Andale Sans UI" w:hAnsi="Arial" w:cs="Arial"/>
          <w:b/>
          <w:color w:val="000000" w:themeColor="text1"/>
          <w:lang w:eastAsia="ja-JP" w:bidi="fa-IR"/>
        </w:rPr>
        <w:t xml:space="preserve"> oraz</w:t>
      </w:r>
      <w:r w:rsidR="00605D37" w:rsidRPr="00FD0B6D">
        <w:rPr>
          <w:rFonts w:ascii="Arial" w:eastAsia="Andale Sans UI" w:hAnsi="Arial" w:cs="Arial"/>
          <w:b/>
          <w:color w:val="000000" w:themeColor="text1"/>
          <w:lang w:eastAsia="ja-JP" w:bidi="fa-IR"/>
        </w:rPr>
        <w:t xml:space="preserve"> czy ceny przedstawionych przez nich ofert stanowiły średni kosztu kursu (bez rozróżnienia długości tras w zależności od tego czy transport odbywał się do Parku Wodnego czy </w:t>
      </w:r>
      <w:r w:rsidR="00043B3B" w:rsidRPr="00FD0B6D">
        <w:rPr>
          <w:rFonts w:ascii="Arial" w:eastAsia="Andale Sans UI" w:hAnsi="Arial" w:cs="Arial"/>
          <w:b/>
          <w:color w:val="000000" w:themeColor="text1"/>
          <w:lang w:eastAsia="ja-JP" w:bidi="fa-IR"/>
        </w:rPr>
        <w:t>na Basen Miejski).</w:t>
      </w:r>
      <w:r w:rsidR="00043B3B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Rozeznanie przeprowadzono wśród 3</w:t>
      </w:r>
      <w:r w:rsidR="009D2E77">
        <w:rPr>
          <w:rFonts w:ascii="Arial" w:eastAsia="Andale Sans UI" w:hAnsi="Arial" w:cs="Arial"/>
          <w:bCs/>
          <w:color w:val="000000" w:themeColor="text1"/>
          <w:lang w:eastAsia="ja-JP" w:bidi="fa-IR"/>
        </w:rPr>
        <w:t> </w:t>
      </w:r>
      <w:r w:rsidR="00043B3B">
        <w:rPr>
          <w:rFonts w:ascii="Arial" w:eastAsia="Andale Sans UI" w:hAnsi="Arial" w:cs="Arial"/>
          <w:bCs/>
          <w:color w:val="000000" w:themeColor="text1"/>
          <w:lang w:eastAsia="ja-JP" w:bidi="fa-IR"/>
        </w:rPr>
        <w:t>Wykonawców, wyszczególniając w notatce, że cena jednostkowa brutto za jeden kurs u</w:t>
      </w:r>
      <w:r w:rsidR="009D2E77">
        <w:rPr>
          <w:rFonts w:ascii="Arial" w:eastAsia="Andale Sans UI" w:hAnsi="Arial" w:cs="Arial"/>
          <w:bCs/>
          <w:color w:val="000000" w:themeColor="text1"/>
          <w:lang w:eastAsia="ja-JP" w:bidi="fa-IR"/>
        </w:rPr>
        <w:t> </w:t>
      </w:r>
      <w:r w:rsidR="00043B3B">
        <w:rPr>
          <w:rFonts w:ascii="Arial" w:eastAsia="Andale Sans UI" w:hAnsi="Arial" w:cs="Arial"/>
          <w:bCs/>
          <w:color w:val="000000" w:themeColor="text1"/>
          <w:lang w:eastAsia="ja-JP" w:bidi="fa-IR"/>
        </w:rPr>
        <w:t>pierwszego Wykonawcy wynosi 125 zł, u drugiego Wykonawcy 145 zł, a u trzeciego</w:t>
      </w:r>
      <w:r w:rsidR="0096577F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Wykonawcy</w:t>
      </w:r>
      <w:r w:rsidR="00043B3B">
        <w:rPr>
          <w:rFonts w:ascii="Arial" w:eastAsia="Andale Sans UI" w:hAnsi="Arial" w:cs="Arial"/>
          <w:bCs/>
          <w:color w:val="000000" w:themeColor="text1"/>
          <w:lang w:eastAsia="ja-JP" w:bidi="fa-IR"/>
        </w:rPr>
        <w:t xml:space="preserve"> 150 zł. </w:t>
      </w:r>
      <w:r w:rsidR="0096577F">
        <w:rPr>
          <w:rFonts w:ascii="Arial" w:eastAsia="Andale Sans UI" w:hAnsi="Arial" w:cs="Arial"/>
          <w:bCs/>
          <w:color w:val="000000" w:themeColor="text1"/>
          <w:lang w:eastAsia="ja-JP" w:bidi="fa-IR"/>
        </w:rPr>
        <w:t>Zamówienia udzielono Wykonawcy, który zaproponował najniższą cenę za kurs.</w:t>
      </w:r>
      <w:r w:rsidR="0096577F" w:rsidRPr="0096577F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</w:t>
      </w:r>
      <w:r w:rsid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C</w:t>
      </w:r>
      <w:r w:rsidR="0096577F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zynności wykonane w zakresie przedmiotowego zamówienia nie odpowiadają procedurze opisanej regulaminem</w:t>
      </w:r>
      <w:r w:rsidR="00762611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,</w:t>
      </w:r>
      <w:r w:rsidR="0096577F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tzn. dokumentacja przedłożona do kontroli nie potwierdzała, że dokonano </w:t>
      </w:r>
      <w:r w:rsidR="00424F61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czynności,</w:t>
      </w:r>
      <w:r w:rsidR="0096577F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o których mowa w pkt</w:t>
      </w:r>
      <w:r w:rsid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1.1,</w:t>
      </w:r>
      <w:r w:rsidR="0096577F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1.2, 1.3</w:t>
      </w:r>
      <w:r w:rsid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</w:t>
      </w:r>
      <w:r w:rsidR="0096577F" w:rsidRPr="0096577F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regulaminu</w:t>
      </w:r>
      <w:r w:rsidR="0058697E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, a dokumentacja w zakresie przeprowadzonego rozeznania cenowego rynku jest niewystarczająca do </w:t>
      </w:r>
      <w:r w:rsidR="00424F61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>tego,</w:t>
      </w:r>
      <w:r w:rsidR="0058697E"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 xml:space="preserve"> aby móc ocenić prawidłowość przeprowadzonego zamówienia i rzetelność w zakresie oceny ofert. </w:t>
      </w:r>
    </w:p>
    <w:p w14:paraId="4644C192" w14:textId="58CC8752" w:rsidR="00B22BDC" w:rsidRPr="00FF57A2" w:rsidRDefault="00FF57A2" w:rsidP="00B22BDC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bCs/>
          <w:color w:val="000000" w:themeColor="text1"/>
          <w:lang w:eastAsia="ja-JP" w:bidi="fa-IR"/>
        </w:rPr>
      </w:pPr>
      <w:r>
        <w:rPr>
          <w:rFonts w:ascii="Arial" w:eastAsia="Andale Sans UI" w:hAnsi="Arial" w:cs="Arial"/>
          <w:b/>
          <w:bCs/>
          <w:color w:val="000000" w:themeColor="text1"/>
          <w:lang w:eastAsia="ja-JP" w:bidi="fa-IR"/>
        </w:rPr>
        <w:tab/>
      </w:r>
      <w:r w:rsidR="00B22BDC" w:rsidRPr="00FF57A2">
        <w:rPr>
          <w:rFonts w:ascii="Arial" w:eastAsia="Andale Sans UI" w:hAnsi="Arial" w:cs="Arial"/>
          <w:color w:val="000000" w:themeColor="text1"/>
          <w:lang w:eastAsia="ja-JP" w:bidi="fa-IR"/>
        </w:rPr>
        <w:t xml:space="preserve">W toku dalszych czynności kontrolnych na podstawie przedłożonych dokumentów, stwierdzono, iż w 2022 r., w oparciu </w:t>
      </w:r>
      <w:r w:rsidR="00424F61" w:rsidRPr="00FF57A2">
        <w:rPr>
          <w:rFonts w:ascii="Arial" w:eastAsia="Andale Sans UI" w:hAnsi="Arial" w:cs="Arial"/>
          <w:color w:val="000000" w:themeColor="text1"/>
          <w:lang w:eastAsia="ja-JP" w:bidi="fa-IR"/>
        </w:rPr>
        <w:t>o obowiązujący</w:t>
      </w:r>
      <w:r w:rsidR="00B22BDC" w:rsidRPr="00FF57A2">
        <w:rPr>
          <w:rFonts w:ascii="Arial" w:eastAsia="Andale Sans UI" w:hAnsi="Arial" w:cs="Arial"/>
          <w:color w:val="000000" w:themeColor="text1"/>
          <w:lang w:eastAsia="ja-JP" w:bidi="fa-IR"/>
        </w:rPr>
        <w:t xml:space="preserve"> regulamin zamówień publicznych dokonano m.in. następujących zakupów:</w:t>
      </w:r>
    </w:p>
    <w:p w14:paraId="56C2CBE3" w14:textId="1628E5E3" w:rsidR="00B22BDC" w:rsidRPr="004C198D" w:rsidRDefault="00FF57A2" w:rsidP="00605D37">
      <w:pPr>
        <w:pStyle w:val="Akapitzlist"/>
        <w:numPr>
          <w:ilvl w:val="0"/>
          <w:numId w:val="32"/>
        </w:numPr>
        <w:tabs>
          <w:tab w:val="left" w:pos="426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notebooka o wartości 3 389 zł brutto,</w:t>
      </w:r>
    </w:p>
    <w:p w14:paraId="29F85FEF" w14:textId="44EEBFFB" w:rsidR="004E3ED1" w:rsidRPr="004C198D" w:rsidRDefault="00003BD2" w:rsidP="00C465A0">
      <w:pPr>
        <w:pStyle w:val="Akapitzlist"/>
        <w:numPr>
          <w:ilvl w:val="0"/>
          <w:numId w:val="32"/>
        </w:numPr>
        <w:tabs>
          <w:tab w:val="left" w:pos="426"/>
        </w:tabs>
        <w:ind w:left="0" w:firstLine="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projektora o wartości 3 739 zł brutto oraz notebooka o wartości 3 099 zł brutto. Zakup </w:t>
      </w:r>
      <w:r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obu środków trwałych objęto jednym postępowaniem przeprowadzonym w formie rozeznania cenowego rynku, jednak wobec braku opisu przedmiotu zamówienia nie sposób ustalić jakie były przesłanki </w:t>
      </w:r>
      <w:r w:rsidR="00762611">
        <w:rPr>
          <w:rFonts w:ascii="Arial" w:hAnsi="Arial" w:cs="Arial"/>
          <w:color w:val="000000" w:themeColor="text1"/>
          <w:sz w:val="22"/>
          <w:szCs w:val="22"/>
          <w:lang w:val="pl-PL"/>
        </w:rPr>
        <w:t>objęcie</w:t>
      </w:r>
      <w:r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ww. zakupów jednym postępowaniem. Do kontroli przedłożono wydruki ofert pobranych ze stron internetowych, na podstawie których porównano ceny ww. sprzętów w sklepach 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i</w:t>
      </w:r>
      <w:r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nternetowych. Jak wynika z przedmiotowej dokumentacji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zakupu notebooka oraz projektora dokonano u oferenta, u którego cena notebooka była najbardziej atrakcyjna. Tymczasem jak wynika z przedłożonej dokumentacji cena projektora w dwóch innych porównywanych sklepach była bardziej atrakcyjna</w:t>
      </w:r>
      <w:r w:rsidR="00FE204A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tzn. wynosiła 3 599 zł (czyli o</w:t>
      </w:r>
      <w:r w:rsidR="00FE204A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140</w:t>
      </w:r>
      <w:r w:rsidR="00FE204A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 mniej niż cena u oferenta, u którego dokonano zakupu). Z odręcznej notatki dokonanej na ofercie wynika, że </w:t>
      </w:r>
      <w:r w:rsidR="00424F61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„Zakupu</w:t>
      </w:r>
      <w:r w:rsidR="002A3354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87B32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akcesor</w:t>
      </w:r>
      <w:r w:rsidR="004C198D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iów </w:t>
      </w:r>
      <w:r w:rsidR="00287B32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oraz sprzętu komputerowego zrealizowano w firmie […] z uwagi na cenę, dostępność sprzętu, rzetelność, brak dodatkowych opłat związanych z</w:t>
      </w:r>
      <w:r w:rsidR="009D2E77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="00287B32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wysyłką sprzętu”. Warto jednak zaznaczyć, na podstawie sporządzonej do zamówienia dokumentacji nie można stwierdzić </w:t>
      </w:r>
      <w:r w:rsidR="004C198D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jaka była dostępność sprzętu oraz koszty wysyłki w</w:t>
      </w:r>
      <w:r w:rsidR="009D2E77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="004C198D" w:rsidRPr="004C198D">
        <w:rPr>
          <w:rFonts w:ascii="Arial" w:hAnsi="Arial" w:cs="Arial"/>
          <w:color w:val="000000" w:themeColor="text1"/>
          <w:sz w:val="22"/>
          <w:szCs w:val="22"/>
          <w:lang w:val="pl-PL"/>
        </w:rPr>
        <w:t>innych sklepach.</w:t>
      </w:r>
    </w:p>
    <w:p w14:paraId="64E4ADD5" w14:textId="1860987A" w:rsidR="004C198D" w:rsidRDefault="004C198D" w:rsidP="004C198D">
      <w:pPr>
        <w:pStyle w:val="Akapitzlist"/>
        <w:tabs>
          <w:tab w:val="left" w:pos="426"/>
        </w:tabs>
        <w:ind w:left="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4C158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W obu ww. </w:t>
      </w:r>
      <w:r w:rsidR="004C1583" w:rsidRPr="004C158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zamówieniach</w:t>
      </w:r>
      <w:r w:rsidRPr="004C158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nie zastosowano się do zapisów obowiązującego w</w:t>
      </w:r>
      <w:r w:rsidR="009D2E77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Pr="004C158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jednostce </w:t>
      </w:r>
      <w:r w:rsidR="004C1583" w:rsidRPr="004C158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regulaminu zamówień publicznych co do procedury (kolejnych etapów) postępowania prowadzonego w trybie rozeznania cenowego rynku.</w:t>
      </w:r>
    </w:p>
    <w:p w14:paraId="3A6F39CF" w14:textId="77777777" w:rsidR="000A5803" w:rsidRPr="004C1583" w:rsidRDefault="000A5803" w:rsidP="004C198D">
      <w:pPr>
        <w:pStyle w:val="Akapitzlist"/>
        <w:tabs>
          <w:tab w:val="left" w:pos="426"/>
        </w:tabs>
        <w:ind w:left="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43B436DB" w14:textId="4DEA97B2" w:rsidR="006B7D5F" w:rsidRPr="009F7F47" w:rsidRDefault="006B7D5F" w:rsidP="00E813DA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9F7F4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majątkiem trwałym i inwentaryzacja</w:t>
      </w:r>
    </w:p>
    <w:p w14:paraId="2A16F220" w14:textId="64A640EC" w:rsidR="00AB2A05" w:rsidRPr="009F7F47" w:rsidRDefault="00AB2A05" w:rsidP="00AB2A05">
      <w:pPr>
        <w:widowControl w:val="0"/>
        <w:suppressAutoHyphens/>
        <w:spacing w:after="0" w:line="360" w:lineRule="auto"/>
        <w:ind w:firstLine="434"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ar-SA" w:bidi="fa-IR"/>
        </w:rPr>
      </w:pPr>
      <w:r w:rsidRPr="009F7F47">
        <w:rPr>
          <w:rFonts w:ascii="Arial" w:eastAsia="Andale Sans UI" w:hAnsi="Arial" w:cs="Arial"/>
          <w:color w:val="auto"/>
          <w:lang w:eastAsia="ar-SA" w:bidi="fa-IR"/>
        </w:rPr>
        <w:t>Wartość majątku jednostki wg stanu na dzień 31.12.202</w:t>
      </w:r>
      <w:r w:rsidR="009F7F47" w:rsidRPr="009F7F47">
        <w:rPr>
          <w:rFonts w:ascii="Arial" w:eastAsia="Andale Sans UI" w:hAnsi="Arial" w:cs="Arial"/>
          <w:color w:val="auto"/>
          <w:lang w:eastAsia="ar-SA" w:bidi="fa-IR"/>
        </w:rPr>
        <w:t>2</w:t>
      </w:r>
      <w:r w:rsidRPr="009F7F47">
        <w:rPr>
          <w:rFonts w:ascii="Arial" w:eastAsia="Andale Sans UI" w:hAnsi="Arial" w:cs="Arial"/>
          <w:color w:val="auto"/>
          <w:lang w:eastAsia="ar-SA" w:bidi="fa-IR"/>
        </w:rPr>
        <w:t> r. zgodnie z księgami rachunkowymi przedstawiała się następująco: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1623"/>
      </w:tblGrid>
      <w:tr w:rsidR="009F7F47" w:rsidRPr="009F7F47" w14:paraId="22996850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D537829" w14:textId="77777777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011-000 – grunty</w:t>
            </w:r>
          </w:p>
        </w:tc>
        <w:tc>
          <w:tcPr>
            <w:tcW w:w="1623" w:type="dxa"/>
            <w:vAlign w:val="center"/>
          </w:tcPr>
          <w:p w14:paraId="1635A220" w14:textId="3E29A6B3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2 034 633,33</w:t>
            </w:r>
          </w:p>
        </w:tc>
      </w:tr>
      <w:tr w:rsidR="009F7F47" w:rsidRPr="009F7F47" w14:paraId="16B9E24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24391DC" w14:textId="77777777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011-001 – budynki i lokale</w:t>
            </w:r>
          </w:p>
        </w:tc>
        <w:tc>
          <w:tcPr>
            <w:tcW w:w="1623" w:type="dxa"/>
            <w:vAlign w:val="center"/>
          </w:tcPr>
          <w:p w14:paraId="253FAC18" w14:textId="03B9F2C5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613 887,26</w:t>
            </w:r>
          </w:p>
        </w:tc>
      </w:tr>
      <w:tr w:rsidR="009F7F47" w:rsidRPr="009F7F47" w14:paraId="41283B37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42A4AD4" w14:textId="77777777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011-002 – obiekty inżynierii lądowej i wodnej</w:t>
            </w:r>
          </w:p>
        </w:tc>
        <w:tc>
          <w:tcPr>
            <w:tcW w:w="1623" w:type="dxa"/>
            <w:vAlign w:val="center"/>
          </w:tcPr>
          <w:p w14:paraId="15859816" w14:textId="57E2ABFD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684 123,86</w:t>
            </w:r>
          </w:p>
        </w:tc>
      </w:tr>
      <w:tr w:rsidR="009F7F47" w:rsidRPr="009F7F47" w14:paraId="041BBB1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F7481CD" w14:textId="77777777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011–004 – maszyny, urządzenia i aparaty ogólnego zastosowania</w:t>
            </w:r>
          </w:p>
        </w:tc>
        <w:tc>
          <w:tcPr>
            <w:tcW w:w="1623" w:type="dxa"/>
            <w:vAlign w:val="center"/>
          </w:tcPr>
          <w:p w14:paraId="73A4609F" w14:textId="4B538D05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9 049,00</w:t>
            </w:r>
          </w:p>
        </w:tc>
      </w:tr>
      <w:tr w:rsidR="009F7F47" w:rsidRPr="009F7F47" w14:paraId="6A6ADEDA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C9F1326" w14:textId="0E498FFB" w:rsidR="009F7F47" w:rsidRPr="009F7F47" w:rsidRDefault="009F7F47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</w:t>
            </w:r>
            <w:r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–005 – </w:t>
            </w:r>
          </w:p>
        </w:tc>
        <w:tc>
          <w:tcPr>
            <w:tcW w:w="1623" w:type="dxa"/>
            <w:vAlign w:val="center"/>
          </w:tcPr>
          <w:p w14:paraId="3DAE7FD5" w14:textId="142EBDC3" w:rsidR="009F7F47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9 829,99</w:t>
            </w:r>
          </w:p>
        </w:tc>
      </w:tr>
      <w:tr w:rsidR="009F7F47" w:rsidRPr="009F7F47" w14:paraId="0DC44E7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6E4F044" w14:textId="2CD89B6F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</w:t>
            </w:r>
            <w:r w:rsidR="00C47EE6"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</w:t>
            </w: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–</w:t>
            </w:r>
            <w:r w:rsidR="00C47EE6"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</w:t>
            </w: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urządzenia </w:t>
            </w:r>
            <w:r w:rsidR="00C47EE6"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techniczne</w:t>
            </w:r>
          </w:p>
        </w:tc>
        <w:tc>
          <w:tcPr>
            <w:tcW w:w="1623" w:type="dxa"/>
            <w:vAlign w:val="center"/>
          </w:tcPr>
          <w:p w14:paraId="07E2402A" w14:textId="6AFC8074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58 485,47</w:t>
            </w:r>
          </w:p>
        </w:tc>
      </w:tr>
      <w:tr w:rsidR="009F7F47" w:rsidRPr="009F7F47" w14:paraId="32345CD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839D5D3" w14:textId="77777777" w:rsidR="00AB2A05" w:rsidRPr="009F7F47" w:rsidRDefault="00AB2A05" w:rsidP="00605D37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line="240" w:lineRule="auto"/>
              <w:ind w:left="321" w:hanging="426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F7F4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011-008 – narzędzia, przyrządy, ruchomości i wyposażenie</w:t>
            </w:r>
          </w:p>
        </w:tc>
        <w:tc>
          <w:tcPr>
            <w:tcW w:w="1623" w:type="dxa"/>
            <w:vAlign w:val="center"/>
          </w:tcPr>
          <w:p w14:paraId="7DCCBB24" w14:textId="0276CD39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376 017,44</w:t>
            </w:r>
          </w:p>
        </w:tc>
      </w:tr>
      <w:tr w:rsidR="009F7F47" w:rsidRPr="009F7F47" w14:paraId="70A5420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DD9D12A" w14:textId="77777777" w:rsidR="00AB2A05" w:rsidRPr="009F7F47" w:rsidRDefault="00AB2A05" w:rsidP="00AB2A05">
            <w:pPr>
              <w:widowControl w:val="0"/>
              <w:tabs>
                <w:tab w:val="left" w:pos="284"/>
              </w:tabs>
              <w:suppressAutoHyphens/>
              <w:ind w:left="720"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Razem 011:</w:t>
            </w:r>
          </w:p>
        </w:tc>
        <w:tc>
          <w:tcPr>
            <w:tcW w:w="1623" w:type="dxa"/>
            <w:vAlign w:val="center"/>
          </w:tcPr>
          <w:p w14:paraId="4839E8D0" w14:textId="633FE6AA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3 786 026,35</w:t>
            </w:r>
          </w:p>
        </w:tc>
      </w:tr>
      <w:tr w:rsidR="009F7F47" w:rsidRPr="009F7F47" w14:paraId="587B5788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E24DC0" w14:textId="77777777" w:rsidR="00AB2A05" w:rsidRPr="009F7F47" w:rsidRDefault="00AB2A05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013 – Pozostałe środki trwałe</w:t>
            </w:r>
          </w:p>
        </w:tc>
        <w:tc>
          <w:tcPr>
            <w:tcW w:w="1623" w:type="dxa"/>
            <w:vAlign w:val="center"/>
          </w:tcPr>
          <w:p w14:paraId="1ACD7E84" w14:textId="746A9514" w:rsidR="00AB2A05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531 794,83</w:t>
            </w:r>
          </w:p>
        </w:tc>
      </w:tr>
      <w:tr w:rsidR="009F7F47" w:rsidRPr="009F7F47" w14:paraId="059C38CE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D297B09" w14:textId="4A0F8F56" w:rsidR="0039009D" w:rsidRPr="009F7F47" w:rsidRDefault="0039009D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014 – Zbiory biblioteczne </w:t>
            </w:r>
          </w:p>
        </w:tc>
        <w:tc>
          <w:tcPr>
            <w:tcW w:w="1623" w:type="dxa"/>
            <w:vAlign w:val="center"/>
          </w:tcPr>
          <w:p w14:paraId="4B61E508" w14:textId="7404736A" w:rsidR="0039009D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53 950,50</w:t>
            </w:r>
          </w:p>
        </w:tc>
      </w:tr>
      <w:tr w:rsidR="009F7F47" w:rsidRPr="009F7F47" w14:paraId="0D0C72AD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5D890848" w14:textId="1D2B2DCA" w:rsidR="008F5DDB" w:rsidRPr="009F7F47" w:rsidRDefault="008F5DDB" w:rsidP="00605D3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021 – Pozostałe wartości niematerialne i prawne</w:t>
            </w:r>
          </w:p>
        </w:tc>
        <w:tc>
          <w:tcPr>
            <w:tcW w:w="1623" w:type="dxa"/>
            <w:vAlign w:val="center"/>
          </w:tcPr>
          <w:p w14:paraId="6D0FAA7D" w14:textId="7DB21B5E" w:rsidR="008F5DDB" w:rsidRPr="009F7F47" w:rsidRDefault="009F7F47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9F7F47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38 003,19</w:t>
            </w:r>
          </w:p>
        </w:tc>
      </w:tr>
    </w:tbl>
    <w:p w14:paraId="794DC1BE" w14:textId="77777777" w:rsidR="00AB2A05" w:rsidRPr="009F7F47" w:rsidRDefault="00AB2A05" w:rsidP="008F5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70E890A" w14:textId="655C67BB" w:rsidR="00AB2A05" w:rsidRPr="009F7F47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9F7F47">
        <w:rPr>
          <w:rFonts w:ascii="Arial" w:hAnsi="Arial" w:cs="Arial"/>
          <w:color w:val="auto"/>
        </w:rPr>
        <w:t xml:space="preserve">Zgodnie z zasadami rachunkowości obowiązującymi w 2021 r. w kontrolowanej jednostce środki trwałe i wyposażenie ujmuje się w księgach inwentarzowych ilościowo i wartościowo. W ewidencji ilościowo – wartościowej ujmuje się pozostałe środki </w:t>
      </w:r>
      <w:r w:rsidR="007E7634" w:rsidRPr="009F7F47">
        <w:rPr>
          <w:rFonts w:ascii="Arial" w:hAnsi="Arial" w:cs="Arial"/>
          <w:color w:val="auto"/>
        </w:rPr>
        <w:t>trwałe o</w:t>
      </w:r>
      <w:r w:rsidRPr="009F7F47">
        <w:rPr>
          <w:rFonts w:ascii="Arial" w:hAnsi="Arial" w:cs="Arial"/>
          <w:color w:val="auto"/>
        </w:rPr>
        <w:t> wartości początkowej od 2</w:t>
      </w:r>
      <w:r w:rsidR="00B83E52" w:rsidRPr="009F7F47">
        <w:rPr>
          <w:rFonts w:ascii="Arial" w:hAnsi="Arial" w:cs="Arial"/>
          <w:color w:val="auto"/>
        </w:rPr>
        <w:t xml:space="preserve"> </w:t>
      </w:r>
      <w:r w:rsidRPr="009F7F47">
        <w:rPr>
          <w:rFonts w:ascii="Arial" w:hAnsi="Arial" w:cs="Arial"/>
          <w:color w:val="auto"/>
        </w:rPr>
        <w:t>500,01 zł do 10 000 zł. Natomiast w pozaksięgowej ewidencji ilościowej, spisując w koszty pod datą zakupu ujmuje się:</w:t>
      </w:r>
    </w:p>
    <w:p w14:paraId="43AC1794" w14:textId="77777777" w:rsidR="00AB2A05" w:rsidRPr="009F7F47" w:rsidRDefault="00AB2A05" w:rsidP="00605D37">
      <w:pPr>
        <w:widowControl w:val="0"/>
        <w:numPr>
          <w:ilvl w:val="0"/>
          <w:numId w:val="9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9F7F47">
        <w:rPr>
          <w:rFonts w:ascii="Arial" w:eastAsia="Andale Sans UI" w:hAnsi="Arial" w:cs="Arial"/>
          <w:color w:val="auto"/>
          <w:lang w:eastAsia="ja-JP" w:bidi="fa-IR"/>
        </w:rPr>
        <w:lastRenderedPageBreak/>
        <w:t>składniki majątkowe o wartości jednostkowej do 2 500 zł takie jak: sprzęt informatyczny, kserokopiarki, sprzęt audiowizualny, sprzęt fotograficzny i kamery, sprzęt RTV, telefony komórkowe, meble,</w:t>
      </w:r>
    </w:p>
    <w:p w14:paraId="3C116587" w14:textId="77777777" w:rsidR="00AB2A05" w:rsidRPr="009F7F47" w:rsidRDefault="00AB2A05" w:rsidP="00605D37">
      <w:pPr>
        <w:widowControl w:val="0"/>
        <w:numPr>
          <w:ilvl w:val="0"/>
          <w:numId w:val="9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9F7F47">
        <w:rPr>
          <w:rFonts w:ascii="Arial" w:eastAsia="Andale Sans UI" w:hAnsi="Arial" w:cs="Arial"/>
          <w:color w:val="auto"/>
          <w:lang w:eastAsia="ja-JP" w:bidi="fa-IR"/>
        </w:rPr>
        <w:t xml:space="preserve">sprzęt AGD o wartości jednostkowej od 100 zł do 2 500 zł, </w:t>
      </w:r>
    </w:p>
    <w:p w14:paraId="0270C0F1" w14:textId="77777777" w:rsidR="00AB2A05" w:rsidRPr="009F7F47" w:rsidRDefault="00AB2A05" w:rsidP="00605D37">
      <w:pPr>
        <w:widowControl w:val="0"/>
        <w:numPr>
          <w:ilvl w:val="0"/>
          <w:numId w:val="9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9F7F47">
        <w:rPr>
          <w:rFonts w:ascii="Arial" w:eastAsia="Andale Sans UI" w:hAnsi="Arial" w:cs="Arial"/>
          <w:color w:val="auto"/>
          <w:lang w:eastAsia="ja-JP" w:bidi="fa-IR"/>
        </w:rPr>
        <w:t>pozostałe wyposażenie o wartości jednostkowej od 500 zł do 2 500 zł.</w:t>
      </w:r>
    </w:p>
    <w:p w14:paraId="3AA6894F" w14:textId="77777777" w:rsidR="00AB2A05" w:rsidRPr="009F7F47" w:rsidRDefault="00AB2A05" w:rsidP="00AB2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F7F47">
        <w:rPr>
          <w:rFonts w:ascii="Arial" w:hAnsi="Arial" w:cs="Arial"/>
          <w:color w:val="auto"/>
        </w:rPr>
        <w:tab/>
        <w:t xml:space="preserve">Uwzględniając zasadę istotności wyposażenie pomieszczeń przymocowane do ścian, podłóg i sufitów (np. gaśnice, lampy, żaluzje, rolety, przepływowe ogrzewacze wody, suszarki itp.) w chwili nabycia ujmowane są bezpośrednio w kosztach jednostki i nie podlegają żadnej ewidencji.  </w:t>
      </w:r>
    </w:p>
    <w:p w14:paraId="21EE788A" w14:textId="45748F46" w:rsidR="00AB2A05" w:rsidRPr="00891ED1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981465">
        <w:rPr>
          <w:rFonts w:ascii="Arial" w:hAnsi="Arial" w:cs="Arial"/>
          <w:color w:val="auto"/>
        </w:rPr>
        <w:t xml:space="preserve">Księgi inwentarzowe prowadzone są w programie komputerowym Wizja Net. Do kontroli przedstawiono wydruk z programu Wizja Net środków trwałych oraz księgi ilościowo – wartościowej i ilościowej. W wyniku kontroli stwierdzono zgodność danych wynikających z ksiąg rachunkowych dotyczących składników majątkowych z księgami inwentarzowymi </w:t>
      </w:r>
      <w:r w:rsidRPr="00891ED1">
        <w:rPr>
          <w:rFonts w:ascii="Arial" w:hAnsi="Arial" w:cs="Arial"/>
          <w:color w:val="auto"/>
        </w:rPr>
        <w:t>prowadzonymi w systemie Wizja Net na 31.12.2021 r.</w:t>
      </w:r>
      <w:r w:rsidR="00981465" w:rsidRPr="00891ED1">
        <w:rPr>
          <w:rFonts w:ascii="Arial" w:hAnsi="Arial" w:cs="Arial"/>
          <w:color w:val="auto"/>
        </w:rPr>
        <w:t xml:space="preserve"> oraz 31.12.2022 r.</w:t>
      </w:r>
    </w:p>
    <w:p w14:paraId="549312A2" w14:textId="22B75913" w:rsidR="00AB2A05" w:rsidRPr="000772A1" w:rsidRDefault="004B5623" w:rsidP="00A31B3F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0070C0"/>
          <w:spacing w:val="-2"/>
        </w:rPr>
      </w:pPr>
      <w:r w:rsidRPr="00891ED1">
        <w:rPr>
          <w:rFonts w:ascii="Arial" w:hAnsi="Arial" w:cs="Arial"/>
          <w:color w:val="auto"/>
          <w:spacing w:val="-2"/>
        </w:rPr>
        <w:t xml:space="preserve">W </w:t>
      </w:r>
      <w:r w:rsidR="00AB2A05" w:rsidRPr="00891ED1">
        <w:rPr>
          <w:rFonts w:ascii="Arial" w:hAnsi="Arial" w:cs="Arial"/>
          <w:color w:val="auto"/>
          <w:spacing w:val="-2"/>
        </w:rPr>
        <w:t>202</w:t>
      </w:r>
      <w:r w:rsidRPr="00891ED1">
        <w:rPr>
          <w:rFonts w:ascii="Arial" w:hAnsi="Arial" w:cs="Arial"/>
          <w:color w:val="auto"/>
          <w:spacing w:val="-2"/>
        </w:rPr>
        <w:t>2</w:t>
      </w:r>
      <w:r w:rsidR="00AB2A05" w:rsidRPr="00891ED1">
        <w:rPr>
          <w:rFonts w:ascii="Arial" w:hAnsi="Arial" w:cs="Arial"/>
          <w:color w:val="auto"/>
          <w:spacing w:val="-2"/>
        </w:rPr>
        <w:t xml:space="preserve"> r. wartość pozostałych środków trwałych uległa zwiększeniu o</w:t>
      </w:r>
      <w:r w:rsidR="003C51DF" w:rsidRPr="00891ED1">
        <w:rPr>
          <w:rFonts w:ascii="Arial" w:hAnsi="Arial" w:cs="Arial"/>
          <w:color w:val="auto"/>
          <w:spacing w:val="-2"/>
        </w:rPr>
        <w:t> </w:t>
      </w:r>
      <w:r w:rsidR="007E7634" w:rsidRPr="00891ED1">
        <w:rPr>
          <w:rFonts w:ascii="Arial" w:hAnsi="Arial" w:cs="Arial"/>
          <w:color w:val="auto"/>
          <w:spacing w:val="-2"/>
        </w:rPr>
        <w:t xml:space="preserve">kwotę </w:t>
      </w:r>
      <w:r w:rsidR="0056493F" w:rsidRPr="00891ED1">
        <w:rPr>
          <w:rFonts w:ascii="Arial" w:hAnsi="Arial" w:cs="Arial"/>
          <w:color w:val="auto"/>
          <w:spacing w:val="-2"/>
        </w:rPr>
        <w:t>67 895,80</w:t>
      </w:r>
      <w:r w:rsidR="00AB2A05" w:rsidRPr="00891ED1">
        <w:rPr>
          <w:rFonts w:ascii="Arial" w:hAnsi="Arial" w:cs="Arial"/>
          <w:color w:val="auto"/>
          <w:spacing w:val="-2"/>
        </w:rPr>
        <w:t> zł w związku</w:t>
      </w:r>
      <w:r w:rsidR="00F177A8" w:rsidRPr="00891ED1">
        <w:rPr>
          <w:rFonts w:ascii="Arial" w:hAnsi="Arial" w:cs="Arial"/>
          <w:color w:val="auto"/>
          <w:spacing w:val="-2"/>
        </w:rPr>
        <w:t xml:space="preserve"> </w:t>
      </w:r>
      <w:r w:rsidR="00AB2A05" w:rsidRPr="00891ED1">
        <w:rPr>
          <w:rFonts w:ascii="Arial" w:hAnsi="Arial" w:cs="Arial"/>
          <w:color w:val="auto"/>
          <w:spacing w:val="-2"/>
        </w:rPr>
        <w:t>z</w:t>
      </w:r>
      <w:r w:rsidR="00454D2D" w:rsidRPr="00891ED1">
        <w:rPr>
          <w:rFonts w:ascii="Arial" w:hAnsi="Arial" w:cs="Arial"/>
          <w:color w:val="auto"/>
          <w:spacing w:val="-2"/>
        </w:rPr>
        <w:t> </w:t>
      </w:r>
      <w:r w:rsidR="00AB2A05" w:rsidRPr="00891ED1">
        <w:rPr>
          <w:rFonts w:ascii="Arial" w:hAnsi="Arial" w:cs="Arial"/>
          <w:color w:val="auto"/>
          <w:spacing w:val="-2"/>
        </w:rPr>
        <w:t>zakupem</w:t>
      </w:r>
      <w:r w:rsidR="00F177A8" w:rsidRPr="00891ED1">
        <w:rPr>
          <w:rFonts w:ascii="Arial" w:hAnsi="Arial" w:cs="Arial"/>
          <w:color w:val="auto"/>
          <w:spacing w:val="-2"/>
        </w:rPr>
        <w:t xml:space="preserve"> </w:t>
      </w:r>
      <w:r w:rsidR="0056493F" w:rsidRPr="00891ED1">
        <w:rPr>
          <w:rFonts w:ascii="Arial" w:hAnsi="Arial" w:cs="Arial"/>
          <w:color w:val="auto"/>
          <w:spacing w:val="-2"/>
        </w:rPr>
        <w:t xml:space="preserve">aparatu fotograficznego, drukarki 3D oraz zestawu okularów wirtualnych </w:t>
      </w:r>
      <w:r w:rsidR="00A31B3F" w:rsidRPr="00891ED1">
        <w:rPr>
          <w:rFonts w:ascii="Arial" w:hAnsi="Arial" w:cs="Arial"/>
          <w:color w:val="auto"/>
          <w:spacing w:val="-2"/>
        </w:rPr>
        <w:t xml:space="preserve">za </w:t>
      </w:r>
      <w:r w:rsidR="0056493F" w:rsidRPr="00891ED1">
        <w:rPr>
          <w:rFonts w:ascii="Arial" w:hAnsi="Arial" w:cs="Arial"/>
          <w:color w:val="auto"/>
          <w:spacing w:val="-2"/>
        </w:rPr>
        <w:t>57 668,80</w:t>
      </w:r>
      <w:r w:rsidR="00A31B3F" w:rsidRPr="00891ED1">
        <w:rPr>
          <w:rFonts w:ascii="Arial" w:hAnsi="Arial" w:cs="Arial"/>
          <w:color w:val="auto"/>
          <w:spacing w:val="-2"/>
        </w:rPr>
        <w:t xml:space="preserve"> zł</w:t>
      </w:r>
      <w:r w:rsidR="00F177A8" w:rsidRPr="00891ED1">
        <w:rPr>
          <w:rFonts w:ascii="Arial" w:hAnsi="Arial" w:cs="Arial"/>
          <w:color w:val="auto"/>
          <w:spacing w:val="-2"/>
        </w:rPr>
        <w:t xml:space="preserve">, </w:t>
      </w:r>
      <w:r w:rsidR="0056493F" w:rsidRPr="00891ED1">
        <w:rPr>
          <w:rFonts w:ascii="Arial" w:hAnsi="Arial" w:cs="Arial"/>
          <w:color w:val="auto"/>
          <w:spacing w:val="-2"/>
        </w:rPr>
        <w:t xml:space="preserve">2 szt. </w:t>
      </w:r>
      <w:r w:rsidR="003C6CAD" w:rsidRPr="00891ED1">
        <w:rPr>
          <w:rFonts w:ascii="Arial" w:hAnsi="Arial" w:cs="Arial"/>
          <w:color w:val="auto"/>
          <w:spacing w:val="-2"/>
        </w:rPr>
        <w:t>notebooków</w:t>
      </w:r>
      <w:r w:rsidR="0056493F" w:rsidRPr="00891ED1">
        <w:rPr>
          <w:rFonts w:ascii="Arial" w:hAnsi="Arial" w:cs="Arial"/>
          <w:color w:val="auto"/>
          <w:spacing w:val="-2"/>
        </w:rPr>
        <w:t xml:space="preserve"> i projektora</w:t>
      </w:r>
      <w:r w:rsidR="00F177A8" w:rsidRPr="00891ED1">
        <w:rPr>
          <w:rFonts w:ascii="Arial" w:hAnsi="Arial" w:cs="Arial"/>
          <w:color w:val="auto"/>
          <w:spacing w:val="-2"/>
        </w:rPr>
        <w:t xml:space="preserve"> za </w:t>
      </w:r>
      <w:r w:rsidR="00891ED1" w:rsidRPr="00891ED1">
        <w:rPr>
          <w:rFonts w:ascii="Arial" w:hAnsi="Arial" w:cs="Arial"/>
          <w:color w:val="auto"/>
          <w:spacing w:val="-2"/>
        </w:rPr>
        <w:t xml:space="preserve">10 227 </w:t>
      </w:r>
      <w:r w:rsidR="003C6CAD" w:rsidRPr="00891ED1">
        <w:rPr>
          <w:rFonts w:ascii="Arial" w:hAnsi="Arial" w:cs="Arial"/>
          <w:color w:val="auto"/>
          <w:spacing w:val="-2"/>
        </w:rPr>
        <w:t>zł</w:t>
      </w:r>
      <w:r w:rsidR="00891ED1" w:rsidRPr="00891ED1">
        <w:rPr>
          <w:rFonts w:ascii="Arial" w:hAnsi="Arial" w:cs="Arial"/>
          <w:color w:val="auto"/>
          <w:spacing w:val="-2"/>
        </w:rPr>
        <w:t xml:space="preserve">. </w:t>
      </w:r>
      <w:r w:rsidR="003738D9" w:rsidRPr="00891ED1">
        <w:rPr>
          <w:rFonts w:ascii="Arial" w:hAnsi="Arial" w:cs="Arial"/>
          <w:color w:val="auto"/>
          <w:spacing w:val="-2"/>
        </w:rPr>
        <w:t xml:space="preserve">Likwidacji poddano </w:t>
      </w:r>
      <w:r w:rsidR="00891ED1" w:rsidRPr="00891ED1">
        <w:rPr>
          <w:rFonts w:ascii="Arial" w:hAnsi="Arial" w:cs="Arial"/>
          <w:color w:val="auto"/>
          <w:spacing w:val="-2"/>
        </w:rPr>
        <w:t>telewizor</w:t>
      </w:r>
      <w:r w:rsidR="00B90437" w:rsidRPr="00891ED1">
        <w:rPr>
          <w:rFonts w:ascii="Arial" w:hAnsi="Arial" w:cs="Arial"/>
          <w:color w:val="auto"/>
          <w:spacing w:val="-2"/>
        </w:rPr>
        <w:t xml:space="preserve"> za </w:t>
      </w:r>
      <w:r w:rsidR="00891ED1" w:rsidRPr="00891ED1">
        <w:rPr>
          <w:rFonts w:ascii="Arial" w:hAnsi="Arial" w:cs="Arial"/>
          <w:color w:val="auto"/>
          <w:spacing w:val="-2"/>
        </w:rPr>
        <w:t>1 298</w:t>
      </w:r>
      <w:r w:rsidR="00B90437" w:rsidRPr="00891ED1">
        <w:rPr>
          <w:rFonts w:ascii="Arial" w:hAnsi="Arial" w:cs="Arial"/>
          <w:color w:val="auto"/>
          <w:spacing w:val="-2"/>
        </w:rPr>
        <w:t xml:space="preserve"> zł. </w:t>
      </w:r>
      <w:r w:rsidR="00AB2A05" w:rsidRPr="00891ED1">
        <w:rPr>
          <w:rFonts w:ascii="Arial" w:hAnsi="Arial" w:cs="Arial"/>
          <w:color w:val="auto"/>
          <w:spacing w:val="-2"/>
        </w:rPr>
        <w:t xml:space="preserve">Natomiast w ilościowych księgach inwentarzowych </w:t>
      </w:r>
      <w:r w:rsidR="00891ED1" w:rsidRPr="00891ED1">
        <w:rPr>
          <w:rFonts w:ascii="Arial" w:hAnsi="Arial" w:cs="Arial"/>
          <w:color w:val="auto"/>
          <w:spacing w:val="-2"/>
        </w:rPr>
        <w:t xml:space="preserve">prawidłowo </w:t>
      </w:r>
      <w:r w:rsidR="00AB2A05" w:rsidRPr="00891ED1">
        <w:rPr>
          <w:rFonts w:ascii="Arial" w:hAnsi="Arial" w:cs="Arial"/>
          <w:color w:val="auto"/>
          <w:spacing w:val="-2"/>
        </w:rPr>
        <w:t>zaewidencjonowano nabyte w 202</w:t>
      </w:r>
      <w:r w:rsidR="00891ED1" w:rsidRPr="00891ED1">
        <w:rPr>
          <w:rFonts w:ascii="Arial" w:hAnsi="Arial" w:cs="Arial"/>
          <w:color w:val="auto"/>
          <w:spacing w:val="-2"/>
        </w:rPr>
        <w:t>2</w:t>
      </w:r>
      <w:r w:rsidR="00AB2A05" w:rsidRPr="00891ED1">
        <w:rPr>
          <w:rFonts w:ascii="Arial" w:hAnsi="Arial" w:cs="Arial"/>
          <w:color w:val="auto"/>
          <w:spacing w:val="-2"/>
        </w:rPr>
        <w:t xml:space="preserve"> r. składniki wyposażenia m.in.: </w:t>
      </w:r>
      <w:r w:rsidR="00392774" w:rsidRPr="00891ED1">
        <w:rPr>
          <w:rFonts w:ascii="Arial" w:hAnsi="Arial" w:cs="Arial"/>
          <w:color w:val="auto"/>
          <w:spacing w:val="-2"/>
        </w:rPr>
        <w:t xml:space="preserve"> </w:t>
      </w:r>
      <w:r w:rsidR="00891ED1" w:rsidRPr="00891ED1">
        <w:rPr>
          <w:rFonts w:ascii="Arial" w:hAnsi="Arial" w:cs="Arial"/>
          <w:color w:val="auto"/>
          <w:spacing w:val="-2"/>
        </w:rPr>
        <w:t>stół do tenisa</w:t>
      </w:r>
      <w:r w:rsidR="00271D25" w:rsidRPr="00891ED1">
        <w:rPr>
          <w:rFonts w:ascii="Arial" w:hAnsi="Arial" w:cs="Arial"/>
          <w:color w:val="auto"/>
          <w:spacing w:val="-2"/>
        </w:rPr>
        <w:t xml:space="preserve"> 1 szt.</w:t>
      </w:r>
      <w:r w:rsidR="00753CD3" w:rsidRPr="00891ED1">
        <w:rPr>
          <w:rFonts w:ascii="Arial" w:hAnsi="Arial" w:cs="Arial"/>
          <w:color w:val="auto"/>
          <w:spacing w:val="-2"/>
        </w:rPr>
        <w:t>,</w:t>
      </w:r>
      <w:r w:rsidR="00271D25" w:rsidRPr="00891ED1">
        <w:rPr>
          <w:rFonts w:ascii="Arial" w:hAnsi="Arial" w:cs="Arial"/>
          <w:color w:val="auto"/>
          <w:spacing w:val="-2"/>
        </w:rPr>
        <w:t xml:space="preserve"> </w:t>
      </w:r>
      <w:r w:rsidR="00891ED1" w:rsidRPr="00891ED1">
        <w:rPr>
          <w:rFonts w:ascii="Arial" w:hAnsi="Arial" w:cs="Arial"/>
          <w:color w:val="auto"/>
          <w:spacing w:val="-2"/>
        </w:rPr>
        <w:t>stół z półką 1</w:t>
      </w:r>
      <w:r w:rsidR="00F15CE4" w:rsidRPr="00891ED1">
        <w:rPr>
          <w:rFonts w:ascii="Arial" w:hAnsi="Arial" w:cs="Arial"/>
          <w:color w:val="auto"/>
          <w:spacing w:val="-2"/>
        </w:rPr>
        <w:t> </w:t>
      </w:r>
      <w:r w:rsidR="00271D25" w:rsidRPr="00891ED1">
        <w:rPr>
          <w:rFonts w:ascii="Arial" w:hAnsi="Arial" w:cs="Arial"/>
          <w:color w:val="auto"/>
          <w:spacing w:val="-2"/>
        </w:rPr>
        <w:t xml:space="preserve">szt., </w:t>
      </w:r>
      <w:r w:rsidR="00891ED1" w:rsidRPr="00891ED1">
        <w:rPr>
          <w:rFonts w:ascii="Arial" w:hAnsi="Arial" w:cs="Arial"/>
          <w:color w:val="auto"/>
          <w:spacing w:val="-2"/>
        </w:rPr>
        <w:t>telefony 2</w:t>
      </w:r>
      <w:r w:rsidR="00271D25" w:rsidRPr="00891ED1">
        <w:rPr>
          <w:rFonts w:ascii="Arial" w:hAnsi="Arial" w:cs="Arial"/>
          <w:color w:val="auto"/>
          <w:spacing w:val="-2"/>
        </w:rPr>
        <w:t xml:space="preserve"> szt., </w:t>
      </w:r>
      <w:r w:rsidR="00891ED1" w:rsidRPr="00891ED1">
        <w:rPr>
          <w:rFonts w:ascii="Arial" w:hAnsi="Arial" w:cs="Arial"/>
          <w:color w:val="auto"/>
          <w:spacing w:val="-2"/>
        </w:rPr>
        <w:t>mikrofony</w:t>
      </w:r>
      <w:r w:rsidR="00823EFC" w:rsidRPr="00891ED1">
        <w:rPr>
          <w:rFonts w:ascii="Arial" w:hAnsi="Arial" w:cs="Arial"/>
          <w:color w:val="auto"/>
          <w:spacing w:val="-2"/>
        </w:rPr>
        <w:t xml:space="preserve"> </w:t>
      </w:r>
      <w:r w:rsidR="00891ED1" w:rsidRPr="00891ED1">
        <w:rPr>
          <w:rFonts w:ascii="Arial" w:hAnsi="Arial" w:cs="Arial"/>
          <w:color w:val="auto"/>
          <w:spacing w:val="-2"/>
        </w:rPr>
        <w:t>6</w:t>
      </w:r>
      <w:r w:rsidR="00271D25" w:rsidRPr="00891ED1">
        <w:rPr>
          <w:rFonts w:ascii="Arial" w:hAnsi="Arial" w:cs="Arial"/>
          <w:color w:val="auto"/>
          <w:spacing w:val="-2"/>
        </w:rPr>
        <w:t xml:space="preserve"> szt</w:t>
      </w:r>
      <w:r w:rsidR="00753CD3" w:rsidRPr="00891ED1">
        <w:rPr>
          <w:rFonts w:ascii="Arial" w:hAnsi="Arial" w:cs="Arial"/>
          <w:color w:val="auto"/>
          <w:spacing w:val="-2"/>
        </w:rPr>
        <w:t>.</w:t>
      </w:r>
      <w:r w:rsidR="00E813DA" w:rsidRPr="00891ED1">
        <w:rPr>
          <w:rFonts w:ascii="Arial" w:hAnsi="Arial" w:cs="Arial"/>
          <w:color w:val="auto"/>
          <w:spacing w:val="-2"/>
        </w:rPr>
        <w:t xml:space="preserve"> </w:t>
      </w:r>
      <w:r w:rsidR="00891ED1">
        <w:rPr>
          <w:rFonts w:ascii="Arial" w:hAnsi="Arial" w:cs="Arial"/>
          <w:color w:val="auto"/>
          <w:spacing w:val="-2"/>
        </w:rPr>
        <w:t>oraz dokonano likwidacji m.in. 3 szt. drukarek, fotelu obrotowego.</w:t>
      </w:r>
    </w:p>
    <w:p w14:paraId="293EBC27" w14:textId="77777777" w:rsidR="00AB2A05" w:rsidRPr="00545374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4"/>
        </w:rPr>
      </w:pPr>
      <w:r w:rsidRPr="00545374">
        <w:rPr>
          <w:rFonts w:ascii="Arial" w:hAnsi="Arial" w:cs="Arial"/>
          <w:color w:val="auto"/>
          <w:spacing w:val="-4"/>
        </w:rPr>
        <w:t xml:space="preserve">Zgodnie z Instrukcją inwentaryzacyjną stanowiącą załącznik nr 3 do zarządzenia Dyrektora Miejskiego Centrum Oświaty w Tychach środki trwałe inwentaryzuje się corocznie 31 grudnia – nie wcześniej niż na trzy miesiące przed tą datą i nie później niż 15 stycznia roku następnego, a środki trwałe znajdujące się na terenie strzeżonym są inwentaryzowane w drodze spisu z natury raz w ciągu czterech lat. </w:t>
      </w:r>
      <w:bookmarkStart w:id="11" w:name="_Hlk68600017"/>
      <w:r w:rsidRPr="00545374">
        <w:rPr>
          <w:rFonts w:ascii="Arial" w:hAnsi="Arial" w:cs="Arial"/>
          <w:color w:val="auto"/>
          <w:spacing w:val="-4"/>
        </w:rPr>
        <w:t>W myśl instrukcji za teren strzeżony uznaje się:</w:t>
      </w:r>
    </w:p>
    <w:p w14:paraId="66C4DBD6" w14:textId="7040B99C" w:rsidR="00AB2A05" w:rsidRPr="00C001E8" w:rsidRDefault="00AB2A05" w:rsidP="00605D37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spacing w:val="-2"/>
          <w:lang w:eastAsia="ja-JP" w:bidi="fa-IR"/>
        </w:rPr>
      </w:pPr>
      <w:r w:rsidRPr="00545374">
        <w:rPr>
          <w:rFonts w:ascii="Arial" w:eastAsia="Andale Sans UI" w:hAnsi="Arial" w:cs="Arial"/>
          <w:color w:val="auto"/>
          <w:lang w:eastAsia="ja-JP" w:bidi="fa-IR"/>
        </w:rPr>
        <w:t>M</w:t>
      </w:r>
      <w:r w:rsidRPr="00C001E8">
        <w:rPr>
          <w:rFonts w:ascii="Arial" w:eastAsia="Andale Sans UI" w:hAnsi="Arial" w:cs="Arial"/>
          <w:color w:val="auto"/>
          <w:spacing w:val="-2"/>
          <w:lang w:eastAsia="ja-JP" w:bidi="fa-IR"/>
        </w:rPr>
        <w:t>iejsca przechowywania składników majątkowych (place, budynki), które są zabezpieczone przed nieupoważnionym dostępem poprzez zastosowanie trzech z</w:t>
      </w:r>
      <w:r w:rsidR="009B5E57" w:rsidRPr="00C001E8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Pr="00C001E8">
        <w:rPr>
          <w:rFonts w:ascii="Arial" w:eastAsia="Andale Sans UI" w:hAnsi="Arial" w:cs="Arial"/>
          <w:color w:val="auto"/>
          <w:spacing w:val="-2"/>
          <w:lang w:eastAsia="ja-JP" w:bidi="fa-IR"/>
        </w:rPr>
        <w:t>poniżej wymienionych sposobów zabezpieczeń, tj.: ogrodzenie; zamknięcie uniemożliwiające dostęp z zewnątrz; system alarmowy; monitoring; dozór nocny zapewniony przez pracowników jednostki lub wyspecjalizowaną firmę zajmującą się ochroną mienia.</w:t>
      </w:r>
    </w:p>
    <w:p w14:paraId="29329F5F" w14:textId="77777777" w:rsidR="00AB2A05" w:rsidRPr="00545374" w:rsidRDefault="00AB2A05" w:rsidP="00605D37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545374">
        <w:rPr>
          <w:rFonts w:ascii="Arial" w:eastAsia="Andale Sans UI" w:hAnsi="Arial" w:cs="Arial"/>
          <w:color w:val="auto"/>
          <w:lang w:eastAsia="ja-JP" w:bidi="fa-IR"/>
        </w:rPr>
        <w:t>Pomieszczenia magazynowe do których dostęp ma tylko magazynier, posiadające zamknięcie uniemożliwiające dostęp z zewnątrz.</w:t>
      </w:r>
    </w:p>
    <w:p w14:paraId="262E9052" w14:textId="6B7D6B70" w:rsidR="00B21077" w:rsidRPr="000A1B8A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545374">
        <w:rPr>
          <w:rFonts w:ascii="Arial" w:hAnsi="Arial" w:cs="Arial"/>
          <w:color w:val="auto"/>
        </w:rPr>
        <w:t xml:space="preserve">Stosownie do ww. zapisów Instrukcji inwentaryzacyjnej Miejskie Centrum Oświaty w Tychach wystosowało do </w:t>
      </w:r>
      <w:r w:rsidRPr="00246FF0">
        <w:rPr>
          <w:rFonts w:ascii="Arial" w:hAnsi="Arial" w:cs="Arial"/>
          <w:color w:val="auto"/>
        </w:rPr>
        <w:t>Dyrek</w:t>
      </w:r>
      <w:r w:rsidR="003E6459" w:rsidRPr="00246FF0">
        <w:rPr>
          <w:rFonts w:ascii="Arial" w:hAnsi="Arial" w:cs="Arial"/>
          <w:color w:val="auto"/>
        </w:rPr>
        <w:t xml:space="preserve">tora </w:t>
      </w:r>
      <w:r w:rsidRPr="00246FF0">
        <w:rPr>
          <w:rFonts w:ascii="Arial" w:hAnsi="Arial" w:cs="Arial"/>
          <w:color w:val="auto"/>
        </w:rPr>
        <w:t xml:space="preserve">SP nr </w:t>
      </w:r>
      <w:r w:rsidR="00545374" w:rsidRPr="00246FF0">
        <w:rPr>
          <w:rFonts w:ascii="Arial" w:hAnsi="Arial" w:cs="Arial"/>
          <w:color w:val="auto"/>
        </w:rPr>
        <w:t>3</w:t>
      </w:r>
      <w:r w:rsidRPr="00246FF0">
        <w:rPr>
          <w:rFonts w:ascii="Arial" w:hAnsi="Arial" w:cs="Arial"/>
          <w:color w:val="auto"/>
        </w:rPr>
        <w:t xml:space="preserve"> ankietę celem określenia czy budynek szkoły</w:t>
      </w:r>
      <w:r w:rsidR="00C00E28" w:rsidRPr="00246FF0">
        <w:rPr>
          <w:rFonts w:ascii="Arial" w:hAnsi="Arial" w:cs="Arial"/>
          <w:color w:val="auto"/>
        </w:rPr>
        <w:t xml:space="preserve">, </w:t>
      </w:r>
      <w:r w:rsidRPr="00246FF0">
        <w:rPr>
          <w:rFonts w:ascii="Arial" w:hAnsi="Arial" w:cs="Arial"/>
          <w:color w:val="auto"/>
        </w:rPr>
        <w:t>boisko</w:t>
      </w:r>
      <w:r w:rsidR="00C00E28" w:rsidRPr="00246FF0">
        <w:rPr>
          <w:rFonts w:ascii="Arial" w:hAnsi="Arial" w:cs="Arial"/>
          <w:color w:val="auto"/>
        </w:rPr>
        <w:t xml:space="preserve"> i</w:t>
      </w:r>
      <w:r w:rsidR="00454D2D" w:rsidRPr="00246FF0">
        <w:rPr>
          <w:rFonts w:ascii="Arial" w:hAnsi="Arial" w:cs="Arial"/>
          <w:color w:val="auto"/>
        </w:rPr>
        <w:t> </w:t>
      </w:r>
      <w:r w:rsidR="00C00E28" w:rsidRPr="000A1B8A">
        <w:rPr>
          <w:rFonts w:ascii="Arial" w:hAnsi="Arial" w:cs="Arial"/>
          <w:color w:val="auto"/>
        </w:rPr>
        <w:t>plac zabaw</w:t>
      </w:r>
      <w:r w:rsidR="00BA5221" w:rsidRPr="000A1B8A">
        <w:rPr>
          <w:rFonts w:ascii="Arial" w:hAnsi="Arial" w:cs="Arial"/>
          <w:color w:val="auto"/>
        </w:rPr>
        <w:t xml:space="preserve"> oraz magazyn</w:t>
      </w:r>
      <w:r w:rsidRPr="000A1B8A">
        <w:rPr>
          <w:rFonts w:ascii="Arial" w:hAnsi="Arial" w:cs="Arial"/>
          <w:color w:val="auto"/>
        </w:rPr>
        <w:t xml:space="preserve"> znajdują </w:t>
      </w:r>
      <w:r w:rsidRPr="00246FF0">
        <w:rPr>
          <w:rFonts w:ascii="Arial" w:hAnsi="Arial" w:cs="Arial"/>
          <w:color w:val="auto"/>
        </w:rPr>
        <w:t>się na terenie strzeżonym. Jak wynika z ww. ankiety</w:t>
      </w:r>
      <w:r w:rsidR="003E6459" w:rsidRPr="00246FF0">
        <w:rPr>
          <w:rFonts w:ascii="Arial" w:hAnsi="Arial" w:cs="Arial"/>
          <w:color w:val="auto"/>
        </w:rPr>
        <w:t xml:space="preserve"> </w:t>
      </w:r>
      <w:r w:rsidR="000A1B8A">
        <w:rPr>
          <w:rFonts w:ascii="Arial" w:hAnsi="Arial" w:cs="Arial"/>
          <w:color w:val="auto"/>
        </w:rPr>
        <w:t xml:space="preserve">z dnia 21.12.2021 r. </w:t>
      </w:r>
      <w:r w:rsidR="003E6459" w:rsidRPr="00246FF0">
        <w:rPr>
          <w:rFonts w:ascii="Arial" w:hAnsi="Arial" w:cs="Arial"/>
          <w:color w:val="auto"/>
        </w:rPr>
        <w:t xml:space="preserve">jednostka posiada plac zabaw oraz </w:t>
      </w:r>
      <w:r w:rsidR="007E7634" w:rsidRPr="00246FF0">
        <w:rPr>
          <w:rFonts w:ascii="Arial" w:hAnsi="Arial" w:cs="Arial"/>
          <w:color w:val="auto"/>
        </w:rPr>
        <w:t>boisko,</w:t>
      </w:r>
      <w:r w:rsidR="003E6459" w:rsidRPr="00246FF0">
        <w:rPr>
          <w:rFonts w:ascii="Arial" w:hAnsi="Arial" w:cs="Arial"/>
          <w:color w:val="auto"/>
        </w:rPr>
        <w:t xml:space="preserve"> ale</w:t>
      </w:r>
      <w:r w:rsidRPr="00246FF0">
        <w:rPr>
          <w:rFonts w:ascii="Arial" w:hAnsi="Arial" w:cs="Arial"/>
          <w:color w:val="auto"/>
        </w:rPr>
        <w:t xml:space="preserve"> </w:t>
      </w:r>
      <w:r w:rsidR="003E6459" w:rsidRPr="00246FF0">
        <w:rPr>
          <w:rFonts w:ascii="Arial" w:hAnsi="Arial" w:cs="Arial"/>
          <w:color w:val="auto"/>
        </w:rPr>
        <w:t xml:space="preserve">jedynie </w:t>
      </w:r>
      <w:r w:rsidRPr="00246FF0">
        <w:rPr>
          <w:rFonts w:ascii="Arial" w:hAnsi="Arial" w:cs="Arial"/>
          <w:color w:val="auto"/>
        </w:rPr>
        <w:t>budynek szkoły</w:t>
      </w:r>
      <w:r w:rsidR="00485412" w:rsidRPr="00246FF0">
        <w:rPr>
          <w:rFonts w:ascii="Arial" w:hAnsi="Arial" w:cs="Arial"/>
          <w:color w:val="auto"/>
        </w:rPr>
        <w:t xml:space="preserve"> </w:t>
      </w:r>
      <w:r w:rsidRPr="000A1B8A">
        <w:rPr>
          <w:rFonts w:ascii="Arial" w:hAnsi="Arial" w:cs="Arial"/>
          <w:color w:val="auto"/>
        </w:rPr>
        <w:lastRenderedPageBreak/>
        <w:t>uznaje się za teren strzeżony</w:t>
      </w:r>
      <w:bookmarkEnd w:id="11"/>
      <w:r w:rsidR="000A1B8A" w:rsidRPr="000A1B8A">
        <w:rPr>
          <w:rFonts w:ascii="Arial" w:hAnsi="Arial" w:cs="Arial"/>
          <w:color w:val="auto"/>
        </w:rPr>
        <w:t xml:space="preserve">. </w:t>
      </w:r>
      <w:r w:rsidR="000A1B8A" w:rsidRPr="00246FF0">
        <w:rPr>
          <w:rFonts w:ascii="Arial" w:hAnsi="Arial" w:cs="Arial"/>
          <w:color w:val="auto"/>
        </w:rPr>
        <w:t xml:space="preserve">Zgodnie z udzieloną informacją poprzednia inwentaryzacja okresowa odbyła się </w:t>
      </w:r>
      <w:r w:rsidR="000A1B8A" w:rsidRPr="000A1B8A">
        <w:rPr>
          <w:rFonts w:ascii="Arial" w:hAnsi="Arial" w:cs="Arial"/>
          <w:color w:val="auto"/>
        </w:rPr>
        <w:t>w 2018 r., a</w:t>
      </w:r>
      <w:r w:rsidR="000A1B8A">
        <w:rPr>
          <w:rFonts w:ascii="Arial" w:hAnsi="Arial" w:cs="Arial"/>
          <w:color w:val="auto"/>
        </w:rPr>
        <w:t xml:space="preserve"> ostatnią </w:t>
      </w:r>
      <w:r w:rsidR="000A1B8A" w:rsidRPr="00BA5221">
        <w:rPr>
          <w:rFonts w:ascii="Arial" w:hAnsi="Arial" w:cs="Arial"/>
          <w:color w:val="auto"/>
        </w:rPr>
        <w:t xml:space="preserve">inwentaryzację </w:t>
      </w:r>
      <w:r w:rsidR="000A5803">
        <w:rPr>
          <w:rFonts w:ascii="Arial" w:hAnsi="Arial" w:cs="Arial"/>
          <w:color w:val="auto"/>
        </w:rPr>
        <w:t xml:space="preserve">placu zabaw przeprowadzono 31.05.2022 r., boiska 21.09.2022 r., </w:t>
      </w:r>
      <w:r w:rsidR="000A5803" w:rsidRPr="000A5803">
        <w:rPr>
          <w:rFonts w:ascii="Arial" w:hAnsi="Arial" w:cs="Arial"/>
          <w:b/>
          <w:bCs/>
          <w:color w:val="auto"/>
        </w:rPr>
        <w:t xml:space="preserve">a </w:t>
      </w:r>
      <w:r w:rsidR="000A1B8A" w:rsidRPr="000A5803">
        <w:rPr>
          <w:rFonts w:ascii="Arial" w:hAnsi="Arial" w:cs="Arial"/>
          <w:b/>
          <w:bCs/>
          <w:color w:val="auto"/>
        </w:rPr>
        <w:t>magazynu 30.07.2020 r. Ponadto</w:t>
      </w:r>
      <w:r w:rsidR="00BA5221" w:rsidRPr="000A1B8A">
        <w:rPr>
          <w:rFonts w:ascii="Arial" w:hAnsi="Arial" w:cs="Arial"/>
          <w:b/>
          <w:bCs/>
          <w:color w:val="auto"/>
        </w:rPr>
        <w:t xml:space="preserve"> w</w:t>
      </w:r>
      <w:r w:rsidR="00B4777D" w:rsidRPr="000A1B8A">
        <w:rPr>
          <w:rFonts w:ascii="Arial" w:hAnsi="Arial" w:cs="Arial"/>
          <w:b/>
          <w:bCs/>
          <w:color w:val="auto"/>
        </w:rPr>
        <w:t xml:space="preserve"> ankiecie wskazano, że jednostka nie posiada magazynu. </w:t>
      </w:r>
      <w:r w:rsidR="00BA5221" w:rsidRPr="000A1B8A">
        <w:rPr>
          <w:rFonts w:ascii="Arial" w:hAnsi="Arial" w:cs="Arial"/>
          <w:b/>
          <w:bCs/>
          <w:color w:val="auto"/>
        </w:rPr>
        <w:t>Wobec powyższego inwentaryzacja magazynu nie została ujęta</w:t>
      </w:r>
      <w:r w:rsidR="000A1B8A">
        <w:rPr>
          <w:rFonts w:ascii="Arial" w:hAnsi="Arial" w:cs="Arial"/>
          <w:b/>
          <w:bCs/>
          <w:color w:val="auto"/>
        </w:rPr>
        <w:t xml:space="preserve"> przez MCO</w:t>
      </w:r>
      <w:r w:rsidR="00BA5221" w:rsidRPr="000A1B8A">
        <w:rPr>
          <w:rFonts w:ascii="Arial" w:hAnsi="Arial" w:cs="Arial"/>
          <w:b/>
          <w:bCs/>
          <w:color w:val="auto"/>
        </w:rPr>
        <w:t xml:space="preserve"> w</w:t>
      </w:r>
      <w:r w:rsidR="000A1B8A">
        <w:rPr>
          <w:rFonts w:ascii="Arial" w:hAnsi="Arial" w:cs="Arial"/>
          <w:b/>
          <w:bCs/>
          <w:color w:val="auto"/>
        </w:rPr>
        <w:t> </w:t>
      </w:r>
      <w:r w:rsidR="00BA5221" w:rsidRPr="000A1B8A">
        <w:rPr>
          <w:rFonts w:ascii="Arial" w:hAnsi="Arial" w:cs="Arial"/>
          <w:b/>
          <w:bCs/>
          <w:color w:val="auto"/>
        </w:rPr>
        <w:t>harmonogramie i</w:t>
      </w:r>
      <w:r w:rsidR="00B4777D" w:rsidRPr="000A1B8A">
        <w:rPr>
          <w:rFonts w:ascii="Arial" w:hAnsi="Arial" w:cs="Arial"/>
          <w:b/>
          <w:bCs/>
          <w:color w:val="auto"/>
        </w:rPr>
        <w:t xml:space="preserve"> nie przeprowadzono inwentaryzacji magazynu</w:t>
      </w:r>
      <w:r w:rsidR="00BA5221" w:rsidRPr="000A1B8A">
        <w:rPr>
          <w:rFonts w:ascii="Arial" w:hAnsi="Arial" w:cs="Arial"/>
          <w:b/>
          <w:bCs/>
          <w:color w:val="auto"/>
        </w:rPr>
        <w:t xml:space="preserve"> metodą spisu z</w:t>
      </w:r>
      <w:r w:rsidR="000A1B8A">
        <w:rPr>
          <w:rFonts w:ascii="Arial" w:hAnsi="Arial" w:cs="Arial"/>
          <w:b/>
          <w:bCs/>
          <w:color w:val="auto"/>
        </w:rPr>
        <w:t> </w:t>
      </w:r>
      <w:r w:rsidR="00BA5221" w:rsidRPr="000A1B8A">
        <w:rPr>
          <w:rFonts w:ascii="Arial" w:hAnsi="Arial" w:cs="Arial"/>
          <w:b/>
          <w:bCs/>
          <w:color w:val="auto"/>
        </w:rPr>
        <w:t xml:space="preserve">natury </w:t>
      </w:r>
      <w:r w:rsidR="000A1B8A" w:rsidRPr="000A1B8A">
        <w:rPr>
          <w:rFonts w:ascii="Arial" w:hAnsi="Arial" w:cs="Arial"/>
          <w:b/>
          <w:bCs/>
          <w:color w:val="auto"/>
        </w:rPr>
        <w:t>na ostatni dzień roku 2021 oraz 2022</w:t>
      </w:r>
      <w:r w:rsidR="00B4777D" w:rsidRPr="000A1B8A">
        <w:rPr>
          <w:rFonts w:ascii="Arial" w:hAnsi="Arial" w:cs="Arial"/>
          <w:b/>
          <w:bCs/>
          <w:color w:val="auto"/>
        </w:rPr>
        <w:t xml:space="preserve">. </w:t>
      </w:r>
      <w:r w:rsidR="00B4777D" w:rsidRPr="000A1B8A">
        <w:rPr>
          <w:rFonts w:ascii="Arial" w:hAnsi="Arial" w:cs="Arial"/>
          <w:color w:val="auto"/>
        </w:rPr>
        <w:t>Zgodnie z wyjaśnieniem złożonym w trakcie kontroli przez pracownika MCO</w:t>
      </w:r>
      <w:r w:rsidR="000A1B8A" w:rsidRPr="000A1B8A">
        <w:rPr>
          <w:rFonts w:ascii="Arial" w:hAnsi="Arial" w:cs="Arial"/>
          <w:color w:val="auto"/>
        </w:rPr>
        <w:t xml:space="preserve">, </w:t>
      </w:r>
      <w:r w:rsidR="00B4777D" w:rsidRPr="000A1B8A">
        <w:rPr>
          <w:rFonts w:ascii="Arial" w:hAnsi="Arial" w:cs="Arial"/>
          <w:color w:val="auto"/>
        </w:rPr>
        <w:t>dnia 10.01.2023</w:t>
      </w:r>
      <w:r w:rsidR="009D2E77">
        <w:rPr>
          <w:rFonts w:ascii="Arial" w:hAnsi="Arial" w:cs="Arial"/>
          <w:color w:val="auto"/>
        </w:rPr>
        <w:t> </w:t>
      </w:r>
      <w:r w:rsidR="00B4777D" w:rsidRPr="000A1B8A">
        <w:rPr>
          <w:rFonts w:ascii="Arial" w:hAnsi="Arial" w:cs="Arial"/>
          <w:color w:val="auto"/>
        </w:rPr>
        <w:t>r. została złożona skorygowana ankieta, w</w:t>
      </w:r>
      <w:r w:rsidR="006E2257">
        <w:rPr>
          <w:rFonts w:ascii="Arial" w:hAnsi="Arial" w:cs="Arial"/>
          <w:color w:val="auto"/>
        </w:rPr>
        <w:t> </w:t>
      </w:r>
      <w:r w:rsidR="00B4777D" w:rsidRPr="000A1B8A">
        <w:rPr>
          <w:rFonts w:ascii="Arial" w:hAnsi="Arial" w:cs="Arial"/>
          <w:color w:val="auto"/>
        </w:rPr>
        <w:t>której wskazano, że jednostka posiada pomieszczenie magazynowe posiadające zamknięcie uniemożliwiające dostęp z</w:t>
      </w:r>
      <w:r w:rsidR="009D2E77">
        <w:rPr>
          <w:rFonts w:ascii="Arial" w:hAnsi="Arial" w:cs="Arial"/>
          <w:color w:val="auto"/>
        </w:rPr>
        <w:t> </w:t>
      </w:r>
      <w:r w:rsidR="00B4777D" w:rsidRPr="000A1B8A">
        <w:rPr>
          <w:rFonts w:ascii="Arial" w:hAnsi="Arial" w:cs="Arial"/>
          <w:color w:val="auto"/>
        </w:rPr>
        <w:t>zewnątrz, a dostęp do pomieszczenia ma wyłącznie magazynier. Inwentaryzacja została zaplanowana na 31.08.2023 r.</w:t>
      </w:r>
      <w:r w:rsidR="00BC196A" w:rsidRPr="000A1B8A">
        <w:rPr>
          <w:rFonts w:ascii="Arial" w:hAnsi="Arial" w:cs="Arial"/>
          <w:color w:val="auto"/>
        </w:rPr>
        <w:t xml:space="preserve"> Zgodnie z zestawieniem obrotów i sald w latach 2021 oraz 2022 konto </w:t>
      </w:r>
      <w:r w:rsidR="00B21077" w:rsidRPr="000A1B8A">
        <w:rPr>
          <w:rFonts w:ascii="Arial" w:hAnsi="Arial" w:cs="Arial"/>
          <w:color w:val="auto"/>
        </w:rPr>
        <w:t>310</w:t>
      </w:r>
      <w:r w:rsidR="00C74708" w:rsidRPr="000A1B8A">
        <w:rPr>
          <w:rFonts w:ascii="Arial" w:hAnsi="Arial" w:cs="Arial"/>
          <w:color w:val="auto"/>
        </w:rPr>
        <w:t xml:space="preserve"> </w:t>
      </w:r>
      <w:r w:rsidR="00C74708" w:rsidRPr="000A1B8A">
        <w:rPr>
          <w:rFonts w:ascii="Arial" w:hAnsi="Arial" w:cs="Arial"/>
          <w:i/>
          <w:iCs/>
          <w:color w:val="auto"/>
        </w:rPr>
        <w:t>Materiały i towary</w:t>
      </w:r>
      <w:r w:rsidR="00C74708" w:rsidRPr="000A1B8A">
        <w:rPr>
          <w:rFonts w:ascii="Arial" w:hAnsi="Arial" w:cs="Arial"/>
          <w:color w:val="auto"/>
        </w:rPr>
        <w:t xml:space="preserve"> wykazujące </w:t>
      </w:r>
      <w:r w:rsidR="00BC196A" w:rsidRPr="000A1B8A">
        <w:rPr>
          <w:rFonts w:ascii="Arial" w:hAnsi="Arial" w:cs="Arial"/>
          <w:color w:val="auto"/>
        </w:rPr>
        <w:t xml:space="preserve">wykazywało na koniec roku </w:t>
      </w:r>
      <w:r w:rsidR="00C74708" w:rsidRPr="000A1B8A">
        <w:rPr>
          <w:rFonts w:ascii="Arial" w:hAnsi="Arial" w:cs="Arial"/>
          <w:color w:val="auto"/>
        </w:rPr>
        <w:t>stan zerowy</w:t>
      </w:r>
      <w:r w:rsidR="00BC196A" w:rsidRPr="000A1B8A">
        <w:rPr>
          <w:rFonts w:ascii="Arial" w:hAnsi="Arial" w:cs="Arial"/>
          <w:color w:val="auto"/>
        </w:rPr>
        <w:t>.</w:t>
      </w:r>
    </w:p>
    <w:p w14:paraId="7BBD6560" w14:textId="6E9DC588" w:rsidR="00ED6A49" w:rsidRPr="00C001E8" w:rsidRDefault="00017BB9" w:rsidP="00ED6A4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pacing w:val="-2"/>
        </w:rPr>
      </w:pPr>
      <w:r w:rsidRPr="00C001E8">
        <w:rPr>
          <w:rFonts w:ascii="Arial" w:hAnsi="Arial" w:cs="Arial"/>
          <w:color w:val="FF0000"/>
          <w:spacing w:val="-2"/>
        </w:rPr>
        <w:tab/>
      </w:r>
      <w:r w:rsidR="00ED6A49" w:rsidRPr="00C001E8">
        <w:rPr>
          <w:rFonts w:ascii="Arial" w:hAnsi="Arial" w:cs="Arial"/>
          <w:color w:val="auto"/>
          <w:spacing w:val="-2"/>
        </w:rPr>
        <w:t xml:space="preserve">W jednostce zgodnie z zarządzeniem Dyrektora MCO w Tychach </w:t>
      </w:r>
      <w:bookmarkStart w:id="12" w:name="_Hlk125538181"/>
      <w:r w:rsidR="00ED6A49" w:rsidRPr="00C001E8">
        <w:rPr>
          <w:rFonts w:ascii="Arial" w:hAnsi="Arial" w:cs="Arial"/>
          <w:color w:val="auto"/>
          <w:spacing w:val="-2"/>
        </w:rPr>
        <w:t>nr 021/4</w:t>
      </w:r>
      <w:r w:rsidRPr="00C001E8">
        <w:rPr>
          <w:rFonts w:ascii="Arial" w:hAnsi="Arial" w:cs="Arial"/>
          <w:color w:val="auto"/>
          <w:spacing w:val="-2"/>
        </w:rPr>
        <w:t>3</w:t>
      </w:r>
      <w:r w:rsidR="00ED6A49" w:rsidRPr="00C001E8">
        <w:rPr>
          <w:rFonts w:ascii="Arial" w:hAnsi="Arial" w:cs="Arial"/>
          <w:color w:val="auto"/>
          <w:spacing w:val="-2"/>
        </w:rPr>
        <w:t>/2022 z </w:t>
      </w:r>
      <w:r w:rsidR="009C3064" w:rsidRPr="00C001E8">
        <w:rPr>
          <w:rFonts w:ascii="Arial" w:hAnsi="Arial" w:cs="Arial"/>
          <w:color w:val="auto"/>
          <w:spacing w:val="-2"/>
        </w:rPr>
        <w:t>2</w:t>
      </w:r>
      <w:r w:rsidR="00ED6A49" w:rsidRPr="00C001E8">
        <w:rPr>
          <w:rFonts w:ascii="Arial" w:hAnsi="Arial" w:cs="Arial"/>
          <w:color w:val="auto"/>
          <w:spacing w:val="-2"/>
        </w:rPr>
        <w:t>5.</w:t>
      </w:r>
      <w:r w:rsidR="009C3064" w:rsidRPr="00C001E8">
        <w:rPr>
          <w:rFonts w:ascii="Arial" w:hAnsi="Arial" w:cs="Arial"/>
          <w:color w:val="auto"/>
          <w:spacing w:val="-2"/>
        </w:rPr>
        <w:t>10</w:t>
      </w:r>
      <w:r w:rsidR="00ED6A49" w:rsidRPr="00C001E8">
        <w:rPr>
          <w:rFonts w:ascii="Arial" w:hAnsi="Arial" w:cs="Arial"/>
          <w:color w:val="auto"/>
          <w:spacing w:val="-2"/>
        </w:rPr>
        <w:t>.202</w:t>
      </w:r>
      <w:r w:rsidR="009C3064" w:rsidRPr="00C001E8">
        <w:rPr>
          <w:rFonts w:ascii="Arial" w:hAnsi="Arial" w:cs="Arial"/>
          <w:color w:val="auto"/>
          <w:spacing w:val="-2"/>
        </w:rPr>
        <w:t>1</w:t>
      </w:r>
      <w:r w:rsidR="00ED6A49" w:rsidRPr="00C001E8">
        <w:rPr>
          <w:rFonts w:ascii="Arial" w:hAnsi="Arial" w:cs="Arial"/>
          <w:color w:val="auto"/>
          <w:spacing w:val="-2"/>
        </w:rPr>
        <w:t> r.</w:t>
      </w:r>
      <w:bookmarkEnd w:id="12"/>
      <w:r w:rsidR="00ED6A49" w:rsidRPr="00C001E8">
        <w:rPr>
          <w:rFonts w:ascii="Arial" w:hAnsi="Arial" w:cs="Arial"/>
          <w:color w:val="auto"/>
          <w:spacing w:val="-2"/>
        </w:rPr>
        <w:t xml:space="preserve"> została w</w:t>
      </w:r>
      <w:r w:rsidR="009C3064" w:rsidRPr="00C001E8">
        <w:rPr>
          <w:rFonts w:ascii="Arial" w:hAnsi="Arial" w:cs="Arial"/>
          <w:color w:val="auto"/>
          <w:spacing w:val="-2"/>
        </w:rPr>
        <w:t xml:space="preserve"> </w:t>
      </w:r>
      <w:r w:rsidR="00ED6A49" w:rsidRPr="00C001E8">
        <w:rPr>
          <w:rFonts w:ascii="Arial" w:hAnsi="Arial" w:cs="Arial"/>
          <w:color w:val="auto"/>
          <w:spacing w:val="-2"/>
        </w:rPr>
        <w:t>terminie od 1</w:t>
      </w:r>
      <w:r w:rsidR="009C3064" w:rsidRPr="00C001E8">
        <w:rPr>
          <w:rFonts w:ascii="Arial" w:hAnsi="Arial" w:cs="Arial"/>
          <w:color w:val="auto"/>
          <w:spacing w:val="-2"/>
        </w:rPr>
        <w:t>7</w:t>
      </w:r>
      <w:r w:rsidR="00ED6A49" w:rsidRPr="00C001E8">
        <w:rPr>
          <w:rFonts w:ascii="Arial" w:hAnsi="Arial" w:cs="Arial"/>
          <w:color w:val="auto"/>
          <w:spacing w:val="-2"/>
        </w:rPr>
        <w:t>.</w:t>
      </w:r>
      <w:r w:rsidR="009C3064" w:rsidRPr="00C001E8">
        <w:rPr>
          <w:rFonts w:ascii="Arial" w:hAnsi="Arial" w:cs="Arial"/>
          <w:color w:val="auto"/>
          <w:spacing w:val="-2"/>
        </w:rPr>
        <w:t>11</w:t>
      </w:r>
      <w:r w:rsidR="00ED6A49" w:rsidRPr="00C001E8">
        <w:rPr>
          <w:rFonts w:ascii="Arial" w:hAnsi="Arial" w:cs="Arial"/>
          <w:color w:val="auto"/>
          <w:spacing w:val="-2"/>
        </w:rPr>
        <w:t>.202</w:t>
      </w:r>
      <w:r w:rsidR="009C3064" w:rsidRPr="00C001E8">
        <w:rPr>
          <w:rFonts w:ascii="Arial" w:hAnsi="Arial" w:cs="Arial"/>
          <w:color w:val="auto"/>
          <w:spacing w:val="-2"/>
        </w:rPr>
        <w:t xml:space="preserve">1 </w:t>
      </w:r>
      <w:r w:rsidR="00ED6A49" w:rsidRPr="00C001E8">
        <w:rPr>
          <w:rFonts w:ascii="Arial" w:hAnsi="Arial" w:cs="Arial"/>
          <w:color w:val="auto"/>
          <w:spacing w:val="-2"/>
        </w:rPr>
        <w:t>r. do 2</w:t>
      </w:r>
      <w:r w:rsidR="009C3064" w:rsidRPr="00C001E8">
        <w:rPr>
          <w:rFonts w:ascii="Arial" w:hAnsi="Arial" w:cs="Arial"/>
          <w:color w:val="auto"/>
          <w:spacing w:val="-2"/>
        </w:rPr>
        <w:t>6</w:t>
      </w:r>
      <w:r w:rsidR="00ED6A49" w:rsidRPr="00C001E8">
        <w:rPr>
          <w:rFonts w:ascii="Arial" w:hAnsi="Arial" w:cs="Arial"/>
          <w:color w:val="auto"/>
          <w:spacing w:val="-2"/>
        </w:rPr>
        <w:t>.</w:t>
      </w:r>
      <w:r w:rsidR="009C3064" w:rsidRPr="00C001E8">
        <w:rPr>
          <w:rFonts w:ascii="Arial" w:hAnsi="Arial" w:cs="Arial"/>
          <w:color w:val="auto"/>
          <w:spacing w:val="-2"/>
        </w:rPr>
        <w:t>11</w:t>
      </w:r>
      <w:r w:rsidR="00ED6A49" w:rsidRPr="00C001E8">
        <w:rPr>
          <w:rFonts w:ascii="Arial" w:hAnsi="Arial" w:cs="Arial"/>
          <w:color w:val="auto"/>
          <w:spacing w:val="-2"/>
        </w:rPr>
        <w:t>.202</w:t>
      </w:r>
      <w:r w:rsidR="009C3064" w:rsidRPr="00C001E8">
        <w:rPr>
          <w:rFonts w:ascii="Arial" w:hAnsi="Arial" w:cs="Arial"/>
          <w:color w:val="auto"/>
          <w:spacing w:val="-2"/>
        </w:rPr>
        <w:t>1</w:t>
      </w:r>
      <w:r w:rsidR="00ED6A49" w:rsidRPr="00C001E8">
        <w:rPr>
          <w:rFonts w:ascii="Arial" w:hAnsi="Arial" w:cs="Arial"/>
          <w:color w:val="auto"/>
          <w:spacing w:val="-2"/>
        </w:rPr>
        <w:t xml:space="preserve"> r. przeprowadzona </w:t>
      </w:r>
      <w:r w:rsidR="009C3064" w:rsidRPr="00C001E8">
        <w:rPr>
          <w:rFonts w:ascii="Arial" w:hAnsi="Arial" w:cs="Arial"/>
          <w:color w:val="auto"/>
          <w:spacing w:val="-2"/>
        </w:rPr>
        <w:t>okresow</w:t>
      </w:r>
      <w:r w:rsidR="00061873">
        <w:rPr>
          <w:rFonts w:ascii="Arial" w:hAnsi="Arial" w:cs="Arial"/>
          <w:color w:val="auto"/>
          <w:spacing w:val="-2"/>
        </w:rPr>
        <w:t>a</w:t>
      </w:r>
      <w:r w:rsidR="00ED6A49" w:rsidRPr="00C001E8">
        <w:rPr>
          <w:rFonts w:ascii="Arial" w:hAnsi="Arial" w:cs="Arial"/>
          <w:color w:val="auto"/>
          <w:spacing w:val="-2"/>
        </w:rPr>
        <w:t xml:space="preserve"> inwentaryzacj</w:t>
      </w:r>
      <w:r w:rsidR="00061873">
        <w:rPr>
          <w:rFonts w:ascii="Arial" w:hAnsi="Arial" w:cs="Arial"/>
          <w:color w:val="auto"/>
          <w:spacing w:val="-2"/>
        </w:rPr>
        <w:t>a</w:t>
      </w:r>
      <w:r w:rsidR="00ED6A49" w:rsidRPr="00C001E8">
        <w:rPr>
          <w:rFonts w:ascii="Arial" w:hAnsi="Arial" w:cs="Arial"/>
          <w:color w:val="auto"/>
          <w:spacing w:val="-2"/>
        </w:rPr>
        <w:t xml:space="preserve"> składników majątku w formie spisu z</w:t>
      </w:r>
      <w:r w:rsidR="009C3064" w:rsidRPr="00C001E8">
        <w:rPr>
          <w:rFonts w:ascii="Arial" w:hAnsi="Arial" w:cs="Arial"/>
          <w:color w:val="auto"/>
          <w:spacing w:val="-2"/>
        </w:rPr>
        <w:t xml:space="preserve"> </w:t>
      </w:r>
      <w:r w:rsidR="00ED6A49" w:rsidRPr="00C001E8">
        <w:rPr>
          <w:rFonts w:ascii="Arial" w:hAnsi="Arial" w:cs="Arial"/>
          <w:color w:val="auto"/>
          <w:spacing w:val="-2"/>
        </w:rPr>
        <w:t>natury wg stanu na dzień 1</w:t>
      </w:r>
      <w:r w:rsidR="009C3064" w:rsidRPr="00C001E8">
        <w:rPr>
          <w:rFonts w:ascii="Arial" w:hAnsi="Arial" w:cs="Arial"/>
          <w:color w:val="auto"/>
          <w:spacing w:val="-2"/>
        </w:rPr>
        <w:t>7</w:t>
      </w:r>
      <w:r w:rsidR="000A1B8A" w:rsidRPr="00C001E8">
        <w:rPr>
          <w:rFonts w:ascii="Arial" w:hAnsi="Arial" w:cs="Arial"/>
          <w:color w:val="auto"/>
          <w:spacing w:val="-2"/>
        </w:rPr>
        <w:t> </w:t>
      </w:r>
      <w:r w:rsidR="009C3064" w:rsidRPr="00C001E8">
        <w:rPr>
          <w:rFonts w:ascii="Arial" w:hAnsi="Arial" w:cs="Arial"/>
          <w:color w:val="auto"/>
          <w:spacing w:val="-2"/>
        </w:rPr>
        <w:t>listopada</w:t>
      </w:r>
      <w:r w:rsidR="00ED6A49" w:rsidRPr="00C001E8">
        <w:rPr>
          <w:rFonts w:ascii="Arial" w:hAnsi="Arial" w:cs="Arial"/>
          <w:color w:val="auto"/>
          <w:spacing w:val="-2"/>
        </w:rPr>
        <w:t xml:space="preserve"> 2021 r.</w:t>
      </w:r>
      <w:r w:rsidR="009C3064" w:rsidRPr="00C001E8">
        <w:rPr>
          <w:rFonts w:ascii="Arial" w:hAnsi="Arial" w:cs="Arial"/>
          <w:color w:val="auto"/>
          <w:spacing w:val="-2"/>
        </w:rPr>
        <w:t xml:space="preserve"> </w:t>
      </w:r>
      <w:r w:rsidR="00ED6A49" w:rsidRPr="00C001E8">
        <w:rPr>
          <w:rFonts w:ascii="Arial" w:hAnsi="Arial" w:cs="Arial"/>
          <w:color w:val="auto"/>
          <w:spacing w:val="-2"/>
        </w:rPr>
        <w:t>Zgodnie z</w:t>
      </w:r>
      <w:r w:rsidR="009C3064" w:rsidRPr="00C001E8">
        <w:rPr>
          <w:rFonts w:ascii="Arial" w:hAnsi="Arial" w:cs="Arial"/>
          <w:color w:val="auto"/>
          <w:spacing w:val="-2"/>
        </w:rPr>
        <w:t xml:space="preserve"> </w:t>
      </w:r>
      <w:r w:rsidR="00ED6A49" w:rsidRPr="00C001E8">
        <w:rPr>
          <w:rFonts w:ascii="Arial" w:hAnsi="Arial" w:cs="Arial"/>
          <w:color w:val="auto"/>
          <w:spacing w:val="-2"/>
        </w:rPr>
        <w:t>zarządzeniem metodą spisu z natury należało zinwentaryzować: środki trwałe, pozostałe środki trwałe objęte ewidencją ilościowo – wartościową i ilościową, obce składniki majątku</w:t>
      </w:r>
      <w:r w:rsidR="002E7E29" w:rsidRPr="00C001E8">
        <w:rPr>
          <w:rFonts w:ascii="Arial" w:hAnsi="Arial" w:cs="Arial"/>
          <w:color w:val="auto"/>
          <w:spacing w:val="-2"/>
        </w:rPr>
        <w:t xml:space="preserve">. </w:t>
      </w:r>
      <w:r w:rsidR="00ED6A49" w:rsidRPr="00C001E8">
        <w:rPr>
          <w:rFonts w:ascii="Arial" w:hAnsi="Arial" w:cs="Arial"/>
          <w:color w:val="auto"/>
          <w:spacing w:val="-2"/>
        </w:rPr>
        <w:t>Spisu z natury środków trwałych i</w:t>
      </w:r>
      <w:r w:rsidR="000A1B8A" w:rsidRPr="00C001E8">
        <w:rPr>
          <w:rFonts w:ascii="Arial" w:hAnsi="Arial" w:cs="Arial"/>
          <w:color w:val="auto"/>
          <w:spacing w:val="-2"/>
        </w:rPr>
        <w:t> </w:t>
      </w:r>
      <w:r w:rsidR="00ED6A49" w:rsidRPr="00C001E8">
        <w:rPr>
          <w:rFonts w:ascii="Arial" w:hAnsi="Arial" w:cs="Arial"/>
          <w:color w:val="auto"/>
          <w:spacing w:val="-2"/>
        </w:rPr>
        <w:t>przedmiotów inwentarzowych dokonano, ww. terminie poprzez sczytanie kolektorem danych kodów kreskowych znajdujących się na środkach trwałych oraz spisanie na arkuszach akcydensowych nr 000</w:t>
      </w:r>
      <w:r w:rsidR="002E7E29" w:rsidRPr="00C001E8">
        <w:rPr>
          <w:rFonts w:ascii="Arial" w:hAnsi="Arial" w:cs="Arial"/>
          <w:color w:val="auto"/>
          <w:spacing w:val="-2"/>
        </w:rPr>
        <w:t>538</w:t>
      </w:r>
      <w:r w:rsidR="00ED6A49" w:rsidRPr="00C001E8">
        <w:rPr>
          <w:rFonts w:ascii="Arial" w:hAnsi="Arial" w:cs="Arial"/>
          <w:color w:val="auto"/>
          <w:spacing w:val="-2"/>
        </w:rPr>
        <w:t xml:space="preserve"> (</w:t>
      </w:r>
      <w:r w:rsidR="002E7E29" w:rsidRPr="00C001E8">
        <w:rPr>
          <w:rFonts w:ascii="Arial" w:hAnsi="Arial" w:cs="Arial"/>
          <w:color w:val="auto"/>
          <w:spacing w:val="-2"/>
        </w:rPr>
        <w:t>2</w:t>
      </w:r>
      <w:r w:rsidR="00ED6A49" w:rsidRPr="00C001E8">
        <w:rPr>
          <w:rFonts w:ascii="Arial" w:hAnsi="Arial" w:cs="Arial"/>
          <w:color w:val="auto"/>
          <w:spacing w:val="-2"/>
        </w:rPr>
        <w:t xml:space="preserve"> pozycje)</w:t>
      </w:r>
      <w:r w:rsidR="002E7E29" w:rsidRPr="00C001E8">
        <w:rPr>
          <w:rFonts w:ascii="Arial" w:hAnsi="Arial" w:cs="Arial"/>
          <w:color w:val="auto"/>
          <w:spacing w:val="-2"/>
        </w:rPr>
        <w:t xml:space="preserve">, </w:t>
      </w:r>
      <w:r w:rsidR="00ED6A49" w:rsidRPr="00C001E8">
        <w:rPr>
          <w:rFonts w:ascii="Arial" w:hAnsi="Arial" w:cs="Arial"/>
          <w:color w:val="auto"/>
          <w:spacing w:val="-2"/>
        </w:rPr>
        <w:t>000</w:t>
      </w:r>
      <w:r w:rsidR="002E7E29" w:rsidRPr="00C001E8">
        <w:rPr>
          <w:rFonts w:ascii="Arial" w:hAnsi="Arial" w:cs="Arial"/>
          <w:color w:val="auto"/>
          <w:spacing w:val="-2"/>
        </w:rPr>
        <w:t>539</w:t>
      </w:r>
      <w:r w:rsidR="00ED6A49" w:rsidRPr="00C001E8">
        <w:rPr>
          <w:rFonts w:ascii="Arial" w:hAnsi="Arial" w:cs="Arial"/>
          <w:color w:val="auto"/>
          <w:spacing w:val="-2"/>
        </w:rPr>
        <w:t xml:space="preserve"> (</w:t>
      </w:r>
      <w:r w:rsidR="002E7E29" w:rsidRPr="00C001E8">
        <w:rPr>
          <w:rFonts w:ascii="Arial" w:hAnsi="Arial" w:cs="Arial"/>
          <w:color w:val="auto"/>
          <w:spacing w:val="-2"/>
        </w:rPr>
        <w:t>1</w:t>
      </w:r>
      <w:r w:rsidR="00ED6A49" w:rsidRPr="00C001E8">
        <w:rPr>
          <w:rFonts w:ascii="Arial" w:hAnsi="Arial" w:cs="Arial"/>
          <w:color w:val="auto"/>
          <w:spacing w:val="-2"/>
        </w:rPr>
        <w:t xml:space="preserve"> pozycj</w:t>
      </w:r>
      <w:r w:rsidR="002E7E29" w:rsidRPr="00C001E8">
        <w:rPr>
          <w:rFonts w:ascii="Arial" w:hAnsi="Arial" w:cs="Arial"/>
          <w:color w:val="auto"/>
          <w:spacing w:val="-2"/>
        </w:rPr>
        <w:t>a</w:t>
      </w:r>
      <w:r w:rsidR="00ED6A49" w:rsidRPr="00C001E8">
        <w:rPr>
          <w:rFonts w:ascii="Arial" w:hAnsi="Arial" w:cs="Arial"/>
          <w:color w:val="auto"/>
          <w:spacing w:val="-2"/>
        </w:rPr>
        <w:t>)</w:t>
      </w:r>
      <w:r w:rsidR="002E7E29" w:rsidRPr="00C001E8">
        <w:rPr>
          <w:rFonts w:ascii="Arial" w:hAnsi="Arial" w:cs="Arial"/>
          <w:color w:val="auto"/>
          <w:spacing w:val="-2"/>
        </w:rPr>
        <w:t xml:space="preserve"> oraz 000540 (3</w:t>
      </w:r>
      <w:r w:rsidR="000A1B8A" w:rsidRPr="00C001E8">
        <w:rPr>
          <w:rFonts w:ascii="Arial" w:hAnsi="Arial" w:cs="Arial"/>
          <w:color w:val="auto"/>
          <w:spacing w:val="-2"/>
        </w:rPr>
        <w:t> </w:t>
      </w:r>
      <w:r w:rsidR="002E7E29" w:rsidRPr="00C001E8">
        <w:rPr>
          <w:rFonts w:ascii="Arial" w:hAnsi="Arial" w:cs="Arial"/>
          <w:color w:val="auto"/>
          <w:spacing w:val="-2"/>
        </w:rPr>
        <w:t>pozycje).</w:t>
      </w:r>
    </w:p>
    <w:p w14:paraId="2BE71AD3" w14:textId="1FC66BA5" w:rsidR="00ED6A49" w:rsidRPr="004020C2" w:rsidRDefault="00ED6A49" w:rsidP="00ED6A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020C2">
        <w:rPr>
          <w:rFonts w:ascii="Arial" w:hAnsi="Arial" w:cs="Arial"/>
          <w:color w:val="auto"/>
        </w:rPr>
        <w:t xml:space="preserve">Z przedłożonych do kontroli „zestawień zbiorczych spisów z natury” z </w:t>
      </w:r>
      <w:r w:rsidR="00EC71DE" w:rsidRPr="004020C2">
        <w:rPr>
          <w:rFonts w:ascii="Arial" w:hAnsi="Arial" w:cs="Arial"/>
          <w:color w:val="auto"/>
        </w:rPr>
        <w:t>26</w:t>
      </w:r>
      <w:r w:rsidRPr="004020C2">
        <w:rPr>
          <w:rFonts w:ascii="Arial" w:hAnsi="Arial" w:cs="Arial"/>
          <w:color w:val="auto"/>
        </w:rPr>
        <w:t>.</w:t>
      </w:r>
      <w:r w:rsidR="00EC71DE" w:rsidRPr="004020C2">
        <w:rPr>
          <w:rFonts w:ascii="Arial" w:hAnsi="Arial" w:cs="Arial"/>
          <w:color w:val="auto"/>
        </w:rPr>
        <w:t>11</w:t>
      </w:r>
      <w:r w:rsidRPr="004020C2">
        <w:rPr>
          <w:rFonts w:ascii="Arial" w:hAnsi="Arial" w:cs="Arial"/>
          <w:color w:val="auto"/>
        </w:rPr>
        <w:t>.202</w:t>
      </w:r>
      <w:r w:rsidR="00EC71DE" w:rsidRPr="004020C2">
        <w:rPr>
          <w:rFonts w:ascii="Arial" w:hAnsi="Arial" w:cs="Arial"/>
          <w:color w:val="auto"/>
        </w:rPr>
        <w:t>1</w:t>
      </w:r>
      <w:r w:rsidRPr="004020C2">
        <w:rPr>
          <w:rFonts w:ascii="Arial" w:hAnsi="Arial" w:cs="Arial"/>
          <w:color w:val="auto"/>
        </w:rPr>
        <w:t xml:space="preserve"> r., w których dokonano wyceny oraz porównano stan faktyczny w dniu spisu ze stanem księgi wynikały następujące różnice inwentaryzacyjne:</w:t>
      </w:r>
    </w:p>
    <w:p w14:paraId="29BA1A09" w14:textId="4C39D440" w:rsidR="000A07AA" w:rsidRPr="000A07AA" w:rsidRDefault="000A07AA" w:rsidP="00605D37">
      <w:pPr>
        <w:pStyle w:val="Akapitzlist"/>
        <w:numPr>
          <w:ilvl w:val="0"/>
          <w:numId w:val="17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w</w:t>
      </w:r>
      <w:r w:rsidRPr="000A07A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zakresie środków trwałych stwierdzono niedobór i nadwyżkę </w:t>
      </w:r>
      <w:r w:rsidRPr="000A07AA">
        <w:rPr>
          <w:rFonts w:ascii="Arial" w:hAnsi="Arial" w:cs="Arial"/>
          <w:color w:val="auto"/>
          <w:spacing w:val="-4"/>
          <w:sz w:val="22"/>
          <w:szCs w:val="22"/>
          <w:lang w:val="pl-PL"/>
        </w:rPr>
        <w:t>składnika majątku o</w:t>
      </w:r>
      <w:r w:rsidR="00993086">
        <w:rPr>
          <w:rFonts w:ascii="Arial" w:hAnsi="Arial" w:cs="Arial"/>
          <w:color w:val="auto"/>
          <w:spacing w:val="-4"/>
          <w:sz w:val="22"/>
          <w:szCs w:val="22"/>
          <w:lang w:val="pl-PL"/>
        </w:rPr>
        <w:t> </w:t>
      </w:r>
      <w:r w:rsidRPr="000A07AA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numerze inwentarzowym: </w:t>
      </w:r>
      <w:r w:rsidRPr="000A07AA">
        <w:rPr>
          <w:rFonts w:ascii="Arial" w:hAnsi="Arial" w:cs="Arial"/>
          <w:color w:val="auto"/>
          <w:spacing w:val="-6"/>
          <w:sz w:val="22"/>
          <w:szCs w:val="22"/>
          <w:lang w:val="pl-PL"/>
        </w:rPr>
        <w:t>SP003/4-48-487/00001/07 - serwer Fujutsu TX100S3 E3-240 (1</w:t>
      </w:r>
      <w:r>
        <w:rPr>
          <w:rFonts w:ascii="Arial" w:hAnsi="Arial" w:cs="Arial"/>
          <w:color w:val="auto"/>
          <w:spacing w:val="-6"/>
          <w:sz w:val="22"/>
          <w:szCs w:val="22"/>
          <w:lang w:val="pl-PL"/>
        </w:rPr>
        <w:t> </w:t>
      </w:r>
      <w:r w:rsidRPr="000A07AA">
        <w:rPr>
          <w:rFonts w:ascii="Arial" w:hAnsi="Arial" w:cs="Arial"/>
          <w:color w:val="auto"/>
          <w:spacing w:val="-6"/>
          <w:sz w:val="22"/>
          <w:szCs w:val="22"/>
          <w:lang w:val="pl-PL"/>
        </w:rPr>
        <w:t>szt.) na kwotę 3 550 zł,</w:t>
      </w:r>
    </w:p>
    <w:p w14:paraId="3BB81547" w14:textId="2226132B" w:rsidR="004020C2" w:rsidRPr="0039577D" w:rsidRDefault="00ED6A49" w:rsidP="00605D37">
      <w:pPr>
        <w:pStyle w:val="Akapitzlist"/>
        <w:numPr>
          <w:ilvl w:val="0"/>
          <w:numId w:val="17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A07A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w zakresie środków </w:t>
      </w:r>
      <w:r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>trwałych</w:t>
      </w:r>
      <w:r w:rsidR="00EC71DE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ewidencjonowanych ilościowo - wartościowo</w:t>
      </w:r>
      <w:r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stwierdzono</w:t>
      </w:r>
      <w:r w:rsidR="004020C2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>:</w:t>
      </w:r>
    </w:p>
    <w:p w14:paraId="4D98E844" w14:textId="407C7259" w:rsidR="004020C2" w:rsidRPr="0039577D" w:rsidRDefault="00ED6A49" w:rsidP="00605D37">
      <w:pPr>
        <w:pStyle w:val="Akapitzlist"/>
        <w:numPr>
          <w:ilvl w:val="0"/>
          <w:numId w:val="23"/>
        </w:numPr>
        <w:overflowPunct/>
        <w:autoSpaceDE w:val="0"/>
        <w:autoSpaceDN w:val="0"/>
        <w:adjustRightInd w:val="0"/>
        <w:ind w:left="851" w:hanging="425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39577D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niedobory</w:t>
      </w:r>
      <w:r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 wartości </w:t>
      </w:r>
      <w:r w:rsidR="004020C2" w:rsidRPr="0039577D">
        <w:rPr>
          <w:rFonts w:ascii="Arial" w:hAnsi="Arial" w:cs="Arial"/>
          <w:color w:val="auto"/>
          <w:spacing w:val="-4"/>
          <w:sz w:val="22"/>
          <w:szCs w:val="22"/>
          <w:lang w:val="pl-PL"/>
        </w:rPr>
        <w:t>23 970,26</w:t>
      </w:r>
      <w:r w:rsidRPr="0039577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zł</w:t>
      </w:r>
      <w:r w:rsidR="00320DAC" w:rsidRPr="0039577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(w ilości 11 szt.)</w:t>
      </w:r>
      <w:r w:rsidRPr="0039577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, </w:t>
      </w:r>
      <w:r w:rsidR="000A07AA" w:rsidRPr="0039577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tj. składniki majątku o numerach </w:t>
      </w:r>
      <w:r w:rsidR="000A07AA" w:rsidRPr="00826B00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inwentarzowych: </w:t>
      </w:r>
      <w:r w:rsidR="004020C2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SP003/K1/II/13/00003 - uczniowska stacja robocza (6 szt.) na kwotę 15 292,26 zł,</w:t>
      </w:r>
      <w:r w:rsidR="002A047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4020C2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SP003/K1/II/13/00008 - zestaw komputerowy (1 szt.) na kwotę 1 080 zł,</w:t>
      </w:r>
      <w:r w:rsidR="002A047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4020C2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SP003/K1II/6/00009 – laptop IBM Lenovo T500</w:t>
      </w:r>
      <w:r w:rsidR="005855A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(1 szt.)</w:t>
      </w:r>
      <w:r w:rsidR="004020C2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na kwotę 900 zł, </w:t>
      </w:r>
      <w:r w:rsidR="002A047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SP003/K1/II/6/00026 – laptop 15.6” Lenovo V130-15 i3-7020U/12GB/480 Win10P </w:t>
      </w:r>
      <w:r w:rsidR="005855A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>(1</w:t>
      </w:r>
      <w:r w:rsidR="00AD3E8F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5855A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szt.) </w:t>
      </w:r>
      <w:r w:rsidR="002A0470" w:rsidRPr="00826B0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na kwotę 2 599 zł, </w:t>
      </w:r>
      <w:r w:rsidR="002A047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SP003/K1/II/6/00027</w:t>
      </w:r>
      <w:r w:rsidR="00F91F49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2A047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– laptop 15.6” Lenovo V130-15 </w:t>
      </w:r>
      <w:r w:rsidR="00FC2B9B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</w:r>
      <w:r w:rsidR="002A047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i3-7020U/12GB/480 Win10P </w:t>
      </w:r>
      <w:r w:rsidR="005855A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(1 szt.) </w:t>
      </w:r>
      <w:r w:rsidR="002A047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>na kwotę 2 599 zł,</w:t>
      </w:r>
      <w:r w:rsidR="00F91F49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SP003/K1/III8/00001 taboret gazowy</w:t>
      </w:r>
      <w:r w:rsidR="005855A0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(1 szt.)</w:t>
      </w:r>
      <w:r w:rsidR="00F91F49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na kwotę 1 500 zł,</w:t>
      </w:r>
    </w:p>
    <w:p w14:paraId="01C6789A" w14:textId="7D0EE642" w:rsidR="004020C2" w:rsidRPr="0046330A" w:rsidRDefault="004020C2" w:rsidP="00605D37">
      <w:pPr>
        <w:pStyle w:val="Akapitzlist"/>
        <w:numPr>
          <w:ilvl w:val="0"/>
          <w:numId w:val="23"/>
        </w:numPr>
        <w:overflowPunct/>
        <w:autoSpaceDE w:val="0"/>
        <w:autoSpaceDN w:val="0"/>
        <w:adjustRightInd w:val="0"/>
        <w:ind w:left="851" w:hanging="425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39577D">
        <w:rPr>
          <w:rFonts w:ascii="Arial" w:hAnsi="Arial" w:cs="Arial"/>
          <w:color w:val="auto"/>
          <w:sz w:val="22"/>
          <w:szCs w:val="22"/>
          <w:u w:val="single"/>
          <w:lang w:val="pl-PL"/>
        </w:rPr>
        <w:lastRenderedPageBreak/>
        <w:t xml:space="preserve">nadwyżki </w:t>
      </w:r>
      <w:r w:rsidRPr="0039577D">
        <w:rPr>
          <w:rFonts w:ascii="Arial" w:hAnsi="Arial" w:cs="Arial"/>
          <w:color w:val="auto"/>
          <w:sz w:val="22"/>
          <w:szCs w:val="22"/>
          <w:lang w:val="pl-PL"/>
        </w:rPr>
        <w:t>o wartości 16 372,26 zł</w:t>
      </w:r>
      <w:r w:rsidR="00320DAC" w:rsidRPr="0039577D">
        <w:rPr>
          <w:rFonts w:ascii="Arial" w:hAnsi="Arial" w:cs="Arial"/>
          <w:color w:val="auto"/>
          <w:sz w:val="22"/>
          <w:szCs w:val="22"/>
          <w:lang w:val="pl-PL"/>
        </w:rPr>
        <w:t xml:space="preserve"> (w ilości 7 szt.),</w:t>
      </w:r>
      <w:r w:rsidRPr="0039577D">
        <w:rPr>
          <w:rFonts w:ascii="Arial" w:hAnsi="Arial" w:cs="Arial"/>
          <w:color w:val="auto"/>
          <w:sz w:val="22"/>
          <w:szCs w:val="22"/>
          <w:lang w:val="pl-PL"/>
        </w:rPr>
        <w:t xml:space="preserve"> tj. składniki majątku o numerach inwentarzowych: </w:t>
      </w:r>
      <w:r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SP003/K1/II/13/00003 uczniowska stacja robocza (6 szt.) na kwotę 15 292,26 zł,</w:t>
      </w:r>
      <w:r w:rsidR="000A07AA" w:rsidRPr="0039577D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SP003/K1/II/13/00008 - zestaw komputerowy (1 szt.) na kwotę 1 080</w:t>
      </w:r>
      <w:r w:rsidR="000A07AA" w:rsidRPr="0046330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zł.</w:t>
      </w:r>
    </w:p>
    <w:p w14:paraId="3C84E103" w14:textId="77777777" w:rsidR="00353D7F" w:rsidRPr="00320DAC" w:rsidRDefault="00ED6A49" w:rsidP="00605D37">
      <w:pPr>
        <w:pStyle w:val="Akapitzlist"/>
        <w:numPr>
          <w:ilvl w:val="0"/>
          <w:numId w:val="17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zakresie środków ewidencjonowanych ilościowo stwierdzono</w:t>
      </w:r>
      <w:r w:rsidR="00353D7F"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:</w:t>
      </w:r>
    </w:p>
    <w:p w14:paraId="0BC62E9C" w14:textId="0D46FDFB" w:rsidR="00ED6A49" w:rsidRPr="00320DAC" w:rsidRDefault="00ED6A49" w:rsidP="00605D37">
      <w:pPr>
        <w:pStyle w:val="Akapitzlist"/>
        <w:numPr>
          <w:ilvl w:val="0"/>
          <w:numId w:val="24"/>
        </w:numPr>
        <w:tabs>
          <w:tab w:val="left" w:pos="426"/>
        </w:tabs>
        <w:overflowPunct/>
        <w:autoSpaceDE w:val="0"/>
        <w:autoSpaceDN w:val="0"/>
        <w:adjustRightInd w:val="0"/>
        <w:ind w:left="851" w:hanging="425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320DAC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niedobory</w:t>
      </w:r>
      <w:r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w ilości </w:t>
      </w:r>
      <w:r w:rsidR="00353D7F"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52</w:t>
      </w:r>
      <w:r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szt., na które składały się składniki majątku o następujących numerach inwentarzowych: </w:t>
      </w:r>
      <w:r w:rsidR="00353D7F"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SP003/K2/00004/1970</w:t>
      </w:r>
      <w:r w:rsidR="0046330A"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– stolik uczniowski 3-osobowy (6 szt.)</w:t>
      </w:r>
      <w:r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</w:t>
      </w:r>
      <w:r w:rsidR="0046330A"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SP003/K2/00008/1986 – mikroskop szkolny (1 szt.),  SP003/K2/00009/2005 – biurko komputerowe (11 szt.), SP003/K2/00010/2011 – stół uczniowski (10 szt.), SP003/K2/00010/2012 – laptop LAPO 1AS (1 szt.), SP003/K2/00010/2020 – tablet Archos Core (1 szt.), SP003/K2/00011/2003 – stolik świetlicowy (2 szt.), SP003/K2/00011/2006 – krzesło tapicerowane (1 szt.), SP003/K2/00021/2020 – switch DELL (1 szt.), SP003/K2/00022/2012 – biurko zabudowane (10 szt.), SP003/K2/00027/2007 – stolik uczniowski czerwony (2 szt.), SP003/K2/00047/2018 – regał biblioteczny (6 szt.),</w:t>
      </w:r>
    </w:p>
    <w:p w14:paraId="6B338F8D" w14:textId="651BEEE0" w:rsidR="0046330A" w:rsidRPr="00320DAC" w:rsidRDefault="0046330A" w:rsidP="00605D37">
      <w:pPr>
        <w:pStyle w:val="Akapitzlist"/>
        <w:numPr>
          <w:ilvl w:val="0"/>
          <w:numId w:val="24"/>
        </w:numPr>
        <w:tabs>
          <w:tab w:val="left" w:pos="426"/>
        </w:tabs>
        <w:overflowPunct/>
        <w:autoSpaceDE w:val="0"/>
        <w:autoSpaceDN w:val="0"/>
        <w:adjustRightInd w:val="0"/>
        <w:ind w:left="851" w:hanging="425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320DAC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 xml:space="preserve">nadwyżki </w:t>
      </w:r>
      <w:r w:rsidRPr="00320DAC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ilości 29 szt., na które składały się składniki majątku o następujących numerach inwentarzowych: SP003/K2/00004/1970 – stolik uczniowski 3-osobowy (6 szt.), SP003/K2/00009/2005 – biurko komputerowe (11 szt.), SP003/K2/00011/2003 – stolik świetlicowy (2 szt.), SP003/K2/00011/2006 – krzesło tapicerowane (1 szt.), SP003/K2/00021/2020 – switch DELL (1 szt.), SP003/K2/00027/2007 – stolik uczniowski czerwony (2 szt.), SP003/K2/00047/2018 – regał biblioteczny (6 szt.).</w:t>
      </w:r>
    </w:p>
    <w:p w14:paraId="754762B8" w14:textId="5F628E9A" w:rsidR="005864A7" w:rsidRPr="005864A7" w:rsidRDefault="005864A7" w:rsidP="00ED6A49">
      <w:pPr>
        <w:pStyle w:val="Akapitzlist"/>
        <w:tabs>
          <w:tab w:val="left" w:pos="426"/>
        </w:tabs>
        <w:overflowPunct/>
        <w:autoSpaceDE w:val="0"/>
        <w:autoSpaceDN w:val="0"/>
        <w:adjustRightInd w:val="0"/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5864A7">
        <w:rPr>
          <w:rFonts w:ascii="Arial" w:hAnsi="Arial" w:cs="Arial"/>
          <w:color w:val="auto"/>
          <w:spacing w:val="-2"/>
          <w:sz w:val="22"/>
          <w:szCs w:val="22"/>
          <w:lang w:val="pl-PL"/>
        </w:rPr>
        <w:t>Nadwyżki składników majątku wykazano na arkuszach spisu z natury, tj.</w:t>
      </w:r>
      <w:r w:rsidRPr="005864A7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2EE1F9B9" w14:textId="5BCA4EE6" w:rsidR="005864A7" w:rsidRPr="005864A7" w:rsidRDefault="005864A7" w:rsidP="00605D37">
      <w:pPr>
        <w:pStyle w:val="Akapitzlist"/>
        <w:numPr>
          <w:ilvl w:val="0"/>
          <w:numId w:val="25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5864A7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nr 000538 – dezynfekator duży niebieski </w:t>
      </w:r>
      <w:r w:rsidR="00424F61" w:rsidRPr="005864A7">
        <w:rPr>
          <w:rFonts w:ascii="Arial" w:hAnsi="Arial" w:cs="Arial"/>
          <w:color w:val="auto"/>
          <w:spacing w:val="-4"/>
          <w:sz w:val="22"/>
          <w:szCs w:val="22"/>
          <w:lang w:val="pl-PL"/>
        </w:rPr>
        <w:t>(1</w:t>
      </w:r>
      <w:r w:rsidRPr="005864A7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szt.), dezynfekator biały z termometrem (2 szt.),</w:t>
      </w:r>
    </w:p>
    <w:p w14:paraId="786B382A" w14:textId="0E670FBE" w:rsidR="005864A7" w:rsidRPr="005864A7" w:rsidRDefault="005864A7" w:rsidP="00605D37">
      <w:pPr>
        <w:pStyle w:val="Akapitzlist"/>
        <w:numPr>
          <w:ilvl w:val="0"/>
          <w:numId w:val="25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5864A7">
        <w:rPr>
          <w:rFonts w:ascii="Arial" w:hAnsi="Arial" w:cs="Arial"/>
          <w:color w:val="auto"/>
          <w:spacing w:val="-2"/>
          <w:sz w:val="22"/>
          <w:szCs w:val="22"/>
          <w:lang w:val="pl-PL"/>
        </w:rPr>
        <w:t>nr 000539 – urna wyborcza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(2 szt.)</w:t>
      </w:r>
      <w:r w:rsidRPr="005864A7">
        <w:rPr>
          <w:rFonts w:ascii="Arial" w:hAnsi="Arial" w:cs="Arial"/>
          <w:color w:val="auto"/>
          <w:spacing w:val="-2"/>
          <w:sz w:val="22"/>
          <w:szCs w:val="22"/>
          <w:lang w:val="pl-PL"/>
        </w:rPr>
        <w:t>,</w:t>
      </w:r>
    </w:p>
    <w:p w14:paraId="36146BF1" w14:textId="3EB66B8B" w:rsidR="005864A7" w:rsidRPr="005864A7" w:rsidRDefault="005864A7" w:rsidP="00605D37">
      <w:pPr>
        <w:pStyle w:val="Akapitzlist"/>
        <w:numPr>
          <w:ilvl w:val="0"/>
          <w:numId w:val="25"/>
        </w:numPr>
        <w:tabs>
          <w:tab w:val="left" w:pos="426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5864A7">
        <w:rPr>
          <w:rFonts w:ascii="Arial" w:hAnsi="Arial" w:cs="Arial"/>
          <w:color w:val="auto"/>
          <w:spacing w:val="-2"/>
          <w:sz w:val="22"/>
          <w:szCs w:val="22"/>
          <w:lang w:val="pl-PL"/>
        </w:rPr>
        <w:t>nr 000540 – taboret nierdzewny, monitor, drukarka.</w:t>
      </w:r>
    </w:p>
    <w:p w14:paraId="3567C670" w14:textId="77777777" w:rsidR="00ED6A49" w:rsidRPr="000B790B" w:rsidRDefault="00ED6A49" w:rsidP="00ED6A49">
      <w:pPr>
        <w:autoSpaceDE w:val="0"/>
        <w:autoSpaceDN w:val="0"/>
        <w:adjustRightInd w:val="0"/>
        <w:spacing w:after="0" w:line="360" w:lineRule="auto"/>
        <w:ind w:firstLine="434"/>
        <w:jc w:val="both"/>
        <w:rPr>
          <w:rFonts w:ascii="Arial" w:hAnsi="Arial" w:cs="Arial"/>
          <w:color w:val="auto"/>
          <w:spacing w:val="-2"/>
        </w:rPr>
      </w:pPr>
      <w:r w:rsidRPr="005864A7">
        <w:rPr>
          <w:rFonts w:ascii="Arial" w:hAnsi="Arial" w:cs="Arial"/>
          <w:color w:val="auto"/>
        </w:rPr>
        <w:t xml:space="preserve">Do dokumentacji dołączono załącznik zawierający opis terenu przy szkole w którym wyszczególniono elementy wchodzące w </w:t>
      </w:r>
      <w:r w:rsidRPr="000B790B">
        <w:rPr>
          <w:rFonts w:ascii="Arial" w:hAnsi="Arial" w:cs="Arial"/>
          <w:color w:val="auto"/>
        </w:rPr>
        <w:t>skład:</w:t>
      </w:r>
    </w:p>
    <w:p w14:paraId="780678B1" w14:textId="2E77352F" w:rsidR="00933DCF" w:rsidRPr="00933DCF" w:rsidRDefault="00933DCF" w:rsidP="00605D3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Boiska:</w:t>
      </w:r>
    </w:p>
    <w:p w14:paraId="5E593345" w14:textId="77777777" w:rsidR="00933DCF" w:rsidRPr="00933DCF" w:rsidRDefault="00933DCF" w:rsidP="00605D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B</w:t>
      </w:r>
      <w:r w:rsidR="00ED6A49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oiska wielofunkcyjnego</w:t>
      </w:r>
      <w:r w:rsidR="005864A7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na nawierzchni poliuretanowej</w:t>
      </w:r>
      <w:r w:rsidR="00ED6A49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tj. bramki do piłki nożnej/ręcznej </w:t>
      </w:r>
      <w:r w:rsidR="005864A7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bez siatki </w:t>
      </w:r>
      <w:r w:rsidR="00ED6A49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(2 szt.), </w:t>
      </w:r>
      <w:r w:rsidR="005864A7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piłkochwyty dookoła boiska, ławki (4 szt.)</w:t>
      </w:r>
      <w:r w:rsidR="000B790B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, oświetlenie latarnie (4 szt.),</w:t>
      </w:r>
    </w:p>
    <w:p w14:paraId="77A7E7B4" w14:textId="22188FD9" w:rsidR="00933DCF" w:rsidRPr="00933DCF" w:rsidRDefault="00933DCF" w:rsidP="00605D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Boisko do koszykówki powierzchnia poliuretan, tj. kosz do koszykówki bez siatki </w:t>
      </w:r>
      <w:r w:rsidR="00FC2B9B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(4 szt.) z </w:t>
      </w:r>
      <w:r w:rsidR="00424F61"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uwagą,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że jeden z koszy nie posiada tablicy,</w:t>
      </w:r>
    </w:p>
    <w:p w14:paraId="4EC65DFE" w14:textId="77777777" w:rsidR="00933DCF" w:rsidRPr="00933DCF" w:rsidRDefault="00933DCF" w:rsidP="00605D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Boisko do siatkówki nawierzchnia poliuretan – słupki (2 szt.),</w:t>
      </w:r>
    </w:p>
    <w:p w14:paraId="6C7DF5F2" w14:textId="390D5017" w:rsidR="00933DCF" w:rsidRPr="00933DCF" w:rsidRDefault="00933DCF" w:rsidP="00605D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Tablica regulaminowa oraz kosz na śmieci.</w:t>
      </w:r>
    </w:p>
    <w:p w14:paraId="078F2BF9" w14:textId="25FC614C" w:rsidR="00933DCF" w:rsidRPr="00072E20" w:rsidRDefault="00933DCF" w:rsidP="00605D3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933DCF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lastRenderedPageBreak/>
        <w:t>Plac</w:t>
      </w:r>
      <w:r w:rsidR="00B861D6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u</w:t>
      </w:r>
      <w:r w:rsidRPr="00933DCF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zabaw: 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zestaw zabawowy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(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 szt.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)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linarium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(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 szt.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)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, równoważnia łamana 3</w:t>
      </w:r>
      <w:r w:rsidR="00AA0E2A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częściowa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(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 szt.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)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sześciokąt wielofunkcyjny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(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 szt.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)</w:t>
      </w:r>
      <w:r w:rsidRPr="00933DC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huśtawka ważka pojedyncza </w:t>
      </w:r>
      <w:r w:rsidRPr="00072E20">
        <w:rPr>
          <w:rFonts w:ascii="Arial" w:hAnsi="Arial" w:cs="Arial"/>
          <w:color w:val="auto"/>
          <w:spacing w:val="-2"/>
          <w:sz w:val="22"/>
          <w:szCs w:val="22"/>
          <w:lang w:val="pl-PL"/>
        </w:rPr>
        <w:t>(1 szt.), ławka (4 szt.) oraz kosz na śmieci (2 szt.).</w:t>
      </w:r>
    </w:p>
    <w:p w14:paraId="5A429A11" w14:textId="056CF4F8" w:rsidR="00ED6A49" w:rsidRPr="00072E20" w:rsidRDefault="00C17245" w:rsidP="00072E2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pacing w:val="-2"/>
        </w:rPr>
      </w:pPr>
      <w:r w:rsidRPr="00072E20">
        <w:rPr>
          <w:rFonts w:ascii="Arial" w:hAnsi="Arial" w:cs="Arial"/>
          <w:color w:val="auto"/>
          <w:spacing w:val="-2"/>
        </w:rPr>
        <w:t>Ponadto wskazano, że w 2021 r. odbyła się modernizacja placu zabaw</w:t>
      </w:r>
      <w:r w:rsidR="006E01FA" w:rsidRPr="00072E20">
        <w:rPr>
          <w:rFonts w:ascii="Arial" w:hAnsi="Arial" w:cs="Arial"/>
          <w:color w:val="auto"/>
          <w:spacing w:val="-2"/>
        </w:rPr>
        <w:t>. Nastąpiła wymiana nawierzchni p</w:t>
      </w:r>
      <w:r w:rsidR="00F871E5" w:rsidRPr="00072E20">
        <w:rPr>
          <w:rFonts w:ascii="Arial" w:hAnsi="Arial" w:cs="Arial"/>
          <w:color w:val="auto"/>
          <w:spacing w:val="-2"/>
        </w:rPr>
        <w:t>ł</w:t>
      </w:r>
      <w:r w:rsidR="006E01FA" w:rsidRPr="00072E20">
        <w:rPr>
          <w:rFonts w:ascii="Arial" w:hAnsi="Arial" w:cs="Arial"/>
          <w:color w:val="auto"/>
          <w:spacing w:val="-2"/>
        </w:rPr>
        <w:t xml:space="preserve">yt na nawierzchnię </w:t>
      </w:r>
      <w:r w:rsidR="00F871E5" w:rsidRPr="00072E20">
        <w:rPr>
          <w:rFonts w:ascii="Arial" w:hAnsi="Arial" w:cs="Arial"/>
          <w:color w:val="auto"/>
          <w:spacing w:val="-2"/>
        </w:rPr>
        <w:t>poliuretanową wylewaną, wymianę istniejących urządzeń z uwzględnieniem istniejących sfer bezpieczeństwa oraz utylizacja i demontaż przestarzałych sprzętów zagrażających bezpieczeństwu dzieci (kiwaki - konik, samochodzik oraz kosz na śmieci 1 szt. z pomieszczenia konserwatora). Do dokumentacji dołączono dokument PT1/2021 z Urzędu Miasta oraz kserokopię dokumentacji Modernizacja nr WT/00001/2021/SP003</w:t>
      </w:r>
      <w:r w:rsidR="00072E20" w:rsidRPr="00072E20">
        <w:rPr>
          <w:rFonts w:ascii="Arial" w:hAnsi="Arial" w:cs="Arial"/>
          <w:color w:val="auto"/>
          <w:spacing w:val="-2"/>
        </w:rPr>
        <w:t>, wskazujący na zwiększenie środków trwałych w grupie Narzędzi</w:t>
      </w:r>
      <w:r w:rsidR="000B2151">
        <w:rPr>
          <w:rFonts w:ascii="Arial" w:hAnsi="Arial" w:cs="Arial"/>
          <w:color w:val="auto"/>
          <w:spacing w:val="-2"/>
        </w:rPr>
        <w:t>a</w:t>
      </w:r>
      <w:r w:rsidR="00072E20" w:rsidRPr="00072E20">
        <w:rPr>
          <w:rFonts w:ascii="Arial" w:hAnsi="Arial" w:cs="Arial"/>
          <w:color w:val="auto"/>
          <w:spacing w:val="-2"/>
        </w:rPr>
        <w:t>, przyrządy, ruchomości i</w:t>
      </w:r>
      <w:r w:rsidR="00072E20">
        <w:rPr>
          <w:rFonts w:ascii="Arial" w:hAnsi="Arial" w:cs="Arial"/>
          <w:color w:val="auto"/>
          <w:spacing w:val="-2"/>
        </w:rPr>
        <w:t> </w:t>
      </w:r>
      <w:r w:rsidR="00072E20" w:rsidRPr="00072E20">
        <w:rPr>
          <w:rFonts w:ascii="Arial" w:hAnsi="Arial" w:cs="Arial"/>
          <w:color w:val="auto"/>
          <w:spacing w:val="-2"/>
        </w:rPr>
        <w:t>wyposażenie pozostałe – place zabaw o nr inwentarzowym SP003/8-80-809-00002/01 o</w:t>
      </w:r>
      <w:r w:rsidR="00FC2B9B">
        <w:rPr>
          <w:rFonts w:ascii="Arial" w:hAnsi="Arial" w:cs="Arial"/>
          <w:color w:val="auto"/>
          <w:spacing w:val="-2"/>
        </w:rPr>
        <w:t> </w:t>
      </w:r>
      <w:r w:rsidR="00072E20" w:rsidRPr="00072E20">
        <w:rPr>
          <w:rFonts w:ascii="Arial" w:hAnsi="Arial" w:cs="Arial"/>
          <w:color w:val="auto"/>
          <w:spacing w:val="-2"/>
        </w:rPr>
        <w:t xml:space="preserve">kwotę 149 810 zł. </w:t>
      </w:r>
      <w:r w:rsidR="00ED6A49" w:rsidRPr="00072E20">
        <w:rPr>
          <w:rFonts w:ascii="Arial" w:hAnsi="Arial" w:cs="Arial"/>
          <w:color w:val="auto"/>
        </w:rPr>
        <w:t xml:space="preserve">Zgodnie z zestawieniem </w:t>
      </w:r>
      <w:r w:rsidR="006E01FA" w:rsidRPr="00072E20">
        <w:rPr>
          <w:rFonts w:ascii="Arial" w:hAnsi="Arial" w:cs="Arial"/>
          <w:i/>
          <w:iCs/>
          <w:color w:val="auto"/>
        </w:rPr>
        <w:t xml:space="preserve">Wykaz mienia komunalnego według stanu </w:t>
      </w:r>
      <w:r w:rsidR="000B2151">
        <w:rPr>
          <w:rFonts w:ascii="Arial" w:hAnsi="Arial" w:cs="Arial"/>
          <w:i/>
          <w:iCs/>
          <w:color w:val="auto"/>
        </w:rPr>
        <w:t>za okres od</w:t>
      </w:r>
      <w:r w:rsidR="006E01FA" w:rsidRPr="00072E20">
        <w:rPr>
          <w:rFonts w:ascii="Arial" w:hAnsi="Arial" w:cs="Arial"/>
          <w:i/>
          <w:iCs/>
          <w:color w:val="auto"/>
        </w:rPr>
        <w:t xml:space="preserve"> 1.01.2021 r. do 31.12.2021 r.</w:t>
      </w:r>
      <w:r w:rsidR="006E01FA" w:rsidRPr="00072E20">
        <w:rPr>
          <w:rFonts w:ascii="Arial" w:hAnsi="Arial" w:cs="Arial"/>
          <w:color w:val="auto"/>
        </w:rPr>
        <w:t xml:space="preserve"> </w:t>
      </w:r>
      <w:r w:rsidR="00ED6A49" w:rsidRPr="00072E20">
        <w:rPr>
          <w:rFonts w:ascii="Arial" w:hAnsi="Arial" w:cs="Arial"/>
          <w:color w:val="auto"/>
        </w:rPr>
        <w:t xml:space="preserve">wartość placu zabaw dla dzieci wynosi </w:t>
      </w:r>
      <w:r w:rsidR="006E01FA" w:rsidRPr="00072E20">
        <w:rPr>
          <w:rFonts w:ascii="Arial" w:hAnsi="Arial" w:cs="Arial"/>
          <w:color w:val="auto"/>
        </w:rPr>
        <w:t xml:space="preserve">365 367,44 </w:t>
      </w:r>
      <w:r w:rsidR="00ED6A49" w:rsidRPr="00072E20">
        <w:rPr>
          <w:rFonts w:ascii="Arial" w:hAnsi="Arial" w:cs="Arial"/>
          <w:color w:val="auto"/>
        </w:rPr>
        <w:t xml:space="preserve">zł, boiska </w:t>
      </w:r>
      <w:r w:rsidR="006E01FA" w:rsidRPr="00072E20">
        <w:rPr>
          <w:rFonts w:ascii="Arial" w:hAnsi="Arial" w:cs="Arial"/>
          <w:color w:val="auto"/>
        </w:rPr>
        <w:t>szkolnego</w:t>
      </w:r>
      <w:r w:rsidR="00ED6A49" w:rsidRPr="00072E20">
        <w:rPr>
          <w:rFonts w:ascii="Arial" w:hAnsi="Arial" w:cs="Arial"/>
          <w:color w:val="auto"/>
        </w:rPr>
        <w:t xml:space="preserve"> wynosi </w:t>
      </w:r>
      <w:r w:rsidR="006E01FA" w:rsidRPr="00072E20">
        <w:rPr>
          <w:rFonts w:ascii="Arial" w:hAnsi="Arial" w:cs="Arial"/>
          <w:color w:val="auto"/>
        </w:rPr>
        <w:t xml:space="preserve">165 678,86 </w:t>
      </w:r>
      <w:r w:rsidR="00ED6A49" w:rsidRPr="00072E20">
        <w:rPr>
          <w:rFonts w:ascii="Arial" w:hAnsi="Arial" w:cs="Arial"/>
          <w:color w:val="auto"/>
        </w:rPr>
        <w:t>zł</w:t>
      </w:r>
      <w:r w:rsidR="006E01FA" w:rsidRPr="00072E20">
        <w:rPr>
          <w:rFonts w:ascii="Arial" w:hAnsi="Arial" w:cs="Arial"/>
          <w:color w:val="auto"/>
        </w:rPr>
        <w:t xml:space="preserve"> oraz boiska wynosi 518 445 zł</w:t>
      </w:r>
      <w:r w:rsidR="00ED6A49" w:rsidRPr="00072E20">
        <w:rPr>
          <w:rFonts w:ascii="Arial" w:hAnsi="Arial" w:cs="Arial"/>
          <w:color w:val="auto"/>
        </w:rPr>
        <w:t xml:space="preserve">. Jednakże wobec braku wyszczególnienia elementów składowych boisk, placu zabaw wraz z ich wartością nie było możliwości porównania stanu księgowego ze stanem faktycznym, co jest podstawowym celem inwentaryzacji przeprowadzanej w drodze spisu z natury. </w:t>
      </w:r>
    </w:p>
    <w:p w14:paraId="481D65CD" w14:textId="71DA839C" w:rsidR="00ED6A49" w:rsidRPr="00CA1A30" w:rsidRDefault="00ED6A49" w:rsidP="00CA1A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auto"/>
        </w:rPr>
      </w:pPr>
      <w:r w:rsidRPr="006E01FA">
        <w:rPr>
          <w:rFonts w:ascii="Arial" w:hAnsi="Arial" w:cs="Arial"/>
          <w:color w:val="auto"/>
        </w:rPr>
        <w:t xml:space="preserve">Dyrektor jednostki w piśmie z </w:t>
      </w:r>
      <w:r w:rsidR="006E01FA" w:rsidRPr="006E01FA">
        <w:rPr>
          <w:rFonts w:ascii="Arial" w:hAnsi="Arial" w:cs="Arial"/>
          <w:color w:val="auto"/>
        </w:rPr>
        <w:t>6</w:t>
      </w:r>
      <w:r w:rsidRPr="006E01FA">
        <w:rPr>
          <w:rFonts w:ascii="Arial" w:hAnsi="Arial" w:cs="Arial"/>
          <w:color w:val="auto"/>
        </w:rPr>
        <w:t>.</w:t>
      </w:r>
      <w:r w:rsidR="006E01FA" w:rsidRPr="006E01FA">
        <w:rPr>
          <w:rFonts w:ascii="Arial" w:hAnsi="Arial" w:cs="Arial"/>
          <w:color w:val="auto"/>
        </w:rPr>
        <w:t>12</w:t>
      </w:r>
      <w:r w:rsidRPr="006E01FA">
        <w:rPr>
          <w:rFonts w:ascii="Arial" w:hAnsi="Arial" w:cs="Arial"/>
          <w:color w:val="auto"/>
        </w:rPr>
        <w:t>.202</w:t>
      </w:r>
      <w:r w:rsidR="006E01FA" w:rsidRPr="006E01FA">
        <w:rPr>
          <w:rFonts w:ascii="Arial" w:hAnsi="Arial" w:cs="Arial"/>
          <w:color w:val="auto"/>
        </w:rPr>
        <w:t>1</w:t>
      </w:r>
      <w:r w:rsidRPr="006E01FA">
        <w:rPr>
          <w:rFonts w:ascii="Arial" w:hAnsi="Arial" w:cs="Arial"/>
          <w:color w:val="auto"/>
        </w:rPr>
        <w:t xml:space="preserve"> r.</w:t>
      </w:r>
      <w:r w:rsidR="00CA1A30">
        <w:rPr>
          <w:rFonts w:ascii="Arial" w:hAnsi="Arial" w:cs="Arial"/>
          <w:color w:val="auto"/>
        </w:rPr>
        <w:t xml:space="preserve"> wyjaśnił pochodzenie wykazanych różnic</w:t>
      </w:r>
      <w:r w:rsidR="00967204">
        <w:rPr>
          <w:rFonts w:ascii="Arial" w:hAnsi="Arial" w:cs="Arial"/>
          <w:color w:val="auto"/>
        </w:rPr>
        <w:t>,</w:t>
      </w:r>
      <w:r w:rsidR="00CA1A30">
        <w:rPr>
          <w:rFonts w:ascii="Arial" w:hAnsi="Arial" w:cs="Arial"/>
          <w:color w:val="auto"/>
        </w:rPr>
        <w:t xml:space="preserve"> </w:t>
      </w:r>
      <w:r w:rsidR="00CA1A30" w:rsidRPr="00CA1A30">
        <w:rPr>
          <w:rFonts w:ascii="Arial" w:hAnsi="Arial" w:cs="Arial"/>
          <w:color w:val="auto"/>
        </w:rPr>
        <w:t>stwierdzonych w trakcie przeprowadzonej inwentaryzacji</w:t>
      </w:r>
      <w:r w:rsidR="00967204">
        <w:rPr>
          <w:rFonts w:ascii="Arial" w:hAnsi="Arial" w:cs="Arial"/>
          <w:color w:val="auto"/>
        </w:rPr>
        <w:t>, następująco:</w:t>
      </w:r>
    </w:p>
    <w:p w14:paraId="328520BC" w14:textId="5E7B1EBA" w:rsidR="00B54A27" w:rsidRPr="00C001E8" w:rsidRDefault="00967204" w:rsidP="00605D3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967204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CA1A30" w:rsidRPr="00967204">
        <w:rPr>
          <w:rFonts w:ascii="Arial" w:hAnsi="Arial" w:cs="Arial"/>
          <w:color w:val="auto"/>
          <w:sz w:val="22"/>
          <w:szCs w:val="22"/>
          <w:lang w:val="pl-PL"/>
        </w:rPr>
        <w:t>kładnik</w:t>
      </w:r>
      <w:r w:rsidRPr="00967204">
        <w:rPr>
          <w:rFonts w:ascii="Arial" w:hAnsi="Arial" w:cs="Arial"/>
          <w:color w:val="auto"/>
          <w:sz w:val="22"/>
          <w:szCs w:val="22"/>
          <w:lang w:val="pl-PL"/>
        </w:rPr>
        <w:t>i majątku</w:t>
      </w:r>
      <w:r w:rsidR="00CA1A30" w:rsidRPr="00967204">
        <w:rPr>
          <w:rFonts w:ascii="Arial" w:hAnsi="Arial" w:cs="Arial"/>
          <w:color w:val="auto"/>
          <w:sz w:val="22"/>
          <w:szCs w:val="22"/>
          <w:lang w:val="pl-PL"/>
        </w:rPr>
        <w:t>: taboret gazowy (1 szt.), biurko zabudowane (10 szt.), stół uczniowski 1-osobowy czarny (10 szt.)</w:t>
      </w:r>
      <w:r w:rsidRPr="0096720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zostały zniszczone wskutek częstego korzystania i nie nadawały się do użytku i zostały wyrzucone w ramach usługi sprzątania piwnicy szkolnej wraz z wywozem</w:t>
      </w:r>
      <w:r w:rsidR="00B54A2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Dyrektor wyraził prośbę o uznanie niedoboru i</w:t>
      </w:r>
      <w:r w:rsidR="00AA0E2A">
        <w:rPr>
          <w:rFonts w:ascii="Arial" w:hAnsi="Arial" w:cs="Arial"/>
          <w:color w:val="auto"/>
          <w:sz w:val="22"/>
          <w:szCs w:val="22"/>
          <w:lang w:val="pl-PL"/>
        </w:rPr>
        <w:t> </w:t>
      </w:r>
      <w:r>
        <w:rPr>
          <w:rFonts w:ascii="Arial" w:hAnsi="Arial" w:cs="Arial"/>
          <w:color w:val="auto"/>
          <w:sz w:val="22"/>
          <w:szCs w:val="22"/>
          <w:lang w:val="pl-PL"/>
        </w:rPr>
        <w:t>usunięcie pozycji z</w:t>
      </w:r>
      <w:r w:rsidR="00FE204A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C001E8">
        <w:rPr>
          <w:rFonts w:ascii="Arial" w:hAnsi="Arial" w:cs="Arial"/>
          <w:color w:val="auto"/>
          <w:sz w:val="22"/>
          <w:szCs w:val="22"/>
          <w:lang w:val="pl-PL"/>
        </w:rPr>
        <w:t>ewidencji szkoły.</w:t>
      </w:r>
      <w:r w:rsidR="00B54A27" w:rsidRPr="00C001E8">
        <w:rPr>
          <w:rFonts w:ascii="Arial" w:hAnsi="Arial" w:cs="Arial"/>
          <w:color w:val="auto"/>
          <w:sz w:val="22"/>
          <w:szCs w:val="22"/>
          <w:lang w:val="pl-PL"/>
        </w:rPr>
        <w:t xml:space="preserve"> Do dokumentacji załączono fakturę nr 09/19 z 27.11.2019 r. potwierdzającą usługę sprzątania piwnicy szkolnej z wywozem. Zaznaczyć</w:t>
      </w:r>
      <w:r w:rsidR="00B54A27" w:rsidRPr="00C001E8">
        <w:rPr>
          <w:rFonts w:ascii="Arial" w:hAnsi="Arial" w:cs="Arial"/>
          <w:b/>
          <w:bCs/>
          <w:color w:val="auto"/>
          <w:spacing w:val="-2"/>
        </w:rPr>
        <w:t xml:space="preserve"> </w:t>
      </w:r>
      <w:r w:rsidR="00B54A27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należy, że prawidłowa praktyka dot. likwidacji zużytego sprzętu powinna przewidywać powołanie stosownej komisji w celu komisyjnego stwierdzenia, że sprzęt jest zepsuty/</w:t>
      </w:r>
      <w:r w:rsidR="00A1086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B54A27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uszkodzony/</w:t>
      </w:r>
      <w:r w:rsidR="00A1086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B54A27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przestarzały i nie nadaje się do dalszego użytku. Z czynności tych powinna zostać sporządzona także stosowna dokumentacja.</w:t>
      </w:r>
    </w:p>
    <w:p w14:paraId="5A311FC2" w14:textId="0DA967BD" w:rsidR="00967204" w:rsidRPr="00C001E8" w:rsidRDefault="00B012DB" w:rsidP="00605D3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001E8">
        <w:rPr>
          <w:rFonts w:ascii="Arial" w:hAnsi="Arial" w:cs="Arial"/>
          <w:color w:val="auto"/>
          <w:sz w:val="22"/>
          <w:szCs w:val="22"/>
          <w:lang w:val="pl-PL"/>
        </w:rPr>
        <w:t>Laptopy Lenovo (3 szt</w:t>
      </w:r>
      <w:r w:rsidR="00424F6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C001E8">
        <w:rPr>
          <w:rFonts w:ascii="Arial" w:hAnsi="Arial" w:cs="Arial"/>
          <w:color w:val="auto"/>
          <w:sz w:val="22"/>
          <w:szCs w:val="22"/>
          <w:lang w:val="pl-PL"/>
        </w:rPr>
        <w:t xml:space="preserve">), laptop Lapo 1 AS (1 szt.) oraz tablet </w:t>
      </w:r>
      <w:r w:rsidRPr="00677ACD">
        <w:rPr>
          <w:rFonts w:ascii="Arial" w:hAnsi="Arial" w:cs="Arial"/>
          <w:color w:val="auto"/>
          <w:sz w:val="22"/>
          <w:szCs w:val="22"/>
          <w:lang w:val="pl-PL"/>
        </w:rPr>
        <w:t>Archos Core (1 szt.) zostały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001E8">
        <w:rPr>
          <w:rFonts w:ascii="Arial" w:hAnsi="Arial" w:cs="Arial"/>
          <w:color w:val="auto"/>
          <w:sz w:val="22"/>
          <w:szCs w:val="22"/>
          <w:lang w:val="pl-PL"/>
        </w:rPr>
        <w:t>użyczone nauczycielom, uczniom oraz pracownikom szkoły do nauki i pracy zdalnej na okres trwania epidemii</w:t>
      </w:r>
      <w:r w:rsidR="00B54A27" w:rsidRPr="00C001E8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związku z powyższym poproszono o uznanie niedoboru jako pozornego i przeniesienie ich na lokalizację SWU.</w:t>
      </w:r>
      <w:r w:rsidR="00B54A27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Do kontroli przedłożono umow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ę użyczenia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na tablet zawartą 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 rodzicem ucznia,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w której nie wskazano numeru inwentarzowego sprzętu. Natomiast 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do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umowy 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dołączono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etykietę inwentarzową zawierającą nazwę</w:t>
      </w:r>
      <w:r w:rsidR="00EF7EB8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lokalizację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i num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e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r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inw</w:t>
      </w:r>
      <w:r w:rsidR="00EF7EB8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e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ntarzowy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. Tablet nie został oddany w związku 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lastRenderedPageBreak/>
        <w:t xml:space="preserve">z </w:t>
      </w:r>
      <w:r w:rsidR="00C001E8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czym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rodzic zapłacił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14.09.2022 r. </w:t>
      </w:r>
      <w:r w:rsidR="00826B00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odszkodowanie w wysokości odpowiadającej kosztom zakupu urządzenia w wysokości 466,17 zł.</w:t>
      </w:r>
      <w:r w:rsidR="00EF7EB8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Sprzęt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usunięto z ksiąg inwentarzowych prowadzonych ilościowo 15.09.2022 r. Pozostałe niedobory w postaci </w:t>
      </w:r>
      <w:r w:rsidR="008509D4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4 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laptopów zostały </w:t>
      </w:r>
      <w:r w:rsidR="00EF7EB8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okazane </w:t>
      </w:r>
      <w:r w:rsidR="00504ACA" w:rsidRPr="00C001E8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trakcie kontroli.</w:t>
      </w:r>
    </w:p>
    <w:p w14:paraId="6C59B397" w14:textId="559758E9" w:rsidR="00B012DB" w:rsidRPr="00CA1A30" w:rsidRDefault="00B012DB" w:rsidP="00605D3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001E8">
        <w:rPr>
          <w:rFonts w:ascii="Arial" w:hAnsi="Arial" w:cs="Arial"/>
          <w:color w:val="auto"/>
          <w:sz w:val="22"/>
          <w:szCs w:val="22"/>
          <w:lang w:val="pl-PL"/>
        </w:rPr>
        <w:t xml:space="preserve">Wykazany w niedoborach mikroskop </w:t>
      </w:r>
      <w:r>
        <w:rPr>
          <w:rFonts w:ascii="Arial" w:hAnsi="Arial" w:cs="Arial"/>
          <w:color w:val="auto"/>
          <w:sz w:val="22"/>
          <w:szCs w:val="22"/>
          <w:lang w:val="pl-PL"/>
        </w:rPr>
        <w:t>szkolny został przekazany do Muzeum Miejskiego w Tychach na dowód czego załączono umowę darowizny nr 27/2021 z 5.02.2021 r.</w:t>
      </w:r>
    </w:p>
    <w:p w14:paraId="3BAC58BA" w14:textId="257287FB" w:rsidR="00967204" w:rsidRPr="00CA1A30" w:rsidRDefault="00B012DB" w:rsidP="00605D3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Wykazane nadwyżki na arkuszu nr 000540: poz. 1, tj. taboret nierdzewny </w:t>
      </w:r>
      <w:r w:rsidR="00A82E0C">
        <w:rPr>
          <w:rFonts w:ascii="Arial" w:hAnsi="Arial" w:cs="Arial"/>
          <w:color w:val="auto"/>
          <w:sz w:val="22"/>
          <w:szCs w:val="22"/>
          <w:lang w:val="pl-PL"/>
        </w:rPr>
        <w:t>–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podstawa pod garnki została zakupiona jako pomoc kuchenna (załączona faktura) oraz poz. 2 i 3, tj. monitor i drukarka HP są składnikami po zlikwidowanym zestawie komputerowym z</w:t>
      </w:r>
      <w:r w:rsidR="00AA0E2A">
        <w:rPr>
          <w:rFonts w:ascii="Arial" w:hAnsi="Arial" w:cs="Arial"/>
          <w:color w:val="auto"/>
          <w:sz w:val="22"/>
          <w:szCs w:val="22"/>
          <w:lang w:val="pl-PL"/>
        </w:rPr>
        <w:t> 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lat ubiegłych. Dyrektor poprosił o wprowadzenie składników na stan ewidencji placówki na podstawie faktury w zakresie taboretu oraz wyceny </w:t>
      </w:r>
      <w:r w:rsidR="00EF7EB8">
        <w:rPr>
          <w:rFonts w:ascii="Arial" w:hAnsi="Arial" w:cs="Arial"/>
          <w:color w:val="auto"/>
          <w:sz w:val="22"/>
          <w:szCs w:val="22"/>
          <w:lang w:val="pl-PL"/>
        </w:rPr>
        <w:t xml:space="preserve">w zakresie drukarki i monitora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(załączono </w:t>
      </w:r>
      <w:r w:rsidR="00EF7EB8">
        <w:rPr>
          <w:rFonts w:ascii="Arial" w:hAnsi="Arial" w:cs="Arial"/>
          <w:color w:val="auto"/>
          <w:sz w:val="22"/>
          <w:szCs w:val="22"/>
          <w:lang w:val="pl-PL"/>
        </w:rPr>
        <w:t xml:space="preserve">protokół nr 1/2021 z 6.12.2021 r. dotyczący wyceny </w:t>
      </w:r>
      <w:r>
        <w:rPr>
          <w:rFonts w:ascii="Arial" w:hAnsi="Arial" w:cs="Arial"/>
          <w:color w:val="auto"/>
          <w:sz w:val="22"/>
          <w:szCs w:val="22"/>
          <w:lang w:val="pl-PL"/>
        </w:rPr>
        <w:t>składników majątku ujawnionych w trakcie inwentaryzacji).</w:t>
      </w:r>
      <w:r w:rsidR="00EF7EB8">
        <w:rPr>
          <w:rFonts w:ascii="Arial" w:hAnsi="Arial" w:cs="Arial"/>
          <w:color w:val="auto"/>
          <w:sz w:val="22"/>
          <w:szCs w:val="22"/>
          <w:lang w:val="pl-PL"/>
        </w:rPr>
        <w:t xml:space="preserve"> Sprzęt został wprowadzony na stan ewidencji środków trwałych prowadzonych ilościowo 6.12.2021 r.</w:t>
      </w:r>
    </w:p>
    <w:p w14:paraId="69F52DD9" w14:textId="6CE27581" w:rsidR="00A82E0C" w:rsidRDefault="00B012DB" w:rsidP="00605D37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B012DB">
        <w:rPr>
          <w:rFonts w:ascii="Arial" w:hAnsi="Arial" w:cs="Arial"/>
          <w:color w:val="auto"/>
          <w:sz w:val="22"/>
          <w:szCs w:val="22"/>
          <w:lang w:val="pl-PL"/>
        </w:rPr>
        <w:t>N</w:t>
      </w:r>
      <w:r w:rsidR="00ED6A49" w:rsidRPr="00B012DB">
        <w:rPr>
          <w:rFonts w:ascii="Arial" w:hAnsi="Arial" w:cs="Arial"/>
          <w:color w:val="auto"/>
          <w:sz w:val="22"/>
          <w:szCs w:val="22"/>
          <w:lang w:val="pl-PL"/>
        </w:rPr>
        <w:t>adwyżki spisane na arkusz</w:t>
      </w:r>
      <w:r w:rsidR="00A82E0C">
        <w:rPr>
          <w:rFonts w:ascii="Arial" w:hAnsi="Arial" w:cs="Arial"/>
          <w:color w:val="auto"/>
          <w:sz w:val="22"/>
          <w:szCs w:val="22"/>
          <w:lang w:val="pl-PL"/>
        </w:rPr>
        <w:t>ach</w:t>
      </w:r>
      <w:r w:rsidR="00ED6A49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 spisu z natury nr</w:t>
      </w:r>
      <w:r w:rsidR="00A82E0C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524D1F52" w14:textId="67B3FFA4" w:rsidR="00A82E0C" w:rsidRDefault="00A82E0C" w:rsidP="00605D37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B012DB">
        <w:rPr>
          <w:rFonts w:ascii="Arial" w:hAnsi="Arial" w:cs="Arial"/>
          <w:color w:val="auto"/>
          <w:sz w:val="22"/>
          <w:szCs w:val="22"/>
          <w:lang w:val="pl-PL"/>
        </w:rPr>
        <w:t>000538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>poz. 1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 tj. dezynfektor duży niebieski (1 szt.) jest to składnik majątku firmy NOVAR Sp. J. (załączono protokół przekazania urządzenia – odbiór montażowy z</w:t>
      </w:r>
      <w:r w:rsidR="003A4A16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>16.06.2020 r.),</w:t>
      </w:r>
    </w:p>
    <w:p w14:paraId="5C98AF4A" w14:textId="3FFE762E" w:rsidR="00A82E0C" w:rsidRDefault="00A82E0C" w:rsidP="00605D37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B012DB">
        <w:rPr>
          <w:rFonts w:ascii="Arial" w:hAnsi="Arial" w:cs="Arial"/>
          <w:color w:val="auto"/>
          <w:sz w:val="22"/>
          <w:szCs w:val="22"/>
          <w:lang w:val="pl-PL"/>
        </w:rPr>
        <w:t>000538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>poz. 2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tj. </w:t>
      </w:r>
      <w:r w:rsidR="00424F61" w:rsidRPr="00B012DB">
        <w:rPr>
          <w:rFonts w:ascii="Arial" w:hAnsi="Arial" w:cs="Arial"/>
          <w:color w:val="auto"/>
          <w:sz w:val="22"/>
          <w:szCs w:val="22"/>
          <w:lang w:val="pl-PL"/>
        </w:rPr>
        <w:t>dezynfektor biały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 z</w:t>
      </w:r>
      <w:r w:rsidR="00AA0E2A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>termometrem (2 szt.) zostały otrzymane z</w:t>
      </w:r>
      <w:r w:rsidR="003A4A16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Ministerstwa Edukacji i Nauki przez złożenie zamówienia w systemie SIO, </w:t>
      </w:r>
    </w:p>
    <w:p w14:paraId="6BCBAB53" w14:textId="5AC8E883" w:rsidR="00ED6A49" w:rsidRPr="00E24CE1" w:rsidRDefault="00A82E0C" w:rsidP="00605D37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000539, tj. </w:t>
      </w:r>
      <w:r w:rsidR="00ED6A49" w:rsidRPr="00B012DB">
        <w:rPr>
          <w:rFonts w:ascii="Arial" w:hAnsi="Arial" w:cs="Arial"/>
          <w:color w:val="auto"/>
          <w:sz w:val="22"/>
          <w:szCs w:val="22"/>
          <w:lang w:val="pl-PL"/>
        </w:rPr>
        <w:t>urn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ED6A49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 wyborcz</w:t>
      </w:r>
      <w:r w:rsidR="00B012DB" w:rsidRPr="00B012DB">
        <w:rPr>
          <w:rFonts w:ascii="Arial" w:hAnsi="Arial" w:cs="Arial"/>
          <w:color w:val="auto"/>
          <w:sz w:val="22"/>
          <w:szCs w:val="22"/>
          <w:lang w:val="pl-PL"/>
        </w:rPr>
        <w:t xml:space="preserve">e w ilości 2 szt. to składniki majątku </w:t>
      </w:r>
      <w:r w:rsidR="00B012DB" w:rsidRPr="00E24CE1">
        <w:rPr>
          <w:rFonts w:ascii="Arial" w:hAnsi="Arial" w:cs="Arial"/>
          <w:color w:val="auto"/>
          <w:sz w:val="22"/>
          <w:szCs w:val="22"/>
          <w:lang w:val="pl-PL"/>
        </w:rPr>
        <w:t>wykorzystywane podczas wyborów w placówce i należą do Urzędu</w:t>
      </w:r>
      <w:r w:rsidR="00ED6A49" w:rsidRPr="00E24CE1">
        <w:rPr>
          <w:rFonts w:ascii="Arial" w:hAnsi="Arial" w:cs="Arial"/>
          <w:color w:val="auto"/>
          <w:sz w:val="22"/>
          <w:szCs w:val="22"/>
          <w:lang w:val="pl-PL"/>
        </w:rPr>
        <w:t xml:space="preserve"> Miasta</w:t>
      </w:r>
      <w:r w:rsidR="00B012DB" w:rsidRPr="00E24CE1">
        <w:rPr>
          <w:rFonts w:ascii="Arial" w:hAnsi="Arial" w:cs="Arial"/>
          <w:color w:val="auto"/>
          <w:sz w:val="22"/>
          <w:szCs w:val="22"/>
          <w:lang w:val="pl-PL"/>
        </w:rPr>
        <w:t xml:space="preserve"> w Tychach.</w:t>
      </w:r>
      <w:r w:rsidR="00ED6A49" w:rsidRPr="00E24CE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F787DAB" w14:textId="63502FDA" w:rsidR="00ED6A49" w:rsidRPr="00AA0E2A" w:rsidRDefault="00ED6A49" w:rsidP="00ED6A4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E24CE1">
        <w:rPr>
          <w:rFonts w:ascii="Arial" w:eastAsia="Andale Sans UI" w:hAnsi="Arial" w:cs="Arial"/>
          <w:color w:val="auto"/>
          <w:lang w:eastAsia="ja-JP" w:bidi="fa-IR"/>
        </w:rPr>
        <w:tab/>
        <w:t xml:space="preserve">Z powyższych czynności sporządzono „rozliczenie wyników inwentaryzacji w formie spisu z natury: SP </w:t>
      </w:r>
      <w:r w:rsidR="009C2146" w:rsidRPr="00E24CE1">
        <w:rPr>
          <w:rFonts w:ascii="Arial" w:eastAsia="Andale Sans UI" w:hAnsi="Arial" w:cs="Arial"/>
          <w:color w:val="auto"/>
          <w:lang w:eastAsia="ja-JP" w:bidi="fa-IR"/>
        </w:rPr>
        <w:t>3</w:t>
      </w:r>
      <w:r w:rsidRPr="00E24CE1">
        <w:rPr>
          <w:rFonts w:ascii="Arial" w:eastAsia="Andale Sans UI" w:hAnsi="Arial" w:cs="Arial"/>
          <w:color w:val="auto"/>
          <w:lang w:eastAsia="ja-JP" w:bidi="fa-IR"/>
        </w:rPr>
        <w:t xml:space="preserve">”, w którym porównano salda wg ewidencji księgowej kont </w:t>
      </w:r>
      <w:r w:rsidR="00E24CE1" w:rsidRPr="00E24CE1">
        <w:rPr>
          <w:rFonts w:ascii="Arial" w:eastAsia="Andale Sans UI" w:hAnsi="Arial" w:cs="Arial"/>
          <w:color w:val="auto"/>
          <w:lang w:eastAsia="ja-JP" w:bidi="fa-IR"/>
        </w:rPr>
        <w:t xml:space="preserve">011 </w:t>
      </w:r>
      <w:r w:rsidRPr="00E24CE1">
        <w:rPr>
          <w:rFonts w:ascii="Arial" w:eastAsia="Andale Sans UI" w:hAnsi="Arial" w:cs="Arial"/>
          <w:color w:val="auto"/>
          <w:lang w:eastAsia="ja-JP" w:bidi="fa-IR"/>
        </w:rPr>
        <w:t>oraz 01</w:t>
      </w:r>
      <w:r w:rsidR="00E24CE1" w:rsidRPr="00E24CE1">
        <w:rPr>
          <w:rFonts w:ascii="Arial" w:eastAsia="Andale Sans UI" w:hAnsi="Arial" w:cs="Arial"/>
          <w:color w:val="auto"/>
          <w:lang w:eastAsia="ja-JP" w:bidi="fa-IR"/>
        </w:rPr>
        <w:t>3</w:t>
      </w:r>
      <w:r w:rsidRPr="00E24CE1">
        <w:rPr>
          <w:rFonts w:ascii="Arial" w:eastAsia="Andale Sans UI" w:hAnsi="Arial" w:cs="Arial"/>
          <w:color w:val="auto"/>
          <w:lang w:eastAsia="ja-JP" w:bidi="fa-IR"/>
        </w:rPr>
        <w:t xml:space="preserve"> z saldem ustalonym w drodze spisu z natury stwierdzając różnicę w łącznej kwocie </w:t>
      </w:r>
      <w:r w:rsidR="00E24CE1" w:rsidRPr="00E24CE1">
        <w:rPr>
          <w:rFonts w:ascii="Arial" w:eastAsia="Andale Sans UI" w:hAnsi="Arial" w:cs="Arial"/>
          <w:color w:val="auto"/>
          <w:lang w:eastAsia="ja-JP" w:bidi="fa-IR"/>
        </w:rPr>
        <w:t>7 598</w:t>
      </w:r>
      <w:r w:rsidRPr="00E24CE1">
        <w:rPr>
          <w:rFonts w:ascii="Arial" w:eastAsia="Andale Sans UI" w:hAnsi="Arial" w:cs="Arial"/>
          <w:color w:val="auto"/>
          <w:lang w:eastAsia="ja-JP" w:bidi="fa-IR"/>
        </w:rPr>
        <w:t xml:space="preserve"> zł, w zakresie środków trwałych ewidencjonowanych na koncie </w:t>
      </w:r>
      <w:r w:rsidR="00E24CE1" w:rsidRPr="00E24CE1">
        <w:rPr>
          <w:rFonts w:ascii="Arial" w:eastAsia="Andale Sans UI" w:hAnsi="Arial" w:cs="Arial"/>
          <w:color w:val="auto"/>
          <w:lang w:eastAsia="ja-JP" w:bidi="fa-IR"/>
        </w:rPr>
        <w:t xml:space="preserve">013. </w:t>
      </w:r>
      <w:r w:rsidRPr="00E24CE1">
        <w:rPr>
          <w:rFonts w:ascii="Arial" w:eastAsia="Andale Sans UI" w:hAnsi="Arial" w:cs="Arial"/>
          <w:color w:val="auto"/>
          <w:lang w:eastAsia="ja-JP" w:bidi="fa-IR"/>
        </w:rPr>
        <w:t xml:space="preserve">W dokumentacji </w:t>
      </w:r>
      <w:r w:rsidRPr="00AA0E2A">
        <w:rPr>
          <w:rFonts w:ascii="Arial" w:eastAsia="Andale Sans UI" w:hAnsi="Arial" w:cs="Arial"/>
          <w:color w:val="auto"/>
          <w:lang w:eastAsia="ja-JP" w:bidi="fa-IR"/>
        </w:rPr>
        <w:t>z przeprowadzonej inwentaryzacji znajduje się „protokół z rozliczenia różnic inwentaryzacyjnych” z posiedzenia Komisji w dniu 12.08.2021 r., w których stwierdzono, że:</w:t>
      </w:r>
    </w:p>
    <w:p w14:paraId="4C7A0653" w14:textId="1310018B" w:rsidR="00ED6A49" w:rsidRPr="00AA0E2A" w:rsidRDefault="00ED6A49" w:rsidP="00605D3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niedobory w kwocie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1 500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zł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(konto 013) zakwalifikować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jako 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>niedobory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niezawinione i</w:t>
      </w:r>
      <w:r w:rsidR="00AA0E2A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zmniejszyć stan księgowy. Natomiast niedobory w kwocie 6 098 zł (konto 013) zakwalifikować jako niedobory pozorne.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0518C14" w14:textId="43EED0AB" w:rsidR="00ED6A49" w:rsidRPr="00AA0E2A" w:rsidRDefault="00ED6A49" w:rsidP="00605D3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nadwyżkę w ilości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szt.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ująć w ewidencji ilościowej, natomiast nadwyżkę w ilości 5 szt. 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(wg. arkuszy spisu z natury) </w:t>
      </w:r>
      <w:r w:rsidR="00424F61" w:rsidRPr="00AA0E2A">
        <w:rPr>
          <w:rFonts w:ascii="Arial" w:hAnsi="Arial" w:cs="Arial"/>
          <w:color w:val="auto"/>
          <w:sz w:val="22"/>
          <w:szCs w:val="22"/>
          <w:lang w:val="pl-PL"/>
        </w:rPr>
        <w:t>uznać za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nadwyżkę pozorną (składnik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obc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>),</w:t>
      </w:r>
    </w:p>
    <w:p w14:paraId="53777A49" w14:textId="54BC9D67" w:rsidR="00ED6A49" w:rsidRDefault="00ED6A49" w:rsidP="00605D3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niedobory w ilości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 szt. (ewidencja ilościowa) </w:t>
      </w:r>
      <w:r w:rsidR="00AA0E2A" w:rsidRPr="00AA0E2A">
        <w:rPr>
          <w:rFonts w:ascii="Arial" w:hAnsi="Arial" w:cs="Arial"/>
          <w:color w:val="auto"/>
          <w:sz w:val="22"/>
          <w:szCs w:val="22"/>
          <w:lang w:val="pl-PL"/>
        </w:rPr>
        <w:t xml:space="preserve">zakwalifikować jako niedobory niezawinione i zmniejszyć stan księgowy. </w:t>
      </w:r>
    </w:p>
    <w:p w14:paraId="1E7746BE" w14:textId="77777777" w:rsidR="00C001E8" w:rsidRPr="00AA0E2A" w:rsidRDefault="00C001E8" w:rsidP="00C001E8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40AA8D4" w14:textId="5741F047" w:rsidR="00ED6A49" w:rsidRDefault="000208B6" w:rsidP="004D0BA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FF0000"/>
          <w:spacing w:val="-4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ab/>
      </w:r>
      <w:r w:rsidR="00ED6A49" w:rsidRPr="00B861D6">
        <w:rPr>
          <w:rFonts w:ascii="Arial" w:hAnsi="Arial" w:cs="Arial"/>
          <w:color w:val="auto"/>
          <w:sz w:val="22"/>
          <w:szCs w:val="22"/>
          <w:lang w:val="pl-PL"/>
        </w:rPr>
        <w:t xml:space="preserve">W dokumentacji poddanej kontroli znajdowała się „Informacja o zmianie miejsca użytkowania składnika majątku”, w której wskazano poprzednią i obecną lokalizację dla </w:t>
      </w:r>
      <w:r w:rsidR="00B861D6" w:rsidRPr="00B861D6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ED6A49" w:rsidRPr="00B861D6">
        <w:rPr>
          <w:rFonts w:ascii="Arial" w:hAnsi="Arial" w:cs="Arial"/>
          <w:color w:val="auto"/>
          <w:sz w:val="22"/>
          <w:szCs w:val="22"/>
          <w:lang w:val="pl-PL"/>
        </w:rPr>
        <w:t>7 szt. (</w:t>
      </w:r>
      <w:r w:rsidR="00B861D6" w:rsidRPr="00B861D6">
        <w:rPr>
          <w:rFonts w:ascii="Arial" w:hAnsi="Arial" w:cs="Arial"/>
          <w:color w:val="auto"/>
          <w:sz w:val="22"/>
          <w:szCs w:val="22"/>
          <w:lang w:val="pl-PL"/>
        </w:rPr>
        <w:t xml:space="preserve">w środkach trwałych 1 szt., </w:t>
      </w:r>
      <w:r w:rsidR="00ED6A49" w:rsidRPr="00B861D6">
        <w:rPr>
          <w:rFonts w:ascii="Arial" w:hAnsi="Arial" w:cs="Arial"/>
          <w:color w:val="auto"/>
          <w:sz w:val="22"/>
          <w:szCs w:val="22"/>
          <w:lang w:val="pl-PL"/>
        </w:rPr>
        <w:t xml:space="preserve">w ewidencji ilościowej </w:t>
      </w:r>
      <w:r w:rsidR="00B861D6" w:rsidRPr="00B861D6">
        <w:rPr>
          <w:rFonts w:ascii="Arial" w:hAnsi="Arial" w:cs="Arial"/>
          <w:color w:val="auto"/>
          <w:sz w:val="22"/>
          <w:szCs w:val="22"/>
          <w:lang w:val="pl-PL"/>
        </w:rPr>
        <w:t>29</w:t>
      </w:r>
      <w:r w:rsidR="00ED6A49" w:rsidRPr="00B861D6">
        <w:rPr>
          <w:rFonts w:ascii="Arial" w:hAnsi="Arial" w:cs="Arial"/>
          <w:color w:val="auto"/>
          <w:sz w:val="22"/>
          <w:szCs w:val="22"/>
          <w:lang w:val="pl-PL"/>
        </w:rPr>
        <w:t xml:space="preserve"> szt., w ewidencji ilościowo-wartościowej </w:t>
      </w:r>
      <w:r w:rsidR="00B861D6" w:rsidRPr="00B861D6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D6A49" w:rsidRPr="00B861D6">
        <w:rPr>
          <w:rFonts w:ascii="Arial" w:hAnsi="Arial" w:cs="Arial"/>
          <w:color w:val="auto"/>
          <w:sz w:val="22"/>
          <w:szCs w:val="22"/>
          <w:lang w:val="pl-PL"/>
        </w:rPr>
        <w:t xml:space="preserve"> szt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>.)</w:t>
      </w:r>
      <w:r w:rsidR="004D0BA4" w:rsidRPr="004D0BA4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 xml:space="preserve">W dniu </w:t>
      </w:r>
      <w:r w:rsidR="004D0BA4">
        <w:rPr>
          <w:rFonts w:ascii="Arial" w:hAnsi="Arial" w:cs="Arial"/>
          <w:color w:val="auto"/>
          <w:sz w:val="22"/>
          <w:szCs w:val="22"/>
          <w:lang w:val="pl-PL"/>
        </w:rPr>
        <w:t>26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4D0BA4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>.202</w:t>
      </w:r>
      <w:r w:rsidR="004D0BA4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 xml:space="preserve"> r. Dyrektor wydał decyzję 1/202</w:t>
      </w:r>
      <w:r w:rsidR="004D0BA4" w:rsidRPr="004D0BA4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ED6A49" w:rsidRPr="004D0BA4">
        <w:rPr>
          <w:rFonts w:ascii="Arial" w:hAnsi="Arial" w:cs="Arial"/>
          <w:color w:val="auto"/>
          <w:sz w:val="22"/>
          <w:szCs w:val="22"/>
          <w:lang w:val="pl-PL"/>
        </w:rPr>
        <w:t xml:space="preserve"> w sprawie różnic inwentaryzacyjnych.</w:t>
      </w:r>
      <w:bookmarkStart w:id="13" w:name="_Hlk125538125"/>
      <w:r w:rsidR="00ED6A49" w:rsidRPr="00ED6A49">
        <w:rPr>
          <w:rFonts w:ascii="Arial" w:hAnsi="Arial" w:cs="Arial"/>
          <w:b/>
          <w:bCs/>
          <w:color w:val="FF0000"/>
          <w:spacing w:val="-4"/>
          <w:sz w:val="22"/>
          <w:szCs w:val="22"/>
          <w:lang w:val="pl-PL"/>
        </w:rPr>
        <w:t xml:space="preserve"> </w:t>
      </w:r>
      <w:bookmarkEnd w:id="13"/>
    </w:p>
    <w:p w14:paraId="337923F4" w14:textId="6DFC060E" w:rsidR="009D2E77" w:rsidRDefault="006B7D5F" w:rsidP="00A401B7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bCs/>
          <w:color w:val="auto"/>
        </w:rPr>
      </w:pPr>
      <w:r w:rsidRPr="00F418D9">
        <w:rPr>
          <w:rFonts w:ascii="Arial" w:hAnsi="Arial" w:cs="Arial"/>
          <w:color w:val="auto"/>
        </w:rPr>
        <w:t xml:space="preserve">W toku czynności kontrolnych sprawdzeniu poddano dokumentację potwierdzającą </w:t>
      </w:r>
      <w:r w:rsidRPr="00B65C82">
        <w:rPr>
          <w:rFonts w:ascii="Arial" w:hAnsi="Arial" w:cs="Arial"/>
          <w:color w:val="auto"/>
        </w:rPr>
        <w:t xml:space="preserve">realizację postanowień art. 26 ust.1 pkt 2 i pkt 3 ustawy o rachunkowości, tj.: </w:t>
      </w:r>
      <w:r w:rsidR="00F1175E" w:rsidRPr="00B65C82">
        <w:rPr>
          <w:rFonts w:ascii="Arial" w:hAnsi="Arial" w:cs="Arial"/>
          <w:color w:val="auto"/>
        </w:rPr>
        <w:t xml:space="preserve">potwierdzenia sald w zakresie </w:t>
      </w:r>
      <w:r w:rsidR="00F1175E" w:rsidRPr="00F418D9">
        <w:rPr>
          <w:rFonts w:ascii="Arial" w:hAnsi="Arial" w:cs="Arial"/>
          <w:color w:val="auto"/>
        </w:rPr>
        <w:t xml:space="preserve">aktywów finansowych </w:t>
      </w:r>
      <w:r w:rsidR="00CF4FD0" w:rsidRPr="00F418D9">
        <w:rPr>
          <w:rFonts w:ascii="Arial" w:hAnsi="Arial" w:cs="Arial"/>
          <w:color w:val="auto"/>
        </w:rPr>
        <w:t xml:space="preserve">i </w:t>
      </w:r>
      <w:r w:rsidR="00F1175E" w:rsidRPr="00F418D9">
        <w:rPr>
          <w:rFonts w:ascii="Arial" w:hAnsi="Arial" w:cs="Arial"/>
          <w:color w:val="auto"/>
        </w:rPr>
        <w:t xml:space="preserve">należności oraz </w:t>
      </w:r>
      <w:r w:rsidRPr="00F418D9">
        <w:rPr>
          <w:rFonts w:ascii="Arial" w:hAnsi="Arial" w:cs="Arial"/>
          <w:bCs/>
          <w:color w:val="auto"/>
        </w:rPr>
        <w:t xml:space="preserve">protokół z inwentaryzacji przeprowadzonej metodą weryfikacji </w:t>
      </w:r>
      <w:r w:rsidR="00316238" w:rsidRPr="00F418D9">
        <w:rPr>
          <w:rFonts w:ascii="Arial" w:hAnsi="Arial" w:cs="Arial"/>
          <w:bCs/>
          <w:color w:val="auto"/>
        </w:rPr>
        <w:t xml:space="preserve">nie </w:t>
      </w:r>
      <w:r w:rsidR="00457EF6" w:rsidRPr="00F418D9">
        <w:rPr>
          <w:rFonts w:ascii="Arial" w:hAnsi="Arial" w:cs="Arial"/>
          <w:bCs/>
          <w:color w:val="auto"/>
        </w:rPr>
        <w:t xml:space="preserve">stwierdzając </w:t>
      </w:r>
      <w:r w:rsidR="00316238" w:rsidRPr="00F418D9">
        <w:rPr>
          <w:rFonts w:ascii="Arial" w:hAnsi="Arial" w:cs="Arial"/>
          <w:bCs/>
          <w:color w:val="auto"/>
        </w:rPr>
        <w:t>nieprawidłowości.</w:t>
      </w:r>
    </w:p>
    <w:p w14:paraId="62BEA571" w14:textId="77777777" w:rsidR="00C001E8" w:rsidRPr="00A401B7" w:rsidRDefault="00C001E8" w:rsidP="00A401B7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bCs/>
          <w:color w:val="auto"/>
        </w:rPr>
      </w:pPr>
    </w:p>
    <w:p w14:paraId="34380A1D" w14:textId="4E1D2974" w:rsidR="008355FC" w:rsidRPr="00E87B2A" w:rsidRDefault="008355FC" w:rsidP="00E03FA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14" w:name="_Hlk123035609"/>
      <w:r w:rsidRPr="00E87B2A">
        <w:rPr>
          <w:rFonts w:ascii="Arial" w:hAnsi="Arial" w:cs="Arial"/>
          <w:b/>
          <w:color w:val="auto"/>
          <w:sz w:val="22"/>
          <w:szCs w:val="22"/>
          <w:lang w:val="pl-PL"/>
        </w:rPr>
        <w:t>Weryfikacja umów najmu</w:t>
      </w:r>
      <w:r w:rsidR="00FD3540" w:rsidRPr="00E87B2A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12E636EE" w14:textId="356DFBD5" w:rsidR="00E87B2A" w:rsidRDefault="006F111D" w:rsidP="00B27180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  <w:color w:val="auto"/>
        </w:rPr>
      </w:pPr>
      <w:r w:rsidRPr="00E87B2A">
        <w:rPr>
          <w:rFonts w:ascii="Arial" w:hAnsi="Arial" w:cs="Arial"/>
          <w:color w:val="auto"/>
        </w:rPr>
        <w:t xml:space="preserve">Jak wynika z przedłożonych sprawozdań Rb-27S jednostka uzyskała w 2021 r. oraz w 2022 r. dochody z tytułu najmu (§ 0750) odpowiednio w wysokości </w:t>
      </w:r>
      <w:r w:rsidR="00E87B2A" w:rsidRPr="00E87B2A">
        <w:rPr>
          <w:rFonts w:ascii="Arial" w:hAnsi="Arial" w:cs="Arial"/>
          <w:color w:val="auto"/>
        </w:rPr>
        <w:t xml:space="preserve">1 877,50 </w:t>
      </w:r>
      <w:r w:rsidRPr="00E87B2A">
        <w:rPr>
          <w:rFonts w:ascii="Arial" w:hAnsi="Arial" w:cs="Arial"/>
          <w:color w:val="auto"/>
        </w:rPr>
        <w:t>zł i </w:t>
      </w:r>
      <w:r w:rsidR="00E87B2A" w:rsidRPr="00E87B2A">
        <w:rPr>
          <w:rFonts w:ascii="Arial" w:hAnsi="Arial" w:cs="Arial"/>
          <w:color w:val="auto"/>
        </w:rPr>
        <w:t xml:space="preserve">5 640 </w:t>
      </w:r>
      <w:r w:rsidRPr="00E87B2A">
        <w:rPr>
          <w:rFonts w:ascii="Arial" w:hAnsi="Arial" w:cs="Arial"/>
          <w:color w:val="auto"/>
        </w:rPr>
        <w:t xml:space="preserve">zł. </w:t>
      </w:r>
    </w:p>
    <w:p w14:paraId="69C5C312" w14:textId="32FBAB88" w:rsidR="001C13C8" w:rsidRPr="001C13C8" w:rsidRDefault="00E87B2A" w:rsidP="002D7213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  <w:color w:val="auto"/>
        </w:rPr>
      </w:pPr>
      <w:r w:rsidRPr="002D7213">
        <w:rPr>
          <w:rFonts w:ascii="Arial" w:hAnsi="Arial" w:cs="Arial"/>
          <w:color w:val="auto"/>
        </w:rPr>
        <w:t>Wyrywkowej weryfikacji poddano kartoteki kont dłużników za 2021 r. i 2022 r., w</w:t>
      </w:r>
      <w:r w:rsidR="00CC5044" w:rsidRPr="002D7213">
        <w:rPr>
          <w:rFonts w:ascii="Arial" w:hAnsi="Arial" w:cs="Arial"/>
          <w:color w:val="auto"/>
        </w:rPr>
        <w:t> </w:t>
      </w:r>
      <w:r w:rsidRPr="002D7213">
        <w:rPr>
          <w:rFonts w:ascii="Arial" w:hAnsi="Arial" w:cs="Arial"/>
          <w:color w:val="auto"/>
        </w:rPr>
        <w:t xml:space="preserve">zestawieniu </w:t>
      </w:r>
      <w:r w:rsidRPr="008C45E6">
        <w:rPr>
          <w:rFonts w:ascii="Arial" w:hAnsi="Arial" w:cs="Arial"/>
          <w:color w:val="auto"/>
        </w:rPr>
        <w:t xml:space="preserve">z umowami oraz wystawionymi fakturami. Wysokość oraz terminy płatności, czynszu (14 dni od wystawienia faktury) zostały uregulowane w umowach najmu. Weryfikacja </w:t>
      </w:r>
      <w:r w:rsidRPr="001C13C8">
        <w:rPr>
          <w:rFonts w:ascii="Arial" w:hAnsi="Arial" w:cs="Arial"/>
          <w:color w:val="auto"/>
        </w:rPr>
        <w:t xml:space="preserve">płatności za najem </w:t>
      </w:r>
      <w:r w:rsidR="000A5803">
        <w:rPr>
          <w:rFonts w:ascii="Arial" w:hAnsi="Arial" w:cs="Arial"/>
          <w:color w:val="auto"/>
        </w:rPr>
        <w:t xml:space="preserve">nie </w:t>
      </w:r>
      <w:r w:rsidRPr="001C13C8">
        <w:rPr>
          <w:rFonts w:ascii="Arial" w:hAnsi="Arial" w:cs="Arial"/>
          <w:color w:val="auto"/>
        </w:rPr>
        <w:t>wykazała</w:t>
      </w:r>
      <w:r w:rsidR="000A5803">
        <w:rPr>
          <w:rFonts w:ascii="Arial" w:hAnsi="Arial" w:cs="Arial"/>
          <w:color w:val="auto"/>
        </w:rPr>
        <w:t xml:space="preserve"> nieprawidłowości.</w:t>
      </w:r>
    </w:p>
    <w:p w14:paraId="086470AF" w14:textId="4A6BAE96" w:rsidR="000A5803" w:rsidRPr="00420CB2" w:rsidRDefault="0065231D" w:rsidP="000A5803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color w:val="0070C0"/>
          <w:spacing w:val="-2"/>
        </w:rPr>
      </w:pPr>
      <w:r w:rsidRPr="001C13C8">
        <w:rPr>
          <w:rFonts w:ascii="Arial" w:eastAsia="Times New Roman" w:hAnsi="Arial" w:cs="Arial"/>
          <w:color w:val="auto"/>
        </w:rPr>
        <w:t xml:space="preserve">Zgodnie </w:t>
      </w:r>
      <w:r w:rsidRPr="002D7213">
        <w:rPr>
          <w:rFonts w:ascii="Arial" w:eastAsia="Times New Roman" w:hAnsi="Arial" w:cs="Arial"/>
          <w:color w:val="auto"/>
        </w:rPr>
        <w:t>z art. 43 ust. 2 pkt 3 obowiązującej ustawy z dnia 21</w:t>
      </w:r>
      <w:r w:rsidR="00E15194" w:rsidRPr="002D7213">
        <w:rPr>
          <w:rFonts w:ascii="Arial" w:eastAsia="Times New Roman" w:hAnsi="Arial" w:cs="Arial"/>
          <w:color w:val="auto"/>
        </w:rPr>
        <w:t> </w:t>
      </w:r>
      <w:r w:rsidRPr="002D7213">
        <w:rPr>
          <w:rFonts w:ascii="Arial" w:eastAsia="Times New Roman" w:hAnsi="Arial" w:cs="Arial"/>
          <w:color w:val="auto"/>
        </w:rPr>
        <w:t xml:space="preserve">sierpnia 1997 r. o gospodarce nieruchomościami </w:t>
      </w:r>
      <w:r w:rsidR="006E4843" w:rsidRPr="002D7213">
        <w:rPr>
          <w:rFonts w:ascii="Arial" w:eastAsia="Times New Roman" w:hAnsi="Arial" w:cs="Arial"/>
          <w:color w:val="auto"/>
        </w:rPr>
        <w:t>(t.j. Dz. U. z 2023 r. poz. 344)</w:t>
      </w:r>
      <w:r w:rsidRPr="002D7213">
        <w:rPr>
          <w:rFonts w:ascii="Arial" w:eastAsia="Times New Roman" w:hAnsi="Arial" w:cs="Arial"/>
          <w:color w:val="auto"/>
        </w:rPr>
        <w:t xml:space="preserve">, jednostka organizacyjna ma prawo, do oddania nieruchomości lub jej części w najem, dzierżawę albo użyczenie na czas nie dłuższy niż czas, na który został ustanowiony trwały zarząd, z 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 Zgoda jest wymagana również w przypadku, gdy po umowie zawartej na czas oznaczony strony zawierają kolejne umowy, których przedmiotem jest ta sama nieruchomość. W zakresie realizacji obowiązku wynikającego </w:t>
      </w:r>
      <w:r w:rsidRPr="00863277">
        <w:rPr>
          <w:rFonts w:ascii="Arial" w:eastAsia="Times New Roman" w:hAnsi="Arial" w:cs="Arial"/>
          <w:color w:val="auto"/>
        </w:rPr>
        <w:t>z</w:t>
      </w:r>
      <w:r w:rsidR="009D2E77" w:rsidRPr="00863277">
        <w:rPr>
          <w:rFonts w:ascii="Arial" w:eastAsia="Times New Roman" w:hAnsi="Arial" w:cs="Arial"/>
          <w:color w:val="auto"/>
        </w:rPr>
        <w:t> </w:t>
      </w:r>
      <w:r w:rsidRPr="00863277">
        <w:rPr>
          <w:rFonts w:ascii="Arial" w:eastAsia="Times New Roman" w:hAnsi="Arial" w:cs="Arial"/>
          <w:color w:val="auto"/>
        </w:rPr>
        <w:t xml:space="preserve">ww. ustawy weryfikacji poddano przedłożone do kontroli umowy najmu zawarte w okresie objętym kontrolą w konfrontacji z korespondencją kierowaną przez szkołę do Wydziału Gospodarki Nieruchomościami Urzędu Miasta Tychy. </w:t>
      </w:r>
      <w:bookmarkEnd w:id="14"/>
      <w:r w:rsidR="000A5803" w:rsidRPr="00863277">
        <w:rPr>
          <w:rFonts w:ascii="Arial" w:eastAsia="Times New Roman" w:hAnsi="Arial" w:cs="Arial"/>
          <w:color w:val="auto"/>
          <w:spacing w:val="-2"/>
        </w:rPr>
        <w:t>Przeprowadzona weryfikacja wykazała, że kontrolowana jednostka wypełni</w:t>
      </w:r>
      <w:r w:rsidR="002323D8" w:rsidRPr="00863277">
        <w:rPr>
          <w:rFonts w:ascii="Arial" w:eastAsia="Times New Roman" w:hAnsi="Arial" w:cs="Arial"/>
          <w:color w:val="auto"/>
          <w:spacing w:val="-2"/>
        </w:rPr>
        <w:t>ł</w:t>
      </w:r>
      <w:r w:rsidR="000A5803" w:rsidRPr="00863277">
        <w:rPr>
          <w:rFonts w:ascii="Arial" w:eastAsia="Times New Roman" w:hAnsi="Arial" w:cs="Arial"/>
          <w:color w:val="auto"/>
          <w:spacing w:val="-2"/>
        </w:rPr>
        <w:t xml:space="preserve">a obowiązek narzucony art. 43 ww. ustawy, w zakresie uzyskania zgody na zawarcie kolejnej umowy najmu tym samym najemcą, </w:t>
      </w:r>
      <w:r w:rsidR="00FE204A" w:rsidRPr="00863277">
        <w:rPr>
          <w:rFonts w:ascii="Arial" w:eastAsia="Times New Roman" w:hAnsi="Arial" w:cs="Arial"/>
          <w:color w:val="auto"/>
          <w:spacing w:val="-2"/>
        </w:rPr>
        <w:t xml:space="preserve">poza jednym przypadkiem, </w:t>
      </w:r>
      <w:r w:rsidR="000A5803" w:rsidRPr="00863277">
        <w:rPr>
          <w:rFonts w:ascii="Arial" w:eastAsia="Times New Roman" w:hAnsi="Arial" w:cs="Arial"/>
          <w:color w:val="auto"/>
          <w:spacing w:val="-2"/>
        </w:rPr>
        <w:t xml:space="preserve">co dotyczyło zawarcia kolejnych umów najmu nr </w:t>
      </w:r>
      <w:r w:rsidR="000A5803" w:rsidRPr="00863277">
        <w:rPr>
          <w:rFonts w:ascii="Arial" w:eastAsia="Times New Roman" w:hAnsi="Arial" w:cs="Arial"/>
          <w:color w:val="auto"/>
        </w:rPr>
        <w:t>SP3T.4.2022 z 9.02.2022 r., SP3T.5.2022 z 3.03.2022 r., SP3T.8.2022 z 3.03.2022 r., SP3T.9.2022 z 23.03.2022 r., SP3T.10.2022 z 28.03.2022 r.</w:t>
      </w:r>
      <w:r w:rsidR="00424F61" w:rsidRPr="00863277">
        <w:rPr>
          <w:rFonts w:ascii="Arial" w:eastAsia="Times New Roman" w:hAnsi="Arial" w:cs="Arial"/>
          <w:color w:val="auto"/>
        </w:rPr>
        <w:t>, SP</w:t>
      </w:r>
      <w:r w:rsidR="000A5803" w:rsidRPr="00863277">
        <w:rPr>
          <w:rFonts w:ascii="Arial" w:eastAsia="Times New Roman" w:hAnsi="Arial" w:cs="Arial"/>
          <w:color w:val="auto"/>
        </w:rPr>
        <w:t>3T.10.2022 z 4.04.2022 r.</w:t>
      </w:r>
      <w:r w:rsidR="00424F61" w:rsidRPr="00863277">
        <w:rPr>
          <w:rFonts w:ascii="Arial" w:eastAsia="Times New Roman" w:hAnsi="Arial" w:cs="Arial"/>
          <w:color w:val="auto"/>
        </w:rPr>
        <w:t>, SP</w:t>
      </w:r>
      <w:r w:rsidR="000A5803" w:rsidRPr="00863277">
        <w:rPr>
          <w:rFonts w:ascii="Arial" w:eastAsia="Times New Roman" w:hAnsi="Arial" w:cs="Arial"/>
          <w:color w:val="auto"/>
        </w:rPr>
        <w:t xml:space="preserve">3T.12.2022 z 8.06.2022 r. oraz SP3T.13.2022 z 7.07.2022 r. Dopiero w sierpniu 2022 jednostka uzyskała zgodę na </w:t>
      </w:r>
      <w:r w:rsidR="000A5803" w:rsidRPr="00863277">
        <w:rPr>
          <w:rFonts w:ascii="Arial" w:eastAsia="Times New Roman" w:hAnsi="Arial" w:cs="Arial"/>
          <w:color w:val="auto"/>
        </w:rPr>
        <w:lastRenderedPageBreak/>
        <w:t>zawarcie umów najmu z tym najemcą do końca roku kalendarzowego 2022.</w:t>
      </w:r>
      <w:r w:rsidR="000A5803" w:rsidRPr="00863277">
        <w:rPr>
          <w:rFonts w:ascii="Arial" w:eastAsia="Times New Roman" w:hAnsi="Arial" w:cs="Arial"/>
          <w:color w:val="auto"/>
          <w:spacing w:val="-2"/>
        </w:rPr>
        <w:t xml:space="preserve"> </w:t>
      </w:r>
      <w:r w:rsidR="000A5803" w:rsidRPr="00863277">
        <w:rPr>
          <w:rFonts w:ascii="Arial" w:eastAsia="Times New Roman" w:hAnsi="Arial" w:cs="Arial"/>
          <w:color w:val="auto"/>
        </w:rPr>
        <w:t xml:space="preserve">W 2022 r. szkoła zawarła nowe umowy najmu, tj. nr SP3T.11.2022 z </w:t>
      </w:r>
      <w:r w:rsidR="00424F61" w:rsidRPr="00863277">
        <w:rPr>
          <w:rFonts w:ascii="Arial" w:eastAsia="Times New Roman" w:hAnsi="Arial" w:cs="Arial"/>
          <w:color w:val="auto"/>
        </w:rPr>
        <w:t>13.04.2022 r.</w:t>
      </w:r>
      <w:r w:rsidR="000A5803" w:rsidRPr="00863277">
        <w:rPr>
          <w:rFonts w:ascii="Arial" w:eastAsia="Times New Roman" w:hAnsi="Arial" w:cs="Arial"/>
          <w:color w:val="auto"/>
        </w:rPr>
        <w:t xml:space="preserve">, nr SP3T.23.2022 z </w:t>
      </w:r>
      <w:r w:rsidR="00424F61" w:rsidRPr="00863277">
        <w:rPr>
          <w:rFonts w:ascii="Arial" w:eastAsia="Times New Roman" w:hAnsi="Arial" w:cs="Arial"/>
          <w:color w:val="auto"/>
        </w:rPr>
        <w:t>4.10.2022 r.</w:t>
      </w:r>
      <w:r w:rsidR="000A5803" w:rsidRPr="00863277">
        <w:rPr>
          <w:rFonts w:ascii="Arial" w:eastAsia="Times New Roman" w:hAnsi="Arial" w:cs="Arial"/>
          <w:color w:val="auto"/>
        </w:rPr>
        <w:t xml:space="preserve">, nr SP3T.24.2022 z </w:t>
      </w:r>
      <w:r w:rsidR="00424F61" w:rsidRPr="00863277">
        <w:rPr>
          <w:rFonts w:ascii="Arial" w:eastAsia="Times New Roman" w:hAnsi="Arial" w:cs="Arial"/>
          <w:color w:val="auto"/>
        </w:rPr>
        <w:t>4.10.2022 r.</w:t>
      </w:r>
      <w:r w:rsidR="000A5803" w:rsidRPr="00863277">
        <w:rPr>
          <w:rFonts w:ascii="Arial" w:eastAsia="Times New Roman" w:hAnsi="Arial" w:cs="Arial"/>
          <w:color w:val="auto"/>
        </w:rPr>
        <w:t xml:space="preserve">, nr SP3T.31.2022 z </w:t>
      </w:r>
      <w:r w:rsidR="00424F61" w:rsidRPr="00863277">
        <w:rPr>
          <w:rFonts w:ascii="Arial" w:eastAsia="Times New Roman" w:hAnsi="Arial" w:cs="Arial"/>
          <w:color w:val="auto"/>
        </w:rPr>
        <w:t>28.10.2022 r.</w:t>
      </w:r>
      <w:r w:rsidR="000A5803" w:rsidRPr="00863277">
        <w:rPr>
          <w:rFonts w:ascii="Arial" w:eastAsia="Times New Roman" w:hAnsi="Arial" w:cs="Arial"/>
          <w:b/>
          <w:bCs/>
          <w:color w:val="auto"/>
        </w:rPr>
        <w:t xml:space="preserve"> nie informując jednocześnie organu do czego obligują ww. przepisy.</w:t>
      </w:r>
      <w:r w:rsidR="000A5803" w:rsidRPr="00863277">
        <w:rPr>
          <w:rFonts w:ascii="Arial" w:eastAsia="Times New Roman" w:hAnsi="Arial" w:cs="Arial"/>
          <w:strike/>
          <w:color w:val="auto"/>
        </w:rPr>
        <w:t xml:space="preserve"> </w:t>
      </w:r>
    </w:p>
    <w:p w14:paraId="367886E2" w14:textId="77777777" w:rsidR="0070788C" w:rsidRPr="000772A1" w:rsidRDefault="0070788C" w:rsidP="00C001E8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0070C0"/>
        </w:rPr>
      </w:pPr>
    </w:p>
    <w:p w14:paraId="344548BE" w14:textId="0EA5D6C9" w:rsidR="00F330FB" w:rsidRPr="00E87B2A" w:rsidRDefault="00F330FB" w:rsidP="003C51D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62" w:hanging="462"/>
        <w:rPr>
          <w:rFonts w:ascii="Arial" w:hAnsi="Arial" w:cs="Arial"/>
          <w:b/>
          <w:color w:val="auto"/>
        </w:rPr>
      </w:pPr>
      <w:r w:rsidRPr="00E87B2A">
        <w:rPr>
          <w:rFonts w:ascii="Arial" w:hAnsi="Arial" w:cs="Arial"/>
          <w:b/>
          <w:color w:val="auto"/>
        </w:rPr>
        <w:t>Realizacja dochodów budżetowych</w:t>
      </w:r>
    </w:p>
    <w:p w14:paraId="3047CE07" w14:textId="5B25F21D" w:rsidR="0066452F" w:rsidRPr="00E87B2A" w:rsidRDefault="0066452F" w:rsidP="0066452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E87B2A">
        <w:rPr>
          <w:rFonts w:ascii="Arial" w:hAnsi="Arial" w:cs="Arial"/>
          <w:color w:val="auto"/>
        </w:rPr>
        <w:t>Głównym dochodem budżetowym pobieranym przez szkołę są opłaty za wyżywienie dzieci w szkole oraz za pobyt w przedszkolu i za wyżywienie dzieci przedszkolnych.</w:t>
      </w:r>
      <w:r w:rsidR="00E87B2A">
        <w:rPr>
          <w:rFonts w:ascii="Arial" w:hAnsi="Arial" w:cs="Arial"/>
          <w:color w:val="auto"/>
        </w:rPr>
        <w:t xml:space="preserve"> </w:t>
      </w:r>
      <w:r w:rsidR="00E87B2A" w:rsidRPr="00C206BE">
        <w:rPr>
          <w:rFonts w:ascii="Arial" w:hAnsi="Arial" w:cs="Arial"/>
          <w:color w:val="auto"/>
        </w:rPr>
        <w:t>Jak</w:t>
      </w:r>
      <w:r w:rsidR="009D2E77">
        <w:rPr>
          <w:rFonts w:ascii="Arial" w:hAnsi="Arial" w:cs="Arial"/>
          <w:color w:val="auto"/>
        </w:rPr>
        <w:t> </w:t>
      </w:r>
      <w:r w:rsidR="00E87B2A" w:rsidRPr="00E87B2A">
        <w:rPr>
          <w:rFonts w:ascii="Arial" w:hAnsi="Arial" w:cs="Arial"/>
          <w:color w:val="auto"/>
        </w:rPr>
        <w:t xml:space="preserve">wynika z przedłożonych sprawozdań Rb-27S jednostka w 2021 r. oraz w 2022 r. </w:t>
      </w:r>
      <w:r w:rsidRPr="00E87B2A">
        <w:rPr>
          <w:rFonts w:ascii="Arial" w:hAnsi="Arial" w:cs="Arial"/>
          <w:color w:val="auto"/>
        </w:rPr>
        <w:t>uzyskała z</w:t>
      </w:r>
      <w:r w:rsidR="00B02347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>tytułu opłat za wyżywienie</w:t>
      </w:r>
      <w:r w:rsidR="00983604" w:rsidRPr="00E87B2A">
        <w:rPr>
          <w:rFonts w:ascii="Arial" w:hAnsi="Arial" w:cs="Arial"/>
          <w:color w:val="auto"/>
        </w:rPr>
        <w:t xml:space="preserve"> w szkole (§ 0830)</w:t>
      </w:r>
      <w:r w:rsidRPr="00E87B2A">
        <w:rPr>
          <w:rFonts w:ascii="Arial" w:hAnsi="Arial" w:cs="Arial"/>
          <w:color w:val="auto"/>
        </w:rPr>
        <w:t xml:space="preserve"> dochody </w:t>
      </w:r>
      <w:r w:rsidR="00E87B2A" w:rsidRPr="00E87B2A">
        <w:rPr>
          <w:rFonts w:ascii="Arial" w:hAnsi="Arial" w:cs="Arial"/>
          <w:color w:val="auto"/>
        </w:rPr>
        <w:t xml:space="preserve">odpowiednio </w:t>
      </w:r>
      <w:r w:rsidRPr="00E87B2A">
        <w:rPr>
          <w:rFonts w:ascii="Arial" w:hAnsi="Arial" w:cs="Arial"/>
          <w:color w:val="auto"/>
        </w:rPr>
        <w:t>w wysokości</w:t>
      </w:r>
      <w:r w:rsidR="00E87B2A" w:rsidRPr="00E87B2A">
        <w:rPr>
          <w:rFonts w:ascii="Arial" w:hAnsi="Arial" w:cs="Arial"/>
          <w:color w:val="auto"/>
        </w:rPr>
        <w:t xml:space="preserve"> 38 875,32 </w:t>
      </w:r>
      <w:r w:rsidRPr="00E87B2A">
        <w:rPr>
          <w:rFonts w:ascii="Arial" w:hAnsi="Arial" w:cs="Arial"/>
          <w:color w:val="auto"/>
        </w:rPr>
        <w:t>zł</w:t>
      </w:r>
      <w:r w:rsidR="00E87B2A" w:rsidRPr="00E87B2A">
        <w:rPr>
          <w:rFonts w:ascii="Arial" w:hAnsi="Arial" w:cs="Arial"/>
          <w:color w:val="auto"/>
        </w:rPr>
        <w:t xml:space="preserve"> oraz 81 024 zł</w:t>
      </w:r>
      <w:r w:rsidRPr="00E87B2A">
        <w:rPr>
          <w:rFonts w:ascii="Arial" w:hAnsi="Arial" w:cs="Arial"/>
          <w:color w:val="auto"/>
        </w:rPr>
        <w:t xml:space="preserve">, z tytułu opłat za pobyt w </w:t>
      </w:r>
      <w:r w:rsidR="00983604" w:rsidRPr="00E87B2A">
        <w:rPr>
          <w:rFonts w:ascii="Arial" w:hAnsi="Arial" w:cs="Arial"/>
          <w:color w:val="auto"/>
        </w:rPr>
        <w:t>oddziale przedszkolnym</w:t>
      </w:r>
      <w:r w:rsidRPr="00E87B2A">
        <w:rPr>
          <w:rFonts w:ascii="Arial" w:hAnsi="Arial" w:cs="Arial"/>
          <w:color w:val="auto"/>
        </w:rPr>
        <w:t xml:space="preserve"> (§ 0660)</w:t>
      </w:r>
      <w:r w:rsidR="00983604" w:rsidRPr="00E87B2A">
        <w:rPr>
          <w:rFonts w:ascii="Arial" w:hAnsi="Arial" w:cs="Arial"/>
          <w:color w:val="auto"/>
        </w:rPr>
        <w:t xml:space="preserve"> </w:t>
      </w:r>
      <w:r w:rsidRPr="00E87B2A">
        <w:rPr>
          <w:rFonts w:ascii="Arial" w:hAnsi="Arial" w:cs="Arial"/>
          <w:color w:val="auto"/>
        </w:rPr>
        <w:t>dochody w</w:t>
      </w:r>
      <w:r w:rsidR="00F15CE4" w:rsidRPr="00E87B2A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 xml:space="preserve">wysokości </w:t>
      </w:r>
      <w:r w:rsidR="00E87B2A" w:rsidRPr="00E87B2A">
        <w:rPr>
          <w:rFonts w:ascii="Arial" w:hAnsi="Arial" w:cs="Arial"/>
          <w:color w:val="auto"/>
        </w:rPr>
        <w:t>305</w:t>
      </w:r>
      <w:r w:rsidRPr="00E87B2A">
        <w:rPr>
          <w:rFonts w:ascii="Arial" w:hAnsi="Arial" w:cs="Arial"/>
          <w:color w:val="auto"/>
        </w:rPr>
        <w:t xml:space="preserve"> zł</w:t>
      </w:r>
      <w:r w:rsidR="00E87B2A" w:rsidRPr="00E87B2A">
        <w:rPr>
          <w:rFonts w:ascii="Arial" w:hAnsi="Arial" w:cs="Arial"/>
          <w:color w:val="auto"/>
        </w:rPr>
        <w:t xml:space="preserve"> oraz 365 zł</w:t>
      </w:r>
      <w:r w:rsidRPr="00E87B2A">
        <w:rPr>
          <w:rFonts w:ascii="Arial" w:hAnsi="Arial" w:cs="Arial"/>
          <w:color w:val="auto"/>
        </w:rPr>
        <w:t xml:space="preserve">, a z tytułu opłat za wyżywienie </w:t>
      </w:r>
      <w:r w:rsidR="00983604" w:rsidRPr="00E87B2A">
        <w:rPr>
          <w:rFonts w:ascii="Arial" w:hAnsi="Arial" w:cs="Arial"/>
          <w:color w:val="auto"/>
        </w:rPr>
        <w:t xml:space="preserve">w </w:t>
      </w:r>
      <w:bookmarkStart w:id="15" w:name="_Hlk129255026"/>
      <w:r w:rsidR="00983604" w:rsidRPr="00E87B2A">
        <w:rPr>
          <w:rFonts w:ascii="Arial" w:hAnsi="Arial" w:cs="Arial"/>
          <w:color w:val="auto"/>
        </w:rPr>
        <w:t xml:space="preserve">oddziale przedszkolnym </w:t>
      </w:r>
      <w:bookmarkEnd w:id="15"/>
      <w:r w:rsidRPr="00E87B2A">
        <w:rPr>
          <w:rFonts w:ascii="Arial" w:hAnsi="Arial" w:cs="Arial"/>
          <w:color w:val="auto"/>
        </w:rPr>
        <w:t>(§ 0670) w</w:t>
      </w:r>
      <w:r w:rsidR="00F15CE4" w:rsidRPr="00E87B2A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 xml:space="preserve">wysokości </w:t>
      </w:r>
      <w:r w:rsidR="00E87B2A" w:rsidRPr="00E87B2A">
        <w:rPr>
          <w:rFonts w:ascii="Arial" w:hAnsi="Arial" w:cs="Arial"/>
          <w:color w:val="auto"/>
        </w:rPr>
        <w:t>5 935</w:t>
      </w:r>
      <w:r w:rsidRPr="00E87B2A">
        <w:rPr>
          <w:rFonts w:ascii="Arial" w:hAnsi="Arial" w:cs="Arial"/>
          <w:color w:val="auto"/>
        </w:rPr>
        <w:t xml:space="preserve"> zł</w:t>
      </w:r>
      <w:r w:rsidR="00E87B2A" w:rsidRPr="00E87B2A">
        <w:rPr>
          <w:rFonts w:ascii="Arial" w:hAnsi="Arial" w:cs="Arial"/>
          <w:color w:val="auto"/>
        </w:rPr>
        <w:t xml:space="preserve"> oraz 6 894 zł.</w:t>
      </w:r>
    </w:p>
    <w:p w14:paraId="4DB7B08B" w14:textId="6A89E681" w:rsidR="0066452F" w:rsidRPr="000772A1" w:rsidRDefault="0066452F" w:rsidP="0066452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0070C0"/>
        </w:rPr>
      </w:pPr>
      <w:r w:rsidRPr="00E87B2A">
        <w:rPr>
          <w:rFonts w:ascii="Arial" w:hAnsi="Arial" w:cs="Arial"/>
          <w:color w:val="auto"/>
        </w:rPr>
        <w:t xml:space="preserve">Zgodnie z art. 106 ustawy z dnia 14 grudnia 2016 r. Prawo oświatowe </w:t>
      </w:r>
      <w:r w:rsidR="00983604" w:rsidRPr="00E87B2A">
        <w:rPr>
          <w:rFonts w:ascii="Arial" w:hAnsi="Arial" w:cs="Arial"/>
          <w:color w:val="auto"/>
        </w:rPr>
        <w:t>(t.j. Dz. U. z</w:t>
      </w:r>
      <w:r w:rsidR="00F15CE4" w:rsidRPr="00E87B2A">
        <w:rPr>
          <w:rFonts w:ascii="Arial" w:hAnsi="Arial" w:cs="Arial"/>
          <w:color w:val="auto"/>
        </w:rPr>
        <w:t> </w:t>
      </w:r>
      <w:r w:rsidR="00983604" w:rsidRPr="00E87B2A">
        <w:rPr>
          <w:rFonts w:ascii="Arial" w:hAnsi="Arial" w:cs="Arial"/>
          <w:color w:val="auto"/>
        </w:rPr>
        <w:t>2021</w:t>
      </w:r>
      <w:r w:rsidR="00F15CE4" w:rsidRPr="00E87B2A">
        <w:rPr>
          <w:rFonts w:ascii="Arial" w:hAnsi="Arial" w:cs="Arial"/>
          <w:color w:val="auto"/>
        </w:rPr>
        <w:t> </w:t>
      </w:r>
      <w:r w:rsidR="00983604" w:rsidRPr="00E87B2A">
        <w:rPr>
          <w:rFonts w:ascii="Arial" w:hAnsi="Arial" w:cs="Arial"/>
          <w:color w:val="auto"/>
        </w:rPr>
        <w:t xml:space="preserve">r. poz. 1082 z późn. zm.) </w:t>
      </w:r>
      <w:r w:rsidRPr="00E87B2A">
        <w:rPr>
          <w:rFonts w:ascii="Arial" w:hAnsi="Arial" w:cs="Arial"/>
          <w:color w:val="auto"/>
        </w:rPr>
        <w:t>w celu zapewnienia prawidłowej realizacji zadań opiekuńczych, w</w:t>
      </w:r>
      <w:r w:rsidR="00F15CE4" w:rsidRPr="00E87B2A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 xml:space="preserve">szczególności wspierania prawidłowego rozwoju uczniów, szkoła może zorganizować stołówkę. Korzystanie z posiłków w stołówce szkolnej jest odpłatne, a warunki korzystania ze stołówki szkolnej, w tym wysokość opłat za posiłki, ustala dyrektor szkoły w porozumieniu z organem prowadzącym szkołę. </w:t>
      </w:r>
      <w:r w:rsidRPr="00E87B2A">
        <w:rPr>
          <w:rFonts w:ascii="Arial" w:hAnsi="Arial" w:cs="Arial"/>
          <w:color w:val="auto"/>
          <w:u w:val="single"/>
        </w:rPr>
        <w:t>Do opłat wnoszonych za korzystanie przez uczniów z posiłku w stołówce szkolnej nie wlicza się wynagrodzeń pracowników i składek naliczanych od tych wynagrodzeń oraz kosztów utrzymania stołówki.</w:t>
      </w:r>
      <w:r w:rsidRPr="00E87B2A">
        <w:rPr>
          <w:rFonts w:ascii="Arial" w:hAnsi="Arial" w:cs="Arial"/>
          <w:color w:val="auto"/>
        </w:rPr>
        <w:t xml:space="preserve"> W związku z </w:t>
      </w:r>
      <w:r w:rsidRPr="00150F6C">
        <w:rPr>
          <w:rFonts w:ascii="Arial" w:hAnsi="Arial" w:cs="Arial"/>
          <w:color w:val="auto"/>
        </w:rPr>
        <w:t xml:space="preserve">powyższym opłaty za korzystanie ze stołówki powinny być kalkulowane na poziomie zapewniającym wyłącznie pokrycie faktycznych kosztów wykorzystanych surowców tzw. wsadu do kotła. Jak wynika z wyjaśnień złożonych kontrolującym opłata za obiad dla dziecka w szkole </w:t>
      </w:r>
      <w:r w:rsidR="00150F6C" w:rsidRPr="00150F6C">
        <w:rPr>
          <w:rFonts w:ascii="Arial" w:hAnsi="Arial" w:cs="Arial"/>
          <w:color w:val="auto"/>
        </w:rPr>
        <w:t xml:space="preserve">i w oddziale przedszkolnym </w:t>
      </w:r>
      <w:r w:rsidRPr="00150F6C">
        <w:rPr>
          <w:rFonts w:ascii="Arial" w:hAnsi="Arial" w:cs="Arial"/>
          <w:color w:val="auto"/>
        </w:rPr>
        <w:t>wynosi 5 zł</w:t>
      </w:r>
      <w:r w:rsidR="00150F6C" w:rsidRPr="00150F6C">
        <w:rPr>
          <w:rFonts w:ascii="Arial" w:hAnsi="Arial" w:cs="Arial"/>
          <w:color w:val="auto"/>
        </w:rPr>
        <w:t>.</w:t>
      </w:r>
    </w:p>
    <w:p w14:paraId="1AFCA1B6" w14:textId="22744107" w:rsidR="0066452F" w:rsidRPr="00E87B2A" w:rsidRDefault="0066452F" w:rsidP="0066452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E87B2A">
        <w:rPr>
          <w:rFonts w:ascii="Arial" w:hAnsi="Arial" w:cs="Arial"/>
          <w:color w:val="auto"/>
        </w:rPr>
        <w:t xml:space="preserve">Analizie poddano wydatki faktycznie poniesione przez szkołę w 2021 r. w § 4220 </w:t>
      </w:r>
      <w:r w:rsidRPr="00E87B2A">
        <w:rPr>
          <w:rFonts w:ascii="Arial" w:hAnsi="Arial" w:cs="Arial"/>
          <w:i/>
          <w:iCs/>
          <w:color w:val="auto"/>
        </w:rPr>
        <w:t xml:space="preserve">Zakup środków żywności </w:t>
      </w:r>
      <w:r w:rsidRPr="00E87B2A">
        <w:rPr>
          <w:rFonts w:ascii="Arial" w:hAnsi="Arial" w:cs="Arial"/>
          <w:color w:val="auto"/>
        </w:rPr>
        <w:t xml:space="preserve">oraz przychody realizowane w § 0830 oraz § 0670 z tytułu opłaty za żywienie dzieci stwierdzając, że w 2021 r. opłaty za korzystanie ze stołówki kalkulowane </w:t>
      </w:r>
      <w:r w:rsidR="00E62CB6" w:rsidRPr="00E87B2A">
        <w:rPr>
          <w:rFonts w:ascii="Arial" w:hAnsi="Arial" w:cs="Arial"/>
          <w:color w:val="auto"/>
        </w:rPr>
        <w:t>były</w:t>
      </w:r>
      <w:r w:rsidRPr="00E87B2A">
        <w:rPr>
          <w:rFonts w:ascii="Arial" w:hAnsi="Arial" w:cs="Arial"/>
          <w:color w:val="auto"/>
        </w:rPr>
        <w:t xml:space="preserve"> z należytą starannością, na poziomie odpowiadającym faktycznym kosztom wykorzystanych surowców: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05"/>
        <w:gridCol w:w="2959"/>
        <w:gridCol w:w="2415"/>
        <w:gridCol w:w="2688"/>
      </w:tblGrid>
      <w:tr w:rsidR="00E87B2A" w:rsidRPr="00E87B2A" w14:paraId="0BEF756A" w14:textId="77777777" w:rsidTr="00070A5C">
        <w:trPr>
          <w:trHeight w:val="340"/>
        </w:trPr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68D47518" w14:textId="77777777" w:rsidR="0066452F" w:rsidRPr="00E87B2A" w:rsidRDefault="0066452F" w:rsidP="00664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87B2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399CF97A" w14:textId="77777777" w:rsidR="0066452F" w:rsidRPr="00E87B2A" w:rsidRDefault="0066452F" w:rsidP="0066452F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87B2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Przychody § 0830 i § 0670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561B9C67" w14:textId="77777777" w:rsidR="0066452F" w:rsidRPr="00E87B2A" w:rsidRDefault="0066452F" w:rsidP="0066452F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87B2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Wydatki § 4220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7C4C0883" w14:textId="77777777" w:rsidR="0066452F" w:rsidRPr="00E87B2A" w:rsidRDefault="0066452F" w:rsidP="0066452F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87B2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Różnica</w:t>
            </w:r>
          </w:p>
        </w:tc>
      </w:tr>
      <w:tr w:rsidR="00264126" w:rsidRPr="00264126" w14:paraId="7CD02E89" w14:textId="77777777" w:rsidTr="00070A5C">
        <w:trPr>
          <w:trHeight w:val="340"/>
        </w:trPr>
        <w:tc>
          <w:tcPr>
            <w:tcW w:w="1005" w:type="dxa"/>
            <w:vAlign w:val="center"/>
          </w:tcPr>
          <w:p w14:paraId="7C7825AB" w14:textId="77777777" w:rsidR="0066452F" w:rsidRPr="00264126" w:rsidRDefault="0066452F" w:rsidP="00664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4126">
              <w:rPr>
                <w:rFonts w:ascii="Arial" w:hAnsi="Arial" w:cs="Arial"/>
                <w:color w:val="auto"/>
                <w:sz w:val="18"/>
                <w:szCs w:val="18"/>
              </w:rPr>
              <w:t>2021 r.</w:t>
            </w:r>
          </w:p>
        </w:tc>
        <w:tc>
          <w:tcPr>
            <w:tcW w:w="2959" w:type="dxa"/>
            <w:vAlign w:val="center"/>
          </w:tcPr>
          <w:p w14:paraId="2849F9DF" w14:textId="480EBEE2" w:rsidR="0066452F" w:rsidRPr="00264126" w:rsidRDefault="00264126" w:rsidP="00664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4126">
              <w:rPr>
                <w:rFonts w:ascii="Arial" w:hAnsi="Arial" w:cs="Arial"/>
                <w:color w:val="auto"/>
                <w:sz w:val="18"/>
                <w:szCs w:val="18"/>
              </w:rPr>
              <w:t>51 065</w:t>
            </w:r>
          </w:p>
        </w:tc>
        <w:tc>
          <w:tcPr>
            <w:tcW w:w="2415" w:type="dxa"/>
            <w:vAlign w:val="center"/>
          </w:tcPr>
          <w:p w14:paraId="3903B774" w14:textId="452C690F" w:rsidR="00264126" w:rsidRPr="00264126" w:rsidRDefault="00264126" w:rsidP="0026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4126">
              <w:rPr>
                <w:rFonts w:ascii="Arial" w:hAnsi="Arial" w:cs="Arial"/>
                <w:color w:val="auto"/>
                <w:sz w:val="18"/>
                <w:szCs w:val="18"/>
              </w:rPr>
              <w:t>50 224,71</w:t>
            </w:r>
          </w:p>
        </w:tc>
        <w:tc>
          <w:tcPr>
            <w:tcW w:w="2688" w:type="dxa"/>
            <w:vAlign w:val="center"/>
          </w:tcPr>
          <w:p w14:paraId="5EA1B601" w14:textId="7DC4C21A" w:rsidR="0066452F" w:rsidRPr="00264126" w:rsidRDefault="00264126" w:rsidP="00664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6412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840,29</w:t>
            </w:r>
          </w:p>
        </w:tc>
      </w:tr>
    </w:tbl>
    <w:p w14:paraId="454D0C77" w14:textId="77777777" w:rsidR="0066452F" w:rsidRPr="000772A1" w:rsidRDefault="0066452F" w:rsidP="0066452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0070C0"/>
          <w:sz w:val="10"/>
          <w:szCs w:val="10"/>
        </w:rPr>
      </w:pPr>
    </w:p>
    <w:p w14:paraId="704AD3DD" w14:textId="272D4137" w:rsidR="0066452F" w:rsidRPr="002323D8" w:rsidRDefault="0066452F" w:rsidP="0066452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E87B2A">
        <w:rPr>
          <w:rFonts w:ascii="Arial" w:hAnsi="Arial" w:cs="Arial"/>
          <w:color w:val="auto"/>
        </w:rPr>
        <w:t xml:space="preserve">Weryfikacji poddano również wyrywkowo karty kontowe rodziców z tytułu odpłatności za </w:t>
      </w:r>
      <w:r w:rsidRPr="00264126">
        <w:rPr>
          <w:rFonts w:ascii="Arial" w:hAnsi="Arial" w:cs="Arial"/>
          <w:color w:val="auto"/>
        </w:rPr>
        <w:t>żywienie dzieci szkolnych w 2021</w:t>
      </w:r>
      <w:r w:rsidRPr="00E87B2A">
        <w:rPr>
          <w:rFonts w:ascii="Arial" w:hAnsi="Arial" w:cs="Arial"/>
          <w:color w:val="auto"/>
        </w:rPr>
        <w:t xml:space="preserve"> r. i w 2022 r. w zakresie naliczania i ujmowanie należnych odsetek od nieterminowych </w:t>
      </w:r>
      <w:r w:rsidRPr="002323D8">
        <w:rPr>
          <w:rFonts w:ascii="Arial" w:hAnsi="Arial" w:cs="Arial"/>
          <w:color w:val="auto"/>
        </w:rPr>
        <w:t>płatności nie stwierdzając nieprawidłowości.</w:t>
      </w:r>
    </w:p>
    <w:p w14:paraId="75040B1F" w14:textId="2EA1240F" w:rsidR="001B4614" w:rsidRDefault="0066452F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trike/>
          <w:color w:val="0070C0"/>
        </w:rPr>
      </w:pPr>
      <w:r w:rsidRPr="00E87B2A">
        <w:rPr>
          <w:rFonts w:ascii="Arial" w:hAnsi="Arial" w:cs="Arial"/>
          <w:color w:val="auto"/>
        </w:rPr>
        <w:lastRenderedPageBreak/>
        <w:t>Zarządzeniem nr</w:t>
      </w:r>
      <w:r w:rsidR="00F15CE4" w:rsidRPr="00E87B2A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>0050/281/19 Prezydenta Miasta Tychy z dnia 29.08.2019 r. w sprawie upoważnienia dyrektorów przedszkoli i szkół z oddziałami przedszkolnymi do załatwiania indywidualnych spraw z zakresu administracji publicznej oraz wykonywania praw i obowiązków wierzyciela w sprawach dotyczących egzekucji administracyjnej należności pieniężnych Gminy Miasta Tychy zarządzeniem nr  0050/169/2021 Prezydenta Miasta Tychy z dnia 14.05.2021 r. w</w:t>
      </w:r>
      <w:r w:rsidR="00C65360" w:rsidRPr="00E87B2A">
        <w:rPr>
          <w:rFonts w:ascii="Arial" w:hAnsi="Arial" w:cs="Arial"/>
          <w:color w:val="auto"/>
        </w:rPr>
        <w:t> </w:t>
      </w:r>
      <w:r w:rsidRPr="00E87B2A">
        <w:rPr>
          <w:rFonts w:ascii="Arial" w:hAnsi="Arial" w:cs="Arial"/>
          <w:color w:val="auto"/>
        </w:rPr>
        <w:t xml:space="preserve">sprawie wprowadzenia Procedury Egzekucji niepodatkowych należności budżetowych </w:t>
      </w:r>
      <w:r w:rsidRPr="002323D8">
        <w:rPr>
          <w:rFonts w:ascii="Arial" w:hAnsi="Arial" w:cs="Arial"/>
          <w:color w:val="auto"/>
        </w:rPr>
        <w:t>w</w:t>
      </w:r>
      <w:r w:rsidR="00C65360" w:rsidRPr="002323D8">
        <w:rPr>
          <w:rFonts w:ascii="Arial" w:hAnsi="Arial" w:cs="Arial"/>
          <w:color w:val="auto"/>
        </w:rPr>
        <w:t> </w:t>
      </w:r>
      <w:r w:rsidRPr="002323D8">
        <w:rPr>
          <w:rFonts w:ascii="Arial" w:hAnsi="Arial" w:cs="Arial"/>
          <w:color w:val="auto"/>
        </w:rPr>
        <w:t>prowadzonych przez Miasto Tychy publicznych placówkach wychowania przedszkolnego uregulowano kwestie dochodzenia przedmiotowych należności.</w:t>
      </w:r>
      <w:r w:rsidR="00CC21B0" w:rsidRPr="002323D8">
        <w:rPr>
          <w:rFonts w:ascii="Arial" w:hAnsi="Arial" w:cs="Arial"/>
          <w:color w:val="auto"/>
        </w:rPr>
        <w:t xml:space="preserve"> </w:t>
      </w:r>
      <w:r w:rsidR="00CC21B0" w:rsidRPr="002323D8">
        <w:rPr>
          <w:rFonts w:ascii="Arial" w:hAnsi="Arial" w:cs="Arial"/>
          <w:b/>
          <w:bCs/>
          <w:color w:val="auto"/>
        </w:rPr>
        <w:t>Zgodnie z informacją udzieloną w trakcie kontroli jednostka podejmuje działania informacyjne poprzez wysłanie smsa do zobowiązanych lub kontakt osobisty</w:t>
      </w:r>
      <w:r w:rsidR="000A5803" w:rsidRPr="002323D8">
        <w:rPr>
          <w:rFonts w:ascii="Arial" w:hAnsi="Arial" w:cs="Arial"/>
          <w:b/>
          <w:bCs/>
          <w:color w:val="auto"/>
        </w:rPr>
        <w:t>,</w:t>
      </w:r>
      <w:r w:rsidR="00CC21B0" w:rsidRPr="002323D8">
        <w:rPr>
          <w:rFonts w:ascii="Arial" w:hAnsi="Arial" w:cs="Arial"/>
          <w:b/>
          <w:bCs/>
          <w:color w:val="auto"/>
        </w:rPr>
        <w:t xml:space="preserve"> jednakże nie dokumentuje tych czynności w żadnym rejestrze, co jest niezgodne </w:t>
      </w:r>
      <w:r w:rsidRPr="002323D8">
        <w:rPr>
          <w:rFonts w:ascii="Arial" w:hAnsi="Arial" w:cs="Arial"/>
          <w:b/>
          <w:bCs/>
          <w:color w:val="auto"/>
        </w:rPr>
        <w:t>z § 4 pkt 7 ww. procedury, wskazującym, że prowadzone działania informacyjne należy udokumentować poprzez prowadzenie rejestru czynności informacyjnych w formie elektronicznej.</w:t>
      </w:r>
      <w:r w:rsidRPr="002323D8">
        <w:rPr>
          <w:rFonts w:ascii="Arial" w:hAnsi="Arial" w:cs="Arial"/>
          <w:b/>
          <w:bCs/>
          <w:strike/>
          <w:color w:val="auto"/>
        </w:rPr>
        <w:t xml:space="preserve"> </w:t>
      </w:r>
    </w:p>
    <w:p w14:paraId="2CCFD247" w14:textId="77777777" w:rsidR="007914BD" w:rsidRPr="008C694F" w:rsidRDefault="007914BD" w:rsidP="008C694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</w:p>
    <w:p w14:paraId="4DF0A88B" w14:textId="77777777" w:rsidR="007C25FB" w:rsidRPr="00B4080B" w:rsidRDefault="007C25FB" w:rsidP="001B4614">
      <w:pPr>
        <w:pStyle w:val="Akapitzlist"/>
        <w:numPr>
          <w:ilvl w:val="1"/>
          <w:numId w:val="2"/>
        </w:numPr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4080B">
        <w:rPr>
          <w:rFonts w:ascii="Arial" w:hAnsi="Arial" w:cs="Arial"/>
          <w:b/>
          <w:color w:val="auto"/>
          <w:sz w:val="22"/>
          <w:szCs w:val="22"/>
          <w:lang w:val="pl-PL"/>
        </w:rPr>
        <w:t>Ustalenie i przekazanie odpisu na ZFŚS oraz prawidłowość przyznawanych świadczeń</w:t>
      </w:r>
    </w:p>
    <w:p w14:paraId="2AC722B2" w14:textId="4B1A4D3F" w:rsidR="00663A13" w:rsidRPr="0077770D" w:rsidRDefault="00A87749" w:rsidP="000A580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4080B">
        <w:rPr>
          <w:rFonts w:ascii="Arial" w:hAnsi="Arial" w:cs="Arial"/>
          <w:color w:val="auto"/>
        </w:rPr>
        <w:tab/>
      </w:r>
      <w:r w:rsidR="00663A13" w:rsidRPr="00B4080B">
        <w:rPr>
          <w:rFonts w:ascii="Arial" w:hAnsi="Arial" w:cs="Arial"/>
          <w:color w:val="auto"/>
        </w:rPr>
        <w:t>Weryfikacji poddano dokumentację związaną z ustalaniem wartości odpisu podstawowego na zakładowy fundusz świadczeń socjalnych w 202</w:t>
      </w:r>
      <w:r w:rsidR="009810BA" w:rsidRPr="00B4080B">
        <w:rPr>
          <w:rFonts w:ascii="Arial" w:hAnsi="Arial" w:cs="Arial"/>
          <w:color w:val="auto"/>
        </w:rPr>
        <w:t>2</w:t>
      </w:r>
      <w:r w:rsidR="00663A13" w:rsidRPr="00B4080B">
        <w:rPr>
          <w:rFonts w:ascii="Arial" w:hAnsi="Arial" w:cs="Arial"/>
          <w:color w:val="auto"/>
        </w:rPr>
        <w:t xml:space="preserve"> r. </w:t>
      </w:r>
      <w:r w:rsidR="00663A13" w:rsidRPr="00B4080B">
        <w:rPr>
          <w:rFonts w:ascii="Arial" w:hAnsi="Arial" w:cs="Arial"/>
          <w:bCs/>
          <w:color w:val="auto"/>
        </w:rPr>
        <w:t>W myś</w:t>
      </w:r>
      <w:r w:rsidR="00747590" w:rsidRPr="00B4080B">
        <w:rPr>
          <w:rFonts w:ascii="Arial" w:hAnsi="Arial" w:cs="Arial"/>
          <w:bCs/>
          <w:color w:val="auto"/>
        </w:rPr>
        <w:t xml:space="preserve">l art. 6 ust. 2 </w:t>
      </w:r>
      <w:r w:rsidR="00783E5A" w:rsidRPr="00B4080B">
        <w:rPr>
          <w:rFonts w:ascii="Arial" w:hAnsi="Arial" w:cs="Arial"/>
          <w:bCs/>
          <w:color w:val="auto"/>
        </w:rPr>
        <w:t xml:space="preserve">ustawy z dnia 4 marca 1994 r. o zakładowym funduszu świadczeń </w:t>
      </w:r>
      <w:r w:rsidR="00E62CB6" w:rsidRPr="00B4080B">
        <w:rPr>
          <w:rFonts w:ascii="Arial" w:hAnsi="Arial" w:cs="Arial"/>
          <w:bCs/>
          <w:color w:val="auto"/>
        </w:rPr>
        <w:t xml:space="preserve">(t.j. Dz. U. z 2022 r. poz. 923 z późn. zm.) </w:t>
      </w:r>
      <w:r w:rsidR="00663A13" w:rsidRPr="00B4080B">
        <w:rPr>
          <w:rFonts w:ascii="Arial" w:hAnsi="Arial" w:cs="Arial"/>
          <w:color w:val="auto"/>
        </w:rPr>
        <w:t>równowartość dokonanych odpisów i zwiększeń na dany rok kalendarzowy pracodawca przekazuje na rachunek bankowy funduszu w terminie do dnia 30</w:t>
      </w:r>
      <w:r w:rsidR="00873B89" w:rsidRPr="00B4080B">
        <w:rPr>
          <w:rFonts w:ascii="Arial" w:hAnsi="Arial" w:cs="Arial"/>
          <w:color w:val="auto"/>
        </w:rPr>
        <w:t> </w:t>
      </w:r>
      <w:r w:rsidR="00663A13" w:rsidRPr="00B4080B">
        <w:rPr>
          <w:rFonts w:ascii="Arial" w:hAnsi="Arial" w:cs="Arial"/>
          <w:color w:val="auto"/>
        </w:rPr>
        <w:t xml:space="preserve">września tego roku, z </w:t>
      </w:r>
      <w:r w:rsidR="007E7634" w:rsidRPr="00B4080B">
        <w:rPr>
          <w:rFonts w:ascii="Arial" w:hAnsi="Arial" w:cs="Arial"/>
          <w:color w:val="auto"/>
        </w:rPr>
        <w:t>tym,</w:t>
      </w:r>
      <w:r w:rsidR="00663A13" w:rsidRPr="00B4080B">
        <w:rPr>
          <w:rFonts w:ascii="Arial" w:hAnsi="Arial" w:cs="Arial"/>
          <w:color w:val="auto"/>
        </w:rPr>
        <w:t xml:space="preserve"> że w terminie do dnia 31 maja tego roku przekazuje kwotę stanowiącą co najmniej 75% równowartości odpisów. </w:t>
      </w:r>
      <w:r w:rsidR="000A5803" w:rsidRPr="00A8282E">
        <w:rPr>
          <w:rFonts w:ascii="Arial" w:hAnsi="Arial" w:cs="Arial"/>
        </w:rPr>
        <w:t>Weryfikacji poddano dokumentację związaną z</w:t>
      </w:r>
      <w:r w:rsidR="000A5803">
        <w:rPr>
          <w:rFonts w:ascii="Arial" w:hAnsi="Arial" w:cs="Arial"/>
        </w:rPr>
        <w:t> </w:t>
      </w:r>
      <w:r w:rsidR="000A5803" w:rsidRPr="00A8282E">
        <w:rPr>
          <w:rFonts w:ascii="Arial" w:hAnsi="Arial" w:cs="Arial"/>
        </w:rPr>
        <w:t>ustalaniem wartości odpisu podstawowego na zakładowy fundusz świadczeń socjalnych w</w:t>
      </w:r>
      <w:r w:rsidR="000A5803">
        <w:rPr>
          <w:rFonts w:ascii="Arial" w:hAnsi="Arial" w:cs="Arial"/>
        </w:rPr>
        <w:t> </w:t>
      </w:r>
      <w:r w:rsidR="000A5803" w:rsidRPr="00A8282E">
        <w:rPr>
          <w:rFonts w:ascii="Arial" w:hAnsi="Arial" w:cs="Arial"/>
        </w:rPr>
        <w:t xml:space="preserve">2022 r. </w:t>
      </w:r>
      <w:r w:rsidR="000A5803" w:rsidRPr="00A8282E">
        <w:rPr>
          <w:rFonts w:ascii="Arial" w:hAnsi="Arial" w:cs="Arial"/>
          <w:bCs/>
        </w:rPr>
        <w:t xml:space="preserve">W myśl art. 6 ust. 2 ustawy z dnia 4 marca 1994 r. o zakładowym funduszu świadczeń (t.j. Dz. U. z 2022 r. poz. 923 z późn. zm.) </w:t>
      </w:r>
      <w:r w:rsidR="000A5803" w:rsidRPr="00A8282E">
        <w:rPr>
          <w:rFonts w:ascii="Arial" w:hAnsi="Arial" w:cs="Arial"/>
        </w:rPr>
        <w:t>równowartość dokonanych odpisów i</w:t>
      </w:r>
      <w:r w:rsidR="000A5803">
        <w:rPr>
          <w:rFonts w:ascii="Arial" w:hAnsi="Arial" w:cs="Arial"/>
        </w:rPr>
        <w:t> </w:t>
      </w:r>
      <w:r w:rsidR="000A5803" w:rsidRPr="00A8282E">
        <w:rPr>
          <w:rFonts w:ascii="Arial" w:hAnsi="Arial" w:cs="Arial"/>
        </w:rPr>
        <w:t xml:space="preserve">zwiększeń na dany rok kalendarzowy pracodawca przekazuje na rachunek bankowy funduszu w terminie do dnia 30 września tego roku, z tym, że w terminie do </w:t>
      </w:r>
      <w:r w:rsidR="000A5803" w:rsidRPr="00A8282E">
        <w:rPr>
          <w:rFonts w:ascii="Arial" w:hAnsi="Arial" w:cs="Arial"/>
          <w:color w:val="auto"/>
        </w:rPr>
        <w:t xml:space="preserve">dnia 31 maja tego roku przekazuje kwotę stanowiącą co najmniej 75% równowartości odpisów. </w:t>
      </w:r>
      <w:r w:rsidR="000A5803" w:rsidRPr="00A8282E">
        <w:rPr>
          <w:rFonts w:ascii="Arial" w:hAnsi="Arial" w:cs="Arial"/>
          <w:bCs/>
          <w:color w:val="auto"/>
        </w:rPr>
        <w:t xml:space="preserve">W związku z powyższym w dniu </w:t>
      </w:r>
      <w:r w:rsidR="000A5803" w:rsidRPr="00354995">
        <w:rPr>
          <w:rFonts w:ascii="Arial" w:hAnsi="Arial" w:cs="Arial"/>
          <w:bCs/>
          <w:color w:val="auto"/>
        </w:rPr>
        <w:t>30</w:t>
      </w:r>
      <w:r w:rsidR="000A5803" w:rsidRPr="00A8282E">
        <w:rPr>
          <w:rFonts w:ascii="Arial" w:hAnsi="Arial" w:cs="Arial"/>
          <w:bCs/>
          <w:color w:val="auto"/>
        </w:rPr>
        <w:t xml:space="preserve">.05.2022 r. na rachunek bankowy ZFŚS przekazano kwotę </w:t>
      </w:r>
      <w:r w:rsidR="000A5803" w:rsidRPr="00354995">
        <w:rPr>
          <w:rFonts w:ascii="Arial" w:hAnsi="Arial" w:cs="Arial"/>
          <w:bCs/>
          <w:color w:val="auto"/>
        </w:rPr>
        <w:t>115 653,50</w:t>
      </w:r>
      <w:r w:rsidR="000A5803" w:rsidRPr="00A8282E">
        <w:rPr>
          <w:rFonts w:ascii="Arial" w:hAnsi="Arial" w:cs="Arial"/>
          <w:bCs/>
          <w:color w:val="auto"/>
        </w:rPr>
        <w:t> zł. Pozostałą część zgodnie z ustawą przekazano do końca września 2022 r., tj.</w:t>
      </w:r>
      <w:r w:rsidR="000A5803">
        <w:rPr>
          <w:rFonts w:ascii="Arial" w:hAnsi="Arial" w:cs="Arial"/>
          <w:bCs/>
          <w:color w:val="auto"/>
        </w:rPr>
        <w:t> </w:t>
      </w:r>
      <w:r w:rsidR="000A5803" w:rsidRPr="00A8282E">
        <w:rPr>
          <w:rFonts w:ascii="Arial" w:hAnsi="Arial" w:cs="Arial"/>
          <w:bCs/>
          <w:color w:val="auto"/>
        </w:rPr>
        <w:t xml:space="preserve">w dniu </w:t>
      </w:r>
      <w:r w:rsidR="000A5803" w:rsidRPr="004C6B4E">
        <w:rPr>
          <w:rFonts w:ascii="Arial" w:hAnsi="Arial" w:cs="Arial"/>
          <w:bCs/>
          <w:color w:val="auto"/>
        </w:rPr>
        <w:t>28</w:t>
      </w:r>
      <w:r w:rsidR="000A5803" w:rsidRPr="00A8282E">
        <w:rPr>
          <w:rFonts w:ascii="Arial" w:hAnsi="Arial" w:cs="Arial"/>
          <w:bCs/>
          <w:color w:val="auto"/>
        </w:rPr>
        <w:t xml:space="preserve">.09.2022 r. w kwocie </w:t>
      </w:r>
      <w:r w:rsidR="000A5803" w:rsidRPr="004C6B4E">
        <w:rPr>
          <w:rFonts w:ascii="Arial" w:hAnsi="Arial" w:cs="Arial"/>
          <w:bCs/>
          <w:color w:val="auto"/>
        </w:rPr>
        <w:t>38 551,17</w:t>
      </w:r>
      <w:r w:rsidR="000A5803" w:rsidRPr="00A8282E">
        <w:rPr>
          <w:rFonts w:ascii="Arial" w:hAnsi="Arial" w:cs="Arial"/>
          <w:bCs/>
          <w:color w:val="auto"/>
        </w:rPr>
        <w:t> zł. Zgodnie z dokumentacją przedłożoną do kontroli w wyniku przeliczenia stanu zatrudnienia do faktycznej liczby zatrudnionych, które odbyło się na dzień 21.11.2022 r.</w:t>
      </w:r>
      <w:r w:rsidR="000A5803" w:rsidRPr="004C6B4E">
        <w:rPr>
          <w:rFonts w:ascii="Arial" w:hAnsi="Arial" w:cs="Arial"/>
          <w:bCs/>
          <w:color w:val="auto"/>
        </w:rPr>
        <w:t xml:space="preserve"> </w:t>
      </w:r>
      <w:r w:rsidR="000A5803" w:rsidRPr="00A8282E">
        <w:rPr>
          <w:rFonts w:ascii="Arial" w:hAnsi="Arial" w:cs="Arial"/>
          <w:bCs/>
          <w:color w:val="auto"/>
        </w:rPr>
        <w:t>ustalono, ż</w:t>
      </w:r>
      <w:r w:rsidR="000A5803" w:rsidRPr="004C6B4E">
        <w:rPr>
          <w:rFonts w:ascii="Arial" w:hAnsi="Arial" w:cs="Arial"/>
          <w:bCs/>
          <w:color w:val="auto"/>
        </w:rPr>
        <w:t>e</w:t>
      </w:r>
      <w:r w:rsidR="000A5803" w:rsidRPr="00A8282E">
        <w:rPr>
          <w:rFonts w:ascii="Arial" w:hAnsi="Arial" w:cs="Arial"/>
          <w:bCs/>
          <w:color w:val="auto"/>
        </w:rPr>
        <w:t xml:space="preserve"> </w:t>
      </w:r>
      <w:r w:rsidR="000A5803" w:rsidRPr="004C6B4E">
        <w:rPr>
          <w:rFonts w:ascii="Arial" w:hAnsi="Arial" w:cs="Arial"/>
          <w:bCs/>
          <w:color w:val="auto"/>
        </w:rPr>
        <w:t xml:space="preserve">z rachunku ZFŚS należy zwrócić kwotę 67 zł, co dokonano 15.12.2022 r., a następnie skorygowane w dniu 5.12.2022 r. gdzie ustalono, że  </w:t>
      </w:r>
      <w:r w:rsidR="000A5803" w:rsidRPr="00A8282E">
        <w:rPr>
          <w:rFonts w:ascii="Arial" w:hAnsi="Arial" w:cs="Arial"/>
          <w:bCs/>
          <w:color w:val="auto"/>
        </w:rPr>
        <w:lastRenderedPageBreak/>
        <w:t xml:space="preserve">na rachunek ZFŚS należy przekazać kwotę </w:t>
      </w:r>
      <w:r w:rsidR="000A5803" w:rsidRPr="004C6B4E">
        <w:rPr>
          <w:rFonts w:ascii="Arial" w:hAnsi="Arial" w:cs="Arial"/>
          <w:bCs/>
          <w:color w:val="auto"/>
        </w:rPr>
        <w:t xml:space="preserve">2 945,81 </w:t>
      </w:r>
      <w:r w:rsidR="000A5803" w:rsidRPr="00A8282E">
        <w:rPr>
          <w:rFonts w:ascii="Arial" w:hAnsi="Arial" w:cs="Arial"/>
          <w:bCs/>
          <w:color w:val="auto"/>
        </w:rPr>
        <w:t xml:space="preserve">zł, co zostało dokonane w dniu </w:t>
      </w:r>
      <w:r w:rsidR="000A5803" w:rsidRPr="004C6B4E">
        <w:rPr>
          <w:rFonts w:ascii="Arial" w:hAnsi="Arial" w:cs="Arial"/>
          <w:bCs/>
          <w:color w:val="auto"/>
        </w:rPr>
        <w:t>21</w:t>
      </w:r>
      <w:r w:rsidR="000A5803" w:rsidRPr="00A8282E">
        <w:rPr>
          <w:rFonts w:ascii="Arial" w:hAnsi="Arial" w:cs="Arial"/>
          <w:bCs/>
          <w:color w:val="auto"/>
        </w:rPr>
        <w:t>.12.2022 r.</w:t>
      </w:r>
      <w:r w:rsidR="00663A13" w:rsidRPr="0077770D">
        <w:rPr>
          <w:rFonts w:ascii="Arial" w:hAnsi="Arial" w:cs="Arial"/>
          <w:bCs/>
          <w:color w:val="auto"/>
        </w:rPr>
        <w:tab/>
        <w:t>Sprawdzeniu poddano prawidłowość ustalenia odpisu na ZFŚS po przeliczeniu do faktycznej liczby zatrudnionych w podziale na:</w:t>
      </w:r>
    </w:p>
    <w:p w14:paraId="348ABDBD" w14:textId="08D3CE9E" w:rsidR="00663A13" w:rsidRPr="0077770D" w:rsidRDefault="00663A13" w:rsidP="00605D37">
      <w:pPr>
        <w:pStyle w:val="Akapitzlist"/>
        <w:numPr>
          <w:ilvl w:val="0"/>
          <w:numId w:val="12"/>
        </w:numPr>
        <w:tabs>
          <w:tab w:val="left" w:pos="448"/>
        </w:tabs>
        <w:ind w:left="0" w:firstLine="0"/>
        <w:textAlignment w:val="auto"/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</w:pPr>
      <w:r w:rsidRPr="0077770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Nauczyciele – </w:t>
      </w:r>
      <w:bookmarkStart w:id="16" w:name="_Hlk124339088"/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zakresie ustalenia rzeczywistego stanu zatrudnienia nauczycieli </w:t>
      </w:r>
      <w:bookmarkEnd w:id="16"/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w 202</w:t>
      </w:r>
      <w:r w:rsidR="00910CF3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weryfikacji poddano akta osobowe nauczycieli oraz dokumentację stanowiącą podstawę do dokonania ww. odpisu. W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eryfikacja wykazała, że prawidłowo ustalono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średni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ą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zatrudnienia nauczycieli za 12 miesięcy 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na 32,54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etat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y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tym samym 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odpis po przeliczeniu do faktycznej liczby zatrudnionych wynosi</w:t>
      </w:r>
      <w:r w:rsidR="0077770D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ł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77770D" w:rsidRPr="0077770D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109 000,21</w:t>
      </w:r>
      <w:r w:rsidRPr="0077770D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 zł.</w:t>
      </w:r>
    </w:p>
    <w:p w14:paraId="1DCE7B87" w14:textId="292343BE" w:rsidR="003C51DF" w:rsidRPr="00CA353F" w:rsidRDefault="00663A13" w:rsidP="00605D37">
      <w:pPr>
        <w:pStyle w:val="Akapitzlist"/>
        <w:numPr>
          <w:ilvl w:val="0"/>
          <w:numId w:val="12"/>
        </w:numPr>
        <w:tabs>
          <w:tab w:val="left" w:pos="448"/>
        </w:tabs>
        <w:ind w:left="0" w:firstLine="0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7770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Pracownicy administracji i obsługi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w wyniku analizy akt osobowych pracowników zatrudnionych w jednostce w 202</w:t>
      </w:r>
      <w:r w:rsidR="00910CF3"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77770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stwierdzono, iż odpis podstawowy na ZFŚS dla faktycznej, przeciętnej liczby zatrudnionych w skali roku w pełnym i niepełnym wymiarze </w:t>
      </w:r>
      <w:r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czasu pracy po przeliczeniu na pełny wymiar czasu pracy </w:t>
      </w:r>
      <w:r w:rsidR="0077770D"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prawidłowo </w:t>
      </w:r>
      <w:r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>wyn</w:t>
      </w:r>
      <w:r w:rsidR="0077770D"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>iósł</w:t>
      </w:r>
      <w:r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1E4FAE"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18 774,93 </w:t>
      </w:r>
      <w:r w:rsidR="00910CF3"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dla </w:t>
      </w:r>
      <w:r w:rsidR="001E4FAE" w:rsidRPr="001E4FAE">
        <w:rPr>
          <w:rFonts w:ascii="Arial" w:hAnsi="Arial" w:cs="Arial"/>
          <w:bCs/>
          <w:color w:val="auto"/>
          <w:sz w:val="22"/>
          <w:szCs w:val="22"/>
          <w:lang w:val="pl-PL"/>
        </w:rPr>
        <w:t>11,</w:t>
      </w:r>
      <w:r w:rsidR="001E4FAE" w:rsidRPr="00CA353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29 </w:t>
      </w:r>
      <w:r w:rsidRPr="00CA353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etatów. </w:t>
      </w:r>
    </w:p>
    <w:p w14:paraId="3C10C91C" w14:textId="1FEE77A1" w:rsidR="00E93814" w:rsidRPr="00E93814" w:rsidRDefault="00663A13" w:rsidP="00E93814">
      <w:pPr>
        <w:pStyle w:val="Akapitzlist"/>
        <w:numPr>
          <w:ilvl w:val="0"/>
          <w:numId w:val="12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rPr>
          <w:rFonts w:ascii="Arial" w:eastAsia="Times New Roman" w:hAnsi="Arial" w:cs="Arial"/>
          <w:b/>
          <w:bCs/>
          <w:color w:val="FF0000"/>
          <w:sz w:val="22"/>
          <w:szCs w:val="22"/>
          <w:lang w:val="pl-PL"/>
        </w:rPr>
      </w:pPr>
      <w:r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Emeryci i renciści – byli nauczyciel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- </w:t>
      </w:r>
      <w:r w:rsidR="009A3B82" w:rsidRPr="009E2114">
        <w:rPr>
          <w:rFonts w:ascii="Arial" w:hAnsi="Arial" w:cs="Arial"/>
          <w:bCs/>
          <w:color w:val="auto"/>
          <w:sz w:val="22"/>
          <w:szCs w:val="22"/>
          <w:lang w:val="pl-PL"/>
        </w:rPr>
        <w:t>zgodnie</w:t>
      </w:r>
      <w:r w:rsidR="009A3B82" w:rsidRPr="009E2114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 z </w:t>
      </w:r>
      <w:r w:rsidR="009A3B82" w:rsidRPr="009E211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art. 53 ust. 2 ustawy z dnia 26 stycznia 1982 r. Karta Nauczyciela (t.j. Dz. U. z 2021 r. poz. 1762 z późn. zm.) dla nauczycieli będących emerytami, rencistami lub nauczycielami pobierającymi świadczenie kompensacyjne dokonuje się odpisu na zakładowy fundusz świadczeń socjalnych w wysokości 5% pobieranych przez nich emerytur, rent oraz nauczycielskich świadczeń kompensacyjnych. Wartość powyższego odpisu w kontrolowanej jednostce ustala się na podstawie decyzji ZUS, określających wysokość świadczenia danego emeryta lub rencisty. 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Do końca września 2022 r. szkoła przekazała na rachunek Funduszu kwotę  27 047,28</w:t>
      </w:r>
      <w:r w:rsid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zł ustalając, że suma emerytur i rent pobieranych przez </w:t>
      </w:r>
      <w:r w:rsidR="009A3B82" w:rsidRPr="008C06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17 emerytów 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wyniesie 540 945,68 zł. Następnie w listopadzie 2022 r. dokonano przeliczenia rocznej wysokości pobieranych emerytur i rent </w:t>
      </w:r>
      <w:r w:rsidR="008C06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(m.in. ze względu na fakt, że dwóch emerytów zmarło) 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zmniejszając kwotę odpisu na </w:t>
      </w:r>
      <w:r w:rsidR="009E6A96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26 259,55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zł. Zgodnie z art. 53 ust. 1 Karty Nauczyciela dla nauczycieli dokonuje się corocznie odpisu na zakładowy fundusz świadczeń socjalnych w wysokości ustalanej jako iloczyn planowanej, przeciętnej w</w:t>
      </w:r>
      <w:r w:rsidR="00C001E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danym roku kalendarzowym, liczby nauczycieli zatrudnionych w pełnym i niepełnym wymiarze zajęć (po przeliczeniu na pełny wymiar zajęć) 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u w:val="single"/>
          <w:lang w:val="pl-PL"/>
        </w:rPr>
        <w:t>skorygowanej w końcu roku</w:t>
      </w:r>
      <w:r w:rsidR="009A3B82" w:rsidRPr="009E211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do faktycznej przeciętnej liczby zatrudnionych nauczycieli (po przeliczeniu na pełny wymiar zajęć) i 110% kwoty bazowej. Powyższy przepis obliguje zatem do przeliczenia kwoty odpisu jedynie w zakresie czynnych nauczycieli. Brak jest zatem podstaw prawnych do dokonania korekty odpisu ustalonego na emerytów i rencistów – nauczycieli.</w:t>
      </w:r>
      <w:r w:rsidR="009A3B82" w:rsidRPr="009E2114">
        <w:rPr>
          <w:rFonts w:ascii="Arial" w:hAnsi="Arial" w:cs="Arial"/>
          <w:b/>
          <w:bCs/>
          <w:color w:val="4F81BD"/>
          <w:sz w:val="22"/>
          <w:szCs w:val="22"/>
          <w:lang w:val="pl-PL"/>
        </w:rPr>
        <w:t xml:space="preserve"> 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Do kontroli przedłożono decyzje </w:t>
      </w:r>
      <w:r w:rsidR="009A3B82" w:rsidRP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ZUS od </w:t>
      </w:r>
      <w:r w:rsidR="009E6A96" w:rsidRP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1</w:t>
      </w:r>
      <w:r w:rsidR="00D25E9E" w:rsidRP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7</w:t>
      </w:r>
      <w:r w:rsidR="009A3B82" w:rsidRP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emerytowanych 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nauczycieli</w:t>
      </w:r>
      <w:r w:rsidR="009A3B82" w:rsidRPr="009E2114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pl-PL"/>
        </w:rPr>
        <w:t>.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Kwota odpisu ustalona na podstawie dokumentacji posiadanej przez szkołę powinna wynosić </w:t>
      </w:r>
      <w:r w:rsidR="00D25E9E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28 744,8</w:t>
      </w:r>
      <w:r w:rsid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8</w:t>
      </w:r>
      <w:r w:rsidR="00D25E9E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zł, czyli o</w:t>
      </w:r>
      <w:r w:rsidR="000A5803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="00D25E9E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2 485,3</w:t>
      </w:r>
      <w:r w:rsidR="008C06F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3</w:t>
      </w:r>
      <w:r w:rsid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zł </w:t>
      </w:r>
      <w:r w:rsidR="009E2114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więcej</w:t>
      </w:r>
      <w:r w:rsid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niż kwota odpisu przekazanego przez </w:t>
      </w:r>
      <w:r w:rsidR="009A3B82" w:rsidRPr="009E211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lastRenderedPageBreak/>
        <w:t xml:space="preserve">szkołę. Trudno jednak określić czy na dzień ustalenia kwoty odpisu (kwiecień 2022 r.) szkoła dysponowała wszystkimi aktualnymi decyzjami (które przedłożono do kontroli), gdyż w większości nie są one opatrzone pieczęciami wpływu. </w:t>
      </w:r>
    </w:p>
    <w:p w14:paraId="5ED05266" w14:textId="0F41A934" w:rsidR="00C523AC" w:rsidRPr="00F66B82" w:rsidRDefault="00223512" w:rsidP="00703AA6">
      <w:pPr>
        <w:pStyle w:val="Akapitzlist"/>
        <w:numPr>
          <w:ilvl w:val="0"/>
          <w:numId w:val="12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textAlignment w:val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Emerytowani p</w:t>
      </w:r>
      <w:r w:rsidR="009A3B82" w:rsidRPr="002235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racownicy administracji i obsługi – </w:t>
      </w:r>
      <w:r w:rsidR="009A3B82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jak wynika z dokumentacji przedłożonej do kontroli, </w:t>
      </w:r>
      <w:r w:rsidR="008C06FA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do końca września 2022 r. </w:t>
      </w:r>
      <w:r w:rsidR="009A3B82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na </w:t>
      </w:r>
      <w:r w:rsidR="008C06FA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rachunek </w:t>
      </w:r>
      <w:r w:rsidR="009A3B82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ZFŚS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prawidłowo</w:t>
      </w:r>
      <w:r w:rsidR="008C06FA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przekazano odpis w kwocie </w:t>
      </w:r>
      <w:r w:rsidR="00F061DE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>2 771,60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F061DE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>zł na 10 emerytowanych pracowników obsługi i</w:t>
      </w:r>
      <w:r w:rsidR="0086327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F061DE" w:rsidRPr="0022351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administracji. </w:t>
      </w:r>
      <w:r w:rsidR="00F061DE"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Następnie w listopadzie 2022 r. dokonano przeliczenia liczby emerytów uwzględniając w przeliczeniu </w:t>
      </w:r>
      <w:r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>dwie nowe osoby, które przeszły na emeryturę w trakcie roku oraz usunięto jednego emeryta</w:t>
      </w:r>
      <w:r w:rsidR="007E1753"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  <w:r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który zmarł. Wobec powyższego odpis po korekcie wynosił 3 048,76 zł dla 11 osób</w:t>
      </w:r>
      <w:r w:rsidR="007E1753"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tzn. został </w:t>
      </w:r>
      <w:r w:rsidR="009A5B69"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>zawyżony o 277,16 zł</w:t>
      </w:r>
      <w:r w:rsidRPr="009A5B6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. </w:t>
      </w:r>
      <w:r w:rsidR="007E1753" w:rsidRPr="009A5B69">
        <w:rPr>
          <w:rFonts w:ascii="Arial" w:eastAsia="Times New Roman" w:hAnsi="Arial" w:cs="Arial"/>
          <w:color w:val="auto"/>
          <w:sz w:val="22"/>
          <w:szCs w:val="22"/>
          <w:lang w:val="pl-PL"/>
        </w:rPr>
        <w:t>Zgodnie z art. 5 ust. 5 ustawy z</w:t>
      </w:r>
      <w:r w:rsidR="00863277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7E1753" w:rsidRPr="009A5B6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dnia 4 marca 1994 r. o zakładowym funduszu świadczeń socjalnych </w:t>
      </w:r>
      <w:r w:rsidR="007E1753" w:rsidRPr="007E1753">
        <w:rPr>
          <w:rFonts w:ascii="Arial" w:eastAsia="Times New Roman" w:hAnsi="Arial" w:cs="Arial"/>
          <w:color w:val="auto"/>
          <w:sz w:val="22"/>
          <w:szCs w:val="22"/>
          <w:lang w:val="pl-PL"/>
        </w:rPr>
        <w:t>t.j. Dz. U. z 2022 r. poz. 923 z późn. zm.)</w:t>
      </w:r>
      <w:r w:rsidR="007E175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7E1753" w:rsidRPr="00C206BE">
        <w:rPr>
          <w:rFonts w:ascii="Arial" w:eastAsia="Times New Roman" w:hAnsi="Arial" w:cs="Arial"/>
          <w:color w:val="auto"/>
          <w:sz w:val="22"/>
          <w:szCs w:val="22"/>
          <w:lang w:val="pl-PL"/>
        </w:rPr>
        <w:t>pracodawcy sprawujący opiekę socjalną nad emerytami i rencistami, w tym także ze zlikwidowanych zakładów pracy, mogą zwiększyć Fundusz o 6,25% przeciętnego wynagrodzenia miesięcznego na każdego emeryta i rencistę uprawnionego do tej opieki. W</w:t>
      </w:r>
      <w:r w:rsidR="00863277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7E1753" w:rsidRPr="00C206BE">
        <w:rPr>
          <w:rFonts w:ascii="Arial" w:eastAsia="Times New Roman" w:hAnsi="Arial" w:cs="Arial"/>
          <w:color w:val="auto"/>
          <w:sz w:val="22"/>
          <w:szCs w:val="22"/>
          <w:lang w:val="pl-PL"/>
        </w:rPr>
        <w:t>myśl § 1 rozporządzenia Ministra Pracy i Polityki Społecznej z dnia 9 marca 2009 r. w</w:t>
      </w:r>
      <w:r w:rsidR="00863277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7E1753" w:rsidRPr="00C206BE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sprawie sposobu ustalania przeciętnej liczby zatrudnionych w celu naliczania odpisu na zakładowy fundusz świadczeń socjalnych </w:t>
      </w:r>
      <w:r w:rsidR="007E1753" w:rsidRPr="007E1753">
        <w:rPr>
          <w:rFonts w:ascii="Arial" w:eastAsia="Times New Roman" w:hAnsi="Arial" w:cs="Arial"/>
          <w:color w:val="auto"/>
          <w:sz w:val="22"/>
          <w:szCs w:val="22"/>
          <w:lang w:val="pl-PL"/>
        </w:rPr>
        <w:t>(Dz. U. Nr 43, poz. 349)</w:t>
      </w:r>
      <w:r w:rsidR="007E175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7E1753" w:rsidRPr="00C206BE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podstawę naliczania odpisu, stanowi przeciętna planowana w danym roku kalendarzowym </w:t>
      </w:r>
      <w:r w:rsidR="007E1753" w:rsidRPr="00C206BE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liczba zatrudnionych u pracodawcy, skorygowana w końcu roku do faktycznej</w:t>
      </w:r>
      <w:r w:rsidR="007E1753" w:rsidRPr="00C206BE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przeciętnej liczby zatrudnionych, obejmująca pracowników zatrudnionych w pełnym i niepełnym wymiarze czasu pracy (po przeliczeniu na pełny wymiar czasu pracy). Powyższy przepis obliguje zatem do przeliczenia kwoty odpisu jedynie w zakresie pracowników. </w:t>
      </w:r>
      <w:r w:rsidR="007E1753" w:rsidRPr="007E1753">
        <w:rPr>
          <w:rFonts w:ascii="Arial" w:hAnsi="Arial" w:cs="Arial"/>
          <w:b/>
          <w:color w:val="auto"/>
          <w:sz w:val="22"/>
          <w:szCs w:val="22"/>
          <w:lang w:val="pl-PL"/>
        </w:rPr>
        <w:t>Brak jest zatem podstaw prawnych do dokonania korekty odpisu ustalonego na emerytów i rencistów</w:t>
      </w:r>
      <w:r w:rsidR="007E175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0925CCB8" w14:textId="77777777" w:rsidR="00F66B82" w:rsidRDefault="00C523AC" w:rsidP="00B51FBC">
      <w:pPr>
        <w:widowControl w:val="0"/>
        <w:tabs>
          <w:tab w:val="left" w:pos="-3828"/>
          <w:tab w:val="left" w:pos="-3119"/>
          <w:tab w:val="left" w:pos="448"/>
        </w:tabs>
        <w:suppressAutoHyphens/>
        <w:spacing w:after="0" w:line="360" w:lineRule="auto"/>
        <w:contextualSpacing/>
        <w:jc w:val="both"/>
        <w:rPr>
          <w:rFonts w:ascii="Arial" w:hAnsi="Arial" w:cs="Arial"/>
          <w:bCs/>
          <w:color w:val="0070C0"/>
        </w:rPr>
      </w:pPr>
      <w:r w:rsidRPr="000772A1">
        <w:rPr>
          <w:rFonts w:ascii="Arial" w:hAnsi="Arial" w:cs="Arial"/>
          <w:bCs/>
          <w:color w:val="0070C0"/>
        </w:rPr>
        <w:tab/>
      </w:r>
    </w:p>
    <w:p w14:paraId="030219BA" w14:textId="77777777" w:rsidR="00F66B82" w:rsidRDefault="00F66B82" w:rsidP="00B51FBC">
      <w:pPr>
        <w:widowControl w:val="0"/>
        <w:tabs>
          <w:tab w:val="left" w:pos="-3828"/>
          <w:tab w:val="left" w:pos="-3119"/>
          <w:tab w:val="left" w:pos="448"/>
        </w:tabs>
        <w:suppressAutoHyphens/>
        <w:spacing w:after="0" w:line="360" w:lineRule="auto"/>
        <w:contextualSpacing/>
        <w:jc w:val="both"/>
        <w:rPr>
          <w:rFonts w:ascii="Arial" w:hAnsi="Arial" w:cs="Arial"/>
          <w:bCs/>
          <w:color w:val="0070C0"/>
        </w:rPr>
      </w:pPr>
    </w:p>
    <w:p w14:paraId="1346C362" w14:textId="6504EDDB" w:rsidR="00B51FBC" w:rsidRPr="00454700" w:rsidRDefault="00B51FBC" w:rsidP="00B51FBC">
      <w:pPr>
        <w:widowControl w:val="0"/>
        <w:tabs>
          <w:tab w:val="left" w:pos="-3828"/>
          <w:tab w:val="left" w:pos="-3119"/>
          <w:tab w:val="left" w:pos="448"/>
        </w:tabs>
        <w:suppressAutoHyphens/>
        <w:spacing w:after="0" w:line="360" w:lineRule="auto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700">
        <w:rPr>
          <w:rFonts w:ascii="Arial" w:eastAsia="Andale Sans UI" w:hAnsi="Arial" w:cs="Arial"/>
          <w:bCs/>
          <w:color w:val="auto"/>
          <w:lang w:eastAsia="ja-JP" w:bidi="fa-IR"/>
        </w:rPr>
        <w:t xml:space="preserve">Zasady funkcjonowania ZFŚS określone zostały w regulaminie </w:t>
      </w:r>
      <w:r w:rsidRPr="00454700">
        <w:rPr>
          <w:rFonts w:ascii="Arial" w:eastAsia="Andale Sans UI" w:hAnsi="Arial" w:cs="Arial"/>
          <w:color w:val="auto"/>
          <w:lang w:eastAsia="ja-JP" w:bidi="fa-IR"/>
        </w:rPr>
        <w:t xml:space="preserve">wprowadzonym </w:t>
      </w:r>
      <w:r w:rsidRPr="00454700">
        <w:rPr>
          <w:rFonts w:ascii="Arial" w:eastAsia="Andale Sans UI" w:hAnsi="Arial" w:cs="Arial"/>
          <w:bCs/>
          <w:color w:val="auto"/>
          <w:lang w:eastAsia="ja-JP" w:bidi="fa-IR"/>
        </w:rPr>
        <w:t xml:space="preserve">zarządzeniem </w:t>
      </w:r>
      <w:r w:rsidR="00B42469" w:rsidRPr="00B42469">
        <w:rPr>
          <w:rFonts w:ascii="Arial" w:eastAsia="Andale Sans UI" w:hAnsi="Arial" w:cs="Arial"/>
          <w:bCs/>
          <w:color w:val="auto"/>
          <w:lang w:eastAsia="ja-JP" w:bidi="fa-IR"/>
        </w:rPr>
        <w:t xml:space="preserve">nr SP3T.021.9.2018 z dnia 16 listopada 2018 r. </w:t>
      </w:r>
      <w:r w:rsidRPr="00454700">
        <w:rPr>
          <w:rFonts w:ascii="Arial" w:eastAsia="Andale Sans UI" w:hAnsi="Arial" w:cs="Arial"/>
          <w:bCs/>
          <w:color w:val="auto"/>
          <w:lang w:eastAsia="ja-JP" w:bidi="fa-IR"/>
        </w:rPr>
        <w:t>w sprawie wprowadzenia Regulaminu Zakładowego Funduszu Świadczeń Socjalnych</w:t>
      </w:r>
      <w:r w:rsidR="00454700">
        <w:rPr>
          <w:rFonts w:ascii="Arial" w:eastAsia="Andale Sans UI" w:hAnsi="Arial" w:cs="Arial"/>
          <w:bCs/>
          <w:color w:val="auto"/>
          <w:lang w:eastAsia="ja-JP" w:bidi="fa-IR"/>
        </w:rPr>
        <w:t xml:space="preserve"> wraz z aneks</w:t>
      </w:r>
      <w:r w:rsidR="002938A8">
        <w:rPr>
          <w:rFonts w:ascii="Arial" w:eastAsia="Andale Sans UI" w:hAnsi="Arial" w:cs="Arial"/>
          <w:bCs/>
          <w:color w:val="auto"/>
          <w:lang w:eastAsia="ja-JP" w:bidi="fa-IR"/>
        </w:rPr>
        <w:t>ami</w:t>
      </w:r>
      <w:r w:rsidR="00454700" w:rsidRPr="00454700">
        <w:rPr>
          <w:rFonts w:ascii="Arial" w:eastAsia="Andale Sans UI" w:hAnsi="Arial" w:cs="Arial"/>
          <w:bCs/>
          <w:color w:val="auto"/>
          <w:lang w:eastAsia="ja-JP" w:bidi="fa-IR"/>
        </w:rPr>
        <w:t xml:space="preserve">. </w:t>
      </w:r>
      <w:r w:rsidRPr="002D663F">
        <w:rPr>
          <w:rFonts w:ascii="Arial" w:eastAsia="Andale Sans UI" w:hAnsi="Arial" w:cs="Arial"/>
          <w:color w:val="auto"/>
          <w:lang w:eastAsia="ja-JP" w:bidi="fa-IR"/>
        </w:rPr>
        <w:t>Zgodnie z treścią regulaminu</w:t>
      </w:r>
      <w:r w:rsidR="002D663F" w:rsidRPr="002D663F">
        <w:rPr>
          <w:rFonts w:ascii="Arial" w:eastAsia="Andale Sans UI" w:hAnsi="Arial" w:cs="Arial"/>
          <w:color w:val="auto"/>
          <w:lang w:eastAsia="ja-JP" w:bidi="fa-IR"/>
        </w:rPr>
        <w:t xml:space="preserve"> ś</w:t>
      </w:r>
      <w:r w:rsidR="00214524" w:rsidRPr="002D663F">
        <w:rPr>
          <w:rFonts w:ascii="Arial" w:eastAsia="Andale Sans UI" w:hAnsi="Arial" w:cs="Arial"/>
          <w:color w:val="auto"/>
          <w:lang w:eastAsia="ja-JP" w:bidi="fa-IR"/>
        </w:rPr>
        <w:t>wiadczenia socjalne</w:t>
      </w:r>
      <w:r w:rsidR="00454700" w:rsidRPr="002D663F">
        <w:rPr>
          <w:rFonts w:ascii="Arial" w:eastAsia="Andale Sans UI" w:hAnsi="Arial" w:cs="Arial"/>
          <w:color w:val="auto"/>
          <w:lang w:eastAsia="ja-JP" w:bidi="fa-IR"/>
        </w:rPr>
        <w:t xml:space="preserve"> na które przeznacz</w:t>
      </w:r>
      <w:r w:rsidR="00214524" w:rsidRPr="002D663F">
        <w:rPr>
          <w:rFonts w:ascii="Arial" w:eastAsia="Andale Sans UI" w:hAnsi="Arial" w:cs="Arial"/>
          <w:color w:val="auto"/>
          <w:lang w:eastAsia="ja-JP" w:bidi="fa-IR"/>
        </w:rPr>
        <w:t>a</w:t>
      </w:r>
      <w:r w:rsidR="00454700" w:rsidRPr="002D663F">
        <w:rPr>
          <w:rFonts w:ascii="Arial" w:eastAsia="Andale Sans UI" w:hAnsi="Arial" w:cs="Arial"/>
          <w:color w:val="auto"/>
          <w:lang w:eastAsia="ja-JP" w:bidi="fa-IR"/>
        </w:rPr>
        <w:t xml:space="preserve"> się środki funduszu to</w:t>
      </w:r>
      <w:r w:rsidRPr="002D663F">
        <w:rPr>
          <w:rFonts w:ascii="Arial" w:eastAsia="Andale Sans UI" w:hAnsi="Arial" w:cs="Arial"/>
          <w:color w:val="auto"/>
          <w:lang w:eastAsia="ja-JP" w:bidi="fa-IR"/>
        </w:rPr>
        <w:t>:</w:t>
      </w:r>
    </w:p>
    <w:p w14:paraId="11D3C00F" w14:textId="2C82DEA0" w:rsidR="00454700" w:rsidRPr="00454700" w:rsidRDefault="00454700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 w:rsidRPr="00454700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Zapomogi losowe,</w:t>
      </w:r>
    </w:p>
    <w:p w14:paraId="66F13F3F" w14:textId="524A921A" w:rsidR="00454700" w:rsidRPr="00454700" w:rsidRDefault="00454700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 w:rsidRPr="00454700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Zapomogi socjalne,</w:t>
      </w:r>
    </w:p>
    <w:p w14:paraId="06464ED2" w14:textId="22616CFD" w:rsidR="00454700" w:rsidRPr="00454700" w:rsidRDefault="00454700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 w:rsidRPr="00454700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Świadczenia urlopowe,</w:t>
      </w:r>
    </w:p>
    <w:p w14:paraId="7F3A3A4E" w14:textId="6998A5ED" w:rsidR="00454700" w:rsidRPr="00454700" w:rsidRDefault="00454700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 w:rsidRPr="00454700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Dofinansowanie do działalności kulturalno – oświatowej oraz sportowo – rekreacyjnej organizowanej przez szkołę,</w:t>
      </w:r>
    </w:p>
    <w:p w14:paraId="6085AFFC" w14:textId="0CAD8578" w:rsidR="00454700" w:rsidRDefault="00454700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 w:rsidRPr="00454700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Dofinansowanie do indywidualnych form wypoczynku letniego,</w:t>
      </w:r>
    </w:p>
    <w:p w14:paraId="38E13318" w14:textId="1E8BF7C9" w:rsidR="00CD5D2C" w:rsidRDefault="00CD5D2C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Dofinansowanie do wypoczynku dzieci pracowników,</w:t>
      </w:r>
    </w:p>
    <w:p w14:paraId="74360EF7" w14:textId="54C0BCAA" w:rsidR="00CD5D2C" w:rsidRDefault="00CD5D2C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lastRenderedPageBreak/>
        <w:t>Dofinansowanie do wyjazdu śródrocznego tzw. „zielona szkoła” zorganizowanego tylko na terenie kraju,</w:t>
      </w:r>
    </w:p>
    <w:p w14:paraId="41AFABB2" w14:textId="0F09E77E" w:rsidR="00CD5D2C" w:rsidRDefault="00CD5D2C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 xml:space="preserve">Dofinansowanie opłat za pobyt dzieci osób uprawnionych w żłobku, przedszkolu lub innej </w:t>
      </w:r>
      <w:r w:rsidRPr="00EE4D07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formie wychowania przedszkolnego</w:t>
      </w:r>
      <w:r w:rsidR="00EE4D07" w:rsidRPr="00EE4D07"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.</w:t>
      </w:r>
    </w:p>
    <w:p w14:paraId="745479CA" w14:textId="6118AC18" w:rsidR="00D46548" w:rsidRPr="00EE4D07" w:rsidRDefault="00D46548" w:rsidP="00605D37">
      <w:pPr>
        <w:pStyle w:val="Akapitzlist"/>
        <w:numPr>
          <w:ilvl w:val="0"/>
          <w:numId w:val="20"/>
        </w:numPr>
        <w:tabs>
          <w:tab w:val="left" w:pos="-3828"/>
          <w:tab w:val="left" w:pos="-3119"/>
          <w:tab w:val="left" w:pos="0"/>
        </w:tabs>
        <w:ind w:left="426" w:hanging="426"/>
        <w:textAlignment w:val="auto"/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</w:pPr>
      <w:r>
        <w:rPr>
          <w:rFonts w:ascii="Arial" w:eastAsia="Calibri" w:hAnsi="Arial" w:cs="Arial"/>
          <w:bCs/>
          <w:color w:val="auto"/>
          <w:sz w:val="22"/>
          <w:szCs w:val="22"/>
          <w:lang w:val="pl-PL" w:eastAsia="pl-PL"/>
        </w:rPr>
        <w:t>Pomoc na cele mieszkaniowe.</w:t>
      </w:r>
    </w:p>
    <w:p w14:paraId="12FD571B" w14:textId="496ABE5A" w:rsidR="00EE34A2" w:rsidRDefault="00D46548" w:rsidP="00D46548">
      <w:pPr>
        <w:tabs>
          <w:tab w:val="left" w:pos="-3828"/>
          <w:tab w:val="left" w:pos="-3119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Świadczenia z Funduszu są uzależnione od sytuacji życiowej, rodzinnej i materialnej osób uprawnionych, a osoby niekorzystające ze świadczeń nie mają prawa do ekwiwalentu z tego tytułu. Podstawą przyznania świadczenia socjalnego jest wniosek osoby uprawnionej, </w:t>
      </w:r>
      <w:r w:rsidR="00424F61" w:rsidRPr="00EE4D07">
        <w:rPr>
          <w:rFonts w:ascii="Arial" w:hAnsi="Arial" w:cs="Arial"/>
          <w:color w:val="auto"/>
        </w:rPr>
        <w:t>z wyjątkiem</w:t>
      </w:r>
      <w:r w:rsidR="00EE4D07" w:rsidRPr="00EE4D07">
        <w:rPr>
          <w:rFonts w:ascii="Arial" w:hAnsi="Arial" w:cs="Arial"/>
          <w:color w:val="auto"/>
        </w:rPr>
        <w:t xml:space="preserve"> świadczeń urlopowych, a ich wysokość uzależnione jest od dochodu brutto na jednego członka rodziny. Ponadto w zakresie świadczenia wyżej wskazanego w pkt. 4 w</w:t>
      </w:r>
      <w:r w:rsidR="00863277">
        <w:rPr>
          <w:rFonts w:ascii="Arial" w:hAnsi="Arial" w:cs="Arial"/>
          <w:color w:val="auto"/>
        </w:rPr>
        <w:t> </w:t>
      </w:r>
      <w:r w:rsidR="00EE4D07" w:rsidRPr="00EE4D07">
        <w:rPr>
          <w:rFonts w:ascii="Arial" w:hAnsi="Arial" w:cs="Arial"/>
          <w:color w:val="auto"/>
        </w:rPr>
        <w:t>regulaminie zapisano, że pracodawca w porozumieniu ze związkami zawodowymi działającymi na terenie Szkoły może sfinansować ze środków ZFŚS imprezy integrujące o</w:t>
      </w:r>
      <w:r w:rsidR="00863277">
        <w:rPr>
          <w:rFonts w:ascii="Arial" w:hAnsi="Arial" w:cs="Arial"/>
          <w:color w:val="auto"/>
        </w:rPr>
        <w:t> </w:t>
      </w:r>
      <w:r w:rsidR="00EE4D07" w:rsidRPr="00EE4D07">
        <w:rPr>
          <w:rFonts w:ascii="Arial" w:hAnsi="Arial" w:cs="Arial"/>
          <w:color w:val="auto"/>
        </w:rPr>
        <w:t>charakterze ogólnodostępnym.</w:t>
      </w:r>
    </w:p>
    <w:p w14:paraId="13ED2BFE" w14:textId="3D33110F" w:rsidR="00BE41BC" w:rsidRPr="008C694F" w:rsidRDefault="00BE41BC" w:rsidP="00D17B93">
      <w:pPr>
        <w:tabs>
          <w:tab w:val="left" w:pos="-3828"/>
          <w:tab w:val="left" w:pos="-3119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 w:rsidRPr="009D2E77">
        <w:rPr>
          <w:rFonts w:ascii="Arial" w:hAnsi="Arial" w:cs="Arial"/>
          <w:color w:val="auto"/>
        </w:rPr>
        <w:tab/>
      </w:r>
      <w:r w:rsidRPr="008C694F">
        <w:rPr>
          <w:rFonts w:ascii="Arial" w:hAnsi="Arial" w:cs="Arial"/>
          <w:b/>
          <w:bCs/>
          <w:color w:val="auto"/>
        </w:rPr>
        <w:t>Wyrywkowej weryfikacji poddano świadczenia udzielone ze środków ZFŚS w</w:t>
      </w:r>
      <w:r w:rsidR="008C694F">
        <w:rPr>
          <w:rFonts w:ascii="Arial" w:hAnsi="Arial" w:cs="Arial"/>
          <w:b/>
          <w:bCs/>
          <w:color w:val="auto"/>
        </w:rPr>
        <w:t> </w:t>
      </w:r>
      <w:r w:rsidRPr="008C694F">
        <w:rPr>
          <w:rFonts w:ascii="Arial" w:hAnsi="Arial" w:cs="Arial"/>
          <w:b/>
          <w:bCs/>
          <w:color w:val="auto"/>
        </w:rPr>
        <w:t>2022</w:t>
      </w:r>
      <w:r w:rsidR="008C694F">
        <w:rPr>
          <w:rFonts w:ascii="Arial" w:hAnsi="Arial" w:cs="Arial"/>
          <w:b/>
          <w:bCs/>
          <w:color w:val="auto"/>
        </w:rPr>
        <w:t> </w:t>
      </w:r>
      <w:r w:rsidRPr="008C694F">
        <w:rPr>
          <w:rFonts w:ascii="Arial" w:hAnsi="Arial" w:cs="Arial"/>
          <w:b/>
          <w:bCs/>
          <w:color w:val="auto"/>
        </w:rPr>
        <w:t>r. w konfrontacji z zapisami regulaminu stwierdzając następujące nieprawidłowości:</w:t>
      </w:r>
    </w:p>
    <w:p w14:paraId="0A79D5C6" w14:textId="06BBEB0D" w:rsidR="00D17B93" w:rsidRPr="009D2E77" w:rsidRDefault="00B257AB" w:rsidP="007914BD">
      <w:pPr>
        <w:pStyle w:val="Akapitzlist"/>
        <w:numPr>
          <w:ilvl w:val="0"/>
          <w:numId w:val="39"/>
        </w:numPr>
        <w:tabs>
          <w:tab w:val="left" w:pos="-3828"/>
          <w:tab w:val="left" w:pos="-3119"/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bookmarkStart w:id="17" w:name="_Hlk133567244"/>
      <w:r w:rsidRPr="009D2E77">
        <w:rPr>
          <w:rFonts w:ascii="Arial" w:hAnsi="Arial" w:cs="Arial"/>
          <w:color w:val="auto"/>
          <w:sz w:val="22"/>
          <w:szCs w:val="22"/>
          <w:lang w:val="pl-PL"/>
        </w:rPr>
        <w:t>Na wniosek emerytowanego</w:t>
      </w:r>
      <w:r w:rsidR="001A1DE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 byłego pracownika </w:t>
      </w:r>
      <w:r w:rsidR="00424F61" w:rsidRPr="009D2E77">
        <w:rPr>
          <w:rFonts w:ascii="Arial" w:hAnsi="Arial" w:cs="Arial"/>
          <w:color w:val="auto"/>
          <w:sz w:val="22"/>
          <w:szCs w:val="22"/>
          <w:lang w:val="pl-PL"/>
        </w:rPr>
        <w:t>szkoły z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 dnia 31.05.2022 r. o</w:t>
      </w:r>
      <w:r w:rsidR="007914BD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dofinansowanie do wypoczynku urlopowego przyznano świadczenie w kwocie 300 zł. Tymczasem mając na uwadze tabelę dofinansowania do indywidualnego wypoczynku urlopowego oraz wysokość dochodu ww. </w:t>
      </w:r>
      <w:r w:rsidR="00FA7C38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>soby na jednego członka rodziny prawidłowo ustalona kwota świadczenia powinna wynosić 275 zł,</w:t>
      </w:r>
    </w:p>
    <w:bookmarkEnd w:id="17"/>
    <w:p w14:paraId="279DB10F" w14:textId="3D1CF8D3" w:rsidR="00B257AB" w:rsidRDefault="00187BF5" w:rsidP="007914BD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Jak wynika </w:t>
      </w:r>
      <w:r w:rsidR="00424F61" w:rsidRPr="009D2E77">
        <w:rPr>
          <w:rFonts w:ascii="Arial" w:hAnsi="Arial" w:cs="Arial"/>
          <w:color w:val="auto"/>
          <w:sz w:val="22"/>
          <w:szCs w:val="22"/>
          <w:lang w:val="pl-PL"/>
        </w:rPr>
        <w:t>z treści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 wni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>osku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 z 15.06.2022 r. pracownik szkoły zwrócił się z prośbą o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>dofinansowanie do indywidualnego wypoczynku urlopowego. Wniosek został wypełniony prawidłowo, a pracownik zgodnie z regulaminem oświadczył jaka jest wysokoś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>ć</w:t>
      </w:r>
      <w:r w:rsidRPr="009D2E77">
        <w:rPr>
          <w:rFonts w:ascii="Arial" w:hAnsi="Arial" w:cs="Arial"/>
          <w:color w:val="auto"/>
          <w:sz w:val="22"/>
          <w:szCs w:val="22"/>
          <w:lang w:val="pl-PL"/>
        </w:rPr>
        <w:t xml:space="preserve"> dochodu na jednego członka rodziny. 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 xml:space="preserve">Dokument nie został jednak uzupełniony w części dot. decyzji o przyznaniu lub </w:t>
      </w:r>
      <w:r w:rsidR="00F66B82">
        <w:rPr>
          <w:rFonts w:ascii="Arial" w:hAnsi="Arial" w:cs="Arial"/>
          <w:color w:val="auto"/>
          <w:sz w:val="22"/>
          <w:szCs w:val="22"/>
          <w:lang w:val="pl-PL"/>
        </w:rPr>
        <w:t>nieprzyznaniu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 xml:space="preserve"> świadczenia oraz nie został podpisany przez Dyrektora szkoły. Pomimo to pracownikowi wypłacono świadczenie w</w:t>
      </w:r>
      <w:r w:rsidR="007914BD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8C694F">
        <w:rPr>
          <w:rFonts w:ascii="Arial" w:hAnsi="Arial" w:cs="Arial"/>
          <w:color w:val="auto"/>
          <w:sz w:val="22"/>
          <w:szCs w:val="22"/>
          <w:lang w:val="pl-PL"/>
        </w:rPr>
        <w:t>wysokości 350 zł (zgodnie z tabelą dofinansowania),</w:t>
      </w:r>
    </w:p>
    <w:p w14:paraId="619D2FEF" w14:textId="2C5DEDEE" w:rsidR="007914BD" w:rsidRDefault="00810ACB" w:rsidP="0070788C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810ACB">
        <w:rPr>
          <w:rFonts w:ascii="Arial" w:hAnsi="Arial" w:cs="Arial"/>
          <w:color w:val="auto"/>
          <w:sz w:val="22"/>
          <w:szCs w:val="22"/>
          <w:lang w:val="pl-PL"/>
        </w:rPr>
        <w:t>Na wniosek emerytowanego</w:t>
      </w:r>
      <w:r w:rsidR="001A1DE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 byłego pracownika </w:t>
      </w:r>
      <w:r w:rsidR="00424F61" w:rsidRPr="00810ACB">
        <w:rPr>
          <w:rFonts w:ascii="Arial" w:hAnsi="Arial" w:cs="Arial"/>
          <w:color w:val="auto"/>
          <w:sz w:val="22"/>
          <w:szCs w:val="22"/>
          <w:lang w:val="pl-PL"/>
        </w:rPr>
        <w:t>szkoły z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 dnia </w:t>
      </w:r>
      <w:r w:rsidR="00AE2152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>.0</w:t>
      </w:r>
      <w:r w:rsidR="00AE2152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>.2022 r. o</w:t>
      </w:r>
      <w:r w:rsidR="007914BD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dofinansowanie do wypoczynku urlopowego przyznano świadczenie w kwocie </w:t>
      </w:r>
      <w:r w:rsidR="00AE2152">
        <w:rPr>
          <w:rFonts w:ascii="Arial" w:hAnsi="Arial" w:cs="Arial"/>
          <w:color w:val="auto"/>
          <w:sz w:val="22"/>
          <w:szCs w:val="22"/>
          <w:lang w:val="pl-PL"/>
        </w:rPr>
        <w:t>400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 zł. Tymczasem mając na uwadze tabelę dofinansowania do indywidualnego wypoczynku urlopowego oraz wysokość dochodu ww. </w:t>
      </w:r>
      <w:r w:rsidR="00AE2152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soby na jednego członka rodziny prawidłowo ustalona kwota świadczenia powinna wynosić </w:t>
      </w:r>
      <w:r w:rsidR="00AE2152">
        <w:rPr>
          <w:rFonts w:ascii="Arial" w:hAnsi="Arial" w:cs="Arial"/>
          <w:color w:val="auto"/>
          <w:sz w:val="22"/>
          <w:szCs w:val="22"/>
          <w:lang w:val="pl-PL"/>
        </w:rPr>
        <w:t>350</w:t>
      </w:r>
      <w:r w:rsidRPr="00810ACB">
        <w:rPr>
          <w:rFonts w:ascii="Arial" w:hAnsi="Arial" w:cs="Arial"/>
          <w:color w:val="auto"/>
          <w:sz w:val="22"/>
          <w:szCs w:val="22"/>
          <w:lang w:val="pl-PL"/>
        </w:rPr>
        <w:t xml:space="preserve"> zł</w:t>
      </w:r>
      <w:r w:rsidR="00FA7C3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04A265" w14:textId="77777777" w:rsidR="00C001E8" w:rsidRDefault="00C001E8" w:rsidP="00C001E8">
      <w:pPr>
        <w:pStyle w:val="Akapitzlist"/>
        <w:ind w:left="426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9AC11ED" w14:textId="77777777" w:rsidR="00F66B82" w:rsidRDefault="00F66B82" w:rsidP="00C001E8">
      <w:pPr>
        <w:pStyle w:val="Akapitzlist"/>
        <w:ind w:left="426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C856606" w14:textId="77777777" w:rsidR="00F66B82" w:rsidRPr="0070788C" w:rsidRDefault="00F66B82" w:rsidP="00C001E8">
      <w:pPr>
        <w:pStyle w:val="Akapitzlist"/>
        <w:ind w:left="426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CA3AE3F" w14:textId="2C6651C7" w:rsidR="00022A01" w:rsidRPr="001F0B5A" w:rsidRDefault="007C25FB" w:rsidP="00812925">
      <w:pPr>
        <w:pStyle w:val="Akapitzlist"/>
        <w:numPr>
          <w:ilvl w:val="1"/>
          <w:numId w:val="2"/>
        </w:numPr>
        <w:tabs>
          <w:tab w:val="left" w:pos="-8505"/>
          <w:tab w:val="left" w:pos="-2127"/>
          <w:tab w:val="left" w:pos="0"/>
        </w:tabs>
        <w:ind w:left="0" w:firstLine="0"/>
        <w:rPr>
          <w:rFonts w:ascii="Arial" w:hAnsi="Arial" w:cs="Arial"/>
          <w:color w:val="auto"/>
          <w:lang w:val="pl-PL"/>
        </w:rPr>
      </w:pPr>
      <w:r w:rsidRPr="001F0B5A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Weryfikacja wypłaconych nagród jubileuszowych, ekwiwalentów za niewykorzystany </w:t>
      </w:r>
      <w:r w:rsidRPr="0070788C">
        <w:rPr>
          <w:rFonts w:ascii="Arial" w:hAnsi="Arial" w:cs="Arial"/>
          <w:b/>
          <w:color w:val="auto"/>
          <w:sz w:val="22"/>
          <w:szCs w:val="22"/>
          <w:lang w:val="pl-PL"/>
        </w:rPr>
        <w:t>urlop</w:t>
      </w:r>
      <w:r w:rsidR="00831E62" w:rsidRPr="0070788C">
        <w:rPr>
          <w:rFonts w:ascii="Arial" w:eastAsia="Segoe UI" w:hAnsi="Arial" w:cs="Arial"/>
          <w:b/>
          <w:color w:val="auto"/>
          <w:sz w:val="22"/>
          <w:szCs w:val="22"/>
          <w:lang w:val="pl-PL" w:eastAsia="pl-PL" w:bidi="ar-SA"/>
        </w:rPr>
        <w:t xml:space="preserve"> </w:t>
      </w:r>
      <w:r w:rsidR="00837AD9" w:rsidRPr="0070788C">
        <w:rPr>
          <w:rFonts w:ascii="Arial" w:eastAsia="Segoe UI" w:hAnsi="Arial" w:cs="Arial"/>
          <w:b/>
          <w:color w:val="auto"/>
          <w:sz w:val="22"/>
          <w:szCs w:val="22"/>
          <w:lang w:val="pl-PL" w:eastAsia="pl-PL" w:bidi="ar-SA"/>
        </w:rPr>
        <w:t xml:space="preserve">i dodatkowego wynagrodzenia rocznego </w:t>
      </w:r>
      <w:r w:rsidR="00831E62" w:rsidRPr="007078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oraz </w:t>
      </w:r>
      <w:r w:rsidR="00831E62" w:rsidRPr="007078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wydatków osobowych niezaliczanych do wynagrodzeń</w:t>
      </w:r>
    </w:p>
    <w:p w14:paraId="4AB6E9D3" w14:textId="2EBDD385" w:rsidR="008910C2" w:rsidRPr="00934E58" w:rsidRDefault="002C35DC" w:rsidP="0065231D">
      <w:pPr>
        <w:pStyle w:val="Akapitzlist"/>
        <w:tabs>
          <w:tab w:val="left" w:pos="-8505"/>
          <w:tab w:val="left" w:pos="-2127"/>
          <w:tab w:val="left" w:pos="426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934E58">
        <w:rPr>
          <w:rFonts w:ascii="Arial" w:hAnsi="Arial" w:cs="Arial"/>
          <w:color w:val="auto"/>
          <w:lang w:val="pl-PL"/>
        </w:rPr>
        <w:tab/>
      </w:r>
      <w:r w:rsidR="008910C2"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W ramach wydatków </w:t>
      </w:r>
      <w:r w:rsidR="00424F61" w:rsidRPr="00934E58">
        <w:rPr>
          <w:rFonts w:ascii="Arial" w:hAnsi="Arial" w:cs="Arial"/>
          <w:color w:val="auto"/>
          <w:sz w:val="22"/>
          <w:szCs w:val="22"/>
          <w:lang w:val="pl-PL"/>
        </w:rPr>
        <w:t>osobowych poniesionych</w:t>
      </w:r>
      <w:r w:rsidR="008910C2"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 w 202</w:t>
      </w:r>
      <w:r w:rsidR="006D3051" w:rsidRPr="00934E58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910C2"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BA63B9" w:rsidRPr="00934E58">
        <w:rPr>
          <w:rFonts w:ascii="Arial" w:hAnsi="Arial" w:cs="Arial"/>
          <w:color w:val="auto"/>
          <w:sz w:val="22"/>
          <w:szCs w:val="22"/>
          <w:lang w:val="pl-PL"/>
        </w:rPr>
        <w:t>w 2022</w:t>
      </w:r>
      <w:r w:rsidR="00747590" w:rsidRPr="00934E58">
        <w:rPr>
          <w:rFonts w:ascii="Arial" w:hAnsi="Arial" w:cs="Arial"/>
          <w:color w:val="auto"/>
          <w:sz w:val="22"/>
          <w:szCs w:val="22"/>
          <w:lang w:val="pl-PL"/>
        </w:rPr>
        <w:t> r.</w:t>
      </w:r>
      <w:r w:rsidR="008910C2"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 weryfikacji poddano ustalenie wysokości i terminy wypłat:</w:t>
      </w:r>
    </w:p>
    <w:p w14:paraId="66352A3A" w14:textId="7910CC56" w:rsidR="008910C2" w:rsidRPr="00D15A48" w:rsidRDefault="008910C2" w:rsidP="00605D37">
      <w:pPr>
        <w:pStyle w:val="Akapitzlist"/>
        <w:numPr>
          <w:ilvl w:val="0"/>
          <w:numId w:val="13"/>
        </w:numPr>
        <w:overflowPunct/>
        <w:ind w:left="426" w:hanging="426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nagród jubileuszowych dla </w:t>
      </w:r>
      <w:r w:rsidR="00987D4C"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>6</w:t>
      </w:r>
      <w:r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E7634"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>pracowników na</w:t>
      </w:r>
      <w:r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E7634"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>łączną kwotę</w:t>
      </w:r>
      <w:r w:rsidR="00D15A48" w:rsidRPr="00D15A4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43 628,32</w:t>
      </w:r>
      <w:r w:rsidRPr="00D15A48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zł,</w:t>
      </w:r>
    </w:p>
    <w:p w14:paraId="7FCAD86D" w14:textId="21ACDE18" w:rsidR="008910C2" w:rsidRPr="00934E58" w:rsidRDefault="008910C2" w:rsidP="00605D37">
      <w:pPr>
        <w:pStyle w:val="Akapitzlist"/>
        <w:numPr>
          <w:ilvl w:val="0"/>
          <w:numId w:val="13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ekwiwalentów za niewykorzystany urlop wypoczynkowy dla </w:t>
      </w:r>
      <w:r w:rsidR="00987D4C" w:rsidRPr="00934E5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 pracowników na ł</w:t>
      </w:r>
      <w:r w:rsidR="004A37CC" w:rsidRPr="00934E58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934E58">
        <w:rPr>
          <w:rFonts w:ascii="Arial" w:hAnsi="Arial" w:cs="Arial"/>
          <w:color w:val="auto"/>
          <w:sz w:val="22"/>
          <w:szCs w:val="22"/>
          <w:lang w:val="pl-PL"/>
        </w:rPr>
        <w:t>czn</w:t>
      </w:r>
      <w:r w:rsidR="004A37CC" w:rsidRPr="00934E58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934E58">
        <w:rPr>
          <w:rFonts w:ascii="Arial" w:hAnsi="Arial" w:cs="Arial"/>
          <w:color w:val="auto"/>
          <w:sz w:val="22"/>
          <w:szCs w:val="22"/>
          <w:lang w:val="pl-PL"/>
        </w:rPr>
        <w:t xml:space="preserve"> kwotę </w:t>
      </w:r>
      <w:r w:rsidR="00987D4C" w:rsidRPr="00934E58">
        <w:rPr>
          <w:rFonts w:ascii="Arial" w:eastAsia="Times New Roman" w:hAnsi="Arial" w:cs="Arial"/>
          <w:color w:val="auto"/>
          <w:sz w:val="22"/>
          <w:szCs w:val="22"/>
          <w:lang w:val="pl-PL"/>
        </w:rPr>
        <w:t>3 356,07</w:t>
      </w:r>
      <w:r w:rsidRPr="00934E58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</w:t>
      </w:r>
      <w:r w:rsidR="003C51DF" w:rsidRPr="00934E58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1F0EE135" w14:textId="7CA1BBAB" w:rsidR="00B0423A" w:rsidRPr="003E31D8" w:rsidRDefault="00150F6C" w:rsidP="00150F6C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3E31D8">
        <w:rPr>
          <w:rFonts w:ascii="Arial" w:eastAsia="Times New Roman" w:hAnsi="Arial" w:cs="Arial"/>
          <w:color w:val="auto"/>
        </w:rPr>
        <w:tab/>
      </w:r>
      <w:r w:rsidR="008910C2" w:rsidRPr="003E31D8">
        <w:rPr>
          <w:rFonts w:ascii="Arial" w:eastAsia="Times New Roman" w:hAnsi="Arial" w:cs="Arial"/>
          <w:color w:val="auto"/>
        </w:rPr>
        <w:t>W wyniku przeprowadzonej kontroli stwierdzono, że</w:t>
      </w:r>
      <w:r w:rsidR="00A95547" w:rsidRPr="003E31D8">
        <w:rPr>
          <w:rFonts w:ascii="Arial" w:eastAsia="Times New Roman" w:hAnsi="Arial" w:cs="Arial"/>
          <w:color w:val="auto"/>
        </w:rPr>
        <w:t xml:space="preserve"> </w:t>
      </w:r>
      <w:r w:rsidR="00290DB3" w:rsidRPr="003E31D8">
        <w:rPr>
          <w:rFonts w:ascii="Arial" w:eastAsia="Times New Roman" w:hAnsi="Arial" w:cs="Arial"/>
          <w:color w:val="auto"/>
        </w:rPr>
        <w:t xml:space="preserve">terminy nabycia prawa do nagród jubileuszowych </w:t>
      </w:r>
      <w:r w:rsidR="007E7634" w:rsidRPr="003E31D8">
        <w:rPr>
          <w:rFonts w:ascii="Arial" w:eastAsia="Times New Roman" w:hAnsi="Arial" w:cs="Arial"/>
          <w:color w:val="auto"/>
        </w:rPr>
        <w:t>ustalane</w:t>
      </w:r>
      <w:r w:rsidR="00290DB3" w:rsidRPr="003E31D8">
        <w:rPr>
          <w:rFonts w:ascii="Arial" w:eastAsia="Times New Roman" w:hAnsi="Arial" w:cs="Arial"/>
          <w:color w:val="auto"/>
        </w:rPr>
        <w:t xml:space="preserve"> są w kontrolowanej jednostce prawidłowo, z uwzględnieniem obowiązujących w tym zakresie przepisów prawa. </w:t>
      </w:r>
      <w:bookmarkStart w:id="18" w:name="_Hlk129950537"/>
    </w:p>
    <w:bookmarkEnd w:id="18"/>
    <w:p w14:paraId="537F3EDA" w14:textId="2E2097A4" w:rsidR="00720119" w:rsidRPr="0070788C" w:rsidRDefault="00150F6C" w:rsidP="00D95E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3E31D8">
        <w:rPr>
          <w:rFonts w:ascii="Arial" w:eastAsia="Times New Roman" w:hAnsi="Arial" w:cs="Arial"/>
          <w:b/>
          <w:bCs/>
          <w:color w:val="auto"/>
        </w:rPr>
        <w:tab/>
      </w:r>
      <w:r w:rsidR="00290DB3" w:rsidRPr="003E31D8">
        <w:rPr>
          <w:rFonts w:ascii="Arial" w:eastAsia="Times New Roman" w:hAnsi="Arial" w:cs="Arial"/>
          <w:color w:val="auto"/>
        </w:rPr>
        <w:t>W</w:t>
      </w:r>
      <w:r w:rsidR="0056538C" w:rsidRPr="003E31D8">
        <w:rPr>
          <w:rFonts w:ascii="Arial" w:eastAsia="Times New Roman" w:hAnsi="Arial" w:cs="Arial"/>
          <w:color w:val="auto"/>
        </w:rPr>
        <w:t> </w:t>
      </w:r>
      <w:r w:rsidR="00290DB3" w:rsidRPr="003E31D8">
        <w:rPr>
          <w:rFonts w:ascii="Arial" w:eastAsia="Times New Roman" w:hAnsi="Arial" w:cs="Arial"/>
          <w:color w:val="auto"/>
        </w:rPr>
        <w:t xml:space="preserve">zakresie prawidłowości wyliczenia kwot wypłaconych ekwiwalentów </w:t>
      </w:r>
      <w:r w:rsidR="008E594C" w:rsidRPr="003E31D8">
        <w:rPr>
          <w:rFonts w:ascii="Arial" w:eastAsia="Times New Roman" w:hAnsi="Arial" w:cs="Arial"/>
          <w:color w:val="auto"/>
        </w:rPr>
        <w:t>za niewykorzystany urlop oraz</w:t>
      </w:r>
      <w:r w:rsidR="00290DB3" w:rsidRPr="003E31D8">
        <w:rPr>
          <w:rFonts w:ascii="Arial" w:eastAsia="Times New Roman" w:hAnsi="Arial" w:cs="Arial"/>
          <w:color w:val="auto"/>
        </w:rPr>
        <w:t xml:space="preserve"> nagród jubileuszowych sprawdzeniu poddano dokumenty </w:t>
      </w:r>
      <w:r w:rsidR="00290DB3" w:rsidRPr="0070788C">
        <w:rPr>
          <w:rFonts w:ascii="Arial" w:eastAsia="Times New Roman" w:hAnsi="Arial" w:cs="Arial"/>
          <w:color w:val="auto"/>
        </w:rPr>
        <w:t>płacowe, przedłożone do kontroli przez pracownika MCO w Tychach</w:t>
      </w:r>
      <w:r w:rsidR="008E594C" w:rsidRPr="0070788C">
        <w:rPr>
          <w:rFonts w:ascii="Arial" w:eastAsia="Times New Roman" w:hAnsi="Arial" w:cs="Arial"/>
          <w:color w:val="auto"/>
        </w:rPr>
        <w:t xml:space="preserve"> nie</w:t>
      </w:r>
      <w:r w:rsidR="00290DB3" w:rsidRPr="0070788C">
        <w:rPr>
          <w:rFonts w:ascii="Arial" w:eastAsia="Times New Roman" w:hAnsi="Arial" w:cs="Arial"/>
          <w:color w:val="auto"/>
        </w:rPr>
        <w:t xml:space="preserve"> stwierdzając</w:t>
      </w:r>
      <w:bookmarkStart w:id="19" w:name="_Hlk81480750"/>
      <w:r w:rsidR="008E594C" w:rsidRPr="0070788C">
        <w:rPr>
          <w:rFonts w:ascii="Arial" w:eastAsia="Times New Roman" w:hAnsi="Arial" w:cs="Arial"/>
          <w:color w:val="auto"/>
        </w:rPr>
        <w:t xml:space="preserve"> nieprawidłowości.</w:t>
      </w:r>
    </w:p>
    <w:p w14:paraId="5150E2E2" w14:textId="789179BE" w:rsidR="008E594C" w:rsidRPr="0070788C" w:rsidRDefault="0070788C" w:rsidP="00D95E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70788C">
        <w:rPr>
          <w:rFonts w:ascii="Arial" w:eastAsia="Times New Roman" w:hAnsi="Arial" w:cs="Arial"/>
          <w:color w:val="auto"/>
        </w:rPr>
        <w:tab/>
        <w:t xml:space="preserve">W wyniku przeprowadzonej weryfikacji stwierdzono, że prawidłowo ustalono prawo do nabycia dodatkowego wynagrodzenia rocznego dla pracowników za 2022 r. </w:t>
      </w:r>
    </w:p>
    <w:p w14:paraId="15DCCC3A" w14:textId="77777777" w:rsidR="00DA1763" w:rsidRPr="0070788C" w:rsidRDefault="00DA1763" w:rsidP="00CB01A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bookmarkStart w:id="20" w:name="_Hlk123114725"/>
      <w:bookmarkEnd w:id="19"/>
    </w:p>
    <w:bookmarkEnd w:id="20"/>
    <w:p w14:paraId="74775ED7" w14:textId="77777777" w:rsidR="007C25FB" w:rsidRPr="00F418D9" w:rsidRDefault="007C25FB" w:rsidP="00E03FA5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418D9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 Procedury MDR i przepisów MDR</w:t>
      </w:r>
    </w:p>
    <w:p w14:paraId="227E4822" w14:textId="727DCD52" w:rsidR="007C25FB" w:rsidRPr="00F418D9" w:rsidRDefault="007C25FB" w:rsidP="006D3D0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tab/>
        <w:t>Podczas czynności kontrolnych weryfikacji poddano stosowani</w:t>
      </w:r>
      <w:r w:rsidR="00D073A5" w:rsidRPr="00F418D9">
        <w:rPr>
          <w:rFonts w:ascii="Arial" w:hAnsi="Arial" w:cs="Arial"/>
          <w:color w:val="auto"/>
        </w:rPr>
        <w:t>e</w:t>
      </w:r>
      <w:r w:rsidRPr="00F418D9">
        <w:rPr>
          <w:rFonts w:ascii="Arial" w:hAnsi="Arial" w:cs="Arial"/>
          <w:color w:val="auto"/>
        </w:rPr>
        <w:t xml:space="preserve"> Procedury MDR i przepisów MDR zgodnie z zarządzeniem nr 0050/418/19 Prezydenta Miasta Tychy z dnia 24 grudnia 2019 r. w sprawie wprowadzenia wewnętrznej procedury postępowania w zakresie przeciwdziałania niewywiązywaniu się z obowiązku przekazywania informacji o schematach podatkowych w jednostkach organizacyjnych Miasta Tychy i komórkach organizacyjnych Urzędu Miasta Tychy. Do kontroli przedłożono oświadczenie (stanowiące załącznik nr 6) złożone przez dyrektora </w:t>
      </w:r>
      <w:r w:rsidR="00AF78FC" w:rsidRPr="00F418D9">
        <w:rPr>
          <w:rFonts w:ascii="Arial" w:hAnsi="Arial" w:cs="Arial"/>
          <w:color w:val="auto"/>
        </w:rPr>
        <w:t>Szkoły Podstawowej nr</w:t>
      </w:r>
      <w:r w:rsidR="0005138E" w:rsidRPr="00F418D9">
        <w:rPr>
          <w:rFonts w:ascii="Arial" w:hAnsi="Arial" w:cs="Arial"/>
          <w:color w:val="auto"/>
        </w:rPr>
        <w:t xml:space="preserve"> </w:t>
      </w:r>
      <w:r w:rsidR="00F418D9">
        <w:rPr>
          <w:rFonts w:ascii="Arial" w:hAnsi="Arial" w:cs="Arial"/>
          <w:color w:val="auto"/>
        </w:rPr>
        <w:t>3</w:t>
      </w:r>
      <w:r w:rsidR="00D073A5" w:rsidRPr="00F418D9">
        <w:rPr>
          <w:rFonts w:ascii="Arial" w:hAnsi="Arial" w:cs="Arial"/>
          <w:color w:val="auto"/>
        </w:rPr>
        <w:t xml:space="preserve"> </w:t>
      </w:r>
      <w:r w:rsidR="00F418D9">
        <w:rPr>
          <w:rFonts w:ascii="Arial" w:hAnsi="Arial" w:cs="Arial"/>
          <w:color w:val="auto"/>
        </w:rPr>
        <w:t xml:space="preserve">im. Jana Kochanowskiego </w:t>
      </w:r>
      <w:r w:rsidR="00AF78FC" w:rsidRPr="00F418D9">
        <w:rPr>
          <w:rFonts w:ascii="Arial" w:hAnsi="Arial" w:cs="Arial"/>
          <w:color w:val="auto"/>
        </w:rPr>
        <w:t>w </w:t>
      </w:r>
      <w:r w:rsidRPr="00F418D9">
        <w:rPr>
          <w:rFonts w:ascii="Arial" w:hAnsi="Arial" w:cs="Arial"/>
          <w:color w:val="auto"/>
        </w:rPr>
        <w:t>Tychach oraz pracowników MCO, tj. specjalisty realizującego zadania głównego księgowego i specjalisty ds. płac o: zapoznaniu się z Procedurą wewnętrzną w zakresie przeciwdziałania niewywiązywaniu się z obowiązku przekazywania informacji o schematach podatkowych MDR obowiązującą w Gminie Miasta Tychy; zrozumieniu postanowień Procedury wewnętrznej MDR i zobowiązaniu się do jej przestrzegania w sytuacjach przewidzianych w</w:t>
      </w:r>
      <w:r w:rsidR="00A166F8" w:rsidRPr="00F418D9">
        <w:rPr>
          <w:rFonts w:ascii="Arial" w:hAnsi="Arial" w:cs="Arial"/>
          <w:color w:val="auto"/>
        </w:rPr>
        <w:t> </w:t>
      </w:r>
      <w:r w:rsidRPr="00F418D9">
        <w:rPr>
          <w:rFonts w:ascii="Arial" w:hAnsi="Arial" w:cs="Arial"/>
          <w:color w:val="auto"/>
        </w:rPr>
        <w:t>Procedurze oraz w przepisach dotyczą</w:t>
      </w:r>
      <w:r w:rsidR="002348DB" w:rsidRPr="00F418D9">
        <w:rPr>
          <w:rFonts w:ascii="Arial" w:hAnsi="Arial" w:cs="Arial"/>
          <w:color w:val="auto"/>
        </w:rPr>
        <w:t>cych przekazywania informacji o </w:t>
      </w:r>
      <w:r w:rsidRPr="00F418D9">
        <w:rPr>
          <w:rFonts w:ascii="Arial" w:hAnsi="Arial" w:cs="Arial"/>
          <w:color w:val="auto"/>
        </w:rPr>
        <w:t>schematach podatkowych oraz o znajomości przepisów prawa w zakresie przekazywania informacji o</w:t>
      </w:r>
      <w:r w:rsidR="00A166F8" w:rsidRPr="00F418D9">
        <w:rPr>
          <w:rFonts w:ascii="Arial" w:hAnsi="Arial" w:cs="Arial"/>
          <w:color w:val="auto"/>
        </w:rPr>
        <w:t> </w:t>
      </w:r>
      <w:r w:rsidRPr="00F418D9">
        <w:rPr>
          <w:rFonts w:ascii="Arial" w:hAnsi="Arial" w:cs="Arial"/>
          <w:color w:val="auto"/>
        </w:rPr>
        <w:t xml:space="preserve">schematach podatkowych i zasady zgłaszania rzeczywistych lub potencjalnych naruszeń przepisów MDR i obowiązków wynikających z Procedury. Podczas czynności </w:t>
      </w:r>
      <w:r w:rsidRPr="00F418D9">
        <w:rPr>
          <w:rFonts w:ascii="Arial" w:hAnsi="Arial" w:cs="Arial"/>
          <w:color w:val="auto"/>
        </w:rPr>
        <w:lastRenderedPageBreak/>
        <w:t xml:space="preserve">kontrolnych ustalono, iż do dnia kontroli w jednostce nie dokonano uzgodnień mogących stanowić schemat podatkowy. </w:t>
      </w:r>
    </w:p>
    <w:p w14:paraId="15C0FBC1" w14:textId="77777777" w:rsidR="00F66B82" w:rsidRPr="00F418D9" w:rsidRDefault="00F66B82" w:rsidP="006D3D00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</w:p>
    <w:p w14:paraId="1D365C23" w14:textId="7E08FDD9" w:rsidR="00612A76" w:rsidRPr="00F418D9" w:rsidRDefault="007C25FB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t>Na powyższych ustaleniach protokół zakończono.</w:t>
      </w:r>
    </w:p>
    <w:p w14:paraId="795224C2" w14:textId="77777777" w:rsidR="00F66B82" w:rsidRPr="00863277" w:rsidRDefault="00F66B82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9797904" w14:textId="7ECD9928" w:rsidR="007C25FB" w:rsidRPr="00F418D9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863277">
        <w:rPr>
          <w:rFonts w:ascii="Arial" w:hAnsi="Arial" w:cs="Arial"/>
          <w:color w:val="auto"/>
        </w:rPr>
        <w:t xml:space="preserve">Protokół składa </w:t>
      </w:r>
      <w:r w:rsidR="0036197B" w:rsidRPr="00863277">
        <w:rPr>
          <w:rFonts w:ascii="Arial" w:hAnsi="Arial" w:cs="Arial"/>
          <w:color w:val="auto"/>
        </w:rPr>
        <w:t>się z</w:t>
      </w:r>
      <w:r w:rsidR="00197E20" w:rsidRPr="00863277">
        <w:rPr>
          <w:rFonts w:ascii="Arial" w:hAnsi="Arial" w:cs="Arial"/>
          <w:color w:val="auto"/>
        </w:rPr>
        <w:t xml:space="preserve"> </w:t>
      </w:r>
      <w:r w:rsidR="00C001E8" w:rsidRPr="00863277">
        <w:rPr>
          <w:rFonts w:ascii="Arial" w:hAnsi="Arial" w:cs="Arial"/>
          <w:color w:val="auto"/>
        </w:rPr>
        <w:t>22</w:t>
      </w:r>
      <w:r w:rsidR="00F418D9" w:rsidRPr="00863277">
        <w:rPr>
          <w:rFonts w:ascii="Arial" w:hAnsi="Arial" w:cs="Arial"/>
          <w:color w:val="auto"/>
        </w:rPr>
        <w:t xml:space="preserve"> </w:t>
      </w:r>
      <w:r w:rsidRPr="00863277">
        <w:rPr>
          <w:rFonts w:ascii="Arial" w:hAnsi="Arial" w:cs="Arial"/>
          <w:color w:val="auto"/>
        </w:rPr>
        <w:t>stron kolejno ponumerowanych i zaparafowanych przez osoby uczestniczące w postępowaniu kontrolnym</w:t>
      </w:r>
      <w:r w:rsidRPr="00F418D9">
        <w:rPr>
          <w:rFonts w:ascii="Arial" w:hAnsi="Arial" w:cs="Arial"/>
          <w:color w:val="auto"/>
        </w:rPr>
        <w:t>.</w:t>
      </w:r>
    </w:p>
    <w:p w14:paraId="3E64696F" w14:textId="77777777" w:rsidR="00F66B82" w:rsidRPr="00F418D9" w:rsidRDefault="00F66B82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424612C" w14:textId="77777777" w:rsidR="007C25FB" w:rsidRPr="00F418D9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t>Niniejszy protokół podlega publikacji w wersji elektronicznej w Biuletynie Informacji Publicznej zgodnie z postanowieniami:</w:t>
      </w:r>
    </w:p>
    <w:p w14:paraId="12B0C335" w14:textId="3A0A52D0" w:rsidR="00612A76" w:rsidRPr="00F418D9" w:rsidRDefault="007C25FB" w:rsidP="00C001E8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F418D9">
        <w:rPr>
          <w:rFonts w:ascii="Arial" w:hAnsi="Arial" w:cs="Arial"/>
          <w:color w:val="auto"/>
          <w:spacing w:val="-2"/>
        </w:rPr>
        <w:t xml:space="preserve">art. 6 ust. 1 pkt. 4 lit a) tiret drugie z zastrzeżeniem art. 8 ust. 5 ustawy z dnia 6 września 2001 r. o dostępie do informacji publicznej </w:t>
      </w:r>
      <w:r w:rsidR="00A166F8" w:rsidRPr="00F418D9">
        <w:rPr>
          <w:rFonts w:ascii="Arial" w:hAnsi="Arial" w:cs="Arial"/>
          <w:color w:val="auto"/>
          <w:spacing w:val="-2"/>
        </w:rPr>
        <w:t>(t.j. Dz. U. z 2022 r. poz. 902)</w:t>
      </w:r>
      <w:r w:rsidRPr="00F418D9">
        <w:rPr>
          <w:rFonts w:ascii="Arial" w:hAnsi="Arial" w:cs="Arial"/>
          <w:color w:val="auto"/>
          <w:spacing w:val="-2"/>
        </w:rPr>
        <w:t>.</w:t>
      </w:r>
    </w:p>
    <w:p w14:paraId="474AFF6F" w14:textId="77777777" w:rsidR="00F66B82" w:rsidRPr="00F418D9" w:rsidRDefault="00F66B82" w:rsidP="00C001E8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</w:p>
    <w:p w14:paraId="2895B79C" w14:textId="02A1AD38" w:rsidR="00C001E8" w:rsidRPr="00F66B82" w:rsidRDefault="007C25FB" w:rsidP="00F66B82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F418D9">
        <w:rPr>
          <w:rFonts w:ascii="Arial" w:hAnsi="Arial" w:cs="Arial"/>
          <w:color w:val="auto"/>
        </w:rPr>
        <w:t>Protokół sporządzono w trzech jednobrzmiących egzemplarzach</w:t>
      </w:r>
      <w:r w:rsidR="00D073A5" w:rsidRPr="00F418D9">
        <w:rPr>
          <w:rFonts w:ascii="Arial" w:hAnsi="Arial" w:cs="Arial"/>
          <w:color w:val="auto"/>
        </w:rPr>
        <w:t>.</w:t>
      </w:r>
      <w:r w:rsidRPr="00F418D9">
        <w:rPr>
          <w:rFonts w:ascii="Arial" w:hAnsi="Arial" w:cs="Arial"/>
          <w:color w:val="auto"/>
        </w:rPr>
        <w:t xml:space="preserve"> </w:t>
      </w:r>
      <w:r w:rsidRPr="00F418D9">
        <w:rPr>
          <w:rFonts w:ascii="Arial" w:hAnsi="Arial" w:cs="Arial"/>
          <w:iCs/>
          <w:color w:val="auto"/>
        </w:rPr>
        <w:t xml:space="preserve">Jeden </w:t>
      </w:r>
      <w:r w:rsidRPr="00F418D9">
        <w:rPr>
          <w:rFonts w:ascii="Arial" w:hAnsi="Arial" w:cs="Arial"/>
          <w:color w:val="auto"/>
        </w:rPr>
        <w:t xml:space="preserve">egzemplarz protokołu pozostawiono w kontrolowanej jednostce, tj. </w:t>
      </w:r>
      <w:r w:rsidR="00CE22F1" w:rsidRPr="00F418D9">
        <w:rPr>
          <w:rFonts w:ascii="Arial" w:hAnsi="Arial" w:cs="Arial"/>
          <w:color w:val="auto"/>
        </w:rPr>
        <w:t xml:space="preserve">Szkole Podstawowej nr </w:t>
      </w:r>
      <w:r w:rsidR="00E21DAD">
        <w:rPr>
          <w:rFonts w:ascii="Arial" w:hAnsi="Arial" w:cs="Arial"/>
          <w:color w:val="auto"/>
        </w:rPr>
        <w:t>3 im. Jana Kochanowskiego</w:t>
      </w:r>
      <w:r w:rsidR="00CE22F1" w:rsidRPr="00F418D9">
        <w:rPr>
          <w:rFonts w:ascii="Arial" w:hAnsi="Arial" w:cs="Arial"/>
          <w:color w:val="auto"/>
        </w:rPr>
        <w:t xml:space="preserve"> </w:t>
      </w:r>
      <w:r w:rsidRPr="00F418D9">
        <w:rPr>
          <w:rFonts w:ascii="Arial" w:hAnsi="Arial" w:cs="Arial"/>
          <w:color w:val="auto"/>
        </w:rPr>
        <w:t>w Tychach, drugi w Miejskim Centrum Oświaty w</w:t>
      </w:r>
      <w:r w:rsidR="00A166F8" w:rsidRPr="00F418D9">
        <w:rPr>
          <w:rFonts w:ascii="Arial" w:hAnsi="Arial" w:cs="Arial"/>
          <w:color w:val="auto"/>
        </w:rPr>
        <w:t> </w:t>
      </w:r>
      <w:r w:rsidRPr="00F418D9">
        <w:rPr>
          <w:rFonts w:ascii="Arial" w:hAnsi="Arial" w:cs="Arial"/>
          <w:color w:val="auto"/>
        </w:rPr>
        <w:t>Tychach.</w:t>
      </w:r>
    </w:p>
    <w:p w14:paraId="41C16F82" w14:textId="77777777" w:rsidR="00C001E8" w:rsidRPr="00F418D9" w:rsidRDefault="00C001E8" w:rsidP="00EB2E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418D9" w:rsidRPr="00F418D9" w14:paraId="022EDE49" w14:textId="77777777" w:rsidTr="000B4BFE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CE1816C" w14:textId="4E7315CC" w:rsidR="000B4BFE" w:rsidRPr="00F418D9" w:rsidRDefault="000B4BFE" w:rsidP="00605D37">
            <w:pPr>
              <w:pStyle w:val="Domylnie"/>
              <w:numPr>
                <w:ilvl w:val="0"/>
                <w:numId w:val="16"/>
              </w:numPr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F418D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Pouczenie</w:t>
            </w:r>
          </w:p>
        </w:tc>
      </w:tr>
    </w:tbl>
    <w:p w14:paraId="479291E4" w14:textId="77777777" w:rsidR="000B4BFE" w:rsidRPr="00F418D9" w:rsidRDefault="000B4BFE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6"/>
          <w:szCs w:val="6"/>
        </w:rPr>
      </w:pPr>
    </w:p>
    <w:p w14:paraId="4ACAB4DD" w14:textId="2A96FF58" w:rsidR="007C25FB" w:rsidRPr="00F418D9" w:rsidRDefault="007C25FB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t xml:space="preserve">Dyrektor </w:t>
      </w:r>
      <w:r w:rsidR="00AF78FC" w:rsidRPr="00F418D9">
        <w:rPr>
          <w:rFonts w:ascii="Arial" w:hAnsi="Arial" w:cs="Arial"/>
          <w:color w:val="auto"/>
        </w:rPr>
        <w:t xml:space="preserve">Szkoły Podstawowej </w:t>
      </w:r>
      <w:r w:rsidR="004E3ED1" w:rsidRPr="00F418D9">
        <w:rPr>
          <w:rFonts w:ascii="Arial" w:hAnsi="Arial" w:cs="Arial"/>
          <w:color w:val="auto"/>
        </w:rPr>
        <w:t xml:space="preserve">nr 3 im. </w:t>
      </w:r>
      <w:r w:rsidR="004E3ED1" w:rsidRPr="00F418D9">
        <w:rPr>
          <w:rFonts w:ascii="Arial" w:hAnsi="Arial" w:cs="Arial"/>
          <w:color w:val="auto"/>
          <w:spacing w:val="-2"/>
        </w:rPr>
        <w:t>Jana Kochanowskiego</w:t>
      </w:r>
      <w:r w:rsidR="004E3ED1" w:rsidRPr="00F418D9">
        <w:rPr>
          <w:rFonts w:ascii="Arial" w:hAnsi="Arial" w:cs="Arial"/>
          <w:color w:val="auto"/>
        </w:rPr>
        <w:t xml:space="preserve"> </w:t>
      </w:r>
      <w:r w:rsidR="004E3ED1" w:rsidRPr="00F418D9">
        <w:rPr>
          <w:rFonts w:ascii="Arial" w:hAnsi="Arial" w:cs="Arial"/>
          <w:color w:val="auto"/>
          <w:spacing w:val="-2"/>
        </w:rPr>
        <w:t>w Tych</w:t>
      </w:r>
      <w:r w:rsidR="004E3ED1" w:rsidRPr="00F418D9">
        <w:rPr>
          <w:rFonts w:ascii="Arial" w:hAnsi="Arial" w:cs="Arial"/>
          <w:color w:val="auto"/>
        </w:rPr>
        <w:t xml:space="preserve">ach </w:t>
      </w:r>
      <w:r w:rsidRPr="00F418D9">
        <w:rPr>
          <w:rFonts w:ascii="Arial" w:hAnsi="Arial" w:cs="Arial"/>
          <w:color w:val="auto"/>
        </w:rPr>
        <w:t xml:space="preserve">oraz Dyrektor Miejskiego Centrum Oświaty w </w:t>
      </w:r>
      <w:r w:rsidR="00AF78FC" w:rsidRPr="00F418D9">
        <w:rPr>
          <w:rFonts w:ascii="Arial" w:hAnsi="Arial" w:cs="Arial"/>
          <w:color w:val="auto"/>
        </w:rPr>
        <w:t>Tychach zosta</w:t>
      </w:r>
      <w:r w:rsidR="00F418D9" w:rsidRPr="00F418D9">
        <w:rPr>
          <w:rFonts w:ascii="Arial" w:hAnsi="Arial" w:cs="Arial"/>
          <w:color w:val="auto"/>
        </w:rPr>
        <w:t>li</w:t>
      </w:r>
      <w:r w:rsidR="00AF78FC" w:rsidRPr="00F418D9">
        <w:rPr>
          <w:rFonts w:ascii="Arial" w:hAnsi="Arial" w:cs="Arial"/>
          <w:color w:val="auto"/>
        </w:rPr>
        <w:t xml:space="preserve"> poinformowan</w:t>
      </w:r>
      <w:r w:rsidR="00F418D9" w:rsidRPr="00F418D9">
        <w:rPr>
          <w:rFonts w:ascii="Arial" w:hAnsi="Arial" w:cs="Arial"/>
          <w:color w:val="auto"/>
        </w:rPr>
        <w:t>i</w:t>
      </w:r>
      <w:r w:rsidRPr="00F418D9">
        <w:rPr>
          <w:rFonts w:ascii="Arial" w:hAnsi="Arial" w:cs="Arial"/>
          <w:color w:val="auto"/>
        </w:rPr>
        <w:t xml:space="preserve"> o prawie do złożenia w</w:t>
      </w:r>
      <w:r w:rsidR="00A166F8" w:rsidRPr="00F418D9">
        <w:rPr>
          <w:rFonts w:ascii="Arial" w:hAnsi="Arial" w:cs="Arial"/>
          <w:color w:val="auto"/>
        </w:rPr>
        <w:t> </w:t>
      </w:r>
      <w:r w:rsidRPr="00F418D9">
        <w:rPr>
          <w:rFonts w:ascii="Arial" w:hAnsi="Arial" w:cs="Arial"/>
          <w:color w:val="auto"/>
        </w:rPr>
        <w:t>ciągu 7 dni od daty podpisania niniejszego protokołu dodatkowych wyjaśnień i uwag co do treści protokołu do Wydziału Kontroli Urzędu Miasta Tychy.</w:t>
      </w:r>
    </w:p>
    <w:p w14:paraId="24AE286F" w14:textId="77777777" w:rsidR="00AC0E4C" w:rsidRDefault="00AC0E4C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3F64131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654612BB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7D5FDD1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E7893F9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85BF4DA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5DDF2CE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298B17F3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E066FB5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2B4618E7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24E7C449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96863A0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E0B6D41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21F147B" w14:textId="77777777" w:rsidR="006408DE" w:rsidRDefault="006408DE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DBDAF5B" w14:textId="453735FD" w:rsidR="00130F64" w:rsidRPr="00F418D9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lastRenderedPageBreak/>
        <w:t>Tychy, dnia</w:t>
      </w:r>
      <w:r w:rsidR="007E7634" w:rsidRPr="00F418D9">
        <w:rPr>
          <w:rFonts w:ascii="Arial" w:hAnsi="Arial" w:cs="Arial"/>
          <w:color w:val="auto"/>
        </w:rPr>
        <w:t xml:space="preserve"> </w:t>
      </w:r>
      <w:r w:rsidR="00760C1F">
        <w:rPr>
          <w:rFonts w:ascii="Arial" w:hAnsi="Arial" w:cs="Arial"/>
          <w:color w:val="auto"/>
        </w:rPr>
        <w:t xml:space="preserve">12 maja </w:t>
      </w:r>
      <w:r w:rsidR="00936F46" w:rsidRPr="00F418D9">
        <w:rPr>
          <w:rFonts w:ascii="Arial" w:hAnsi="Arial" w:cs="Arial"/>
          <w:color w:val="auto"/>
        </w:rPr>
        <w:t>202</w:t>
      </w:r>
      <w:r w:rsidR="00FD7FE9" w:rsidRPr="00F418D9">
        <w:rPr>
          <w:rFonts w:ascii="Arial" w:hAnsi="Arial" w:cs="Arial"/>
          <w:color w:val="auto"/>
        </w:rPr>
        <w:t>3</w:t>
      </w:r>
      <w:r w:rsidR="00936F46" w:rsidRPr="00F418D9">
        <w:rPr>
          <w:rFonts w:ascii="Arial" w:hAnsi="Arial" w:cs="Arial"/>
          <w:color w:val="auto"/>
        </w:rPr>
        <w:t xml:space="preserve"> r.</w:t>
      </w:r>
    </w:p>
    <w:p w14:paraId="00FD05C9" w14:textId="77777777" w:rsidR="007C25FB" w:rsidRPr="00F418D9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418D9">
        <w:rPr>
          <w:rFonts w:ascii="Arial" w:hAnsi="Arial" w:cs="Arial"/>
          <w:color w:val="auto"/>
        </w:rPr>
        <w:t>Protokół podpisały następujące osoby:</w:t>
      </w:r>
    </w:p>
    <w:tbl>
      <w:tblPr>
        <w:tblW w:w="9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244"/>
        <w:gridCol w:w="3466"/>
      </w:tblGrid>
      <w:tr w:rsidR="00F418D9" w:rsidRPr="00F418D9" w14:paraId="42FB4ECD" w14:textId="77777777" w:rsidTr="00EB2ECE">
        <w:trPr>
          <w:trHeight w:val="45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05D3ADB0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24BAFF39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Imię i nazwisko, Stanowisko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34DDFB37" w14:textId="77777777" w:rsidR="007C25FB" w:rsidRPr="00F418D9" w:rsidRDefault="007C25FB" w:rsidP="00EB2ECE">
            <w:pPr>
              <w:pStyle w:val="Standard"/>
              <w:tabs>
                <w:tab w:val="left" w:pos="426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Podpis i pieczątka</w:t>
            </w:r>
          </w:p>
        </w:tc>
      </w:tr>
      <w:tr w:rsidR="00F418D9" w:rsidRPr="00F418D9" w14:paraId="55446BE3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0ADA30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1613F26" w14:textId="6837A113" w:rsidR="007C25FB" w:rsidRPr="00F418D9" w:rsidRDefault="004E3ED1" w:rsidP="00AF78F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 xml:space="preserve">Marek Knapczyk </w:t>
            </w:r>
            <w:r w:rsidR="007C25FB" w:rsidRPr="00F418D9">
              <w:rPr>
                <w:rFonts w:ascii="Arial" w:hAnsi="Arial" w:cs="Arial"/>
                <w:color w:val="auto"/>
              </w:rPr>
              <w:t xml:space="preserve">– Dyrektor </w:t>
            </w:r>
            <w:r w:rsidR="00AF78FC" w:rsidRPr="00F418D9">
              <w:rPr>
                <w:rFonts w:ascii="Arial" w:hAnsi="Arial" w:cs="Arial"/>
                <w:color w:val="auto"/>
              </w:rPr>
              <w:t xml:space="preserve">Szkoły Podstawowej </w:t>
            </w:r>
            <w:r w:rsidR="00D80F87">
              <w:rPr>
                <w:rFonts w:ascii="Arial" w:hAnsi="Arial" w:cs="Arial"/>
                <w:color w:val="auto"/>
              </w:rPr>
              <w:br/>
            </w:r>
            <w:r w:rsidR="00AF78FC" w:rsidRPr="00F418D9">
              <w:rPr>
                <w:rFonts w:ascii="Arial" w:hAnsi="Arial" w:cs="Arial"/>
                <w:color w:val="auto"/>
              </w:rPr>
              <w:t xml:space="preserve">nr </w:t>
            </w:r>
            <w:r w:rsidRPr="00F418D9">
              <w:rPr>
                <w:rFonts w:ascii="Arial" w:hAnsi="Arial" w:cs="Arial"/>
                <w:color w:val="auto"/>
              </w:rPr>
              <w:t xml:space="preserve">3 im. </w:t>
            </w:r>
            <w:r w:rsidRPr="00F418D9">
              <w:rPr>
                <w:rFonts w:ascii="Arial" w:hAnsi="Arial" w:cs="Arial"/>
                <w:color w:val="auto"/>
                <w:spacing w:val="-2"/>
              </w:rPr>
              <w:t>Jana Kochanowskiego</w:t>
            </w:r>
            <w:r w:rsidR="000B4BFE" w:rsidRPr="00F418D9">
              <w:rPr>
                <w:rFonts w:ascii="Arial" w:hAnsi="Arial" w:cs="Arial"/>
                <w:color w:val="auto"/>
              </w:rPr>
              <w:t xml:space="preserve"> </w:t>
            </w:r>
            <w:r w:rsidR="000B4BFE" w:rsidRPr="00F418D9">
              <w:rPr>
                <w:rFonts w:ascii="Arial" w:hAnsi="Arial" w:cs="Arial"/>
                <w:color w:val="auto"/>
                <w:spacing w:val="-2"/>
              </w:rPr>
              <w:t>w</w:t>
            </w:r>
            <w:r w:rsidR="00A166F8" w:rsidRPr="00F418D9">
              <w:rPr>
                <w:rFonts w:ascii="Arial" w:hAnsi="Arial" w:cs="Arial"/>
                <w:color w:val="auto"/>
                <w:spacing w:val="-2"/>
              </w:rPr>
              <w:t> </w:t>
            </w:r>
            <w:r w:rsidR="000B4BFE" w:rsidRPr="00F418D9">
              <w:rPr>
                <w:rFonts w:ascii="Arial" w:hAnsi="Arial" w:cs="Arial"/>
                <w:color w:val="auto"/>
                <w:spacing w:val="-2"/>
              </w:rPr>
              <w:t>Tych</w:t>
            </w:r>
            <w:r w:rsidR="00CE22F1" w:rsidRPr="00F418D9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C07B3B" w14:textId="32449B77" w:rsidR="007C25FB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F418D9">
              <w:rPr>
                <w:rFonts w:ascii="Arial" w:hAnsi="Arial" w:cs="Arial"/>
                <w:color w:val="auto"/>
              </w:rPr>
              <w:t>Marek Knapczyk</w:t>
            </w:r>
          </w:p>
        </w:tc>
      </w:tr>
      <w:tr w:rsidR="00F418D9" w:rsidRPr="00F418D9" w14:paraId="7F057809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EBBB0E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73EEE3" w14:textId="208D98A3" w:rsidR="007C25FB" w:rsidRPr="00F418D9" w:rsidRDefault="00760C1F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Iwona Dańczura</w:t>
            </w:r>
            <w:r w:rsidRPr="0024669A">
              <w:rPr>
                <w:rFonts w:ascii="Arial" w:hAnsi="Arial" w:cs="Arial"/>
                <w:color w:val="auto"/>
              </w:rPr>
              <w:t xml:space="preserve"> – </w:t>
            </w:r>
            <w:r>
              <w:rPr>
                <w:rFonts w:ascii="Arial" w:hAnsi="Arial" w:cs="Arial"/>
                <w:color w:val="auto"/>
              </w:rPr>
              <w:t xml:space="preserve">Zastępca </w:t>
            </w:r>
            <w:r w:rsidR="00E21DAD" w:rsidRPr="00760C1F">
              <w:rPr>
                <w:rFonts w:ascii="Arial" w:hAnsi="Arial" w:cs="Arial"/>
                <w:color w:val="auto"/>
              </w:rPr>
              <w:t>Dyrektor</w:t>
            </w:r>
            <w:r>
              <w:rPr>
                <w:rFonts w:ascii="Arial" w:hAnsi="Arial" w:cs="Arial"/>
                <w:color w:val="auto"/>
              </w:rPr>
              <w:t>a</w:t>
            </w:r>
            <w:r w:rsidR="00E21DAD" w:rsidRPr="00760C1F">
              <w:rPr>
                <w:rFonts w:ascii="Arial" w:hAnsi="Arial" w:cs="Arial"/>
                <w:color w:val="auto"/>
              </w:rPr>
              <w:t xml:space="preserve">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CA05C66" w14:textId="213B25A0" w:rsidR="007C25FB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>
              <w:rPr>
                <w:rFonts w:ascii="Arial" w:hAnsi="Arial" w:cs="Arial"/>
                <w:color w:val="auto"/>
              </w:rPr>
              <w:t>Iwona Dańczura</w:t>
            </w:r>
          </w:p>
        </w:tc>
      </w:tr>
      <w:tr w:rsidR="00F418D9" w:rsidRPr="00F418D9" w14:paraId="6021ED00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FDB0050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A7A718" w14:textId="77777777" w:rsidR="007C25FB" w:rsidRPr="00F418D9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C2401A" w14:textId="48ACCB48" w:rsidR="007C25FB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F418D9">
              <w:rPr>
                <w:rFonts w:ascii="Arial" w:hAnsi="Arial" w:cs="Arial"/>
                <w:color w:val="auto"/>
              </w:rPr>
              <w:t>Kornelia Gzik-Lisiecka</w:t>
            </w:r>
          </w:p>
        </w:tc>
      </w:tr>
      <w:tr w:rsidR="00F418D9" w:rsidRPr="00F418D9" w14:paraId="5E1ED242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8E04C0" w14:textId="77777777" w:rsidR="007C25FB" w:rsidRPr="00F418D9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58F4DF" w14:textId="220F8EB9" w:rsidR="007C25FB" w:rsidRPr="00F418D9" w:rsidRDefault="004E3ED1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  <w:spacing w:val="-2"/>
              </w:rPr>
            </w:pPr>
            <w:r w:rsidRPr="00F418D9">
              <w:rPr>
                <w:rFonts w:ascii="Arial" w:hAnsi="Arial" w:cs="Arial"/>
                <w:color w:val="auto"/>
                <w:spacing w:val="-2"/>
              </w:rPr>
              <w:t>Agnieszka Mocarska</w:t>
            </w:r>
            <w:r w:rsidR="00D03BA4" w:rsidRPr="00F418D9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7C25FB" w:rsidRPr="00F418D9">
              <w:rPr>
                <w:rFonts w:ascii="Arial" w:hAnsi="Arial" w:cs="Arial"/>
                <w:color w:val="auto"/>
                <w:spacing w:val="-2"/>
              </w:rPr>
              <w:t xml:space="preserve">– specjalista realizujący zadania Głównego Księgowego </w:t>
            </w:r>
            <w:r w:rsidR="00D03BA4" w:rsidRPr="00F418D9">
              <w:rPr>
                <w:rFonts w:ascii="Arial" w:hAnsi="Arial" w:cs="Arial"/>
                <w:color w:val="auto"/>
                <w:spacing w:val="-2"/>
              </w:rPr>
              <w:t xml:space="preserve">Szkoły Podstawowej nr </w:t>
            </w:r>
            <w:r w:rsidRPr="00F418D9">
              <w:rPr>
                <w:rFonts w:ascii="Arial" w:hAnsi="Arial" w:cs="Arial"/>
                <w:color w:val="auto"/>
              </w:rPr>
              <w:t xml:space="preserve">3 im. </w:t>
            </w:r>
            <w:r w:rsidRPr="00F418D9">
              <w:rPr>
                <w:rFonts w:ascii="Arial" w:hAnsi="Arial" w:cs="Arial"/>
                <w:color w:val="auto"/>
                <w:spacing w:val="-2"/>
              </w:rPr>
              <w:t>Jana Kochanowskiego</w:t>
            </w:r>
            <w:r w:rsidRPr="00F418D9">
              <w:rPr>
                <w:rFonts w:ascii="Arial" w:hAnsi="Arial" w:cs="Arial"/>
                <w:color w:val="auto"/>
              </w:rPr>
              <w:t xml:space="preserve"> </w:t>
            </w:r>
            <w:r w:rsidRPr="00F418D9">
              <w:rPr>
                <w:rFonts w:ascii="Arial" w:hAnsi="Arial" w:cs="Arial"/>
                <w:color w:val="auto"/>
                <w:spacing w:val="-2"/>
              </w:rPr>
              <w:t>w Tych</w:t>
            </w:r>
            <w:r w:rsidRPr="00F418D9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6B6CE8C" w14:textId="31A71F4A" w:rsidR="007C25FB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F418D9">
              <w:rPr>
                <w:rFonts w:ascii="Arial" w:hAnsi="Arial" w:cs="Arial"/>
                <w:color w:val="auto"/>
                <w:spacing w:val="-2"/>
              </w:rPr>
              <w:t>Agnieszka Mocarska</w:t>
            </w:r>
          </w:p>
        </w:tc>
      </w:tr>
      <w:tr w:rsidR="00F418D9" w:rsidRPr="00F418D9" w14:paraId="74F432DD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75227D" w14:textId="77777777" w:rsidR="00D03BA4" w:rsidRPr="00F418D9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B9008F" w14:textId="75321F66" w:rsidR="00D03BA4" w:rsidRPr="00F418D9" w:rsidRDefault="008E0B4A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Anna Wardzińska</w:t>
            </w:r>
            <w:r w:rsidR="00D03BA4" w:rsidRPr="00F418D9">
              <w:rPr>
                <w:rFonts w:ascii="Arial" w:hAnsi="Arial" w:cs="Arial"/>
                <w:color w:val="auto"/>
              </w:rPr>
              <w:t xml:space="preserve"> – </w:t>
            </w:r>
            <w:r w:rsidRPr="00F418D9">
              <w:rPr>
                <w:rFonts w:ascii="Arial" w:hAnsi="Arial" w:cs="Arial"/>
                <w:color w:val="auto"/>
              </w:rPr>
              <w:t>Główny Specjalista</w:t>
            </w:r>
            <w:r w:rsidR="00D03BA4" w:rsidRPr="00F418D9">
              <w:rPr>
                <w:rFonts w:ascii="Arial" w:hAnsi="Arial" w:cs="Arial"/>
                <w:color w:val="auto"/>
              </w:rPr>
              <w:t xml:space="preserve"> 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3573E0B" w14:textId="7F27EF8D" w:rsidR="00D03BA4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F418D9">
              <w:rPr>
                <w:rFonts w:ascii="Arial" w:hAnsi="Arial" w:cs="Arial"/>
                <w:color w:val="auto"/>
              </w:rPr>
              <w:t>Anna Wardzińska</w:t>
            </w:r>
          </w:p>
        </w:tc>
      </w:tr>
      <w:tr w:rsidR="00F418D9" w:rsidRPr="00F418D9" w14:paraId="7D863310" w14:textId="77777777" w:rsidTr="00E21DAD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75046B0" w14:textId="77777777" w:rsidR="007C25FB" w:rsidRPr="00F418D9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6</w:t>
            </w:r>
            <w:r w:rsidR="007C25FB" w:rsidRPr="00F418D9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B4B843" w14:textId="77777777" w:rsidR="007C25FB" w:rsidRPr="00F418D9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F418D9">
              <w:rPr>
                <w:rFonts w:ascii="Arial" w:hAnsi="Arial" w:cs="Arial"/>
                <w:color w:val="auto"/>
              </w:rPr>
              <w:t>Agnieszka Szymańska</w:t>
            </w:r>
            <w:r w:rsidR="007C25FB" w:rsidRPr="00F418D9">
              <w:rPr>
                <w:rFonts w:ascii="Arial" w:hAnsi="Arial" w:cs="Arial"/>
                <w:color w:val="auto"/>
              </w:rPr>
              <w:t xml:space="preserve"> –</w:t>
            </w:r>
            <w:r w:rsidR="001447EE" w:rsidRPr="00F418D9">
              <w:rPr>
                <w:rFonts w:ascii="Arial" w:hAnsi="Arial" w:cs="Arial"/>
                <w:color w:val="auto"/>
              </w:rPr>
              <w:t xml:space="preserve"> </w:t>
            </w:r>
            <w:r w:rsidRPr="00F418D9">
              <w:rPr>
                <w:rFonts w:ascii="Arial" w:hAnsi="Arial" w:cs="Arial"/>
                <w:color w:val="auto"/>
              </w:rPr>
              <w:t>Główny Specjalista</w:t>
            </w:r>
            <w:r w:rsidR="001447EE" w:rsidRPr="00F418D9">
              <w:rPr>
                <w:rFonts w:ascii="Arial" w:hAnsi="Arial" w:cs="Arial"/>
                <w:color w:val="auto"/>
              </w:rPr>
              <w:t xml:space="preserve"> </w:t>
            </w:r>
            <w:r w:rsidR="007C25FB" w:rsidRPr="00F418D9">
              <w:rPr>
                <w:rFonts w:ascii="Arial" w:hAnsi="Arial" w:cs="Arial"/>
                <w:color w:val="auto"/>
              </w:rPr>
              <w:t>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0DB283" w14:textId="6205264E" w:rsidR="007C25FB" w:rsidRPr="00F418D9" w:rsidRDefault="00250A5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F418D9">
              <w:rPr>
                <w:rFonts w:ascii="Arial" w:hAnsi="Arial" w:cs="Arial"/>
                <w:color w:val="auto"/>
              </w:rPr>
              <w:t>Agnieszka Szymańska</w:t>
            </w:r>
          </w:p>
        </w:tc>
      </w:tr>
    </w:tbl>
    <w:p w14:paraId="64929253" w14:textId="77777777" w:rsidR="00676891" w:rsidRPr="000772A1" w:rsidRDefault="00676891" w:rsidP="00505AB6">
      <w:pPr>
        <w:spacing w:line="360" w:lineRule="auto"/>
        <w:jc w:val="both"/>
        <w:rPr>
          <w:color w:val="0070C0"/>
        </w:rPr>
      </w:pPr>
    </w:p>
    <w:sectPr w:rsidR="00676891" w:rsidRPr="000772A1" w:rsidSect="004C5705">
      <w:footerReference w:type="default" r:id="rId8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C0C" w14:textId="77777777" w:rsidR="002348DB" w:rsidRDefault="002348DB" w:rsidP="00BD2101">
      <w:pPr>
        <w:spacing w:after="0" w:line="240" w:lineRule="auto"/>
      </w:pPr>
      <w:r>
        <w:separator/>
      </w:r>
    </w:p>
  </w:endnote>
  <w:endnote w:type="continuationSeparator" w:id="0">
    <w:p w14:paraId="27DC17C6" w14:textId="77777777" w:rsidR="002348DB" w:rsidRDefault="002348DB" w:rsidP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08D" w14:textId="77777777" w:rsidR="002348DB" w:rsidRPr="000F4BAC" w:rsidRDefault="002A1A5C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2348DB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351A97">
      <w:rPr>
        <w:rFonts w:ascii="Arial" w:hAnsi="Arial" w:cs="Arial"/>
        <w:noProof/>
        <w:sz w:val="22"/>
        <w:szCs w:val="22"/>
      </w:rPr>
      <w:t>24</w:t>
    </w:r>
    <w:r w:rsidRPr="000F4BAC">
      <w:rPr>
        <w:rFonts w:ascii="Arial" w:hAnsi="Arial" w:cs="Arial"/>
        <w:sz w:val="22"/>
        <w:szCs w:val="22"/>
      </w:rPr>
      <w:fldChar w:fldCharType="end"/>
    </w:r>
  </w:p>
  <w:p w14:paraId="606BB06C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1E5BF8DA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49667FF6" w14:textId="77777777" w:rsidR="002348DB" w:rsidRDefault="00250A55">
    <w:pPr>
      <w:pStyle w:val="Stopka"/>
      <w:spacing w:line="240" w:lineRule="auto"/>
      <w:jc w:val="center"/>
    </w:pPr>
    <w:hyperlink r:id="rId1">
      <w:r w:rsidR="002348DB">
        <w:rPr>
          <w:rStyle w:val="czeinternetowe"/>
          <w:sz w:val="16"/>
          <w:szCs w:val="16"/>
          <w:lang w:val="pl-PL"/>
        </w:rPr>
        <w:t>www.umtychy.pl</w:t>
      </w:r>
    </w:hyperlink>
  </w:p>
  <w:p w14:paraId="7C47E61E" w14:textId="77777777" w:rsidR="002348DB" w:rsidRDefault="002348DB">
    <w:pPr>
      <w:pStyle w:val="Stopka"/>
      <w:jc w:val="center"/>
    </w:pPr>
  </w:p>
  <w:p w14:paraId="6D54005C" w14:textId="77777777" w:rsidR="002348DB" w:rsidRDefault="0023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E57" w14:textId="77777777" w:rsidR="002348DB" w:rsidRDefault="002348DB" w:rsidP="00BD2101">
      <w:pPr>
        <w:spacing w:after="0" w:line="240" w:lineRule="auto"/>
      </w:pPr>
      <w:r>
        <w:separator/>
      </w:r>
    </w:p>
  </w:footnote>
  <w:footnote w:type="continuationSeparator" w:id="0">
    <w:p w14:paraId="7F013CA8" w14:textId="77777777" w:rsidR="002348DB" w:rsidRDefault="002348DB" w:rsidP="00B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B81"/>
    <w:multiLevelType w:val="hybridMultilevel"/>
    <w:tmpl w:val="6C2689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71D0"/>
    <w:multiLevelType w:val="hybridMultilevel"/>
    <w:tmpl w:val="8F5A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8E5"/>
    <w:multiLevelType w:val="hybridMultilevel"/>
    <w:tmpl w:val="B9C4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17E"/>
    <w:multiLevelType w:val="hybridMultilevel"/>
    <w:tmpl w:val="67F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670C"/>
    <w:multiLevelType w:val="hybridMultilevel"/>
    <w:tmpl w:val="EAEE4520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AA8"/>
    <w:multiLevelType w:val="hybridMultilevel"/>
    <w:tmpl w:val="F98A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E7D"/>
    <w:multiLevelType w:val="multilevel"/>
    <w:tmpl w:val="52BA35B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9" w15:restartNumberingAfterBreak="0">
    <w:nsid w:val="201B6470"/>
    <w:multiLevelType w:val="multilevel"/>
    <w:tmpl w:val="828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B808FE"/>
    <w:multiLevelType w:val="hybridMultilevel"/>
    <w:tmpl w:val="E88E42A0"/>
    <w:lvl w:ilvl="0" w:tplc="485C3FEE">
      <w:start w:val="1"/>
      <w:numFmt w:val="decimal"/>
      <w:lvlText w:val="%1)"/>
      <w:lvlJc w:val="left"/>
      <w:pPr>
        <w:ind w:left="3675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724"/>
    <w:multiLevelType w:val="hybridMultilevel"/>
    <w:tmpl w:val="6C2689EA"/>
    <w:lvl w:ilvl="0" w:tplc="687E03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33A94"/>
    <w:multiLevelType w:val="hybridMultilevel"/>
    <w:tmpl w:val="FCCCCE08"/>
    <w:lvl w:ilvl="0" w:tplc="2A346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6630B2"/>
    <w:multiLevelType w:val="hybridMultilevel"/>
    <w:tmpl w:val="61D0E80C"/>
    <w:lvl w:ilvl="0" w:tplc="A74ED49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00055B"/>
    <w:multiLevelType w:val="multilevel"/>
    <w:tmpl w:val="56B617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16770F0"/>
    <w:multiLevelType w:val="hybridMultilevel"/>
    <w:tmpl w:val="CFDCE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09D5"/>
    <w:multiLevelType w:val="hybridMultilevel"/>
    <w:tmpl w:val="B582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1384"/>
    <w:multiLevelType w:val="hybridMultilevel"/>
    <w:tmpl w:val="5E568A64"/>
    <w:lvl w:ilvl="0" w:tplc="9140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C0B92"/>
    <w:multiLevelType w:val="hybridMultilevel"/>
    <w:tmpl w:val="6ACCA430"/>
    <w:lvl w:ilvl="0" w:tplc="70B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DB0"/>
    <w:multiLevelType w:val="hybridMultilevel"/>
    <w:tmpl w:val="547CAA3A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10386"/>
    <w:multiLevelType w:val="hybridMultilevel"/>
    <w:tmpl w:val="F3B4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59F6"/>
    <w:multiLevelType w:val="hybridMultilevel"/>
    <w:tmpl w:val="02B8CA08"/>
    <w:lvl w:ilvl="0" w:tplc="28907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6E9E"/>
    <w:multiLevelType w:val="hybridMultilevel"/>
    <w:tmpl w:val="87B0CCAA"/>
    <w:lvl w:ilvl="0" w:tplc="393A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214B"/>
    <w:multiLevelType w:val="multilevel"/>
    <w:tmpl w:val="DB18E6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F37204"/>
    <w:multiLevelType w:val="hybridMultilevel"/>
    <w:tmpl w:val="AFACFA2A"/>
    <w:lvl w:ilvl="0" w:tplc="2A346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125706"/>
    <w:multiLevelType w:val="hybridMultilevel"/>
    <w:tmpl w:val="8E803A2C"/>
    <w:lvl w:ilvl="0" w:tplc="31FA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7E83"/>
    <w:multiLevelType w:val="hybridMultilevel"/>
    <w:tmpl w:val="39FC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032DB"/>
    <w:multiLevelType w:val="hybridMultilevel"/>
    <w:tmpl w:val="685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73D5F"/>
    <w:multiLevelType w:val="hybridMultilevel"/>
    <w:tmpl w:val="C36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B0868"/>
    <w:multiLevelType w:val="hybridMultilevel"/>
    <w:tmpl w:val="2828E906"/>
    <w:lvl w:ilvl="0" w:tplc="1158D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F420B"/>
    <w:multiLevelType w:val="hybridMultilevel"/>
    <w:tmpl w:val="A25A0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58D1192"/>
    <w:multiLevelType w:val="hybridMultilevel"/>
    <w:tmpl w:val="D5968130"/>
    <w:lvl w:ilvl="0" w:tplc="2A346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E94CF1"/>
    <w:multiLevelType w:val="hybridMultilevel"/>
    <w:tmpl w:val="6CBE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14B97"/>
    <w:multiLevelType w:val="multilevel"/>
    <w:tmpl w:val="828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DD2866"/>
    <w:multiLevelType w:val="multilevel"/>
    <w:tmpl w:val="2CD69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3797">
    <w:abstractNumId w:val="6"/>
  </w:num>
  <w:num w:numId="2" w16cid:durableId="1509905019">
    <w:abstractNumId w:val="8"/>
  </w:num>
  <w:num w:numId="3" w16cid:durableId="1569728498">
    <w:abstractNumId w:val="35"/>
  </w:num>
  <w:num w:numId="4" w16cid:durableId="182331320">
    <w:abstractNumId w:val="14"/>
  </w:num>
  <w:num w:numId="5" w16cid:durableId="199980191">
    <w:abstractNumId w:val="28"/>
  </w:num>
  <w:num w:numId="6" w16cid:durableId="1487362021">
    <w:abstractNumId w:val="18"/>
  </w:num>
  <w:num w:numId="7" w16cid:durableId="1990018974">
    <w:abstractNumId w:val="33"/>
  </w:num>
  <w:num w:numId="8" w16cid:durableId="1528104949">
    <w:abstractNumId w:val="17"/>
  </w:num>
  <w:num w:numId="9" w16cid:durableId="1841777629">
    <w:abstractNumId w:val="37"/>
  </w:num>
  <w:num w:numId="10" w16cid:durableId="132868347">
    <w:abstractNumId w:val="7"/>
  </w:num>
  <w:num w:numId="11" w16cid:durableId="977345615">
    <w:abstractNumId w:val="31"/>
  </w:num>
  <w:num w:numId="12" w16cid:durableId="822086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66905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5020257">
    <w:abstractNumId w:val="23"/>
  </w:num>
  <w:num w:numId="15" w16cid:durableId="1950815894">
    <w:abstractNumId w:val="22"/>
  </w:num>
  <w:num w:numId="16" w16cid:durableId="936207439">
    <w:abstractNumId w:val="36"/>
  </w:num>
  <w:num w:numId="17" w16cid:durableId="279070679">
    <w:abstractNumId w:val="26"/>
  </w:num>
  <w:num w:numId="18" w16cid:durableId="1002122114">
    <w:abstractNumId w:val="1"/>
  </w:num>
  <w:num w:numId="19" w16cid:durableId="703286561">
    <w:abstractNumId w:val="21"/>
  </w:num>
  <w:num w:numId="20" w16cid:durableId="1231306129">
    <w:abstractNumId w:val="2"/>
  </w:num>
  <w:num w:numId="21" w16cid:durableId="1591545417">
    <w:abstractNumId w:val="29"/>
  </w:num>
  <w:num w:numId="22" w16cid:durableId="1187914273">
    <w:abstractNumId w:val="13"/>
  </w:num>
  <w:num w:numId="23" w16cid:durableId="1303652970">
    <w:abstractNumId w:val="32"/>
  </w:num>
  <w:num w:numId="24" w16cid:durableId="350184432">
    <w:abstractNumId w:val="12"/>
  </w:num>
  <w:num w:numId="25" w16cid:durableId="719017889">
    <w:abstractNumId w:val="4"/>
  </w:num>
  <w:num w:numId="26" w16cid:durableId="1198737229">
    <w:abstractNumId w:val="3"/>
  </w:num>
  <w:num w:numId="27" w16cid:durableId="879366212">
    <w:abstractNumId w:val="19"/>
  </w:num>
  <w:num w:numId="28" w16cid:durableId="957952784">
    <w:abstractNumId w:val="15"/>
  </w:num>
  <w:num w:numId="29" w16cid:durableId="1669362133">
    <w:abstractNumId w:val="24"/>
  </w:num>
  <w:num w:numId="30" w16cid:durableId="1768116573">
    <w:abstractNumId w:val="5"/>
  </w:num>
  <w:num w:numId="31" w16cid:durableId="1032651288">
    <w:abstractNumId w:val="9"/>
  </w:num>
  <w:num w:numId="32" w16cid:durableId="2113817973">
    <w:abstractNumId w:val="10"/>
  </w:num>
  <w:num w:numId="33" w16cid:durableId="1262224834">
    <w:abstractNumId w:val="34"/>
  </w:num>
  <w:num w:numId="34" w16cid:durableId="420179009">
    <w:abstractNumId w:val="30"/>
  </w:num>
  <w:num w:numId="35" w16cid:durableId="1458832508">
    <w:abstractNumId w:val="11"/>
  </w:num>
  <w:num w:numId="36" w16cid:durableId="1467816837">
    <w:abstractNumId w:val="0"/>
  </w:num>
  <w:num w:numId="37" w16cid:durableId="95711837">
    <w:abstractNumId w:val="20"/>
  </w:num>
  <w:num w:numId="38" w16cid:durableId="769280336">
    <w:abstractNumId w:val="27"/>
  </w:num>
  <w:num w:numId="39" w16cid:durableId="1804817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B"/>
    <w:rsid w:val="00001A33"/>
    <w:rsid w:val="00003BD2"/>
    <w:rsid w:val="00004A96"/>
    <w:rsid w:val="00005DA2"/>
    <w:rsid w:val="00005E8D"/>
    <w:rsid w:val="000062E1"/>
    <w:rsid w:val="00006BE2"/>
    <w:rsid w:val="00007DAC"/>
    <w:rsid w:val="00010497"/>
    <w:rsid w:val="00011C86"/>
    <w:rsid w:val="00012158"/>
    <w:rsid w:val="00012403"/>
    <w:rsid w:val="00013912"/>
    <w:rsid w:val="00014D53"/>
    <w:rsid w:val="00015938"/>
    <w:rsid w:val="00015CF1"/>
    <w:rsid w:val="000167A4"/>
    <w:rsid w:val="00016B0F"/>
    <w:rsid w:val="00017154"/>
    <w:rsid w:val="00017909"/>
    <w:rsid w:val="00017BB9"/>
    <w:rsid w:val="000208B6"/>
    <w:rsid w:val="000210FF"/>
    <w:rsid w:val="00021880"/>
    <w:rsid w:val="000227D7"/>
    <w:rsid w:val="00022A01"/>
    <w:rsid w:val="00023D85"/>
    <w:rsid w:val="00024C47"/>
    <w:rsid w:val="00026BF1"/>
    <w:rsid w:val="00027680"/>
    <w:rsid w:val="00031120"/>
    <w:rsid w:val="000325F8"/>
    <w:rsid w:val="000333CE"/>
    <w:rsid w:val="000353EF"/>
    <w:rsid w:val="0004235A"/>
    <w:rsid w:val="00043A62"/>
    <w:rsid w:val="00043B3B"/>
    <w:rsid w:val="00045303"/>
    <w:rsid w:val="00046459"/>
    <w:rsid w:val="0004664E"/>
    <w:rsid w:val="0005138E"/>
    <w:rsid w:val="00051658"/>
    <w:rsid w:val="00052397"/>
    <w:rsid w:val="00053DD9"/>
    <w:rsid w:val="000557C3"/>
    <w:rsid w:val="00055D80"/>
    <w:rsid w:val="000575FC"/>
    <w:rsid w:val="00057671"/>
    <w:rsid w:val="000602A1"/>
    <w:rsid w:val="00060ACF"/>
    <w:rsid w:val="00061131"/>
    <w:rsid w:val="00061873"/>
    <w:rsid w:val="00061F03"/>
    <w:rsid w:val="00061F5D"/>
    <w:rsid w:val="000629AE"/>
    <w:rsid w:val="00062A62"/>
    <w:rsid w:val="00063454"/>
    <w:rsid w:val="000645C4"/>
    <w:rsid w:val="00064C65"/>
    <w:rsid w:val="00072E20"/>
    <w:rsid w:val="00072E89"/>
    <w:rsid w:val="0007302F"/>
    <w:rsid w:val="00073378"/>
    <w:rsid w:val="00073CED"/>
    <w:rsid w:val="00074572"/>
    <w:rsid w:val="00074632"/>
    <w:rsid w:val="00075437"/>
    <w:rsid w:val="00075ED0"/>
    <w:rsid w:val="000772A1"/>
    <w:rsid w:val="00077C58"/>
    <w:rsid w:val="0008170E"/>
    <w:rsid w:val="00085CDE"/>
    <w:rsid w:val="00085F0F"/>
    <w:rsid w:val="00086712"/>
    <w:rsid w:val="0009070A"/>
    <w:rsid w:val="00090A7D"/>
    <w:rsid w:val="000945C1"/>
    <w:rsid w:val="000945FF"/>
    <w:rsid w:val="00095A05"/>
    <w:rsid w:val="000A00F5"/>
    <w:rsid w:val="000A07AA"/>
    <w:rsid w:val="000A1ABC"/>
    <w:rsid w:val="000A1B8A"/>
    <w:rsid w:val="000A230A"/>
    <w:rsid w:val="000A3900"/>
    <w:rsid w:val="000A3DA0"/>
    <w:rsid w:val="000A47C9"/>
    <w:rsid w:val="000A4F25"/>
    <w:rsid w:val="000A52AD"/>
    <w:rsid w:val="000A5532"/>
    <w:rsid w:val="000A5803"/>
    <w:rsid w:val="000A6C8E"/>
    <w:rsid w:val="000A70A5"/>
    <w:rsid w:val="000B0E3B"/>
    <w:rsid w:val="000B16C5"/>
    <w:rsid w:val="000B19B1"/>
    <w:rsid w:val="000B2151"/>
    <w:rsid w:val="000B301A"/>
    <w:rsid w:val="000B3F44"/>
    <w:rsid w:val="000B4137"/>
    <w:rsid w:val="000B4BFE"/>
    <w:rsid w:val="000B5A76"/>
    <w:rsid w:val="000B60B9"/>
    <w:rsid w:val="000B7832"/>
    <w:rsid w:val="000B790B"/>
    <w:rsid w:val="000B7A13"/>
    <w:rsid w:val="000B7B82"/>
    <w:rsid w:val="000C0376"/>
    <w:rsid w:val="000C04E2"/>
    <w:rsid w:val="000C11F6"/>
    <w:rsid w:val="000C1777"/>
    <w:rsid w:val="000C1A1B"/>
    <w:rsid w:val="000C32E3"/>
    <w:rsid w:val="000C59A2"/>
    <w:rsid w:val="000C5C84"/>
    <w:rsid w:val="000C6936"/>
    <w:rsid w:val="000C718D"/>
    <w:rsid w:val="000C743B"/>
    <w:rsid w:val="000C743C"/>
    <w:rsid w:val="000D1ED1"/>
    <w:rsid w:val="000D2038"/>
    <w:rsid w:val="000D4564"/>
    <w:rsid w:val="000D7C54"/>
    <w:rsid w:val="000E19F1"/>
    <w:rsid w:val="000E22F9"/>
    <w:rsid w:val="000E2CBE"/>
    <w:rsid w:val="000E3C71"/>
    <w:rsid w:val="000E4596"/>
    <w:rsid w:val="000E4BAC"/>
    <w:rsid w:val="000E6217"/>
    <w:rsid w:val="000E636F"/>
    <w:rsid w:val="000E7AB0"/>
    <w:rsid w:val="000F0D06"/>
    <w:rsid w:val="000F0F12"/>
    <w:rsid w:val="000F23EE"/>
    <w:rsid w:val="000F3655"/>
    <w:rsid w:val="00100AB5"/>
    <w:rsid w:val="0010194B"/>
    <w:rsid w:val="00101FBA"/>
    <w:rsid w:val="00106B47"/>
    <w:rsid w:val="00111043"/>
    <w:rsid w:val="0011133A"/>
    <w:rsid w:val="001121E6"/>
    <w:rsid w:val="00113F0E"/>
    <w:rsid w:val="00115B3D"/>
    <w:rsid w:val="00121B23"/>
    <w:rsid w:val="00121F25"/>
    <w:rsid w:val="00122490"/>
    <w:rsid w:val="001233CC"/>
    <w:rsid w:val="0012376B"/>
    <w:rsid w:val="0012382B"/>
    <w:rsid w:val="00125871"/>
    <w:rsid w:val="001258B7"/>
    <w:rsid w:val="00126179"/>
    <w:rsid w:val="00130624"/>
    <w:rsid w:val="00130845"/>
    <w:rsid w:val="00130F64"/>
    <w:rsid w:val="00135D1E"/>
    <w:rsid w:val="001419D8"/>
    <w:rsid w:val="00142B6F"/>
    <w:rsid w:val="00142FF0"/>
    <w:rsid w:val="001447EE"/>
    <w:rsid w:val="0014516F"/>
    <w:rsid w:val="00146FB9"/>
    <w:rsid w:val="001474B4"/>
    <w:rsid w:val="001477ED"/>
    <w:rsid w:val="00147ED0"/>
    <w:rsid w:val="001509D2"/>
    <w:rsid w:val="00150F58"/>
    <w:rsid w:val="00150F6C"/>
    <w:rsid w:val="00152D65"/>
    <w:rsid w:val="00154428"/>
    <w:rsid w:val="00154586"/>
    <w:rsid w:val="00154E22"/>
    <w:rsid w:val="00154FB9"/>
    <w:rsid w:val="00155AD1"/>
    <w:rsid w:val="0016288E"/>
    <w:rsid w:val="0016322E"/>
    <w:rsid w:val="00163888"/>
    <w:rsid w:val="0016492C"/>
    <w:rsid w:val="001649A7"/>
    <w:rsid w:val="00166863"/>
    <w:rsid w:val="00166CC1"/>
    <w:rsid w:val="001715A4"/>
    <w:rsid w:val="00171C9C"/>
    <w:rsid w:val="00173683"/>
    <w:rsid w:val="00173D15"/>
    <w:rsid w:val="001750B7"/>
    <w:rsid w:val="00176D91"/>
    <w:rsid w:val="00176F2C"/>
    <w:rsid w:val="00177058"/>
    <w:rsid w:val="00180A4F"/>
    <w:rsid w:val="00182AF3"/>
    <w:rsid w:val="00185ECC"/>
    <w:rsid w:val="0018798A"/>
    <w:rsid w:val="00187BF5"/>
    <w:rsid w:val="00191055"/>
    <w:rsid w:val="0019274F"/>
    <w:rsid w:val="001952CF"/>
    <w:rsid w:val="00197E20"/>
    <w:rsid w:val="001A03DB"/>
    <w:rsid w:val="001A0D9E"/>
    <w:rsid w:val="001A0F29"/>
    <w:rsid w:val="001A1DE7"/>
    <w:rsid w:val="001A5156"/>
    <w:rsid w:val="001A709C"/>
    <w:rsid w:val="001A7DD9"/>
    <w:rsid w:val="001B15A4"/>
    <w:rsid w:val="001B1F57"/>
    <w:rsid w:val="001B4614"/>
    <w:rsid w:val="001B4A8A"/>
    <w:rsid w:val="001B6147"/>
    <w:rsid w:val="001B7263"/>
    <w:rsid w:val="001C011F"/>
    <w:rsid w:val="001C13C8"/>
    <w:rsid w:val="001C1AAE"/>
    <w:rsid w:val="001C1E6E"/>
    <w:rsid w:val="001C284B"/>
    <w:rsid w:val="001C539B"/>
    <w:rsid w:val="001C595A"/>
    <w:rsid w:val="001C7488"/>
    <w:rsid w:val="001C7BFC"/>
    <w:rsid w:val="001D1A15"/>
    <w:rsid w:val="001D22B6"/>
    <w:rsid w:val="001D35FF"/>
    <w:rsid w:val="001D3BC4"/>
    <w:rsid w:val="001D3DA7"/>
    <w:rsid w:val="001E0436"/>
    <w:rsid w:val="001E13AE"/>
    <w:rsid w:val="001E1CB7"/>
    <w:rsid w:val="001E2FBE"/>
    <w:rsid w:val="001E4FAE"/>
    <w:rsid w:val="001E68D5"/>
    <w:rsid w:val="001E7F83"/>
    <w:rsid w:val="001F0342"/>
    <w:rsid w:val="001F0B5A"/>
    <w:rsid w:val="001F12F4"/>
    <w:rsid w:val="001F2AF7"/>
    <w:rsid w:val="001F3629"/>
    <w:rsid w:val="001F463C"/>
    <w:rsid w:val="001F722F"/>
    <w:rsid w:val="001F76BD"/>
    <w:rsid w:val="002005BA"/>
    <w:rsid w:val="00204634"/>
    <w:rsid w:val="00204BC5"/>
    <w:rsid w:val="00204F4A"/>
    <w:rsid w:val="00210702"/>
    <w:rsid w:val="00210B3C"/>
    <w:rsid w:val="00211991"/>
    <w:rsid w:val="00211F30"/>
    <w:rsid w:val="00212D01"/>
    <w:rsid w:val="00213FAC"/>
    <w:rsid w:val="00214524"/>
    <w:rsid w:val="00215D55"/>
    <w:rsid w:val="00217DD6"/>
    <w:rsid w:val="00220E1F"/>
    <w:rsid w:val="00222757"/>
    <w:rsid w:val="00223512"/>
    <w:rsid w:val="00223C80"/>
    <w:rsid w:val="00226040"/>
    <w:rsid w:val="00226EF4"/>
    <w:rsid w:val="002271BF"/>
    <w:rsid w:val="00227266"/>
    <w:rsid w:val="00231084"/>
    <w:rsid w:val="002319A1"/>
    <w:rsid w:val="002323D8"/>
    <w:rsid w:val="00232710"/>
    <w:rsid w:val="00232DF1"/>
    <w:rsid w:val="002348DB"/>
    <w:rsid w:val="002350B3"/>
    <w:rsid w:val="002356C3"/>
    <w:rsid w:val="0023599E"/>
    <w:rsid w:val="00236A84"/>
    <w:rsid w:val="00237859"/>
    <w:rsid w:val="00237E4A"/>
    <w:rsid w:val="00237F14"/>
    <w:rsid w:val="00241CBD"/>
    <w:rsid w:val="00241DF8"/>
    <w:rsid w:val="002438CE"/>
    <w:rsid w:val="00244E27"/>
    <w:rsid w:val="0024515A"/>
    <w:rsid w:val="0024577F"/>
    <w:rsid w:val="0024669A"/>
    <w:rsid w:val="00246A29"/>
    <w:rsid w:val="00246FF0"/>
    <w:rsid w:val="00247CDA"/>
    <w:rsid w:val="00250A55"/>
    <w:rsid w:val="0025180B"/>
    <w:rsid w:val="00252E1E"/>
    <w:rsid w:val="00253C34"/>
    <w:rsid w:val="002566F9"/>
    <w:rsid w:val="00260A85"/>
    <w:rsid w:val="00264126"/>
    <w:rsid w:val="0026445A"/>
    <w:rsid w:val="00264886"/>
    <w:rsid w:val="0026529F"/>
    <w:rsid w:val="00266303"/>
    <w:rsid w:val="0026760F"/>
    <w:rsid w:val="00267E77"/>
    <w:rsid w:val="00267EF9"/>
    <w:rsid w:val="00270320"/>
    <w:rsid w:val="0027177C"/>
    <w:rsid w:val="00271D25"/>
    <w:rsid w:val="00272223"/>
    <w:rsid w:val="002734C5"/>
    <w:rsid w:val="00274B67"/>
    <w:rsid w:val="00275C88"/>
    <w:rsid w:val="00276270"/>
    <w:rsid w:val="00280FC7"/>
    <w:rsid w:val="00281F17"/>
    <w:rsid w:val="00282A8F"/>
    <w:rsid w:val="00284B2F"/>
    <w:rsid w:val="00287B32"/>
    <w:rsid w:val="00290048"/>
    <w:rsid w:val="00290DB3"/>
    <w:rsid w:val="0029223E"/>
    <w:rsid w:val="00292B76"/>
    <w:rsid w:val="00292C46"/>
    <w:rsid w:val="002938A8"/>
    <w:rsid w:val="00294A36"/>
    <w:rsid w:val="00296CC7"/>
    <w:rsid w:val="00296F06"/>
    <w:rsid w:val="00297248"/>
    <w:rsid w:val="002A0470"/>
    <w:rsid w:val="002A1391"/>
    <w:rsid w:val="002A1A5C"/>
    <w:rsid w:val="002A3354"/>
    <w:rsid w:val="002A3870"/>
    <w:rsid w:val="002A43D7"/>
    <w:rsid w:val="002A4A0D"/>
    <w:rsid w:val="002A5E96"/>
    <w:rsid w:val="002A6425"/>
    <w:rsid w:val="002A7DFF"/>
    <w:rsid w:val="002B083D"/>
    <w:rsid w:val="002B119A"/>
    <w:rsid w:val="002B1828"/>
    <w:rsid w:val="002B2D78"/>
    <w:rsid w:val="002B2D9F"/>
    <w:rsid w:val="002B3360"/>
    <w:rsid w:val="002B3F87"/>
    <w:rsid w:val="002B51A3"/>
    <w:rsid w:val="002B6C52"/>
    <w:rsid w:val="002C2900"/>
    <w:rsid w:val="002C29AF"/>
    <w:rsid w:val="002C32F3"/>
    <w:rsid w:val="002C35DC"/>
    <w:rsid w:val="002C3D6A"/>
    <w:rsid w:val="002C5A5F"/>
    <w:rsid w:val="002C6A2A"/>
    <w:rsid w:val="002D2FEE"/>
    <w:rsid w:val="002D571A"/>
    <w:rsid w:val="002D5C25"/>
    <w:rsid w:val="002D663F"/>
    <w:rsid w:val="002D7213"/>
    <w:rsid w:val="002E0B3D"/>
    <w:rsid w:val="002E0F95"/>
    <w:rsid w:val="002E4A91"/>
    <w:rsid w:val="002E5072"/>
    <w:rsid w:val="002E52B7"/>
    <w:rsid w:val="002E7E29"/>
    <w:rsid w:val="002F055E"/>
    <w:rsid w:val="002F0DA9"/>
    <w:rsid w:val="002F1317"/>
    <w:rsid w:val="002F1E67"/>
    <w:rsid w:val="002F55BC"/>
    <w:rsid w:val="002F7AD3"/>
    <w:rsid w:val="0030016D"/>
    <w:rsid w:val="00300B24"/>
    <w:rsid w:val="0030238E"/>
    <w:rsid w:val="003058C3"/>
    <w:rsid w:val="0031178A"/>
    <w:rsid w:val="00314352"/>
    <w:rsid w:val="00315270"/>
    <w:rsid w:val="00316238"/>
    <w:rsid w:val="003169F3"/>
    <w:rsid w:val="00317CD7"/>
    <w:rsid w:val="00320DAC"/>
    <w:rsid w:val="00322328"/>
    <w:rsid w:val="00322F6A"/>
    <w:rsid w:val="00324421"/>
    <w:rsid w:val="00325CB5"/>
    <w:rsid w:val="0033088E"/>
    <w:rsid w:val="00331507"/>
    <w:rsid w:val="00333714"/>
    <w:rsid w:val="0033378E"/>
    <w:rsid w:val="00333ECA"/>
    <w:rsid w:val="0033492B"/>
    <w:rsid w:val="003359C1"/>
    <w:rsid w:val="00335E08"/>
    <w:rsid w:val="0033610A"/>
    <w:rsid w:val="003363D8"/>
    <w:rsid w:val="00337355"/>
    <w:rsid w:val="0033738B"/>
    <w:rsid w:val="00341840"/>
    <w:rsid w:val="0034290C"/>
    <w:rsid w:val="003456D7"/>
    <w:rsid w:val="003473A9"/>
    <w:rsid w:val="00351A97"/>
    <w:rsid w:val="00352938"/>
    <w:rsid w:val="00353580"/>
    <w:rsid w:val="00353D7F"/>
    <w:rsid w:val="00353F1B"/>
    <w:rsid w:val="00354F87"/>
    <w:rsid w:val="00355B06"/>
    <w:rsid w:val="00356E96"/>
    <w:rsid w:val="003579DA"/>
    <w:rsid w:val="00357DC1"/>
    <w:rsid w:val="00360D0F"/>
    <w:rsid w:val="00361350"/>
    <w:rsid w:val="0036197B"/>
    <w:rsid w:val="00363D81"/>
    <w:rsid w:val="0036639C"/>
    <w:rsid w:val="0036759F"/>
    <w:rsid w:val="00367AB6"/>
    <w:rsid w:val="003703ED"/>
    <w:rsid w:val="00370EB0"/>
    <w:rsid w:val="0037367C"/>
    <w:rsid w:val="003738D9"/>
    <w:rsid w:val="0037466E"/>
    <w:rsid w:val="00376F5E"/>
    <w:rsid w:val="00377AB8"/>
    <w:rsid w:val="00380636"/>
    <w:rsid w:val="0038133F"/>
    <w:rsid w:val="0038138A"/>
    <w:rsid w:val="00381908"/>
    <w:rsid w:val="00382EEA"/>
    <w:rsid w:val="00384CDA"/>
    <w:rsid w:val="00385880"/>
    <w:rsid w:val="0039009D"/>
    <w:rsid w:val="00391287"/>
    <w:rsid w:val="00391737"/>
    <w:rsid w:val="00392774"/>
    <w:rsid w:val="0039577D"/>
    <w:rsid w:val="00395999"/>
    <w:rsid w:val="00396DFD"/>
    <w:rsid w:val="00397A1D"/>
    <w:rsid w:val="003A0BE3"/>
    <w:rsid w:val="003A4044"/>
    <w:rsid w:val="003A40B9"/>
    <w:rsid w:val="003A4A16"/>
    <w:rsid w:val="003A5053"/>
    <w:rsid w:val="003A6DF5"/>
    <w:rsid w:val="003B1F28"/>
    <w:rsid w:val="003B230E"/>
    <w:rsid w:val="003B2E77"/>
    <w:rsid w:val="003B45D2"/>
    <w:rsid w:val="003B61C6"/>
    <w:rsid w:val="003B757E"/>
    <w:rsid w:val="003B7B86"/>
    <w:rsid w:val="003C0504"/>
    <w:rsid w:val="003C29EC"/>
    <w:rsid w:val="003C3A80"/>
    <w:rsid w:val="003C51DF"/>
    <w:rsid w:val="003C6CAD"/>
    <w:rsid w:val="003D0425"/>
    <w:rsid w:val="003D19DD"/>
    <w:rsid w:val="003D312B"/>
    <w:rsid w:val="003D6237"/>
    <w:rsid w:val="003D74D8"/>
    <w:rsid w:val="003E010B"/>
    <w:rsid w:val="003E31D8"/>
    <w:rsid w:val="003E329B"/>
    <w:rsid w:val="003E371E"/>
    <w:rsid w:val="003E39F2"/>
    <w:rsid w:val="003E468E"/>
    <w:rsid w:val="003E4971"/>
    <w:rsid w:val="003E6459"/>
    <w:rsid w:val="003E75C1"/>
    <w:rsid w:val="003E7D72"/>
    <w:rsid w:val="003F076F"/>
    <w:rsid w:val="003F16DA"/>
    <w:rsid w:val="003F19D8"/>
    <w:rsid w:val="003F3A38"/>
    <w:rsid w:val="003F486E"/>
    <w:rsid w:val="003F56A3"/>
    <w:rsid w:val="003F5C90"/>
    <w:rsid w:val="003F608A"/>
    <w:rsid w:val="003F69CF"/>
    <w:rsid w:val="0040098A"/>
    <w:rsid w:val="00400CA3"/>
    <w:rsid w:val="004010F1"/>
    <w:rsid w:val="004014A6"/>
    <w:rsid w:val="004020C2"/>
    <w:rsid w:val="00406F5E"/>
    <w:rsid w:val="004073FD"/>
    <w:rsid w:val="0042363E"/>
    <w:rsid w:val="00424657"/>
    <w:rsid w:val="00424F61"/>
    <w:rsid w:val="00425E28"/>
    <w:rsid w:val="00425EC1"/>
    <w:rsid w:val="0042624F"/>
    <w:rsid w:val="00426C8F"/>
    <w:rsid w:val="0043145A"/>
    <w:rsid w:val="00433611"/>
    <w:rsid w:val="00433F4A"/>
    <w:rsid w:val="0043406B"/>
    <w:rsid w:val="0043644E"/>
    <w:rsid w:val="00436521"/>
    <w:rsid w:val="004367A7"/>
    <w:rsid w:val="00442282"/>
    <w:rsid w:val="004425AD"/>
    <w:rsid w:val="00442D05"/>
    <w:rsid w:val="00445144"/>
    <w:rsid w:val="00447711"/>
    <w:rsid w:val="004519D7"/>
    <w:rsid w:val="00453F15"/>
    <w:rsid w:val="00454700"/>
    <w:rsid w:val="00454D2D"/>
    <w:rsid w:val="00455A58"/>
    <w:rsid w:val="0045641A"/>
    <w:rsid w:val="00457EF6"/>
    <w:rsid w:val="004609DD"/>
    <w:rsid w:val="00461318"/>
    <w:rsid w:val="00461D14"/>
    <w:rsid w:val="004631E5"/>
    <w:rsid w:val="0046330A"/>
    <w:rsid w:val="00463485"/>
    <w:rsid w:val="004635AD"/>
    <w:rsid w:val="0046457B"/>
    <w:rsid w:val="004670BF"/>
    <w:rsid w:val="00470691"/>
    <w:rsid w:val="00471B67"/>
    <w:rsid w:val="00473260"/>
    <w:rsid w:val="00473408"/>
    <w:rsid w:val="00474E56"/>
    <w:rsid w:val="00482EEF"/>
    <w:rsid w:val="00484944"/>
    <w:rsid w:val="00485412"/>
    <w:rsid w:val="00486A56"/>
    <w:rsid w:val="00487A44"/>
    <w:rsid w:val="00487D72"/>
    <w:rsid w:val="004A37CC"/>
    <w:rsid w:val="004A4AD4"/>
    <w:rsid w:val="004A4BC9"/>
    <w:rsid w:val="004A5733"/>
    <w:rsid w:val="004A5BEE"/>
    <w:rsid w:val="004A5EC4"/>
    <w:rsid w:val="004B05E1"/>
    <w:rsid w:val="004B092D"/>
    <w:rsid w:val="004B0FE9"/>
    <w:rsid w:val="004B1CE9"/>
    <w:rsid w:val="004B5623"/>
    <w:rsid w:val="004B5778"/>
    <w:rsid w:val="004B6BA4"/>
    <w:rsid w:val="004B6F21"/>
    <w:rsid w:val="004B741B"/>
    <w:rsid w:val="004B7B84"/>
    <w:rsid w:val="004B7D9A"/>
    <w:rsid w:val="004C1583"/>
    <w:rsid w:val="004C198D"/>
    <w:rsid w:val="004C1D43"/>
    <w:rsid w:val="004C375B"/>
    <w:rsid w:val="004C53DE"/>
    <w:rsid w:val="004C5705"/>
    <w:rsid w:val="004C68E0"/>
    <w:rsid w:val="004C76D3"/>
    <w:rsid w:val="004D0725"/>
    <w:rsid w:val="004D0A22"/>
    <w:rsid w:val="004D0BA4"/>
    <w:rsid w:val="004D187F"/>
    <w:rsid w:val="004D22A1"/>
    <w:rsid w:val="004D2A80"/>
    <w:rsid w:val="004D58ED"/>
    <w:rsid w:val="004D65CE"/>
    <w:rsid w:val="004D6D0D"/>
    <w:rsid w:val="004D6E13"/>
    <w:rsid w:val="004D7B7C"/>
    <w:rsid w:val="004E0D98"/>
    <w:rsid w:val="004E3571"/>
    <w:rsid w:val="004E3ED1"/>
    <w:rsid w:val="004E61DC"/>
    <w:rsid w:val="004E686F"/>
    <w:rsid w:val="004E7AB4"/>
    <w:rsid w:val="004F031C"/>
    <w:rsid w:val="004F29D9"/>
    <w:rsid w:val="004F33CE"/>
    <w:rsid w:val="004F476E"/>
    <w:rsid w:val="004F5CA0"/>
    <w:rsid w:val="004F6AA1"/>
    <w:rsid w:val="004F7A29"/>
    <w:rsid w:val="0050050B"/>
    <w:rsid w:val="00502D10"/>
    <w:rsid w:val="00504592"/>
    <w:rsid w:val="00504ACA"/>
    <w:rsid w:val="00505AB6"/>
    <w:rsid w:val="0051099E"/>
    <w:rsid w:val="00512867"/>
    <w:rsid w:val="00515B72"/>
    <w:rsid w:val="00515BD8"/>
    <w:rsid w:val="00520386"/>
    <w:rsid w:val="00520B25"/>
    <w:rsid w:val="005256FE"/>
    <w:rsid w:val="005272FF"/>
    <w:rsid w:val="00530404"/>
    <w:rsid w:val="00530AC9"/>
    <w:rsid w:val="00530CEA"/>
    <w:rsid w:val="005312D7"/>
    <w:rsid w:val="00531385"/>
    <w:rsid w:val="00532220"/>
    <w:rsid w:val="00534A2E"/>
    <w:rsid w:val="005354C8"/>
    <w:rsid w:val="00537043"/>
    <w:rsid w:val="0053768D"/>
    <w:rsid w:val="00537BD1"/>
    <w:rsid w:val="00540334"/>
    <w:rsid w:val="00540A46"/>
    <w:rsid w:val="00541045"/>
    <w:rsid w:val="0054151F"/>
    <w:rsid w:val="005428F4"/>
    <w:rsid w:val="005432ED"/>
    <w:rsid w:val="00543468"/>
    <w:rsid w:val="00543783"/>
    <w:rsid w:val="00545374"/>
    <w:rsid w:val="00545FE6"/>
    <w:rsid w:val="00546539"/>
    <w:rsid w:val="00546E2A"/>
    <w:rsid w:val="0054726E"/>
    <w:rsid w:val="005477C3"/>
    <w:rsid w:val="00551D90"/>
    <w:rsid w:val="00552CF2"/>
    <w:rsid w:val="005536CE"/>
    <w:rsid w:val="005537C5"/>
    <w:rsid w:val="005539B6"/>
    <w:rsid w:val="00554CEB"/>
    <w:rsid w:val="00555609"/>
    <w:rsid w:val="0055652E"/>
    <w:rsid w:val="0055675D"/>
    <w:rsid w:val="0056117A"/>
    <w:rsid w:val="00562064"/>
    <w:rsid w:val="00563C4F"/>
    <w:rsid w:val="00564741"/>
    <w:rsid w:val="0056493F"/>
    <w:rsid w:val="0056538C"/>
    <w:rsid w:val="005658BE"/>
    <w:rsid w:val="00565DF8"/>
    <w:rsid w:val="00567B59"/>
    <w:rsid w:val="00571D6B"/>
    <w:rsid w:val="00572C4C"/>
    <w:rsid w:val="00577B9B"/>
    <w:rsid w:val="00581521"/>
    <w:rsid w:val="005820A9"/>
    <w:rsid w:val="00583396"/>
    <w:rsid w:val="005836B3"/>
    <w:rsid w:val="00583AF1"/>
    <w:rsid w:val="00585406"/>
    <w:rsid w:val="005855A0"/>
    <w:rsid w:val="00585904"/>
    <w:rsid w:val="005864A7"/>
    <w:rsid w:val="0058697E"/>
    <w:rsid w:val="005901CA"/>
    <w:rsid w:val="00590BA5"/>
    <w:rsid w:val="00592C71"/>
    <w:rsid w:val="00593C6F"/>
    <w:rsid w:val="005947A2"/>
    <w:rsid w:val="005957A2"/>
    <w:rsid w:val="005A0413"/>
    <w:rsid w:val="005A2969"/>
    <w:rsid w:val="005A445D"/>
    <w:rsid w:val="005A63EB"/>
    <w:rsid w:val="005A6B63"/>
    <w:rsid w:val="005A74E7"/>
    <w:rsid w:val="005A7E95"/>
    <w:rsid w:val="005B0FCE"/>
    <w:rsid w:val="005B213B"/>
    <w:rsid w:val="005B2288"/>
    <w:rsid w:val="005B34F5"/>
    <w:rsid w:val="005B3529"/>
    <w:rsid w:val="005B3BAA"/>
    <w:rsid w:val="005B59EF"/>
    <w:rsid w:val="005B638E"/>
    <w:rsid w:val="005B731B"/>
    <w:rsid w:val="005C0A3A"/>
    <w:rsid w:val="005C13F3"/>
    <w:rsid w:val="005C1803"/>
    <w:rsid w:val="005C21E0"/>
    <w:rsid w:val="005C245B"/>
    <w:rsid w:val="005C3728"/>
    <w:rsid w:val="005C6D8D"/>
    <w:rsid w:val="005C76B1"/>
    <w:rsid w:val="005D0C82"/>
    <w:rsid w:val="005D2203"/>
    <w:rsid w:val="005D4D07"/>
    <w:rsid w:val="005E0C3E"/>
    <w:rsid w:val="005E3218"/>
    <w:rsid w:val="005E5B17"/>
    <w:rsid w:val="005E6DEE"/>
    <w:rsid w:val="005E7176"/>
    <w:rsid w:val="005E72F5"/>
    <w:rsid w:val="005E7AFF"/>
    <w:rsid w:val="005E7C5C"/>
    <w:rsid w:val="005E7CAF"/>
    <w:rsid w:val="005F1F08"/>
    <w:rsid w:val="005F2CAC"/>
    <w:rsid w:val="005F32D7"/>
    <w:rsid w:val="005F378B"/>
    <w:rsid w:val="005F4C39"/>
    <w:rsid w:val="005F4E9E"/>
    <w:rsid w:val="005F5676"/>
    <w:rsid w:val="005F6A96"/>
    <w:rsid w:val="005F7C06"/>
    <w:rsid w:val="00600B1C"/>
    <w:rsid w:val="00601376"/>
    <w:rsid w:val="00604F07"/>
    <w:rsid w:val="0060529C"/>
    <w:rsid w:val="00605AE6"/>
    <w:rsid w:val="00605D37"/>
    <w:rsid w:val="0060675A"/>
    <w:rsid w:val="0060693C"/>
    <w:rsid w:val="00607466"/>
    <w:rsid w:val="00610028"/>
    <w:rsid w:val="006111E5"/>
    <w:rsid w:val="0061139C"/>
    <w:rsid w:val="006125CE"/>
    <w:rsid w:val="00612642"/>
    <w:rsid w:val="00612A76"/>
    <w:rsid w:val="00613B9A"/>
    <w:rsid w:val="00615F06"/>
    <w:rsid w:val="0061606D"/>
    <w:rsid w:val="00616502"/>
    <w:rsid w:val="0061778C"/>
    <w:rsid w:val="00620020"/>
    <w:rsid w:val="006200CD"/>
    <w:rsid w:val="00621491"/>
    <w:rsid w:val="006219B3"/>
    <w:rsid w:val="006225A7"/>
    <w:rsid w:val="006242CE"/>
    <w:rsid w:val="00625AD6"/>
    <w:rsid w:val="00625BF0"/>
    <w:rsid w:val="00626759"/>
    <w:rsid w:val="0062679C"/>
    <w:rsid w:val="006273EA"/>
    <w:rsid w:val="006274EE"/>
    <w:rsid w:val="00627595"/>
    <w:rsid w:val="00630CBF"/>
    <w:rsid w:val="0063238F"/>
    <w:rsid w:val="00636FB6"/>
    <w:rsid w:val="0063717C"/>
    <w:rsid w:val="00637D42"/>
    <w:rsid w:val="00637F28"/>
    <w:rsid w:val="00640880"/>
    <w:rsid w:val="006408DE"/>
    <w:rsid w:val="006409FA"/>
    <w:rsid w:val="00642148"/>
    <w:rsid w:val="00643427"/>
    <w:rsid w:val="0064465E"/>
    <w:rsid w:val="00646C31"/>
    <w:rsid w:val="00650061"/>
    <w:rsid w:val="006503D6"/>
    <w:rsid w:val="0065123F"/>
    <w:rsid w:val="0065231D"/>
    <w:rsid w:val="006526EF"/>
    <w:rsid w:val="00652E50"/>
    <w:rsid w:val="00653F9A"/>
    <w:rsid w:val="00654C35"/>
    <w:rsid w:val="0065637C"/>
    <w:rsid w:val="0066160F"/>
    <w:rsid w:val="0066226D"/>
    <w:rsid w:val="00663A13"/>
    <w:rsid w:val="0066452F"/>
    <w:rsid w:val="0066653B"/>
    <w:rsid w:val="00666609"/>
    <w:rsid w:val="006719A8"/>
    <w:rsid w:val="0067247A"/>
    <w:rsid w:val="00673138"/>
    <w:rsid w:val="00676891"/>
    <w:rsid w:val="00677516"/>
    <w:rsid w:val="00677ACD"/>
    <w:rsid w:val="006828AC"/>
    <w:rsid w:val="00682D28"/>
    <w:rsid w:val="006844AB"/>
    <w:rsid w:val="00690E75"/>
    <w:rsid w:val="00692879"/>
    <w:rsid w:val="0069417D"/>
    <w:rsid w:val="0069484A"/>
    <w:rsid w:val="00694E9A"/>
    <w:rsid w:val="0069593F"/>
    <w:rsid w:val="00695A91"/>
    <w:rsid w:val="0069699A"/>
    <w:rsid w:val="006977C0"/>
    <w:rsid w:val="006A0E9D"/>
    <w:rsid w:val="006A114A"/>
    <w:rsid w:val="006A26D2"/>
    <w:rsid w:val="006A27DB"/>
    <w:rsid w:val="006A2AE2"/>
    <w:rsid w:val="006A32FA"/>
    <w:rsid w:val="006A336E"/>
    <w:rsid w:val="006A4806"/>
    <w:rsid w:val="006A7CBD"/>
    <w:rsid w:val="006B0622"/>
    <w:rsid w:val="006B266B"/>
    <w:rsid w:val="006B322A"/>
    <w:rsid w:val="006B7D5F"/>
    <w:rsid w:val="006C03E3"/>
    <w:rsid w:val="006C125D"/>
    <w:rsid w:val="006C1700"/>
    <w:rsid w:val="006C477F"/>
    <w:rsid w:val="006C52B7"/>
    <w:rsid w:val="006D0B94"/>
    <w:rsid w:val="006D189D"/>
    <w:rsid w:val="006D18A1"/>
    <w:rsid w:val="006D3051"/>
    <w:rsid w:val="006D3D00"/>
    <w:rsid w:val="006D6B51"/>
    <w:rsid w:val="006E01FA"/>
    <w:rsid w:val="006E0EBB"/>
    <w:rsid w:val="006E1B12"/>
    <w:rsid w:val="006E2257"/>
    <w:rsid w:val="006E2C65"/>
    <w:rsid w:val="006E343D"/>
    <w:rsid w:val="006E347A"/>
    <w:rsid w:val="006E3C8F"/>
    <w:rsid w:val="006E40F8"/>
    <w:rsid w:val="006E4843"/>
    <w:rsid w:val="006E595B"/>
    <w:rsid w:val="006E68FF"/>
    <w:rsid w:val="006E6AEC"/>
    <w:rsid w:val="006E764D"/>
    <w:rsid w:val="006F0299"/>
    <w:rsid w:val="006F111D"/>
    <w:rsid w:val="006F18B4"/>
    <w:rsid w:val="006F1A43"/>
    <w:rsid w:val="006F4420"/>
    <w:rsid w:val="006F52C0"/>
    <w:rsid w:val="007001B7"/>
    <w:rsid w:val="007028EA"/>
    <w:rsid w:val="00703AA6"/>
    <w:rsid w:val="007054B6"/>
    <w:rsid w:val="00705A4A"/>
    <w:rsid w:val="00705C53"/>
    <w:rsid w:val="00705CD6"/>
    <w:rsid w:val="00705E8D"/>
    <w:rsid w:val="00706018"/>
    <w:rsid w:val="007065D7"/>
    <w:rsid w:val="0070788C"/>
    <w:rsid w:val="00707DAF"/>
    <w:rsid w:val="00711E80"/>
    <w:rsid w:val="00712401"/>
    <w:rsid w:val="007129E3"/>
    <w:rsid w:val="00712A6E"/>
    <w:rsid w:val="00712DD8"/>
    <w:rsid w:val="00714FB1"/>
    <w:rsid w:val="00716AC9"/>
    <w:rsid w:val="00717106"/>
    <w:rsid w:val="00717987"/>
    <w:rsid w:val="00717C13"/>
    <w:rsid w:val="00720119"/>
    <w:rsid w:val="00721FB3"/>
    <w:rsid w:val="00722DBA"/>
    <w:rsid w:val="00726698"/>
    <w:rsid w:val="007270E2"/>
    <w:rsid w:val="0072774F"/>
    <w:rsid w:val="00730C92"/>
    <w:rsid w:val="00731EA4"/>
    <w:rsid w:val="0073562F"/>
    <w:rsid w:val="00737B43"/>
    <w:rsid w:val="0074042D"/>
    <w:rsid w:val="00740957"/>
    <w:rsid w:val="00740F42"/>
    <w:rsid w:val="00741328"/>
    <w:rsid w:val="00742908"/>
    <w:rsid w:val="00742B5F"/>
    <w:rsid w:val="00743051"/>
    <w:rsid w:val="00744C99"/>
    <w:rsid w:val="0074522F"/>
    <w:rsid w:val="00745715"/>
    <w:rsid w:val="007460FA"/>
    <w:rsid w:val="00746623"/>
    <w:rsid w:val="00746A53"/>
    <w:rsid w:val="00747590"/>
    <w:rsid w:val="00751632"/>
    <w:rsid w:val="00752C55"/>
    <w:rsid w:val="00753686"/>
    <w:rsid w:val="0075379A"/>
    <w:rsid w:val="00753CD3"/>
    <w:rsid w:val="007546A4"/>
    <w:rsid w:val="00756ECE"/>
    <w:rsid w:val="00756EE6"/>
    <w:rsid w:val="00757B2A"/>
    <w:rsid w:val="00757F42"/>
    <w:rsid w:val="00760C1F"/>
    <w:rsid w:val="00762611"/>
    <w:rsid w:val="007655BC"/>
    <w:rsid w:val="007710DD"/>
    <w:rsid w:val="00772D27"/>
    <w:rsid w:val="00773176"/>
    <w:rsid w:val="0077356E"/>
    <w:rsid w:val="00776B44"/>
    <w:rsid w:val="007773FD"/>
    <w:rsid w:val="0077770D"/>
    <w:rsid w:val="00780100"/>
    <w:rsid w:val="00781B64"/>
    <w:rsid w:val="00783E5A"/>
    <w:rsid w:val="00784003"/>
    <w:rsid w:val="00784DF3"/>
    <w:rsid w:val="007856A2"/>
    <w:rsid w:val="00785C83"/>
    <w:rsid w:val="007877CB"/>
    <w:rsid w:val="00790FE8"/>
    <w:rsid w:val="007914BD"/>
    <w:rsid w:val="00791C2A"/>
    <w:rsid w:val="00791E1A"/>
    <w:rsid w:val="007959C8"/>
    <w:rsid w:val="0079606C"/>
    <w:rsid w:val="007970D1"/>
    <w:rsid w:val="00797168"/>
    <w:rsid w:val="007A1410"/>
    <w:rsid w:val="007A3B69"/>
    <w:rsid w:val="007A4726"/>
    <w:rsid w:val="007A5F9F"/>
    <w:rsid w:val="007A7CEA"/>
    <w:rsid w:val="007B0BDB"/>
    <w:rsid w:val="007B1C91"/>
    <w:rsid w:val="007B20CB"/>
    <w:rsid w:val="007B5629"/>
    <w:rsid w:val="007B74F5"/>
    <w:rsid w:val="007C04A7"/>
    <w:rsid w:val="007C25FB"/>
    <w:rsid w:val="007C4815"/>
    <w:rsid w:val="007C4D93"/>
    <w:rsid w:val="007C524A"/>
    <w:rsid w:val="007C53AD"/>
    <w:rsid w:val="007C62DE"/>
    <w:rsid w:val="007C65A0"/>
    <w:rsid w:val="007C7120"/>
    <w:rsid w:val="007C7276"/>
    <w:rsid w:val="007C790C"/>
    <w:rsid w:val="007C795D"/>
    <w:rsid w:val="007D208E"/>
    <w:rsid w:val="007D3C4A"/>
    <w:rsid w:val="007D4C5A"/>
    <w:rsid w:val="007D5D1E"/>
    <w:rsid w:val="007D702D"/>
    <w:rsid w:val="007D76DD"/>
    <w:rsid w:val="007D7801"/>
    <w:rsid w:val="007E1753"/>
    <w:rsid w:val="007E2DAF"/>
    <w:rsid w:val="007E2E4D"/>
    <w:rsid w:val="007E34D6"/>
    <w:rsid w:val="007E679C"/>
    <w:rsid w:val="007E7173"/>
    <w:rsid w:val="007E7634"/>
    <w:rsid w:val="007F4904"/>
    <w:rsid w:val="007F6CA5"/>
    <w:rsid w:val="007F785C"/>
    <w:rsid w:val="00800923"/>
    <w:rsid w:val="008022BB"/>
    <w:rsid w:val="008052BE"/>
    <w:rsid w:val="0080587A"/>
    <w:rsid w:val="00805D67"/>
    <w:rsid w:val="0080626E"/>
    <w:rsid w:val="00806961"/>
    <w:rsid w:val="00807413"/>
    <w:rsid w:val="0080776B"/>
    <w:rsid w:val="00807BDC"/>
    <w:rsid w:val="0081075B"/>
    <w:rsid w:val="00810ACB"/>
    <w:rsid w:val="00811523"/>
    <w:rsid w:val="00811885"/>
    <w:rsid w:val="00811886"/>
    <w:rsid w:val="00812676"/>
    <w:rsid w:val="00812925"/>
    <w:rsid w:val="00815802"/>
    <w:rsid w:val="00815D7D"/>
    <w:rsid w:val="00816FB2"/>
    <w:rsid w:val="00820E6E"/>
    <w:rsid w:val="0082169F"/>
    <w:rsid w:val="008229A7"/>
    <w:rsid w:val="00823BD9"/>
    <w:rsid w:val="00823EFC"/>
    <w:rsid w:val="00824D16"/>
    <w:rsid w:val="008268EB"/>
    <w:rsid w:val="00826B00"/>
    <w:rsid w:val="0082704C"/>
    <w:rsid w:val="00827CB4"/>
    <w:rsid w:val="00831329"/>
    <w:rsid w:val="00831B49"/>
    <w:rsid w:val="00831E62"/>
    <w:rsid w:val="00832027"/>
    <w:rsid w:val="0083405B"/>
    <w:rsid w:val="008342A8"/>
    <w:rsid w:val="008344C8"/>
    <w:rsid w:val="00834B34"/>
    <w:rsid w:val="00834C3E"/>
    <w:rsid w:val="008355FC"/>
    <w:rsid w:val="00836EA0"/>
    <w:rsid w:val="00837AD9"/>
    <w:rsid w:val="008401A8"/>
    <w:rsid w:val="008407AB"/>
    <w:rsid w:val="00841386"/>
    <w:rsid w:val="00842A38"/>
    <w:rsid w:val="0084765A"/>
    <w:rsid w:val="008509D4"/>
    <w:rsid w:val="00850B34"/>
    <w:rsid w:val="00852FA8"/>
    <w:rsid w:val="0085428A"/>
    <w:rsid w:val="008574D9"/>
    <w:rsid w:val="00857966"/>
    <w:rsid w:val="008610FE"/>
    <w:rsid w:val="00863277"/>
    <w:rsid w:val="00864350"/>
    <w:rsid w:val="0086438D"/>
    <w:rsid w:val="00870DE3"/>
    <w:rsid w:val="00873B89"/>
    <w:rsid w:val="008753BF"/>
    <w:rsid w:val="00875F02"/>
    <w:rsid w:val="00876610"/>
    <w:rsid w:val="008766E6"/>
    <w:rsid w:val="00876B4D"/>
    <w:rsid w:val="00877627"/>
    <w:rsid w:val="00877E58"/>
    <w:rsid w:val="008817DB"/>
    <w:rsid w:val="0088428B"/>
    <w:rsid w:val="008845AA"/>
    <w:rsid w:val="00885BB9"/>
    <w:rsid w:val="0088764B"/>
    <w:rsid w:val="0088799D"/>
    <w:rsid w:val="008910C2"/>
    <w:rsid w:val="008915AB"/>
    <w:rsid w:val="00891ED1"/>
    <w:rsid w:val="00892D84"/>
    <w:rsid w:val="008935B1"/>
    <w:rsid w:val="00894B0C"/>
    <w:rsid w:val="008961AA"/>
    <w:rsid w:val="00896457"/>
    <w:rsid w:val="008A1FA3"/>
    <w:rsid w:val="008A3833"/>
    <w:rsid w:val="008A402F"/>
    <w:rsid w:val="008A5EC6"/>
    <w:rsid w:val="008A6C68"/>
    <w:rsid w:val="008A6EF0"/>
    <w:rsid w:val="008A703D"/>
    <w:rsid w:val="008B18AC"/>
    <w:rsid w:val="008B40BA"/>
    <w:rsid w:val="008B659B"/>
    <w:rsid w:val="008B6C17"/>
    <w:rsid w:val="008B7B51"/>
    <w:rsid w:val="008C0688"/>
    <w:rsid w:val="008C06FA"/>
    <w:rsid w:val="008C09EB"/>
    <w:rsid w:val="008C0F24"/>
    <w:rsid w:val="008C2994"/>
    <w:rsid w:val="008C2DD6"/>
    <w:rsid w:val="008C2FF6"/>
    <w:rsid w:val="008C323B"/>
    <w:rsid w:val="008C3BD0"/>
    <w:rsid w:val="008C440E"/>
    <w:rsid w:val="008C45E6"/>
    <w:rsid w:val="008C4EBF"/>
    <w:rsid w:val="008C6107"/>
    <w:rsid w:val="008C694F"/>
    <w:rsid w:val="008C7314"/>
    <w:rsid w:val="008D455B"/>
    <w:rsid w:val="008D4F31"/>
    <w:rsid w:val="008D552A"/>
    <w:rsid w:val="008D6F89"/>
    <w:rsid w:val="008D795F"/>
    <w:rsid w:val="008D7ACC"/>
    <w:rsid w:val="008E0B4A"/>
    <w:rsid w:val="008E1B11"/>
    <w:rsid w:val="008E2D6A"/>
    <w:rsid w:val="008E36F3"/>
    <w:rsid w:val="008E3DF6"/>
    <w:rsid w:val="008E49B2"/>
    <w:rsid w:val="008E4A6C"/>
    <w:rsid w:val="008E594C"/>
    <w:rsid w:val="008E69FA"/>
    <w:rsid w:val="008E72D9"/>
    <w:rsid w:val="008F225A"/>
    <w:rsid w:val="008F2328"/>
    <w:rsid w:val="008F25DF"/>
    <w:rsid w:val="008F3596"/>
    <w:rsid w:val="008F488C"/>
    <w:rsid w:val="008F5DDB"/>
    <w:rsid w:val="008F6149"/>
    <w:rsid w:val="008F66A4"/>
    <w:rsid w:val="008F6CC0"/>
    <w:rsid w:val="00900B46"/>
    <w:rsid w:val="00900E71"/>
    <w:rsid w:val="00902ED3"/>
    <w:rsid w:val="00903597"/>
    <w:rsid w:val="00903A1C"/>
    <w:rsid w:val="00905E6D"/>
    <w:rsid w:val="00910CF3"/>
    <w:rsid w:val="00913FB8"/>
    <w:rsid w:val="00915758"/>
    <w:rsid w:val="00915CC2"/>
    <w:rsid w:val="0091631E"/>
    <w:rsid w:val="00916366"/>
    <w:rsid w:val="00916A77"/>
    <w:rsid w:val="0092020C"/>
    <w:rsid w:val="00920FB8"/>
    <w:rsid w:val="009215F3"/>
    <w:rsid w:val="00922C6D"/>
    <w:rsid w:val="00927033"/>
    <w:rsid w:val="009272AD"/>
    <w:rsid w:val="00930386"/>
    <w:rsid w:val="00931FE8"/>
    <w:rsid w:val="009325B9"/>
    <w:rsid w:val="00932FBC"/>
    <w:rsid w:val="00933656"/>
    <w:rsid w:val="00933DCF"/>
    <w:rsid w:val="009347F4"/>
    <w:rsid w:val="00934E58"/>
    <w:rsid w:val="009357DF"/>
    <w:rsid w:val="00936F46"/>
    <w:rsid w:val="00940F4A"/>
    <w:rsid w:val="009424B8"/>
    <w:rsid w:val="00942598"/>
    <w:rsid w:val="0094431A"/>
    <w:rsid w:val="00947B6E"/>
    <w:rsid w:val="00950AD7"/>
    <w:rsid w:val="00950DBB"/>
    <w:rsid w:val="00951AE6"/>
    <w:rsid w:val="00952ED0"/>
    <w:rsid w:val="00955505"/>
    <w:rsid w:val="00955FC4"/>
    <w:rsid w:val="00957BE9"/>
    <w:rsid w:val="0096117F"/>
    <w:rsid w:val="0096128B"/>
    <w:rsid w:val="0096577F"/>
    <w:rsid w:val="0096644E"/>
    <w:rsid w:val="00967204"/>
    <w:rsid w:val="0097013E"/>
    <w:rsid w:val="0097128B"/>
    <w:rsid w:val="00972E41"/>
    <w:rsid w:val="009732BD"/>
    <w:rsid w:val="00976D25"/>
    <w:rsid w:val="00976E5E"/>
    <w:rsid w:val="0098027C"/>
    <w:rsid w:val="009810BA"/>
    <w:rsid w:val="00981465"/>
    <w:rsid w:val="009827AF"/>
    <w:rsid w:val="00983604"/>
    <w:rsid w:val="009858EE"/>
    <w:rsid w:val="00986A98"/>
    <w:rsid w:val="00987D4C"/>
    <w:rsid w:val="00990E1D"/>
    <w:rsid w:val="0099128C"/>
    <w:rsid w:val="00992271"/>
    <w:rsid w:val="00993086"/>
    <w:rsid w:val="00993292"/>
    <w:rsid w:val="00994A93"/>
    <w:rsid w:val="0099515D"/>
    <w:rsid w:val="00995E45"/>
    <w:rsid w:val="00997B68"/>
    <w:rsid w:val="009A0E0B"/>
    <w:rsid w:val="009A1B83"/>
    <w:rsid w:val="009A1C57"/>
    <w:rsid w:val="009A21EC"/>
    <w:rsid w:val="009A32BB"/>
    <w:rsid w:val="009A3B82"/>
    <w:rsid w:val="009A5B69"/>
    <w:rsid w:val="009A79A4"/>
    <w:rsid w:val="009B007E"/>
    <w:rsid w:val="009B06E6"/>
    <w:rsid w:val="009B0A28"/>
    <w:rsid w:val="009B3C56"/>
    <w:rsid w:val="009B3F5B"/>
    <w:rsid w:val="009B5E57"/>
    <w:rsid w:val="009B6197"/>
    <w:rsid w:val="009B6356"/>
    <w:rsid w:val="009B6DFC"/>
    <w:rsid w:val="009B6EBE"/>
    <w:rsid w:val="009B6EC1"/>
    <w:rsid w:val="009B705C"/>
    <w:rsid w:val="009B7605"/>
    <w:rsid w:val="009C002D"/>
    <w:rsid w:val="009C180B"/>
    <w:rsid w:val="009C2146"/>
    <w:rsid w:val="009C2EF3"/>
    <w:rsid w:val="009C3064"/>
    <w:rsid w:val="009C3C20"/>
    <w:rsid w:val="009C3E36"/>
    <w:rsid w:val="009C41FF"/>
    <w:rsid w:val="009C4A05"/>
    <w:rsid w:val="009C5E37"/>
    <w:rsid w:val="009C687A"/>
    <w:rsid w:val="009C753C"/>
    <w:rsid w:val="009D068D"/>
    <w:rsid w:val="009D1EA5"/>
    <w:rsid w:val="009D2E77"/>
    <w:rsid w:val="009D32F2"/>
    <w:rsid w:val="009D4201"/>
    <w:rsid w:val="009D44D4"/>
    <w:rsid w:val="009D648B"/>
    <w:rsid w:val="009D6B74"/>
    <w:rsid w:val="009D7999"/>
    <w:rsid w:val="009D7D36"/>
    <w:rsid w:val="009E0CFC"/>
    <w:rsid w:val="009E2114"/>
    <w:rsid w:val="009E2C57"/>
    <w:rsid w:val="009E2FD2"/>
    <w:rsid w:val="009E3DA8"/>
    <w:rsid w:val="009E40E4"/>
    <w:rsid w:val="009E4940"/>
    <w:rsid w:val="009E5198"/>
    <w:rsid w:val="009E6A96"/>
    <w:rsid w:val="009E7756"/>
    <w:rsid w:val="009E7F8F"/>
    <w:rsid w:val="009F2437"/>
    <w:rsid w:val="009F64BD"/>
    <w:rsid w:val="009F6C85"/>
    <w:rsid w:val="009F6DEF"/>
    <w:rsid w:val="009F7850"/>
    <w:rsid w:val="009F7F47"/>
    <w:rsid w:val="00A0210E"/>
    <w:rsid w:val="00A022D0"/>
    <w:rsid w:val="00A05942"/>
    <w:rsid w:val="00A07358"/>
    <w:rsid w:val="00A07419"/>
    <w:rsid w:val="00A1086A"/>
    <w:rsid w:val="00A109AA"/>
    <w:rsid w:val="00A10FDB"/>
    <w:rsid w:val="00A111C6"/>
    <w:rsid w:val="00A122E2"/>
    <w:rsid w:val="00A13678"/>
    <w:rsid w:val="00A13A02"/>
    <w:rsid w:val="00A15DE3"/>
    <w:rsid w:val="00A16438"/>
    <w:rsid w:val="00A166F8"/>
    <w:rsid w:val="00A16D12"/>
    <w:rsid w:val="00A17D95"/>
    <w:rsid w:val="00A21B5D"/>
    <w:rsid w:val="00A229B0"/>
    <w:rsid w:val="00A23AA8"/>
    <w:rsid w:val="00A23B01"/>
    <w:rsid w:val="00A2438C"/>
    <w:rsid w:val="00A247B5"/>
    <w:rsid w:val="00A2547E"/>
    <w:rsid w:val="00A2710F"/>
    <w:rsid w:val="00A315EC"/>
    <w:rsid w:val="00A31941"/>
    <w:rsid w:val="00A31B3F"/>
    <w:rsid w:val="00A326D5"/>
    <w:rsid w:val="00A32FD6"/>
    <w:rsid w:val="00A34A27"/>
    <w:rsid w:val="00A35475"/>
    <w:rsid w:val="00A3748C"/>
    <w:rsid w:val="00A401B7"/>
    <w:rsid w:val="00A40FE5"/>
    <w:rsid w:val="00A41045"/>
    <w:rsid w:val="00A41638"/>
    <w:rsid w:val="00A416EE"/>
    <w:rsid w:val="00A419F0"/>
    <w:rsid w:val="00A424A3"/>
    <w:rsid w:val="00A43011"/>
    <w:rsid w:val="00A43CA7"/>
    <w:rsid w:val="00A44380"/>
    <w:rsid w:val="00A44D40"/>
    <w:rsid w:val="00A44E7C"/>
    <w:rsid w:val="00A470C6"/>
    <w:rsid w:val="00A47F51"/>
    <w:rsid w:val="00A47F7F"/>
    <w:rsid w:val="00A50D80"/>
    <w:rsid w:val="00A51DBC"/>
    <w:rsid w:val="00A5293B"/>
    <w:rsid w:val="00A54601"/>
    <w:rsid w:val="00A5485E"/>
    <w:rsid w:val="00A55E20"/>
    <w:rsid w:val="00A57A41"/>
    <w:rsid w:val="00A6027D"/>
    <w:rsid w:val="00A6184D"/>
    <w:rsid w:val="00A65B98"/>
    <w:rsid w:val="00A660FD"/>
    <w:rsid w:val="00A67434"/>
    <w:rsid w:val="00A703E2"/>
    <w:rsid w:val="00A70549"/>
    <w:rsid w:val="00A70B8E"/>
    <w:rsid w:val="00A71468"/>
    <w:rsid w:val="00A7319E"/>
    <w:rsid w:val="00A74844"/>
    <w:rsid w:val="00A76149"/>
    <w:rsid w:val="00A766FB"/>
    <w:rsid w:val="00A7793A"/>
    <w:rsid w:val="00A8064E"/>
    <w:rsid w:val="00A80C07"/>
    <w:rsid w:val="00A82E0C"/>
    <w:rsid w:val="00A835CF"/>
    <w:rsid w:val="00A85C02"/>
    <w:rsid w:val="00A85D05"/>
    <w:rsid w:val="00A85FB0"/>
    <w:rsid w:val="00A87749"/>
    <w:rsid w:val="00A87B11"/>
    <w:rsid w:val="00A91186"/>
    <w:rsid w:val="00A91465"/>
    <w:rsid w:val="00A919DE"/>
    <w:rsid w:val="00A935EB"/>
    <w:rsid w:val="00A94134"/>
    <w:rsid w:val="00A94815"/>
    <w:rsid w:val="00A95547"/>
    <w:rsid w:val="00A955DC"/>
    <w:rsid w:val="00A96B0D"/>
    <w:rsid w:val="00AA06FD"/>
    <w:rsid w:val="00AA0C85"/>
    <w:rsid w:val="00AA0E2A"/>
    <w:rsid w:val="00AA14FC"/>
    <w:rsid w:val="00AA58B8"/>
    <w:rsid w:val="00AA7A15"/>
    <w:rsid w:val="00AB1CBF"/>
    <w:rsid w:val="00AB2A05"/>
    <w:rsid w:val="00AB40D1"/>
    <w:rsid w:val="00AC007F"/>
    <w:rsid w:val="00AC0E4C"/>
    <w:rsid w:val="00AC2D68"/>
    <w:rsid w:val="00AC312A"/>
    <w:rsid w:val="00AC35CE"/>
    <w:rsid w:val="00AC5D50"/>
    <w:rsid w:val="00AC7189"/>
    <w:rsid w:val="00AC736F"/>
    <w:rsid w:val="00AC7D7F"/>
    <w:rsid w:val="00AD09EF"/>
    <w:rsid w:val="00AD0D49"/>
    <w:rsid w:val="00AD1C3E"/>
    <w:rsid w:val="00AD2EE2"/>
    <w:rsid w:val="00AD3A88"/>
    <w:rsid w:val="00AD3E8F"/>
    <w:rsid w:val="00AD48A3"/>
    <w:rsid w:val="00AD4DD8"/>
    <w:rsid w:val="00AD5F94"/>
    <w:rsid w:val="00AD65F1"/>
    <w:rsid w:val="00AD7081"/>
    <w:rsid w:val="00AD72E5"/>
    <w:rsid w:val="00AE2152"/>
    <w:rsid w:val="00AE6182"/>
    <w:rsid w:val="00AE63AC"/>
    <w:rsid w:val="00AF0188"/>
    <w:rsid w:val="00AF337B"/>
    <w:rsid w:val="00AF3A69"/>
    <w:rsid w:val="00AF3EC3"/>
    <w:rsid w:val="00AF4333"/>
    <w:rsid w:val="00AF70B9"/>
    <w:rsid w:val="00AF76DC"/>
    <w:rsid w:val="00AF78FC"/>
    <w:rsid w:val="00B0058E"/>
    <w:rsid w:val="00B011E0"/>
    <w:rsid w:val="00B012DB"/>
    <w:rsid w:val="00B01C55"/>
    <w:rsid w:val="00B02347"/>
    <w:rsid w:val="00B02416"/>
    <w:rsid w:val="00B03ECB"/>
    <w:rsid w:val="00B0423A"/>
    <w:rsid w:val="00B05064"/>
    <w:rsid w:val="00B05D68"/>
    <w:rsid w:val="00B06720"/>
    <w:rsid w:val="00B06F10"/>
    <w:rsid w:val="00B07F05"/>
    <w:rsid w:val="00B07F07"/>
    <w:rsid w:val="00B103E0"/>
    <w:rsid w:val="00B117A5"/>
    <w:rsid w:val="00B12567"/>
    <w:rsid w:val="00B13BA4"/>
    <w:rsid w:val="00B158BE"/>
    <w:rsid w:val="00B172DB"/>
    <w:rsid w:val="00B21077"/>
    <w:rsid w:val="00B21094"/>
    <w:rsid w:val="00B21171"/>
    <w:rsid w:val="00B2141E"/>
    <w:rsid w:val="00B22BDC"/>
    <w:rsid w:val="00B22CF8"/>
    <w:rsid w:val="00B22FC6"/>
    <w:rsid w:val="00B24A1C"/>
    <w:rsid w:val="00B257AB"/>
    <w:rsid w:val="00B27180"/>
    <w:rsid w:val="00B274DA"/>
    <w:rsid w:val="00B32A14"/>
    <w:rsid w:val="00B3378D"/>
    <w:rsid w:val="00B34CCC"/>
    <w:rsid w:val="00B35C1C"/>
    <w:rsid w:val="00B372C5"/>
    <w:rsid w:val="00B3794F"/>
    <w:rsid w:val="00B37AB2"/>
    <w:rsid w:val="00B40033"/>
    <w:rsid w:val="00B4080B"/>
    <w:rsid w:val="00B42469"/>
    <w:rsid w:val="00B447D9"/>
    <w:rsid w:val="00B45070"/>
    <w:rsid w:val="00B4584B"/>
    <w:rsid w:val="00B45FCE"/>
    <w:rsid w:val="00B47000"/>
    <w:rsid w:val="00B4777D"/>
    <w:rsid w:val="00B5062E"/>
    <w:rsid w:val="00B50764"/>
    <w:rsid w:val="00B507AD"/>
    <w:rsid w:val="00B50F4A"/>
    <w:rsid w:val="00B511FB"/>
    <w:rsid w:val="00B51DDB"/>
    <w:rsid w:val="00B51FBC"/>
    <w:rsid w:val="00B525A2"/>
    <w:rsid w:val="00B53A7A"/>
    <w:rsid w:val="00B53E7D"/>
    <w:rsid w:val="00B5424A"/>
    <w:rsid w:val="00B54A27"/>
    <w:rsid w:val="00B5522B"/>
    <w:rsid w:val="00B55B6F"/>
    <w:rsid w:val="00B55FD1"/>
    <w:rsid w:val="00B60C3A"/>
    <w:rsid w:val="00B61DBB"/>
    <w:rsid w:val="00B64143"/>
    <w:rsid w:val="00B65C82"/>
    <w:rsid w:val="00B65F99"/>
    <w:rsid w:val="00B6791C"/>
    <w:rsid w:val="00B67D54"/>
    <w:rsid w:val="00B704A3"/>
    <w:rsid w:val="00B70D67"/>
    <w:rsid w:val="00B73262"/>
    <w:rsid w:val="00B73B70"/>
    <w:rsid w:val="00B73C46"/>
    <w:rsid w:val="00B74A56"/>
    <w:rsid w:val="00B75B3C"/>
    <w:rsid w:val="00B764D2"/>
    <w:rsid w:val="00B76A13"/>
    <w:rsid w:val="00B77100"/>
    <w:rsid w:val="00B80704"/>
    <w:rsid w:val="00B80BDE"/>
    <w:rsid w:val="00B812E9"/>
    <w:rsid w:val="00B81CCE"/>
    <w:rsid w:val="00B83B0B"/>
    <w:rsid w:val="00B83C24"/>
    <w:rsid w:val="00B83E52"/>
    <w:rsid w:val="00B8409D"/>
    <w:rsid w:val="00B85E1B"/>
    <w:rsid w:val="00B861D6"/>
    <w:rsid w:val="00B900FC"/>
    <w:rsid w:val="00B90437"/>
    <w:rsid w:val="00B93570"/>
    <w:rsid w:val="00B93CE6"/>
    <w:rsid w:val="00B94F8A"/>
    <w:rsid w:val="00B96BEB"/>
    <w:rsid w:val="00B97B92"/>
    <w:rsid w:val="00BA1875"/>
    <w:rsid w:val="00BA2353"/>
    <w:rsid w:val="00BA2C17"/>
    <w:rsid w:val="00BA4102"/>
    <w:rsid w:val="00BA4441"/>
    <w:rsid w:val="00BA5221"/>
    <w:rsid w:val="00BA63B9"/>
    <w:rsid w:val="00BA76DF"/>
    <w:rsid w:val="00BA7DAE"/>
    <w:rsid w:val="00BA7F92"/>
    <w:rsid w:val="00BB02A1"/>
    <w:rsid w:val="00BB1523"/>
    <w:rsid w:val="00BB174A"/>
    <w:rsid w:val="00BB3D48"/>
    <w:rsid w:val="00BB5759"/>
    <w:rsid w:val="00BB7D7C"/>
    <w:rsid w:val="00BC0823"/>
    <w:rsid w:val="00BC196A"/>
    <w:rsid w:val="00BC2AD5"/>
    <w:rsid w:val="00BC2F53"/>
    <w:rsid w:val="00BC73DD"/>
    <w:rsid w:val="00BD0989"/>
    <w:rsid w:val="00BD0EB3"/>
    <w:rsid w:val="00BD1367"/>
    <w:rsid w:val="00BD2101"/>
    <w:rsid w:val="00BD26B8"/>
    <w:rsid w:val="00BD430D"/>
    <w:rsid w:val="00BD482B"/>
    <w:rsid w:val="00BD4A34"/>
    <w:rsid w:val="00BD4A6C"/>
    <w:rsid w:val="00BE302C"/>
    <w:rsid w:val="00BE41BC"/>
    <w:rsid w:val="00BE443B"/>
    <w:rsid w:val="00BE45FC"/>
    <w:rsid w:val="00BE6104"/>
    <w:rsid w:val="00BE64D7"/>
    <w:rsid w:val="00BE72DE"/>
    <w:rsid w:val="00BF0B20"/>
    <w:rsid w:val="00BF0B8B"/>
    <w:rsid w:val="00BF1A80"/>
    <w:rsid w:val="00BF2B76"/>
    <w:rsid w:val="00BF2CBD"/>
    <w:rsid w:val="00BF3287"/>
    <w:rsid w:val="00BF43E2"/>
    <w:rsid w:val="00BF5BAC"/>
    <w:rsid w:val="00C001E8"/>
    <w:rsid w:val="00C00E28"/>
    <w:rsid w:val="00C0135C"/>
    <w:rsid w:val="00C0312E"/>
    <w:rsid w:val="00C05A38"/>
    <w:rsid w:val="00C07906"/>
    <w:rsid w:val="00C1597B"/>
    <w:rsid w:val="00C17245"/>
    <w:rsid w:val="00C20275"/>
    <w:rsid w:val="00C20BAC"/>
    <w:rsid w:val="00C2145F"/>
    <w:rsid w:val="00C21E7E"/>
    <w:rsid w:val="00C2307F"/>
    <w:rsid w:val="00C241E7"/>
    <w:rsid w:val="00C2424A"/>
    <w:rsid w:val="00C2658C"/>
    <w:rsid w:val="00C26D41"/>
    <w:rsid w:val="00C26E08"/>
    <w:rsid w:val="00C30BEC"/>
    <w:rsid w:val="00C31C44"/>
    <w:rsid w:val="00C329B3"/>
    <w:rsid w:val="00C32A4B"/>
    <w:rsid w:val="00C356B7"/>
    <w:rsid w:val="00C35BC7"/>
    <w:rsid w:val="00C36B35"/>
    <w:rsid w:val="00C40F43"/>
    <w:rsid w:val="00C432F8"/>
    <w:rsid w:val="00C43891"/>
    <w:rsid w:val="00C44586"/>
    <w:rsid w:val="00C47EE6"/>
    <w:rsid w:val="00C523AC"/>
    <w:rsid w:val="00C527F2"/>
    <w:rsid w:val="00C52C5A"/>
    <w:rsid w:val="00C53A4C"/>
    <w:rsid w:val="00C54FE9"/>
    <w:rsid w:val="00C60D1B"/>
    <w:rsid w:val="00C64D09"/>
    <w:rsid w:val="00C65360"/>
    <w:rsid w:val="00C70EB2"/>
    <w:rsid w:val="00C71899"/>
    <w:rsid w:val="00C72D8A"/>
    <w:rsid w:val="00C732AE"/>
    <w:rsid w:val="00C734B6"/>
    <w:rsid w:val="00C7414C"/>
    <w:rsid w:val="00C74708"/>
    <w:rsid w:val="00C76842"/>
    <w:rsid w:val="00C822E1"/>
    <w:rsid w:val="00C825AF"/>
    <w:rsid w:val="00C82CEF"/>
    <w:rsid w:val="00C85F35"/>
    <w:rsid w:val="00C87CFF"/>
    <w:rsid w:val="00C904F8"/>
    <w:rsid w:val="00C90D93"/>
    <w:rsid w:val="00C91093"/>
    <w:rsid w:val="00C910FC"/>
    <w:rsid w:val="00C9118B"/>
    <w:rsid w:val="00C928F9"/>
    <w:rsid w:val="00C950EA"/>
    <w:rsid w:val="00C95EB6"/>
    <w:rsid w:val="00CA0068"/>
    <w:rsid w:val="00CA0573"/>
    <w:rsid w:val="00CA1A30"/>
    <w:rsid w:val="00CA353F"/>
    <w:rsid w:val="00CA63C5"/>
    <w:rsid w:val="00CB01A3"/>
    <w:rsid w:val="00CB109A"/>
    <w:rsid w:val="00CB3339"/>
    <w:rsid w:val="00CB4F14"/>
    <w:rsid w:val="00CC21B0"/>
    <w:rsid w:val="00CC26E3"/>
    <w:rsid w:val="00CC4832"/>
    <w:rsid w:val="00CC5044"/>
    <w:rsid w:val="00CC52A6"/>
    <w:rsid w:val="00CC562D"/>
    <w:rsid w:val="00CD11CC"/>
    <w:rsid w:val="00CD2E87"/>
    <w:rsid w:val="00CD4165"/>
    <w:rsid w:val="00CD5D2C"/>
    <w:rsid w:val="00CE09A5"/>
    <w:rsid w:val="00CE22F1"/>
    <w:rsid w:val="00CE60E4"/>
    <w:rsid w:val="00CE7366"/>
    <w:rsid w:val="00CF1ECC"/>
    <w:rsid w:val="00CF2172"/>
    <w:rsid w:val="00CF4FD0"/>
    <w:rsid w:val="00CF51D3"/>
    <w:rsid w:val="00CF5F1F"/>
    <w:rsid w:val="00CF7085"/>
    <w:rsid w:val="00D016AB"/>
    <w:rsid w:val="00D02FAC"/>
    <w:rsid w:val="00D03192"/>
    <w:rsid w:val="00D03BA4"/>
    <w:rsid w:val="00D04EF2"/>
    <w:rsid w:val="00D06859"/>
    <w:rsid w:val="00D073A5"/>
    <w:rsid w:val="00D1119A"/>
    <w:rsid w:val="00D128F7"/>
    <w:rsid w:val="00D12AB3"/>
    <w:rsid w:val="00D15A48"/>
    <w:rsid w:val="00D17B93"/>
    <w:rsid w:val="00D228CB"/>
    <w:rsid w:val="00D23065"/>
    <w:rsid w:val="00D25888"/>
    <w:rsid w:val="00D25E9E"/>
    <w:rsid w:val="00D30A1F"/>
    <w:rsid w:val="00D30D9D"/>
    <w:rsid w:val="00D31A66"/>
    <w:rsid w:val="00D32F27"/>
    <w:rsid w:val="00D35E63"/>
    <w:rsid w:val="00D36818"/>
    <w:rsid w:val="00D373DE"/>
    <w:rsid w:val="00D4048A"/>
    <w:rsid w:val="00D40F49"/>
    <w:rsid w:val="00D40F62"/>
    <w:rsid w:val="00D43D95"/>
    <w:rsid w:val="00D4416D"/>
    <w:rsid w:val="00D44CB6"/>
    <w:rsid w:val="00D45CE5"/>
    <w:rsid w:val="00D45F08"/>
    <w:rsid w:val="00D46548"/>
    <w:rsid w:val="00D47CA3"/>
    <w:rsid w:val="00D47D74"/>
    <w:rsid w:val="00D47FBF"/>
    <w:rsid w:val="00D500AD"/>
    <w:rsid w:val="00D505B7"/>
    <w:rsid w:val="00D50861"/>
    <w:rsid w:val="00D50E43"/>
    <w:rsid w:val="00D51B80"/>
    <w:rsid w:val="00D5201F"/>
    <w:rsid w:val="00D527D5"/>
    <w:rsid w:val="00D55C86"/>
    <w:rsid w:val="00D5730D"/>
    <w:rsid w:val="00D57F6A"/>
    <w:rsid w:val="00D604C3"/>
    <w:rsid w:val="00D611FD"/>
    <w:rsid w:val="00D664B5"/>
    <w:rsid w:val="00D66EDA"/>
    <w:rsid w:val="00D67950"/>
    <w:rsid w:val="00D70963"/>
    <w:rsid w:val="00D71DC4"/>
    <w:rsid w:val="00D72812"/>
    <w:rsid w:val="00D75270"/>
    <w:rsid w:val="00D75AC2"/>
    <w:rsid w:val="00D80F87"/>
    <w:rsid w:val="00D81F9F"/>
    <w:rsid w:val="00D82748"/>
    <w:rsid w:val="00D82FFD"/>
    <w:rsid w:val="00D83DFA"/>
    <w:rsid w:val="00D857F0"/>
    <w:rsid w:val="00D8662C"/>
    <w:rsid w:val="00D86AFD"/>
    <w:rsid w:val="00D86D00"/>
    <w:rsid w:val="00D87BC1"/>
    <w:rsid w:val="00D87F58"/>
    <w:rsid w:val="00D90830"/>
    <w:rsid w:val="00D90BFF"/>
    <w:rsid w:val="00D90F2A"/>
    <w:rsid w:val="00D912B4"/>
    <w:rsid w:val="00D91CA2"/>
    <w:rsid w:val="00D92020"/>
    <w:rsid w:val="00D9260B"/>
    <w:rsid w:val="00D92866"/>
    <w:rsid w:val="00D93174"/>
    <w:rsid w:val="00D93395"/>
    <w:rsid w:val="00D9383B"/>
    <w:rsid w:val="00D94148"/>
    <w:rsid w:val="00D945DB"/>
    <w:rsid w:val="00D95E99"/>
    <w:rsid w:val="00D97C42"/>
    <w:rsid w:val="00DA0E18"/>
    <w:rsid w:val="00DA1763"/>
    <w:rsid w:val="00DA434A"/>
    <w:rsid w:val="00DA533F"/>
    <w:rsid w:val="00DA5945"/>
    <w:rsid w:val="00DA6F7E"/>
    <w:rsid w:val="00DA711A"/>
    <w:rsid w:val="00DA7433"/>
    <w:rsid w:val="00DB05FD"/>
    <w:rsid w:val="00DB1E13"/>
    <w:rsid w:val="00DB609A"/>
    <w:rsid w:val="00DB6D8C"/>
    <w:rsid w:val="00DC01A1"/>
    <w:rsid w:val="00DC0BB9"/>
    <w:rsid w:val="00DC4085"/>
    <w:rsid w:val="00DC4FAC"/>
    <w:rsid w:val="00DC5E18"/>
    <w:rsid w:val="00DD1A1C"/>
    <w:rsid w:val="00DD2788"/>
    <w:rsid w:val="00DD34E7"/>
    <w:rsid w:val="00DD466C"/>
    <w:rsid w:val="00DD697E"/>
    <w:rsid w:val="00DD6D3D"/>
    <w:rsid w:val="00DE4D48"/>
    <w:rsid w:val="00DE569B"/>
    <w:rsid w:val="00DE5CBD"/>
    <w:rsid w:val="00DE6138"/>
    <w:rsid w:val="00DF055E"/>
    <w:rsid w:val="00DF0BF4"/>
    <w:rsid w:val="00DF1183"/>
    <w:rsid w:val="00DF165C"/>
    <w:rsid w:val="00DF199B"/>
    <w:rsid w:val="00DF1DF4"/>
    <w:rsid w:val="00DF508A"/>
    <w:rsid w:val="00DF57F7"/>
    <w:rsid w:val="00E00283"/>
    <w:rsid w:val="00E02444"/>
    <w:rsid w:val="00E03FA5"/>
    <w:rsid w:val="00E045FB"/>
    <w:rsid w:val="00E07619"/>
    <w:rsid w:val="00E107C6"/>
    <w:rsid w:val="00E10CBF"/>
    <w:rsid w:val="00E15194"/>
    <w:rsid w:val="00E16450"/>
    <w:rsid w:val="00E20CD2"/>
    <w:rsid w:val="00E21DAD"/>
    <w:rsid w:val="00E22D5D"/>
    <w:rsid w:val="00E24CE1"/>
    <w:rsid w:val="00E24EC9"/>
    <w:rsid w:val="00E24FF3"/>
    <w:rsid w:val="00E25C62"/>
    <w:rsid w:val="00E27186"/>
    <w:rsid w:val="00E30233"/>
    <w:rsid w:val="00E30C41"/>
    <w:rsid w:val="00E312D4"/>
    <w:rsid w:val="00E32696"/>
    <w:rsid w:val="00E32A0C"/>
    <w:rsid w:val="00E348D4"/>
    <w:rsid w:val="00E36116"/>
    <w:rsid w:val="00E36AC9"/>
    <w:rsid w:val="00E374A0"/>
    <w:rsid w:val="00E41455"/>
    <w:rsid w:val="00E416BE"/>
    <w:rsid w:val="00E418BF"/>
    <w:rsid w:val="00E41B79"/>
    <w:rsid w:val="00E41C7E"/>
    <w:rsid w:val="00E429C0"/>
    <w:rsid w:val="00E42DA7"/>
    <w:rsid w:val="00E431D4"/>
    <w:rsid w:val="00E50EE8"/>
    <w:rsid w:val="00E51658"/>
    <w:rsid w:val="00E52EA3"/>
    <w:rsid w:val="00E53F1E"/>
    <w:rsid w:val="00E54BDA"/>
    <w:rsid w:val="00E561C4"/>
    <w:rsid w:val="00E563B7"/>
    <w:rsid w:val="00E62CB6"/>
    <w:rsid w:val="00E62DD9"/>
    <w:rsid w:val="00E63DAA"/>
    <w:rsid w:val="00E65909"/>
    <w:rsid w:val="00E66507"/>
    <w:rsid w:val="00E66DA0"/>
    <w:rsid w:val="00E713BD"/>
    <w:rsid w:val="00E73E10"/>
    <w:rsid w:val="00E74EFA"/>
    <w:rsid w:val="00E76964"/>
    <w:rsid w:val="00E80E70"/>
    <w:rsid w:val="00E810FF"/>
    <w:rsid w:val="00E81367"/>
    <w:rsid w:val="00E813DA"/>
    <w:rsid w:val="00E816AF"/>
    <w:rsid w:val="00E81EDB"/>
    <w:rsid w:val="00E825CC"/>
    <w:rsid w:val="00E864D9"/>
    <w:rsid w:val="00E87B2A"/>
    <w:rsid w:val="00E91AE2"/>
    <w:rsid w:val="00E91FDF"/>
    <w:rsid w:val="00E9224A"/>
    <w:rsid w:val="00E92FBE"/>
    <w:rsid w:val="00E9368A"/>
    <w:rsid w:val="00E93814"/>
    <w:rsid w:val="00E93B42"/>
    <w:rsid w:val="00E94DE8"/>
    <w:rsid w:val="00E956DE"/>
    <w:rsid w:val="00E9598F"/>
    <w:rsid w:val="00E95D96"/>
    <w:rsid w:val="00E96373"/>
    <w:rsid w:val="00EA06CB"/>
    <w:rsid w:val="00EA0E39"/>
    <w:rsid w:val="00EA2A9B"/>
    <w:rsid w:val="00EA477E"/>
    <w:rsid w:val="00EA645E"/>
    <w:rsid w:val="00EA7112"/>
    <w:rsid w:val="00EB0A15"/>
    <w:rsid w:val="00EB1082"/>
    <w:rsid w:val="00EB26FA"/>
    <w:rsid w:val="00EB2B21"/>
    <w:rsid w:val="00EB2D74"/>
    <w:rsid w:val="00EB2ECE"/>
    <w:rsid w:val="00EB3B3E"/>
    <w:rsid w:val="00EB3C21"/>
    <w:rsid w:val="00EB502C"/>
    <w:rsid w:val="00EB68A0"/>
    <w:rsid w:val="00EB6BE1"/>
    <w:rsid w:val="00EC2044"/>
    <w:rsid w:val="00EC20A8"/>
    <w:rsid w:val="00EC25DE"/>
    <w:rsid w:val="00EC34AD"/>
    <w:rsid w:val="00EC42CF"/>
    <w:rsid w:val="00EC42E3"/>
    <w:rsid w:val="00EC5EF8"/>
    <w:rsid w:val="00EC71DE"/>
    <w:rsid w:val="00EC736F"/>
    <w:rsid w:val="00EC7A4B"/>
    <w:rsid w:val="00ED369E"/>
    <w:rsid w:val="00ED4306"/>
    <w:rsid w:val="00ED521A"/>
    <w:rsid w:val="00ED5826"/>
    <w:rsid w:val="00ED66C9"/>
    <w:rsid w:val="00ED6A49"/>
    <w:rsid w:val="00EE348F"/>
    <w:rsid w:val="00EE34A2"/>
    <w:rsid w:val="00EE3874"/>
    <w:rsid w:val="00EE4C74"/>
    <w:rsid w:val="00EE4D07"/>
    <w:rsid w:val="00EE70EC"/>
    <w:rsid w:val="00EF08B5"/>
    <w:rsid w:val="00EF0BB6"/>
    <w:rsid w:val="00EF3914"/>
    <w:rsid w:val="00EF4836"/>
    <w:rsid w:val="00EF4EEB"/>
    <w:rsid w:val="00EF5908"/>
    <w:rsid w:val="00EF760F"/>
    <w:rsid w:val="00EF7EB8"/>
    <w:rsid w:val="00F03CFE"/>
    <w:rsid w:val="00F061DE"/>
    <w:rsid w:val="00F06513"/>
    <w:rsid w:val="00F1175E"/>
    <w:rsid w:val="00F134E1"/>
    <w:rsid w:val="00F15551"/>
    <w:rsid w:val="00F15CE4"/>
    <w:rsid w:val="00F177A8"/>
    <w:rsid w:val="00F17FFE"/>
    <w:rsid w:val="00F2211B"/>
    <w:rsid w:val="00F24D1C"/>
    <w:rsid w:val="00F2545D"/>
    <w:rsid w:val="00F31048"/>
    <w:rsid w:val="00F320F5"/>
    <w:rsid w:val="00F32DA8"/>
    <w:rsid w:val="00F330FB"/>
    <w:rsid w:val="00F33844"/>
    <w:rsid w:val="00F33987"/>
    <w:rsid w:val="00F33C03"/>
    <w:rsid w:val="00F35403"/>
    <w:rsid w:val="00F3631C"/>
    <w:rsid w:val="00F3652B"/>
    <w:rsid w:val="00F403A4"/>
    <w:rsid w:val="00F418D9"/>
    <w:rsid w:val="00F41C53"/>
    <w:rsid w:val="00F434A8"/>
    <w:rsid w:val="00F440ED"/>
    <w:rsid w:val="00F501CF"/>
    <w:rsid w:val="00F5592D"/>
    <w:rsid w:val="00F56EAC"/>
    <w:rsid w:val="00F61D69"/>
    <w:rsid w:val="00F61EFF"/>
    <w:rsid w:val="00F62135"/>
    <w:rsid w:val="00F63A94"/>
    <w:rsid w:val="00F66B82"/>
    <w:rsid w:val="00F66B9E"/>
    <w:rsid w:val="00F66FDA"/>
    <w:rsid w:val="00F70CC5"/>
    <w:rsid w:val="00F70EFF"/>
    <w:rsid w:val="00F71231"/>
    <w:rsid w:val="00F7208E"/>
    <w:rsid w:val="00F7250D"/>
    <w:rsid w:val="00F729F1"/>
    <w:rsid w:val="00F74093"/>
    <w:rsid w:val="00F750EF"/>
    <w:rsid w:val="00F772B3"/>
    <w:rsid w:val="00F806F9"/>
    <w:rsid w:val="00F81F87"/>
    <w:rsid w:val="00F84B7A"/>
    <w:rsid w:val="00F8583D"/>
    <w:rsid w:val="00F85A33"/>
    <w:rsid w:val="00F8627B"/>
    <w:rsid w:val="00F864E4"/>
    <w:rsid w:val="00F871E5"/>
    <w:rsid w:val="00F8738A"/>
    <w:rsid w:val="00F9126D"/>
    <w:rsid w:val="00F91A92"/>
    <w:rsid w:val="00F91CCF"/>
    <w:rsid w:val="00F91F49"/>
    <w:rsid w:val="00F921B1"/>
    <w:rsid w:val="00F9257E"/>
    <w:rsid w:val="00F92617"/>
    <w:rsid w:val="00F926CD"/>
    <w:rsid w:val="00F93F55"/>
    <w:rsid w:val="00F96118"/>
    <w:rsid w:val="00F97A9D"/>
    <w:rsid w:val="00F97B10"/>
    <w:rsid w:val="00F97F63"/>
    <w:rsid w:val="00FA27E9"/>
    <w:rsid w:val="00FA280F"/>
    <w:rsid w:val="00FA548A"/>
    <w:rsid w:val="00FA59B5"/>
    <w:rsid w:val="00FA6160"/>
    <w:rsid w:val="00FA7C38"/>
    <w:rsid w:val="00FB0ABD"/>
    <w:rsid w:val="00FB2774"/>
    <w:rsid w:val="00FB4A34"/>
    <w:rsid w:val="00FB550C"/>
    <w:rsid w:val="00FB62AB"/>
    <w:rsid w:val="00FB6AF3"/>
    <w:rsid w:val="00FB7EE4"/>
    <w:rsid w:val="00FC040F"/>
    <w:rsid w:val="00FC2B9B"/>
    <w:rsid w:val="00FC4CF7"/>
    <w:rsid w:val="00FC5EF3"/>
    <w:rsid w:val="00FD0B6D"/>
    <w:rsid w:val="00FD1673"/>
    <w:rsid w:val="00FD3540"/>
    <w:rsid w:val="00FD6392"/>
    <w:rsid w:val="00FD706B"/>
    <w:rsid w:val="00FD7FE9"/>
    <w:rsid w:val="00FE0007"/>
    <w:rsid w:val="00FE0379"/>
    <w:rsid w:val="00FE204A"/>
    <w:rsid w:val="00FE2A23"/>
    <w:rsid w:val="00FE426E"/>
    <w:rsid w:val="00FE4523"/>
    <w:rsid w:val="00FE560E"/>
    <w:rsid w:val="00FE5ACF"/>
    <w:rsid w:val="00FF2A48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49"/>
  <w15:docId w15:val="{3A0D7E30-26FD-4DAA-9958-F4FD74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D7"/>
    <w:pPr>
      <w:overflowPunct w:val="0"/>
    </w:pPr>
    <w:rPr>
      <w:rFonts w:ascii="Calibri" w:eastAsia="Segoe UI" w:hAnsi="Calibri" w:cs="Tahoma"/>
      <w:color w:val="00000A"/>
      <w:lang w:eastAsia="pl-PL"/>
    </w:rPr>
  </w:style>
  <w:style w:type="paragraph" w:styleId="Nagwek1">
    <w:name w:val="heading 1"/>
    <w:basedOn w:val="Gwka"/>
    <w:link w:val="Nagwek1Znak"/>
    <w:rsid w:val="007C25FB"/>
    <w:pPr>
      <w:outlineLvl w:val="0"/>
    </w:pPr>
  </w:style>
  <w:style w:type="paragraph" w:styleId="Nagwek2">
    <w:name w:val="heading 2"/>
    <w:basedOn w:val="Nagwek"/>
    <w:link w:val="Nagwek2Znak"/>
    <w:rsid w:val="007C25FB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link w:val="Nagwek3Znak"/>
    <w:rsid w:val="007C25FB"/>
    <w:pPr>
      <w:outlineLvl w:val="2"/>
    </w:pPr>
  </w:style>
  <w:style w:type="paragraph" w:styleId="Nagwek4">
    <w:name w:val="heading 4"/>
    <w:basedOn w:val="Normalny"/>
    <w:link w:val="Nagwek4Znak"/>
    <w:rsid w:val="007C25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rsid w:val="007C25F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rsid w:val="007C25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rsid w:val="007C25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rsid w:val="007C25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rsid w:val="007C25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5FB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C25FB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C25FB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C25FB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7C25FB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C25FB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C25FB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C25FB"/>
  </w:style>
  <w:style w:type="character" w:customStyle="1" w:styleId="czeinternetowe">
    <w:name w:val="Łącze internetowe"/>
    <w:basedOn w:val="Domylnaczcionkaakapitu"/>
    <w:rsid w:val="007C25F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7C25FB"/>
  </w:style>
  <w:style w:type="character" w:styleId="Odwoanieprzypisukocowego">
    <w:name w:val="endnote reference"/>
    <w:basedOn w:val="Domylnaczcionkaakapitu"/>
    <w:qFormat/>
    <w:rsid w:val="007C25FB"/>
    <w:rPr>
      <w:vertAlign w:val="superscript"/>
    </w:rPr>
  </w:style>
  <w:style w:type="character" w:customStyle="1" w:styleId="NagwekZnak">
    <w:name w:val="Nagłówek Znak"/>
    <w:basedOn w:val="Domylnaczcionkaakapitu"/>
    <w:qFormat/>
    <w:rsid w:val="007C25FB"/>
    <w:rPr>
      <w:sz w:val="24"/>
      <w:szCs w:val="24"/>
    </w:rPr>
  </w:style>
  <w:style w:type="character" w:customStyle="1" w:styleId="ListLabel1">
    <w:name w:val="ListLabel 1"/>
    <w:qFormat/>
    <w:rsid w:val="007C25FB"/>
    <w:rPr>
      <w:color w:val="00000A"/>
    </w:rPr>
  </w:style>
  <w:style w:type="character" w:customStyle="1" w:styleId="ListLabel2">
    <w:name w:val="ListLabel 2"/>
    <w:qFormat/>
    <w:rsid w:val="007C25FB"/>
    <w:rPr>
      <w:rFonts w:cs="Courier New"/>
    </w:rPr>
  </w:style>
  <w:style w:type="character" w:customStyle="1" w:styleId="ListLabel3">
    <w:name w:val="ListLabel 3"/>
    <w:qFormat/>
    <w:rsid w:val="007C25FB"/>
    <w:rPr>
      <w:rFonts w:cs="Symbol"/>
      <w:color w:val="00000A"/>
    </w:rPr>
  </w:style>
  <w:style w:type="character" w:customStyle="1" w:styleId="ListLabel4">
    <w:name w:val="ListLabel 4"/>
    <w:qFormat/>
    <w:rsid w:val="007C25FB"/>
    <w:rPr>
      <w:rFonts w:cs="Courier New"/>
    </w:rPr>
  </w:style>
  <w:style w:type="character" w:customStyle="1" w:styleId="ListLabel5">
    <w:name w:val="ListLabel 5"/>
    <w:qFormat/>
    <w:rsid w:val="007C25FB"/>
    <w:rPr>
      <w:rFonts w:cs="Wingdings"/>
    </w:rPr>
  </w:style>
  <w:style w:type="character" w:customStyle="1" w:styleId="ListLabel6">
    <w:name w:val="ListLabel 6"/>
    <w:qFormat/>
    <w:rsid w:val="007C25FB"/>
    <w:rPr>
      <w:rFonts w:cs="Symbol"/>
    </w:rPr>
  </w:style>
  <w:style w:type="character" w:customStyle="1" w:styleId="ListLabel7">
    <w:name w:val="ListLabel 7"/>
    <w:qFormat/>
    <w:rsid w:val="007C25FB"/>
    <w:rPr>
      <w:rFonts w:cs="Symbol"/>
      <w:color w:val="00000A"/>
    </w:rPr>
  </w:style>
  <w:style w:type="character" w:customStyle="1" w:styleId="ListLabel8">
    <w:name w:val="ListLabel 8"/>
    <w:qFormat/>
    <w:rsid w:val="007C25FB"/>
    <w:rPr>
      <w:rFonts w:cs="Courier New"/>
    </w:rPr>
  </w:style>
  <w:style w:type="character" w:customStyle="1" w:styleId="ListLabel9">
    <w:name w:val="ListLabel 9"/>
    <w:qFormat/>
    <w:rsid w:val="007C25FB"/>
    <w:rPr>
      <w:rFonts w:cs="Wingdings"/>
    </w:rPr>
  </w:style>
  <w:style w:type="character" w:customStyle="1" w:styleId="ListLabel10">
    <w:name w:val="ListLabel 10"/>
    <w:qFormat/>
    <w:rsid w:val="007C25FB"/>
    <w:rPr>
      <w:rFonts w:cs="Symbol"/>
      <w:sz w:val="22"/>
      <w:szCs w:val="22"/>
    </w:rPr>
  </w:style>
  <w:style w:type="character" w:customStyle="1" w:styleId="ListLabel11">
    <w:name w:val="ListLabel 11"/>
    <w:qFormat/>
    <w:rsid w:val="007C25FB"/>
    <w:rPr>
      <w:rFonts w:cs="Symbol"/>
      <w:color w:val="00000A"/>
    </w:rPr>
  </w:style>
  <w:style w:type="character" w:customStyle="1" w:styleId="ListLabel12">
    <w:name w:val="ListLabel 12"/>
    <w:qFormat/>
    <w:rsid w:val="007C25FB"/>
    <w:rPr>
      <w:rFonts w:cs="Courier New"/>
    </w:rPr>
  </w:style>
  <w:style w:type="character" w:customStyle="1" w:styleId="ListLabel13">
    <w:name w:val="ListLabel 13"/>
    <w:qFormat/>
    <w:rsid w:val="007C25FB"/>
    <w:rPr>
      <w:rFonts w:cs="Wingdings"/>
    </w:rPr>
  </w:style>
  <w:style w:type="character" w:customStyle="1" w:styleId="ListLabel14">
    <w:name w:val="ListLabel 14"/>
    <w:qFormat/>
    <w:rsid w:val="007C25FB"/>
    <w:rPr>
      <w:rFonts w:cs="Symbol"/>
      <w:sz w:val="22"/>
      <w:szCs w:val="22"/>
    </w:rPr>
  </w:style>
  <w:style w:type="character" w:customStyle="1" w:styleId="ListLabel15">
    <w:name w:val="ListLabel 15"/>
    <w:qFormat/>
    <w:rsid w:val="007C25FB"/>
    <w:rPr>
      <w:rFonts w:cs="Symbol"/>
      <w:color w:val="00000A"/>
    </w:rPr>
  </w:style>
  <w:style w:type="character" w:customStyle="1" w:styleId="ListLabel16">
    <w:name w:val="ListLabel 16"/>
    <w:qFormat/>
    <w:rsid w:val="007C25FB"/>
    <w:rPr>
      <w:rFonts w:cs="Courier New"/>
    </w:rPr>
  </w:style>
  <w:style w:type="character" w:customStyle="1" w:styleId="ListLabel17">
    <w:name w:val="ListLabel 17"/>
    <w:qFormat/>
    <w:rsid w:val="007C25FB"/>
    <w:rPr>
      <w:rFonts w:cs="Wingdings"/>
    </w:rPr>
  </w:style>
  <w:style w:type="character" w:customStyle="1" w:styleId="ListLabel18">
    <w:name w:val="ListLabel 18"/>
    <w:qFormat/>
    <w:rsid w:val="007C25FB"/>
    <w:rPr>
      <w:rFonts w:cs="Symbol"/>
      <w:sz w:val="22"/>
      <w:szCs w:val="22"/>
    </w:rPr>
  </w:style>
  <w:style w:type="character" w:customStyle="1" w:styleId="ListLabel19">
    <w:name w:val="ListLabel 19"/>
    <w:qFormat/>
    <w:rsid w:val="007C25FB"/>
    <w:rPr>
      <w:rFonts w:cs="Symbol"/>
      <w:color w:val="00000A"/>
    </w:rPr>
  </w:style>
  <w:style w:type="character" w:customStyle="1" w:styleId="ListLabel20">
    <w:name w:val="ListLabel 20"/>
    <w:qFormat/>
    <w:rsid w:val="007C25FB"/>
    <w:rPr>
      <w:rFonts w:cs="Courier New"/>
    </w:rPr>
  </w:style>
  <w:style w:type="character" w:customStyle="1" w:styleId="ListLabel21">
    <w:name w:val="ListLabel 21"/>
    <w:qFormat/>
    <w:rsid w:val="007C25FB"/>
    <w:rPr>
      <w:rFonts w:cs="Wingdings"/>
    </w:rPr>
  </w:style>
  <w:style w:type="character" w:customStyle="1" w:styleId="ListLabel22">
    <w:name w:val="ListLabel 22"/>
    <w:qFormat/>
    <w:rsid w:val="007C25FB"/>
    <w:rPr>
      <w:rFonts w:cs="Symbol"/>
      <w:sz w:val="22"/>
      <w:szCs w:val="22"/>
    </w:rPr>
  </w:style>
  <w:style w:type="character" w:customStyle="1" w:styleId="ListLabel23">
    <w:name w:val="ListLabel 23"/>
    <w:qFormat/>
    <w:rsid w:val="007C25FB"/>
    <w:rPr>
      <w:rFonts w:cs="Symbol"/>
      <w:color w:val="00000A"/>
    </w:rPr>
  </w:style>
  <w:style w:type="character" w:customStyle="1" w:styleId="ListLabel24">
    <w:name w:val="ListLabel 24"/>
    <w:qFormat/>
    <w:rsid w:val="007C25FB"/>
    <w:rPr>
      <w:rFonts w:cs="Courier New"/>
    </w:rPr>
  </w:style>
  <w:style w:type="character" w:customStyle="1" w:styleId="ListLabel25">
    <w:name w:val="ListLabel 25"/>
    <w:qFormat/>
    <w:rsid w:val="007C25FB"/>
    <w:rPr>
      <w:rFonts w:cs="Wingdings"/>
    </w:rPr>
  </w:style>
  <w:style w:type="character" w:customStyle="1" w:styleId="ListLabel26">
    <w:name w:val="ListLabel 26"/>
    <w:qFormat/>
    <w:rsid w:val="007C25FB"/>
    <w:rPr>
      <w:rFonts w:cs="Symbol"/>
      <w:sz w:val="22"/>
      <w:szCs w:val="22"/>
    </w:rPr>
  </w:style>
  <w:style w:type="character" w:customStyle="1" w:styleId="ListLabel27">
    <w:name w:val="ListLabel 27"/>
    <w:qFormat/>
    <w:rsid w:val="007C25FB"/>
    <w:rPr>
      <w:rFonts w:cs="Symbol"/>
      <w:color w:val="00000A"/>
    </w:rPr>
  </w:style>
  <w:style w:type="character" w:customStyle="1" w:styleId="ListLabel28">
    <w:name w:val="ListLabel 28"/>
    <w:qFormat/>
    <w:rsid w:val="007C25FB"/>
    <w:rPr>
      <w:rFonts w:cs="Courier New"/>
    </w:rPr>
  </w:style>
  <w:style w:type="character" w:customStyle="1" w:styleId="ListLabel29">
    <w:name w:val="ListLabel 29"/>
    <w:qFormat/>
    <w:rsid w:val="007C25FB"/>
    <w:rPr>
      <w:rFonts w:cs="Wingdings"/>
    </w:rPr>
  </w:style>
  <w:style w:type="character" w:customStyle="1" w:styleId="ListLabel30">
    <w:name w:val="ListLabel 30"/>
    <w:qFormat/>
    <w:rsid w:val="007C25FB"/>
    <w:rPr>
      <w:rFonts w:cs="Symbol"/>
      <w:sz w:val="22"/>
      <w:szCs w:val="22"/>
    </w:rPr>
  </w:style>
  <w:style w:type="character" w:customStyle="1" w:styleId="ListLabel31">
    <w:name w:val="ListLabel 31"/>
    <w:qFormat/>
    <w:rsid w:val="007C25FB"/>
    <w:rPr>
      <w:rFonts w:cs="Symbol"/>
      <w:color w:val="00000A"/>
    </w:rPr>
  </w:style>
  <w:style w:type="character" w:customStyle="1" w:styleId="ListLabel32">
    <w:name w:val="ListLabel 32"/>
    <w:qFormat/>
    <w:rsid w:val="007C25FB"/>
    <w:rPr>
      <w:rFonts w:cs="Courier New"/>
    </w:rPr>
  </w:style>
  <w:style w:type="character" w:customStyle="1" w:styleId="ListLabel33">
    <w:name w:val="ListLabel 33"/>
    <w:qFormat/>
    <w:rsid w:val="007C25FB"/>
    <w:rPr>
      <w:rFonts w:cs="Wingdings"/>
    </w:rPr>
  </w:style>
  <w:style w:type="character" w:customStyle="1" w:styleId="ListLabel34">
    <w:name w:val="ListLabel 34"/>
    <w:qFormat/>
    <w:rsid w:val="007C25FB"/>
    <w:rPr>
      <w:rFonts w:cs="Symbol"/>
      <w:sz w:val="22"/>
      <w:szCs w:val="22"/>
    </w:rPr>
  </w:style>
  <w:style w:type="character" w:customStyle="1" w:styleId="ListLabel35">
    <w:name w:val="ListLabel 35"/>
    <w:qFormat/>
    <w:rsid w:val="007C25FB"/>
    <w:rPr>
      <w:rFonts w:cs="Symbol"/>
      <w:color w:val="00000A"/>
    </w:rPr>
  </w:style>
  <w:style w:type="character" w:customStyle="1" w:styleId="ListLabel36">
    <w:name w:val="ListLabel 36"/>
    <w:qFormat/>
    <w:rsid w:val="007C25FB"/>
    <w:rPr>
      <w:rFonts w:cs="Courier New"/>
    </w:rPr>
  </w:style>
  <w:style w:type="character" w:customStyle="1" w:styleId="ListLabel37">
    <w:name w:val="ListLabel 37"/>
    <w:qFormat/>
    <w:rsid w:val="007C25FB"/>
    <w:rPr>
      <w:rFonts w:cs="Wingdings"/>
    </w:rPr>
  </w:style>
  <w:style w:type="character" w:customStyle="1" w:styleId="ListLabel38">
    <w:name w:val="ListLabel 38"/>
    <w:qFormat/>
    <w:rsid w:val="007C25FB"/>
    <w:rPr>
      <w:rFonts w:cs="Symbol"/>
      <w:sz w:val="22"/>
      <w:szCs w:val="22"/>
    </w:rPr>
  </w:style>
  <w:style w:type="character" w:customStyle="1" w:styleId="ListLabel39">
    <w:name w:val="ListLabel 39"/>
    <w:qFormat/>
    <w:rsid w:val="007C25FB"/>
    <w:rPr>
      <w:rFonts w:cs="Symbol"/>
      <w:color w:val="00000A"/>
    </w:rPr>
  </w:style>
  <w:style w:type="character" w:customStyle="1" w:styleId="ListLabel40">
    <w:name w:val="ListLabel 40"/>
    <w:qFormat/>
    <w:rsid w:val="007C25FB"/>
    <w:rPr>
      <w:rFonts w:cs="Courier New"/>
    </w:rPr>
  </w:style>
  <w:style w:type="character" w:customStyle="1" w:styleId="ListLabel41">
    <w:name w:val="ListLabel 41"/>
    <w:qFormat/>
    <w:rsid w:val="007C25FB"/>
    <w:rPr>
      <w:rFonts w:cs="Wingdings"/>
    </w:rPr>
  </w:style>
  <w:style w:type="character" w:customStyle="1" w:styleId="ListLabel42">
    <w:name w:val="ListLabel 42"/>
    <w:qFormat/>
    <w:rsid w:val="007C25FB"/>
    <w:rPr>
      <w:rFonts w:cs="Symbol"/>
      <w:sz w:val="22"/>
      <w:szCs w:val="22"/>
    </w:rPr>
  </w:style>
  <w:style w:type="character" w:customStyle="1" w:styleId="ListLabel43">
    <w:name w:val="ListLabel 43"/>
    <w:qFormat/>
    <w:rsid w:val="007C25FB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7C25FB"/>
  </w:style>
  <w:style w:type="character" w:customStyle="1" w:styleId="ListLabel44">
    <w:name w:val="ListLabel 44"/>
    <w:qFormat/>
    <w:rsid w:val="007C25FB"/>
    <w:rPr>
      <w:rFonts w:cs="Symbol"/>
      <w:color w:val="00000A"/>
    </w:rPr>
  </w:style>
  <w:style w:type="character" w:customStyle="1" w:styleId="ListLabel45">
    <w:name w:val="ListLabel 45"/>
    <w:qFormat/>
    <w:rsid w:val="007C25FB"/>
    <w:rPr>
      <w:rFonts w:cs="Courier New"/>
    </w:rPr>
  </w:style>
  <w:style w:type="character" w:customStyle="1" w:styleId="ListLabel46">
    <w:name w:val="ListLabel 46"/>
    <w:qFormat/>
    <w:rsid w:val="007C25FB"/>
    <w:rPr>
      <w:rFonts w:cs="Wingdings"/>
    </w:rPr>
  </w:style>
  <w:style w:type="character" w:customStyle="1" w:styleId="ListLabel47">
    <w:name w:val="ListLabel 47"/>
    <w:qFormat/>
    <w:rsid w:val="007C25FB"/>
    <w:rPr>
      <w:rFonts w:cs="Symbol"/>
      <w:sz w:val="22"/>
      <w:szCs w:val="22"/>
    </w:rPr>
  </w:style>
  <w:style w:type="character" w:customStyle="1" w:styleId="ListLabel48">
    <w:name w:val="ListLabel 48"/>
    <w:qFormat/>
    <w:rsid w:val="007C25FB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7C25FB"/>
    <w:rPr>
      <w:rFonts w:cs="Symbol"/>
    </w:rPr>
  </w:style>
  <w:style w:type="character" w:customStyle="1" w:styleId="ListLabel50">
    <w:name w:val="ListLabel 50"/>
    <w:qFormat/>
    <w:rsid w:val="007C25FB"/>
    <w:rPr>
      <w:sz w:val="22"/>
      <w:szCs w:val="22"/>
    </w:rPr>
  </w:style>
  <w:style w:type="character" w:customStyle="1" w:styleId="ListLabel51">
    <w:name w:val="ListLabel 51"/>
    <w:qFormat/>
    <w:rsid w:val="007C25FB"/>
    <w:rPr>
      <w:rFonts w:cs="Symbol"/>
      <w:color w:val="00000A"/>
    </w:rPr>
  </w:style>
  <w:style w:type="character" w:customStyle="1" w:styleId="ListLabel52">
    <w:name w:val="ListLabel 52"/>
    <w:qFormat/>
    <w:rsid w:val="007C25FB"/>
    <w:rPr>
      <w:rFonts w:cs="Courier New"/>
    </w:rPr>
  </w:style>
  <w:style w:type="character" w:customStyle="1" w:styleId="ListLabel53">
    <w:name w:val="ListLabel 53"/>
    <w:qFormat/>
    <w:rsid w:val="007C25FB"/>
    <w:rPr>
      <w:rFonts w:cs="Wingdings"/>
    </w:rPr>
  </w:style>
  <w:style w:type="character" w:customStyle="1" w:styleId="ListLabel54">
    <w:name w:val="ListLabel 54"/>
    <w:qFormat/>
    <w:rsid w:val="007C25FB"/>
    <w:rPr>
      <w:rFonts w:cs="Symbol"/>
      <w:sz w:val="22"/>
      <w:szCs w:val="22"/>
    </w:rPr>
  </w:style>
  <w:style w:type="character" w:customStyle="1" w:styleId="ListLabel55">
    <w:name w:val="ListLabel 55"/>
    <w:qFormat/>
    <w:rsid w:val="007C25FB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7C25FB"/>
    <w:rPr>
      <w:rFonts w:cs="Symbol"/>
    </w:rPr>
  </w:style>
  <w:style w:type="character" w:customStyle="1" w:styleId="Symbolewypunktowania">
    <w:name w:val="Symbole wypunktowania"/>
    <w:qFormat/>
    <w:rsid w:val="007C25FB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7C25FB"/>
    <w:rPr>
      <w:rFonts w:ascii="Symbol" w:hAnsi="Symbol" w:cs="Symbol"/>
    </w:rPr>
  </w:style>
  <w:style w:type="character" w:customStyle="1" w:styleId="WW8Num14z1">
    <w:name w:val="WW8Num14z1"/>
    <w:qFormat/>
    <w:rsid w:val="007C25FB"/>
    <w:rPr>
      <w:rFonts w:ascii="Courier New" w:hAnsi="Courier New" w:cs="Courier New"/>
    </w:rPr>
  </w:style>
  <w:style w:type="character" w:customStyle="1" w:styleId="WW8Num14z2">
    <w:name w:val="WW8Num14z2"/>
    <w:qFormat/>
    <w:rsid w:val="007C25FB"/>
    <w:rPr>
      <w:rFonts w:ascii="Wingdings" w:hAnsi="Wingdings" w:cs="Wingdings"/>
    </w:rPr>
  </w:style>
  <w:style w:type="character" w:customStyle="1" w:styleId="WW8Num14z3">
    <w:name w:val="WW8Num14z3"/>
    <w:qFormat/>
    <w:rsid w:val="007C25FB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7C25FB"/>
    <w:rPr>
      <w:rFonts w:cs="Symbol"/>
      <w:color w:val="00000A"/>
    </w:rPr>
  </w:style>
  <w:style w:type="character" w:customStyle="1" w:styleId="ListLabel58">
    <w:name w:val="ListLabel 58"/>
    <w:qFormat/>
    <w:rsid w:val="007C25FB"/>
    <w:rPr>
      <w:rFonts w:cs="Courier New"/>
    </w:rPr>
  </w:style>
  <w:style w:type="character" w:customStyle="1" w:styleId="ListLabel59">
    <w:name w:val="ListLabel 59"/>
    <w:qFormat/>
    <w:rsid w:val="007C25FB"/>
    <w:rPr>
      <w:rFonts w:cs="Wingdings"/>
    </w:rPr>
  </w:style>
  <w:style w:type="character" w:customStyle="1" w:styleId="ListLabel60">
    <w:name w:val="ListLabel 60"/>
    <w:qFormat/>
    <w:rsid w:val="007C25FB"/>
    <w:rPr>
      <w:rFonts w:cs="Symbol"/>
      <w:sz w:val="22"/>
      <w:szCs w:val="22"/>
    </w:rPr>
  </w:style>
  <w:style w:type="character" w:customStyle="1" w:styleId="ListLabel61">
    <w:name w:val="ListLabel 61"/>
    <w:qFormat/>
    <w:rsid w:val="007C25FB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7C25FB"/>
    <w:rPr>
      <w:rFonts w:cs="Symbol"/>
    </w:rPr>
  </w:style>
  <w:style w:type="character" w:customStyle="1" w:styleId="ListLabel63">
    <w:name w:val="ListLabel 63"/>
    <w:qFormat/>
    <w:rsid w:val="007C25FB"/>
    <w:rPr>
      <w:rFonts w:cs="OpenSymbol"/>
    </w:rPr>
  </w:style>
  <w:style w:type="character" w:customStyle="1" w:styleId="ListLabel64">
    <w:name w:val="ListLabel 64"/>
    <w:qFormat/>
    <w:rsid w:val="007C25FB"/>
    <w:rPr>
      <w:rFonts w:cs="Symbol"/>
      <w:color w:val="00000A"/>
    </w:rPr>
  </w:style>
  <w:style w:type="character" w:customStyle="1" w:styleId="ListLabel65">
    <w:name w:val="ListLabel 65"/>
    <w:qFormat/>
    <w:rsid w:val="007C25FB"/>
    <w:rPr>
      <w:rFonts w:cs="Courier New"/>
    </w:rPr>
  </w:style>
  <w:style w:type="character" w:customStyle="1" w:styleId="ListLabel66">
    <w:name w:val="ListLabel 66"/>
    <w:qFormat/>
    <w:rsid w:val="007C25FB"/>
    <w:rPr>
      <w:rFonts w:cs="Wingdings"/>
    </w:rPr>
  </w:style>
  <w:style w:type="character" w:customStyle="1" w:styleId="ListLabel67">
    <w:name w:val="ListLabel 67"/>
    <w:qFormat/>
    <w:rsid w:val="007C25FB"/>
    <w:rPr>
      <w:rFonts w:cs="Symbol"/>
      <w:sz w:val="22"/>
      <w:szCs w:val="22"/>
    </w:rPr>
  </w:style>
  <w:style w:type="character" w:customStyle="1" w:styleId="ListLabel68">
    <w:name w:val="ListLabel 68"/>
    <w:qFormat/>
    <w:rsid w:val="007C25FB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7C25FB"/>
    <w:rPr>
      <w:rFonts w:cs="Symbol"/>
    </w:rPr>
  </w:style>
  <w:style w:type="character" w:customStyle="1" w:styleId="ListLabel70">
    <w:name w:val="ListLabel 70"/>
    <w:qFormat/>
    <w:rsid w:val="007C25FB"/>
    <w:rPr>
      <w:rFonts w:cs="OpenSymbol"/>
    </w:rPr>
  </w:style>
  <w:style w:type="character" w:customStyle="1" w:styleId="ListLabel71">
    <w:name w:val="ListLabel 71"/>
    <w:qFormat/>
    <w:rsid w:val="007C25FB"/>
    <w:rPr>
      <w:rFonts w:cs="Symbol"/>
      <w:color w:val="00000A"/>
    </w:rPr>
  </w:style>
  <w:style w:type="character" w:customStyle="1" w:styleId="ListLabel72">
    <w:name w:val="ListLabel 72"/>
    <w:qFormat/>
    <w:rsid w:val="007C25FB"/>
    <w:rPr>
      <w:rFonts w:cs="Courier New"/>
    </w:rPr>
  </w:style>
  <w:style w:type="character" w:customStyle="1" w:styleId="ListLabel73">
    <w:name w:val="ListLabel 73"/>
    <w:qFormat/>
    <w:rsid w:val="007C25FB"/>
    <w:rPr>
      <w:rFonts w:cs="Wingdings"/>
    </w:rPr>
  </w:style>
  <w:style w:type="character" w:customStyle="1" w:styleId="ListLabel74">
    <w:name w:val="ListLabel 74"/>
    <w:qFormat/>
    <w:rsid w:val="007C25FB"/>
    <w:rPr>
      <w:rFonts w:cs="Symbol"/>
      <w:sz w:val="22"/>
      <w:szCs w:val="22"/>
    </w:rPr>
  </w:style>
  <w:style w:type="character" w:customStyle="1" w:styleId="ListLabel75">
    <w:name w:val="ListLabel 75"/>
    <w:qFormat/>
    <w:rsid w:val="007C25FB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7C25FB"/>
    <w:rPr>
      <w:rFonts w:cs="Symbol"/>
      <w:sz w:val="22"/>
      <w:szCs w:val="22"/>
    </w:rPr>
  </w:style>
  <w:style w:type="character" w:customStyle="1" w:styleId="ListLabel77">
    <w:name w:val="ListLabel 77"/>
    <w:qFormat/>
    <w:rsid w:val="007C25FB"/>
    <w:rPr>
      <w:rFonts w:cs="OpenSymbol"/>
    </w:rPr>
  </w:style>
  <w:style w:type="character" w:customStyle="1" w:styleId="ListLabel78">
    <w:name w:val="ListLabel 78"/>
    <w:qFormat/>
    <w:rsid w:val="007C25FB"/>
    <w:rPr>
      <w:rFonts w:cs="Symbol"/>
      <w:color w:val="00000A"/>
    </w:rPr>
  </w:style>
  <w:style w:type="character" w:customStyle="1" w:styleId="ListLabel79">
    <w:name w:val="ListLabel 79"/>
    <w:qFormat/>
    <w:rsid w:val="007C25FB"/>
    <w:rPr>
      <w:rFonts w:cs="Courier New"/>
    </w:rPr>
  </w:style>
  <w:style w:type="character" w:customStyle="1" w:styleId="ListLabel80">
    <w:name w:val="ListLabel 80"/>
    <w:qFormat/>
    <w:rsid w:val="007C25FB"/>
    <w:rPr>
      <w:rFonts w:cs="Wingdings"/>
    </w:rPr>
  </w:style>
  <w:style w:type="character" w:customStyle="1" w:styleId="ListLabel81">
    <w:name w:val="ListLabel 81"/>
    <w:qFormat/>
    <w:rsid w:val="007C25FB"/>
    <w:rPr>
      <w:rFonts w:cs="Symbol"/>
      <w:sz w:val="22"/>
      <w:szCs w:val="22"/>
    </w:rPr>
  </w:style>
  <w:style w:type="character" w:customStyle="1" w:styleId="ListLabel82">
    <w:name w:val="ListLabel 82"/>
    <w:qFormat/>
    <w:rsid w:val="007C25FB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7C25FB"/>
    <w:rPr>
      <w:rFonts w:cs="OpenSymbol"/>
    </w:rPr>
  </w:style>
  <w:style w:type="character" w:customStyle="1" w:styleId="ListLabel84">
    <w:name w:val="ListLabel 84"/>
    <w:qFormat/>
    <w:rsid w:val="007C25FB"/>
    <w:rPr>
      <w:rFonts w:cs="Symbol"/>
      <w:color w:val="00000A"/>
    </w:rPr>
  </w:style>
  <w:style w:type="character" w:customStyle="1" w:styleId="ListLabel85">
    <w:name w:val="ListLabel 85"/>
    <w:qFormat/>
    <w:rsid w:val="007C25FB"/>
    <w:rPr>
      <w:rFonts w:cs="Courier New"/>
    </w:rPr>
  </w:style>
  <w:style w:type="character" w:customStyle="1" w:styleId="ListLabel86">
    <w:name w:val="ListLabel 86"/>
    <w:qFormat/>
    <w:rsid w:val="007C25FB"/>
    <w:rPr>
      <w:rFonts w:cs="Wingdings"/>
    </w:rPr>
  </w:style>
  <w:style w:type="character" w:customStyle="1" w:styleId="ListLabel87">
    <w:name w:val="ListLabel 87"/>
    <w:qFormat/>
    <w:rsid w:val="007C25FB"/>
    <w:rPr>
      <w:rFonts w:cs="Symbol"/>
      <w:sz w:val="22"/>
      <w:szCs w:val="22"/>
    </w:rPr>
  </w:style>
  <w:style w:type="character" w:customStyle="1" w:styleId="ListLabel88">
    <w:name w:val="ListLabel 88"/>
    <w:qFormat/>
    <w:rsid w:val="007C25FB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7C25FB"/>
    <w:rPr>
      <w:rFonts w:cs="OpenSymbol"/>
    </w:rPr>
  </w:style>
  <w:style w:type="character" w:customStyle="1" w:styleId="ListLabel90">
    <w:name w:val="ListLabel 90"/>
    <w:qFormat/>
    <w:rsid w:val="007C25FB"/>
    <w:rPr>
      <w:rFonts w:cs="Symbol"/>
      <w:color w:val="00000A"/>
    </w:rPr>
  </w:style>
  <w:style w:type="character" w:customStyle="1" w:styleId="ListLabel91">
    <w:name w:val="ListLabel 91"/>
    <w:qFormat/>
    <w:rsid w:val="007C25FB"/>
    <w:rPr>
      <w:rFonts w:cs="Courier New"/>
    </w:rPr>
  </w:style>
  <w:style w:type="character" w:customStyle="1" w:styleId="ListLabel92">
    <w:name w:val="ListLabel 92"/>
    <w:qFormat/>
    <w:rsid w:val="007C25FB"/>
    <w:rPr>
      <w:rFonts w:cs="Wingdings"/>
    </w:rPr>
  </w:style>
  <w:style w:type="character" w:customStyle="1" w:styleId="ListLabel93">
    <w:name w:val="ListLabel 93"/>
    <w:qFormat/>
    <w:rsid w:val="007C25FB"/>
    <w:rPr>
      <w:rFonts w:cs="Symbol"/>
      <w:sz w:val="22"/>
      <w:szCs w:val="22"/>
    </w:rPr>
  </w:style>
  <w:style w:type="character" w:customStyle="1" w:styleId="ListLabel94">
    <w:name w:val="ListLabel 94"/>
    <w:qFormat/>
    <w:rsid w:val="007C25FB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7C25FB"/>
    <w:rPr>
      <w:rFonts w:cs="OpenSymbol"/>
    </w:rPr>
  </w:style>
  <w:style w:type="character" w:customStyle="1" w:styleId="ListLabel96">
    <w:name w:val="ListLabel 96"/>
    <w:qFormat/>
    <w:rsid w:val="007C25FB"/>
    <w:rPr>
      <w:rFonts w:cs="Symbol"/>
      <w:color w:val="00000A"/>
    </w:rPr>
  </w:style>
  <w:style w:type="character" w:customStyle="1" w:styleId="ListLabel97">
    <w:name w:val="ListLabel 97"/>
    <w:qFormat/>
    <w:rsid w:val="007C25FB"/>
    <w:rPr>
      <w:rFonts w:cs="Courier New"/>
    </w:rPr>
  </w:style>
  <w:style w:type="character" w:customStyle="1" w:styleId="ListLabel98">
    <w:name w:val="ListLabel 98"/>
    <w:qFormat/>
    <w:rsid w:val="007C25FB"/>
    <w:rPr>
      <w:rFonts w:cs="Wingdings"/>
    </w:rPr>
  </w:style>
  <w:style w:type="character" w:customStyle="1" w:styleId="ListLabel99">
    <w:name w:val="ListLabel 99"/>
    <w:qFormat/>
    <w:rsid w:val="007C25FB"/>
    <w:rPr>
      <w:rFonts w:cs="Symbol"/>
      <w:sz w:val="22"/>
      <w:szCs w:val="22"/>
    </w:rPr>
  </w:style>
  <w:style w:type="character" w:customStyle="1" w:styleId="ListLabel100">
    <w:name w:val="ListLabel 100"/>
    <w:qFormat/>
    <w:rsid w:val="007C25FB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7C25FB"/>
    <w:rPr>
      <w:rFonts w:cs="OpenSymbol"/>
    </w:rPr>
  </w:style>
  <w:style w:type="character" w:customStyle="1" w:styleId="ListLabel102">
    <w:name w:val="ListLabel 102"/>
    <w:qFormat/>
    <w:rsid w:val="007C25FB"/>
    <w:rPr>
      <w:rFonts w:cs="Symbol"/>
      <w:color w:val="00000A"/>
    </w:rPr>
  </w:style>
  <w:style w:type="character" w:customStyle="1" w:styleId="ListLabel103">
    <w:name w:val="ListLabel 103"/>
    <w:qFormat/>
    <w:rsid w:val="007C25FB"/>
    <w:rPr>
      <w:rFonts w:cs="Courier New"/>
    </w:rPr>
  </w:style>
  <w:style w:type="character" w:customStyle="1" w:styleId="ListLabel104">
    <w:name w:val="ListLabel 104"/>
    <w:qFormat/>
    <w:rsid w:val="007C25FB"/>
    <w:rPr>
      <w:rFonts w:cs="Wingdings"/>
    </w:rPr>
  </w:style>
  <w:style w:type="character" w:customStyle="1" w:styleId="ListLabel105">
    <w:name w:val="ListLabel 105"/>
    <w:qFormat/>
    <w:rsid w:val="007C25FB"/>
    <w:rPr>
      <w:rFonts w:cs="Symbol"/>
      <w:sz w:val="22"/>
      <w:szCs w:val="22"/>
    </w:rPr>
  </w:style>
  <w:style w:type="character" w:customStyle="1" w:styleId="ListLabel106">
    <w:name w:val="ListLabel 106"/>
    <w:qFormat/>
    <w:rsid w:val="007C25FB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7C25FB"/>
    <w:rPr>
      <w:rFonts w:cs="OpenSymbol"/>
    </w:rPr>
  </w:style>
  <w:style w:type="character" w:customStyle="1" w:styleId="ListLabel108">
    <w:name w:val="ListLabel 108"/>
    <w:qFormat/>
    <w:rsid w:val="007C25FB"/>
    <w:rPr>
      <w:rFonts w:cs="Symbol"/>
      <w:color w:val="00000A"/>
    </w:rPr>
  </w:style>
  <w:style w:type="character" w:customStyle="1" w:styleId="ListLabel109">
    <w:name w:val="ListLabel 109"/>
    <w:qFormat/>
    <w:rsid w:val="007C25FB"/>
    <w:rPr>
      <w:rFonts w:cs="Courier New"/>
    </w:rPr>
  </w:style>
  <w:style w:type="character" w:customStyle="1" w:styleId="ListLabel110">
    <w:name w:val="ListLabel 110"/>
    <w:qFormat/>
    <w:rsid w:val="007C25FB"/>
    <w:rPr>
      <w:rFonts w:cs="Wingdings"/>
    </w:rPr>
  </w:style>
  <w:style w:type="character" w:customStyle="1" w:styleId="ListLabel111">
    <w:name w:val="ListLabel 111"/>
    <w:qFormat/>
    <w:rsid w:val="007C25FB"/>
    <w:rPr>
      <w:rFonts w:cs="Symbol"/>
      <w:sz w:val="22"/>
      <w:szCs w:val="22"/>
    </w:rPr>
  </w:style>
  <w:style w:type="character" w:customStyle="1" w:styleId="ListLabel112">
    <w:name w:val="ListLabel 112"/>
    <w:qFormat/>
    <w:rsid w:val="007C25FB"/>
    <w:rPr>
      <w:rFonts w:cs="Symbol"/>
    </w:rPr>
  </w:style>
  <w:style w:type="character" w:customStyle="1" w:styleId="ListLabel113">
    <w:name w:val="ListLabel 113"/>
    <w:qFormat/>
    <w:rsid w:val="007C25FB"/>
    <w:rPr>
      <w:rFonts w:cs="OpenSymbol"/>
    </w:rPr>
  </w:style>
  <w:style w:type="character" w:customStyle="1" w:styleId="ListLabel114">
    <w:name w:val="ListLabel 114"/>
    <w:qFormat/>
    <w:rsid w:val="007C25FB"/>
    <w:rPr>
      <w:rFonts w:cs="Symbol"/>
      <w:color w:val="00000A"/>
    </w:rPr>
  </w:style>
  <w:style w:type="character" w:customStyle="1" w:styleId="ListLabel115">
    <w:name w:val="ListLabel 115"/>
    <w:qFormat/>
    <w:rsid w:val="007C25FB"/>
    <w:rPr>
      <w:rFonts w:cs="Courier New"/>
    </w:rPr>
  </w:style>
  <w:style w:type="character" w:customStyle="1" w:styleId="ListLabel116">
    <w:name w:val="ListLabel 116"/>
    <w:qFormat/>
    <w:rsid w:val="007C25FB"/>
    <w:rPr>
      <w:rFonts w:cs="Wingdings"/>
    </w:rPr>
  </w:style>
  <w:style w:type="character" w:customStyle="1" w:styleId="ListLabel117">
    <w:name w:val="ListLabel 117"/>
    <w:qFormat/>
    <w:rsid w:val="007C25FB"/>
    <w:rPr>
      <w:rFonts w:cs="Symbol"/>
      <w:sz w:val="22"/>
      <w:szCs w:val="22"/>
    </w:rPr>
  </w:style>
  <w:style w:type="character" w:customStyle="1" w:styleId="ListLabel118">
    <w:name w:val="ListLabel 118"/>
    <w:qFormat/>
    <w:rsid w:val="007C25FB"/>
    <w:rPr>
      <w:rFonts w:cs="Symbol"/>
    </w:rPr>
  </w:style>
  <w:style w:type="character" w:customStyle="1" w:styleId="ListLabel119">
    <w:name w:val="ListLabel 119"/>
    <w:qFormat/>
    <w:rsid w:val="007C25FB"/>
    <w:rPr>
      <w:rFonts w:cs="OpenSymbol"/>
    </w:rPr>
  </w:style>
  <w:style w:type="character" w:customStyle="1" w:styleId="ListLabel120">
    <w:name w:val="ListLabel 120"/>
    <w:qFormat/>
    <w:rsid w:val="007C25FB"/>
    <w:rPr>
      <w:rFonts w:cs="Symbol"/>
      <w:color w:val="00000A"/>
    </w:rPr>
  </w:style>
  <w:style w:type="character" w:customStyle="1" w:styleId="ListLabel121">
    <w:name w:val="ListLabel 121"/>
    <w:qFormat/>
    <w:rsid w:val="007C25FB"/>
    <w:rPr>
      <w:rFonts w:cs="Courier New"/>
    </w:rPr>
  </w:style>
  <w:style w:type="character" w:customStyle="1" w:styleId="ListLabel122">
    <w:name w:val="ListLabel 122"/>
    <w:qFormat/>
    <w:rsid w:val="007C25FB"/>
    <w:rPr>
      <w:rFonts w:cs="Wingdings"/>
    </w:rPr>
  </w:style>
  <w:style w:type="character" w:customStyle="1" w:styleId="ListLabel123">
    <w:name w:val="ListLabel 123"/>
    <w:qFormat/>
    <w:rsid w:val="007C25FB"/>
    <w:rPr>
      <w:rFonts w:cs="Symbol"/>
      <w:sz w:val="22"/>
      <w:szCs w:val="22"/>
    </w:rPr>
  </w:style>
  <w:style w:type="character" w:customStyle="1" w:styleId="ListLabel124">
    <w:name w:val="ListLabel 124"/>
    <w:qFormat/>
    <w:rsid w:val="007C25FB"/>
    <w:rPr>
      <w:rFonts w:cs="Symbol"/>
    </w:rPr>
  </w:style>
  <w:style w:type="character" w:customStyle="1" w:styleId="ListLabel125">
    <w:name w:val="ListLabel 125"/>
    <w:qFormat/>
    <w:rsid w:val="007C25FB"/>
    <w:rPr>
      <w:rFonts w:cs="OpenSymbol"/>
    </w:rPr>
  </w:style>
  <w:style w:type="character" w:customStyle="1" w:styleId="ListLabel126">
    <w:name w:val="ListLabel 126"/>
    <w:qFormat/>
    <w:rsid w:val="007C25FB"/>
    <w:rPr>
      <w:rFonts w:cs="Symbol"/>
      <w:color w:val="00000A"/>
    </w:rPr>
  </w:style>
  <w:style w:type="character" w:customStyle="1" w:styleId="ListLabel127">
    <w:name w:val="ListLabel 127"/>
    <w:qFormat/>
    <w:rsid w:val="007C25FB"/>
    <w:rPr>
      <w:rFonts w:cs="Courier New"/>
    </w:rPr>
  </w:style>
  <w:style w:type="character" w:customStyle="1" w:styleId="ListLabel128">
    <w:name w:val="ListLabel 128"/>
    <w:qFormat/>
    <w:rsid w:val="007C25FB"/>
    <w:rPr>
      <w:rFonts w:cs="Wingdings"/>
    </w:rPr>
  </w:style>
  <w:style w:type="character" w:customStyle="1" w:styleId="ListLabel129">
    <w:name w:val="ListLabel 129"/>
    <w:qFormat/>
    <w:rsid w:val="007C25FB"/>
    <w:rPr>
      <w:rFonts w:cs="Symbol"/>
      <w:sz w:val="22"/>
      <w:szCs w:val="22"/>
    </w:rPr>
  </w:style>
  <w:style w:type="character" w:customStyle="1" w:styleId="ListLabel130">
    <w:name w:val="ListLabel 130"/>
    <w:qFormat/>
    <w:rsid w:val="007C25FB"/>
    <w:rPr>
      <w:rFonts w:cs="Symbol"/>
    </w:rPr>
  </w:style>
  <w:style w:type="character" w:customStyle="1" w:styleId="ListLabel131">
    <w:name w:val="ListLabel 131"/>
    <w:qFormat/>
    <w:rsid w:val="007C25FB"/>
    <w:rPr>
      <w:rFonts w:cs="OpenSymbol"/>
    </w:rPr>
  </w:style>
  <w:style w:type="character" w:customStyle="1" w:styleId="ListLabel132">
    <w:name w:val="ListLabel 132"/>
    <w:qFormat/>
    <w:rsid w:val="007C25FB"/>
    <w:rPr>
      <w:rFonts w:cs="Symbol"/>
      <w:color w:val="00000A"/>
    </w:rPr>
  </w:style>
  <w:style w:type="character" w:customStyle="1" w:styleId="ListLabel133">
    <w:name w:val="ListLabel 133"/>
    <w:qFormat/>
    <w:rsid w:val="007C25FB"/>
    <w:rPr>
      <w:rFonts w:cs="Courier New"/>
    </w:rPr>
  </w:style>
  <w:style w:type="character" w:customStyle="1" w:styleId="ListLabel134">
    <w:name w:val="ListLabel 134"/>
    <w:qFormat/>
    <w:rsid w:val="007C25FB"/>
    <w:rPr>
      <w:rFonts w:cs="Wingdings"/>
    </w:rPr>
  </w:style>
  <w:style w:type="character" w:customStyle="1" w:styleId="ListLabel135">
    <w:name w:val="ListLabel 135"/>
    <w:qFormat/>
    <w:rsid w:val="007C25FB"/>
    <w:rPr>
      <w:rFonts w:cs="Symbol"/>
      <w:sz w:val="22"/>
      <w:szCs w:val="22"/>
    </w:rPr>
  </w:style>
  <w:style w:type="character" w:customStyle="1" w:styleId="ListLabel136">
    <w:name w:val="ListLabel 136"/>
    <w:qFormat/>
    <w:rsid w:val="007C25FB"/>
    <w:rPr>
      <w:rFonts w:cs="Symbol"/>
    </w:rPr>
  </w:style>
  <w:style w:type="character" w:customStyle="1" w:styleId="ListLabel137">
    <w:name w:val="ListLabel 137"/>
    <w:qFormat/>
    <w:rsid w:val="007C25FB"/>
    <w:rPr>
      <w:rFonts w:cs="OpenSymbol"/>
    </w:rPr>
  </w:style>
  <w:style w:type="character" w:customStyle="1" w:styleId="ListLabel138">
    <w:name w:val="ListLabel 138"/>
    <w:qFormat/>
    <w:rsid w:val="007C25FB"/>
    <w:rPr>
      <w:rFonts w:cs="Symbol"/>
      <w:color w:val="00000A"/>
    </w:rPr>
  </w:style>
  <w:style w:type="character" w:customStyle="1" w:styleId="ListLabel139">
    <w:name w:val="ListLabel 139"/>
    <w:qFormat/>
    <w:rsid w:val="007C25FB"/>
    <w:rPr>
      <w:rFonts w:cs="Courier New"/>
    </w:rPr>
  </w:style>
  <w:style w:type="character" w:customStyle="1" w:styleId="ListLabel140">
    <w:name w:val="ListLabel 140"/>
    <w:qFormat/>
    <w:rsid w:val="007C25FB"/>
    <w:rPr>
      <w:rFonts w:cs="Wingdings"/>
    </w:rPr>
  </w:style>
  <w:style w:type="character" w:customStyle="1" w:styleId="ListLabel141">
    <w:name w:val="ListLabel 141"/>
    <w:qFormat/>
    <w:rsid w:val="007C25FB"/>
    <w:rPr>
      <w:rFonts w:cs="Symbol"/>
      <w:sz w:val="22"/>
      <w:szCs w:val="22"/>
    </w:rPr>
  </w:style>
  <w:style w:type="character" w:customStyle="1" w:styleId="ListLabel142">
    <w:name w:val="ListLabel 142"/>
    <w:qFormat/>
    <w:rsid w:val="007C25FB"/>
    <w:rPr>
      <w:rFonts w:cs="Symbol"/>
    </w:rPr>
  </w:style>
  <w:style w:type="character" w:customStyle="1" w:styleId="ListLabel143">
    <w:name w:val="ListLabel 143"/>
    <w:qFormat/>
    <w:rsid w:val="007C25FB"/>
    <w:rPr>
      <w:rFonts w:cs="OpenSymbol"/>
    </w:rPr>
  </w:style>
  <w:style w:type="character" w:customStyle="1" w:styleId="ListLabel144">
    <w:name w:val="ListLabel 144"/>
    <w:qFormat/>
    <w:rsid w:val="007C25FB"/>
    <w:rPr>
      <w:rFonts w:cs="Symbol"/>
      <w:color w:val="00000A"/>
    </w:rPr>
  </w:style>
  <w:style w:type="character" w:customStyle="1" w:styleId="ListLabel145">
    <w:name w:val="ListLabel 145"/>
    <w:qFormat/>
    <w:rsid w:val="007C25FB"/>
    <w:rPr>
      <w:rFonts w:cs="Courier New"/>
    </w:rPr>
  </w:style>
  <w:style w:type="character" w:customStyle="1" w:styleId="ListLabel146">
    <w:name w:val="ListLabel 146"/>
    <w:qFormat/>
    <w:rsid w:val="007C25FB"/>
    <w:rPr>
      <w:rFonts w:cs="Wingdings"/>
    </w:rPr>
  </w:style>
  <w:style w:type="character" w:customStyle="1" w:styleId="ListLabel147">
    <w:name w:val="ListLabel 147"/>
    <w:qFormat/>
    <w:rsid w:val="007C25FB"/>
    <w:rPr>
      <w:rFonts w:cs="Symbol"/>
      <w:sz w:val="22"/>
      <w:szCs w:val="22"/>
    </w:rPr>
  </w:style>
  <w:style w:type="character" w:customStyle="1" w:styleId="ListLabel148">
    <w:name w:val="ListLabel 148"/>
    <w:qFormat/>
    <w:rsid w:val="007C25FB"/>
    <w:rPr>
      <w:rFonts w:cs="Symbol"/>
    </w:rPr>
  </w:style>
  <w:style w:type="character" w:customStyle="1" w:styleId="ListLabel149">
    <w:name w:val="ListLabel 149"/>
    <w:qFormat/>
    <w:rsid w:val="007C25FB"/>
    <w:rPr>
      <w:rFonts w:cs="OpenSymbol"/>
    </w:rPr>
  </w:style>
  <w:style w:type="character" w:customStyle="1" w:styleId="ListLabel150">
    <w:name w:val="ListLabel 150"/>
    <w:qFormat/>
    <w:rsid w:val="007C25FB"/>
    <w:rPr>
      <w:rFonts w:cs="Symbol"/>
      <w:color w:val="00000A"/>
    </w:rPr>
  </w:style>
  <w:style w:type="character" w:customStyle="1" w:styleId="ListLabel151">
    <w:name w:val="ListLabel 151"/>
    <w:qFormat/>
    <w:rsid w:val="007C25FB"/>
    <w:rPr>
      <w:rFonts w:cs="Courier New"/>
    </w:rPr>
  </w:style>
  <w:style w:type="character" w:customStyle="1" w:styleId="ListLabel152">
    <w:name w:val="ListLabel 152"/>
    <w:qFormat/>
    <w:rsid w:val="007C25FB"/>
    <w:rPr>
      <w:rFonts w:cs="Wingdings"/>
    </w:rPr>
  </w:style>
  <w:style w:type="character" w:customStyle="1" w:styleId="ListLabel153">
    <w:name w:val="ListLabel 153"/>
    <w:qFormat/>
    <w:rsid w:val="007C25FB"/>
    <w:rPr>
      <w:rFonts w:cs="Symbol"/>
      <w:sz w:val="22"/>
      <w:szCs w:val="22"/>
    </w:rPr>
  </w:style>
  <w:style w:type="character" w:customStyle="1" w:styleId="ListLabel154">
    <w:name w:val="ListLabel 154"/>
    <w:qFormat/>
    <w:rsid w:val="007C25FB"/>
    <w:rPr>
      <w:rFonts w:cs="Symbol"/>
    </w:rPr>
  </w:style>
  <w:style w:type="character" w:customStyle="1" w:styleId="ListLabel155">
    <w:name w:val="ListLabel 155"/>
    <w:qFormat/>
    <w:rsid w:val="007C25FB"/>
    <w:rPr>
      <w:rFonts w:cs="OpenSymbol"/>
    </w:rPr>
  </w:style>
  <w:style w:type="character" w:customStyle="1" w:styleId="WW8Num383z0">
    <w:name w:val="WW8Num383z0"/>
    <w:qFormat/>
    <w:rsid w:val="007C25FB"/>
    <w:rPr>
      <w:b w:val="0"/>
    </w:rPr>
  </w:style>
  <w:style w:type="character" w:customStyle="1" w:styleId="ListLabel156">
    <w:name w:val="ListLabel 156"/>
    <w:qFormat/>
    <w:rsid w:val="007C25FB"/>
    <w:rPr>
      <w:rFonts w:cs="Symbol"/>
      <w:color w:val="00000A"/>
    </w:rPr>
  </w:style>
  <w:style w:type="character" w:customStyle="1" w:styleId="ListLabel157">
    <w:name w:val="ListLabel 157"/>
    <w:qFormat/>
    <w:rsid w:val="007C25FB"/>
    <w:rPr>
      <w:rFonts w:cs="Courier New"/>
    </w:rPr>
  </w:style>
  <w:style w:type="character" w:customStyle="1" w:styleId="ListLabel158">
    <w:name w:val="ListLabel 158"/>
    <w:qFormat/>
    <w:rsid w:val="007C25FB"/>
    <w:rPr>
      <w:rFonts w:cs="Wingdings"/>
    </w:rPr>
  </w:style>
  <w:style w:type="character" w:customStyle="1" w:styleId="ListLabel159">
    <w:name w:val="ListLabel 159"/>
    <w:qFormat/>
    <w:rsid w:val="007C25FB"/>
    <w:rPr>
      <w:rFonts w:cs="Symbol"/>
      <w:sz w:val="22"/>
      <w:szCs w:val="22"/>
    </w:rPr>
  </w:style>
  <w:style w:type="character" w:customStyle="1" w:styleId="ListLabel160">
    <w:name w:val="ListLabel 160"/>
    <w:qFormat/>
    <w:rsid w:val="007C25FB"/>
    <w:rPr>
      <w:rFonts w:cs="Symbol"/>
    </w:rPr>
  </w:style>
  <w:style w:type="character" w:customStyle="1" w:styleId="ListLabel161">
    <w:name w:val="ListLabel 161"/>
    <w:qFormat/>
    <w:rsid w:val="007C25FB"/>
    <w:rPr>
      <w:rFonts w:cs="OpenSymbol"/>
    </w:rPr>
  </w:style>
  <w:style w:type="character" w:customStyle="1" w:styleId="ListLabel162">
    <w:name w:val="ListLabel 162"/>
    <w:qFormat/>
    <w:rsid w:val="007C25FB"/>
    <w:rPr>
      <w:rFonts w:cs="Symbol"/>
      <w:color w:val="00000A"/>
    </w:rPr>
  </w:style>
  <w:style w:type="character" w:customStyle="1" w:styleId="ListLabel163">
    <w:name w:val="ListLabel 163"/>
    <w:qFormat/>
    <w:rsid w:val="007C25FB"/>
    <w:rPr>
      <w:rFonts w:cs="Courier New"/>
    </w:rPr>
  </w:style>
  <w:style w:type="character" w:customStyle="1" w:styleId="ListLabel164">
    <w:name w:val="ListLabel 164"/>
    <w:qFormat/>
    <w:rsid w:val="007C25FB"/>
    <w:rPr>
      <w:rFonts w:cs="Wingdings"/>
    </w:rPr>
  </w:style>
  <w:style w:type="character" w:customStyle="1" w:styleId="ListLabel165">
    <w:name w:val="ListLabel 165"/>
    <w:qFormat/>
    <w:rsid w:val="007C25FB"/>
    <w:rPr>
      <w:rFonts w:cs="Symbol"/>
      <w:sz w:val="22"/>
      <w:szCs w:val="22"/>
    </w:rPr>
  </w:style>
  <w:style w:type="character" w:customStyle="1" w:styleId="ListLabel166">
    <w:name w:val="ListLabel 166"/>
    <w:qFormat/>
    <w:rsid w:val="007C25FB"/>
    <w:rPr>
      <w:rFonts w:cs="Symbol"/>
    </w:rPr>
  </w:style>
  <w:style w:type="character" w:customStyle="1" w:styleId="ListLabel167">
    <w:name w:val="ListLabel 167"/>
    <w:qFormat/>
    <w:rsid w:val="007C25FB"/>
    <w:rPr>
      <w:rFonts w:cs="OpenSymbol"/>
    </w:rPr>
  </w:style>
  <w:style w:type="character" w:customStyle="1" w:styleId="ListLabel168">
    <w:name w:val="ListLabel 168"/>
    <w:qFormat/>
    <w:rsid w:val="007C25FB"/>
    <w:rPr>
      <w:rFonts w:cs="Symbol"/>
      <w:color w:val="00000A"/>
    </w:rPr>
  </w:style>
  <w:style w:type="character" w:customStyle="1" w:styleId="ListLabel169">
    <w:name w:val="ListLabel 169"/>
    <w:qFormat/>
    <w:rsid w:val="007C25FB"/>
    <w:rPr>
      <w:rFonts w:cs="Courier New"/>
    </w:rPr>
  </w:style>
  <w:style w:type="character" w:customStyle="1" w:styleId="ListLabel170">
    <w:name w:val="ListLabel 170"/>
    <w:qFormat/>
    <w:rsid w:val="007C25FB"/>
    <w:rPr>
      <w:rFonts w:cs="Wingdings"/>
    </w:rPr>
  </w:style>
  <w:style w:type="character" w:customStyle="1" w:styleId="ListLabel171">
    <w:name w:val="ListLabel 171"/>
    <w:qFormat/>
    <w:rsid w:val="007C25FB"/>
    <w:rPr>
      <w:rFonts w:cs="Symbol"/>
      <w:sz w:val="22"/>
      <w:szCs w:val="22"/>
    </w:rPr>
  </w:style>
  <w:style w:type="character" w:customStyle="1" w:styleId="ListLabel172">
    <w:name w:val="ListLabel 172"/>
    <w:qFormat/>
    <w:rsid w:val="007C25FB"/>
    <w:rPr>
      <w:rFonts w:cs="Symbol"/>
    </w:rPr>
  </w:style>
  <w:style w:type="character" w:customStyle="1" w:styleId="ListLabel173">
    <w:name w:val="ListLabel 173"/>
    <w:qFormat/>
    <w:rsid w:val="007C25FB"/>
    <w:rPr>
      <w:rFonts w:cs="OpenSymbol"/>
    </w:rPr>
  </w:style>
  <w:style w:type="character" w:customStyle="1" w:styleId="ListLabel174">
    <w:name w:val="ListLabel 174"/>
    <w:qFormat/>
    <w:rsid w:val="007C25FB"/>
    <w:rPr>
      <w:rFonts w:cs="Symbol"/>
      <w:color w:val="00000A"/>
    </w:rPr>
  </w:style>
  <w:style w:type="character" w:customStyle="1" w:styleId="ListLabel175">
    <w:name w:val="ListLabel 175"/>
    <w:qFormat/>
    <w:rsid w:val="007C25FB"/>
    <w:rPr>
      <w:rFonts w:cs="Courier New"/>
    </w:rPr>
  </w:style>
  <w:style w:type="character" w:customStyle="1" w:styleId="ListLabel176">
    <w:name w:val="ListLabel 176"/>
    <w:qFormat/>
    <w:rsid w:val="007C25FB"/>
    <w:rPr>
      <w:rFonts w:cs="Wingdings"/>
    </w:rPr>
  </w:style>
  <w:style w:type="character" w:customStyle="1" w:styleId="ListLabel177">
    <w:name w:val="ListLabel 177"/>
    <w:qFormat/>
    <w:rsid w:val="007C25FB"/>
    <w:rPr>
      <w:rFonts w:cs="Symbol"/>
      <w:sz w:val="22"/>
      <w:szCs w:val="22"/>
    </w:rPr>
  </w:style>
  <w:style w:type="character" w:customStyle="1" w:styleId="ListLabel178">
    <w:name w:val="ListLabel 178"/>
    <w:qFormat/>
    <w:rsid w:val="007C25FB"/>
    <w:rPr>
      <w:rFonts w:cs="Symbol"/>
    </w:rPr>
  </w:style>
  <w:style w:type="character" w:customStyle="1" w:styleId="ListLabel179">
    <w:name w:val="ListLabel 179"/>
    <w:qFormat/>
    <w:rsid w:val="007C25FB"/>
    <w:rPr>
      <w:rFonts w:cs="OpenSymbol"/>
    </w:rPr>
  </w:style>
  <w:style w:type="character" w:customStyle="1" w:styleId="ListLabel180">
    <w:name w:val="ListLabel 180"/>
    <w:qFormat/>
    <w:rsid w:val="007C25FB"/>
    <w:rPr>
      <w:rFonts w:cs="Symbol"/>
      <w:color w:val="00000A"/>
    </w:rPr>
  </w:style>
  <w:style w:type="character" w:customStyle="1" w:styleId="ListLabel181">
    <w:name w:val="ListLabel 181"/>
    <w:qFormat/>
    <w:rsid w:val="007C25FB"/>
    <w:rPr>
      <w:rFonts w:cs="Courier New"/>
    </w:rPr>
  </w:style>
  <w:style w:type="character" w:customStyle="1" w:styleId="ListLabel182">
    <w:name w:val="ListLabel 182"/>
    <w:qFormat/>
    <w:rsid w:val="007C25FB"/>
    <w:rPr>
      <w:rFonts w:cs="Wingdings"/>
    </w:rPr>
  </w:style>
  <w:style w:type="character" w:customStyle="1" w:styleId="ListLabel183">
    <w:name w:val="ListLabel 183"/>
    <w:qFormat/>
    <w:rsid w:val="007C25FB"/>
    <w:rPr>
      <w:rFonts w:cs="Symbol"/>
      <w:sz w:val="22"/>
      <w:szCs w:val="22"/>
    </w:rPr>
  </w:style>
  <w:style w:type="character" w:customStyle="1" w:styleId="ListLabel184">
    <w:name w:val="ListLabel 184"/>
    <w:qFormat/>
    <w:rsid w:val="007C25FB"/>
    <w:rPr>
      <w:rFonts w:cs="Symbol"/>
    </w:rPr>
  </w:style>
  <w:style w:type="character" w:customStyle="1" w:styleId="ListLabel185">
    <w:name w:val="ListLabel 185"/>
    <w:qFormat/>
    <w:rsid w:val="007C25FB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7C25FB"/>
  </w:style>
  <w:style w:type="character" w:customStyle="1" w:styleId="StopkaZnak">
    <w:name w:val="Stopka Znak"/>
    <w:basedOn w:val="Domylnaczcionkaakapitu"/>
    <w:qFormat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C25FB"/>
    <w:rPr>
      <w:b/>
      <w:bCs/>
    </w:rPr>
  </w:style>
  <w:style w:type="character" w:styleId="Odwoaniedokomentarza">
    <w:name w:val="annotation reference"/>
    <w:basedOn w:val="Domylnaczcionkaakapitu"/>
    <w:qFormat/>
    <w:rsid w:val="007C25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C25FB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C25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C25FB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7C25FB"/>
  </w:style>
  <w:style w:type="character" w:customStyle="1" w:styleId="st">
    <w:name w:val="st"/>
    <w:basedOn w:val="Domylnaczcionkaakapitu"/>
    <w:qFormat/>
    <w:rsid w:val="007C25FB"/>
  </w:style>
  <w:style w:type="character" w:customStyle="1" w:styleId="ListLabel186">
    <w:name w:val="ListLabel 186"/>
    <w:qFormat/>
    <w:rsid w:val="007C25FB"/>
    <w:rPr>
      <w:rFonts w:ascii="Arial" w:hAnsi="Arial"/>
      <w:b/>
      <w:sz w:val="22"/>
    </w:rPr>
  </w:style>
  <w:style w:type="character" w:customStyle="1" w:styleId="ListLabel187">
    <w:name w:val="ListLabel 187"/>
    <w:qFormat/>
    <w:rsid w:val="007C25FB"/>
    <w:rPr>
      <w:rFonts w:cs="Symbol"/>
      <w:color w:val="00000A"/>
      <w:sz w:val="22"/>
    </w:rPr>
  </w:style>
  <w:style w:type="character" w:customStyle="1" w:styleId="ListLabel188">
    <w:name w:val="ListLabel 188"/>
    <w:qFormat/>
    <w:rsid w:val="007C25FB"/>
    <w:rPr>
      <w:rFonts w:cs="Courier New"/>
    </w:rPr>
  </w:style>
  <w:style w:type="character" w:customStyle="1" w:styleId="ListLabel189">
    <w:name w:val="ListLabel 189"/>
    <w:qFormat/>
    <w:rsid w:val="007C25FB"/>
    <w:rPr>
      <w:rFonts w:cs="Wingdings"/>
    </w:rPr>
  </w:style>
  <w:style w:type="character" w:customStyle="1" w:styleId="ListLabel190">
    <w:name w:val="ListLabel 190"/>
    <w:qFormat/>
    <w:rsid w:val="007C25FB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7C25FB"/>
    <w:rPr>
      <w:rFonts w:ascii="Arial" w:hAnsi="Arial" w:cs="Symbol"/>
      <w:sz w:val="22"/>
    </w:rPr>
  </w:style>
  <w:style w:type="character" w:customStyle="1" w:styleId="ListLabel192">
    <w:name w:val="ListLabel 192"/>
    <w:qFormat/>
    <w:rsid w:val="007C25FB"/>
    <w:rPr>
      <w:rFonts w:cs="OpenSymbol"/>
    </w:rPr>
  </w:style>
  <w:style w:type="character" w:customStyle="1" w:styleId="ListLabel193">
    <w:name w:val="ListLabel 193"/>
    <w:qFormat/>
    <w:rsid w:val="007C25FB"/>
    <w:rPr>
      <w:b/>
      <w:color w:val="000000"/>
    </w:rPr>
  </w:style>
  <w:style w:type="character" w:customStyle="1" w:styleId="ListLabel194">
    <w:name w:val="ListLabel 19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7C25FB"/>
    <w:rPr>
      <w:rFonts w:ascii="Arial" w:hAnsi="Arial"/>
    </w:rPr>
  </w:style>
  <w:style w:type="character" w:customStyle="1" w:styleId="ListLabel196">
    <w:name w:val="ListLabel 196"/>
    <w:qFormat/>
    <w:rsid w:val="007C25FB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7C25F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C25FB"/>
  </w:style>
  <w:style w:type="character" w:customStyle="1" w:styleId="ListLabel197">
    <w:name w:val="ListLabel 197"/>
    <w:qFormat/>
    <w:rsid w:val="007C25FB"/>
    <w:rPr>
      <w:rFonts w:ascii="Arial" w:hAnsi="Arial"/>
      <w:b/>
      <w:sz w:val="22"/>
    </w:rPr>
  </w:style>
  <w:style w:type="character" w:customStyle="1" w:styleId="ListLabel198">
    <w:name w:val="ListLabel 198"/>
    <w:qFormat/>
    <w:rsid w:val="007C25FB"/>
    <w:rPr>
      <w:rFonts w:cs="Symbol"/>
      <w:color w:val="00000A"/>
      <w:sz w:val="22"/>
    </w:rPr>
  </w:style>
  <w:style w:type="character" w:customStyle="1" w:styleId="ListLabel199">
    <w:name w:val="ListLabel 199"/>
    <w:qFormat/>
    <w:rsid w:val="007C25FB"/>
    <w:rPr>
      <w:rFonts w:cs="Courier New"/>
    </w:rPr>
  </w:style>
  <w:style w:type="character" w:customStyle="1" w:styleId="ListLabel200">
    <w:name w:val="ListLabel 200"/>
    <w:qFormat/>
    <w:rsid w:val="007C25FB"/>
    <w:rPr>
      <w:rFonts w:cs="Wingdings"/>
    </w:rPr>
  </w:style>
  <w:style w:type="character" w:customStyle="1" w:styleId="ListLabel201">
    <w:name w:val="ListLabel 201"/>
    <w:qFormat/>
    <w:rsid w:val="007C25FB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7C25FB"/>
    <w:rPr>
      <w:rFonts w:ascii="Arial" w:hAnsi="Arial" w:cs="Symbol"/>
      <w:sz w:val="22"/>
    </w:rPr>
  </w:style>
  <w:style w:type="character" w:customStyle="1" w:styleId="ListLabel203">
    <w:name w:val="ListLabel 203"/>
    <w:qFormat/>
    <w:rsid w:val="007C25FB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7C25FB"/>
    <w:rPr>
      <w:b/>
      <w:color w:val="000000"/>
    </w:rPr>
  </w:style>
  <w:style w:type="character" w:customStyle="1" w:styleId="ListLabel205">
    <w:name w:val="ListLabel 205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7C25FB"/>
    <w:rPr>
      <w:rFonts w:ascii="Arial" w:hAnsi="Arial" w:cs="Symbol"/>
      <w:sz w:val="22"/>
    </w:rPr>
  </w:style>
  <w:style w:type="character" w:customStyle="1" w:styleId="ListLabel207">
    <w:name w:val="ListLabel 207"/>
    <w:qFormat/>
    <w:rsid w:val="007C25FB"/>
    <w:rPr>
      <w:rFonts w:cs="Times New Roman"/>
      <w:b/>
    </w:rPr>
  </w:style>
  <w:style w:type="character" w:customStyle="1" w:styleId="ListLabel208">
    <w:name w:val="ListLabel 208"/>
    <w:qFormat/>
    <w:rsid w:val="007C25FB"/>
    <w:rPr>
      <w:rFonts w:ascii="Arial" w:hAnsi="Arial"/>
      <w:b/>
      <w:sz w:val="22"/>
    </w:rPr>
  </w:style>
  <w:style w:type="character" w:customStyle="1" w:styleId="ListLabel209">
    <w:name w:val="ListLabel 209"/>
    <w:qFormat/>
    <w:rsid w:val="007C25FB"/>
    <w:rPr>
      <w:rFonts w:cs="Symbol"/>
      <w:color w:val="00000A"/>
      <w:sz w:val="22"/>
    </w:rPr>
  </w:style>
  <w:style w:type="character" w:customStyle="1" w:styleId="ListLabel210">
    <w:name w:val="ListLabel 210"/>
    <w:qFormat/>
    <w:rsid w:val="007C25FB"/>
    <w:rPr>
      <w:rFonts w:cs="Courier New"/>
    </w:rPr>
  </w:style>
  <w:style w:type="character" w:customStyle="1" w:styleId="ListLabel211">
    <w:name w:val="ListLabel 211"/>
    <w:qFormat/>
    <w:rsid w:val="007C25FB"/>
    <w:rPr>
      <w:rFonts w:cs="Wingdings"/>
    </w:rPr>
  </w:style>
  <w:style w:type="character" w:customStyle="1" w:styleId="ListLabel212">
    <w:name w:val="ListLabel 21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7C25FB"/>
    <w:rPr>
      <w:rFonts w:ascii="Arial" w:hAnsi="Arial" w:cs="Symbol"/>
      <w:sz w:val="22"/>
    </w:rPr>
  </w:style>
  <w:style w:type="character" w:customStyle="1" w:styleId="ListLabel214">
    <w:name w:val="ListLabel 214"/>
    <w:qFormat/>
    <w:rsid w:val="007C25FB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7C25FB"/>
    <w:rPr>
      <w:b/>
      <w:color w:val="000000"/>
    </w:rPr>
  </w:style>
  <w:style w:type="character" w:customStyle="1" w:styleId="ListLabel216">
    <w:name w:val="ListLabel 216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7C25FB"/>
    <w:rPr>
      <w:rFonts w:cs="Times New Roman"/>
      <w:b/>
    </w:rPr>
  </w:style>
  <w:style w:type="character" w:customStyle="1" w:styleId="ListLabel218">
    <w:name w:val="ListLabel 218"/>
    <w:qFormat/>
    <w:rsid w:val="007C25FB"/>
    <w:rPr>
      <w:b/>
      <w:sz w:val="22"/>
    </w:rPr>
  </w:style>
  <w:style w:type="character" w:customStyle="1" w:styleId="ListLabel219">
    <w:name w:val="ListLabel 219"/>
    <w:qFormat/>
    <w:rsid w:val="007C25FB"/>
    <w:rPr>
      <w:rFonts w:cs="Symbol"/>
      <w:color w:val="00000A"/>
      <w:sz w:val="22"/>
    </w:rPr>
  </w:style>
  <w:style w:type="character" w:customStyle="1" w:styleId="ListLabel220">
    <w:name w:val="ListLabel 220"/>
    <w:qFormat/>
    <w:rsid w:val="007C25FB"/>
    <w:rPr>
      <w:rFonts w:cs="Courier New"/>
    </w:rPr>
  </w:style>
  <w:style w:type="character" w:customStyle="1" w:styleId="ListLabel221">
    <w:name w:val="ListLabel 221"/>
    <w:qFormat/>
    <w:rsid w:val="007C25FB"/>
    <w:rPr>
      <w:rFonts w:cs="Wingdings"/>
    </w:rPr>
  </w:style>
  <w:style w:type="character" w:customStyle="1" w:styleId="ListLabel222">
    <w:name w:val="ListLabel 22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7C25FB"/>
    <w:rPr>
      <w:b/>
      <w:color w:val="000000"/>
    </w:rPr>
  </w:style>
  <w:style w:type="character" w:customStyle="1" w:styleId="ListLabel224">
    <w:name w:val="ListLabel 22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7C25FB"/>
    <w:rPr>
      <w:rFonts w:ascii="Arial" w:hAnsi="Arial" w:cs="Symbol"/>
      <w:sz w:val="22"/>
    </w:rPr>
  </w:style>
  <w:style w:type="character" w:customStyle="1" w:styleId="ListLabel226">
    <w:name w:val="ListLabel 226"/>
    <w:qFormat/>
    <w:rsid w:val="007C25FB"/>
    <w:rPr>
      <w:rFonts w:cs="Times New Roman"/>
      <w:b/>
    </w:rPr>
  </w:style>
  <w:style w:type="character" w:customStyle="1" w:styleId="ListLabel227">
    <w:name w:val="ListLabel 227"/>
    <w:qFormat/>
    <w:rsid w:val="007C25FB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7C25FB"/>
    <w:rPr>
      <w:rFonts w:cs="Symbol"/>
    </w:rPr>
  </w:style>
  <w:style w:type="character" w:customStyle="1" w:styleId="ListLabel229">
    <w:name w:val="ListLabel 229"/>
    <w:qFormat/>
    <w:rsid w:val="007C25FB"/>
    <w:rPr>
      <w:rFonts w:cs="OpenSymbol"/>
    </w:rPr>
  </w:style>
  <w:style w:type="paragraph" w:styleId="Nagwek">
    <w:name w:val="header"/>
    <w:basedOn w:val="Normalny"/>
    <w:next w:val="Tretekstu"/>
    <w:link w:val="NagwekZnak1"/>
    <w:qFormat/>
    <w:rsid w:val="007C25F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7C25FB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7C25FB"/>
    <w:pPr>
      <w:spacing w:after="120"/>
    </w:pPr>
  </w:style>
  <w:style w:type="paragraph" w:styleId="Lista">
    <w:name w:val="List"/>
    <w:basedOn w:val="Tekst"/>
    <w:rsid w:val="007C25FB"/>
    <w:rPr>
      <w:rFonts w:cs="Mangal"/>
    </w:rPr>
  </w:style>
  <w:style w:type="paragraph" w:styleId="Podpis">
    <w:name w:val="Signature"/>
    <w:basedOn w:val="Normalny"/>
    <w:link w:val="PodpisZnak"/>
    <w:rsid w:val="007C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7C25FB"/>
    <w:rPr>
      <w:rFonts w:ascii="Calibri" w:eastAsia="Segoe UI" w:hAnsi="Calibri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C25FB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7C25FB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7C25FB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7C25FB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7C25FB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link w:val="Tekstpodstawowy2Znak"/>
    <w:qFormat/>
    <w:rsid w:val="007C25F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C25FB"/>
    <w:rPr>
      <w:rFonts w:ascii="Arial" w:eastAsia="Andale Sans UI" w:hAnsi="Arial" w:cs="Arial"/>
      <w:color w:val="00000A"/>
      <w:szCs w:val="24"/>
      <w:lang w:val="de-DE" w:eastAsia="ja-JP" w:bidi="fa-IR"/>
    </w:rPr>
  </w:style>
  <w:style w:type="paragraph" w:styleId="Tekstpodstawowy3">
    <w:name w:val="Body Text 3"/>
    <w:basedOn w:val="Domylnie"/>
    <w:link w:val="Tekstpodstawowy3Znak"/>
    <w:qFormat/>
    <w:rsid w:val="007C25FB"/>
    <w:rPr>
      <w:rFonts w:ascii="Arial" w:hAnsi="Arial" w:cs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C25FB"/>
    <w:rPr>
      <w:rFonts w:ascii="Arial" w:eastAsia="Andale Sans UI" w:hAnsi="Arial" w:cs="Arial"/>
      <w:i/>
      <w:iCs/>
      <w:color w:val="00000A"/>
      <w:sz w:val="20"/>
      <w:szCs w:val="24"/>
      <w:lang w:val="de-DE" w:eastAsia="ja-JP" w:bidi="fa-IR"/>
    </w:rPr>
  </w:style>
  <w:style w:type="paragraph" w:styleId="Stopka">
    <w:name w:val="footer"/>
    <w:basedOn w:val="Domylnie"/>
    <w:link w:val="StopkaZnak1"/>
    <w:rsid w:val="007C25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ormalnyWeb">
    <w:name w:val="Normal (Web)"/>
    <w:basedOn w:val="Domylnie"/>
    <w:uiPriority w:val="99"/>
    <w:qFormat/>
    <w:rsid w:val="007C25FB"/>
    <w:pPr>
      <w:spacing w:before="28" w:after="28"/>
    </w:pPr>
  </w:style>
  <w:style w:type="paragraph" w:styleId="Tekstprzypisukocowego">
    <w:name w:val="endnote text"/>
    <w:basedOn w:val="Domylnie"/>
    <w:link w:val="TekstprzypisukocowegoZnak1"/>
    <w:qFormat/>
    <w:rsid w:val="007C25F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25FB"/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34"/>
    <w:qFormat/>
    <w:rsid w:val="007C25FB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7C25FB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7C25FB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7C25FB"/>
    <w:pPr>
      <w:suppressLineNumbers/>
    </w:pPr>
  </w:style>
  <w:style w:type="paragraph" w:customStyle="1" w:styleId="Zawartoramki">
    <w:name w:val="Zawartość ramki"/>
    <w:basedOn w:val="Tekst"/>
    <w:qFormat/>
    <w:rsid w:val="007C25FB"/>
  </w:style>
  <w:style w:type="paragraph" w:customStyle="1" w:styleId="Nagwektabeli">
    <w:name w:val="Nagłówek tabeli"/>
    <w:basedOn w:val="Zawartotabeli"/>
    <w:qFormat/>
    <w:rsid w:val="007C25FB"/>
  </w:style>
  <w:style w:type="paragraph" w:customStyle="1" w:styleId="Standard">
    <w:name w:val="Standard"/>
    <w:qFormat/>
    <w:rsid w:val="007C25FB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efault">
    <w:name w:val="Default"/>
    <w:qFormat/>
    <w:rsid w:val="007C25FB"/>
    <w:pPr>
      <w:overflowPunct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7C25F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qFormat/>
    <w:rsid w:val="007C2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7C25FB"/>
    <w:rPr>
      <w:rFonts w:ascii="Calibri" w:eastAsia="Segoe UI" w:hAnsi="Calibri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qFormat/>
    <w:rsid w:val="007C25F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C25FB"/>
    <w:rPr>
      <w:rFonts w:ascii="Calibri" w:eastAsia="Segoe UI" w:hAnsi="Calibri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qFormat/>
    <w:rsid w:val="007C25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C25FB"/>
    <w:rPr>
      <w:rFonts w:ascii="Tahoma" w:eastAsia="Segoe UI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25FB"/>
    <w:pPr>
      <w:spacing w:after="0" w:line="240" w:lineRule="auto"/>
    </w:pPr>
    <w:rPr>
      <w:rFonts w:ascii="Calibri" w:eastAsia="Segoe UI" w:hAnsi="Calibri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25FB"/>
    <w:pPr>
      <w:spacing w:after="0" w:line="240" w:lineRule="auto"/>
    </w:pPr>
    <w:rPr>
      <w:rFonts w:ascii="Calibri" w:eastAsia="Segoe UI" w:hAnsi="Calibri" w:cs="Tahoma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C25F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C25FB"/>
    <w:pPr>
      <w:spacing w:after="0" w:line="240" w:lineRule="auto"/>
      <w:ind w:firstLine="26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7C25FB"/>
  </w:style>
  <w:style w:type="character" w:styleId="Tekstzastpczy">
    <w:name w:val="Placeholder Text"/>
    <w:basedOn w:val="Domylnaczcionkaakapitu"/>
    <w:uiPriority w:val="99"/>
    <w:semiHidden/>
    <w:rsid w:val="007C25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7C25FB"/>
    <w:rPr>
      <w:i/>
      <w:iCs/>
    </w:rPr>
  </w:style>
  <w:style w:type="character" w:customStyle="1" w:styleId="alb-s">
    <w:name w:val="a_lb-s"/>
    <w:basedOn w:val="Domylnaczcionkaakapitu"/>
    <w:rsid w:val="007C25FB"/>
  </w:style>
  <w:style w:type="paragraph" w:styleId="Lista2">
    <w:name w:val="List 2"/>
    <w:basedOn w:val="Normalny"/>
    <w:uiPriority w:val="99"/>
    <w:unhideWhenUsed/>
    <w:rsid w:val="007C25FB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25F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25F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25FB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7C25F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25F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character" w:customStyle="1" w:styleId="highlight">
    <w:name w:val="highlight"/>
    <w:basedOn w:val="Domylnaczcionkaakapitu"/>
    <w:rsid w:val="007C25FB"/>
  </w:style>
  <w:style w:type="character" w:customStyle="1" w:styleId="questionhighlight">
    <w:name w:val="question_highlight"/>
    <w:basedOn w:val="Domylnaczcionkaakapitu"/>
    <w:rsid w:val="007C25FB"/>
  </w:style>
  <w:style w:type="character" w:customStyle="1" w:styleId="dopasowaniewzorca">
    <w:name w:val="dopasowaniewzorca"/>
    <w:basedOn w:val="Domylnaczcionkaakapitu"/>
    <w:rsid w:val="007C25FB"/>
  </w:style>
  <w:style w:type="paragraph" w:customStyle="1" w:styleId="text-left">
    <w:name w:val="text-left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Domylnaczcionkaakapitu"/>
    <w:rsid w:val="007C25FB"/>
  </w:style>
  <w:style w:type="table" w:customStyle="1" w:styleId="Tabela-Siatka11">
    <w:name w:val="Tabela - Siatka11"/>
    <w:basedOn w:val="Standardowy"/>
    <w:uiPriority w:val="59"/>
    <w:rsid w:val="00A109AA"/>
    <w:pPr>
      <w:spacing w:after="0" w:line="240" w:lineRule="auto"/>
      <w:ind w:firstLine="266"/>
      <w:jc w:val="both"/>
    </w:pPr>
    <w:rPr>
      <w:rFonts w:ascii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4609DD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00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2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797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572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91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36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9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71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09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6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86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986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96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7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630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68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53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59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76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4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92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9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7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2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30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906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37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28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703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1C3E-546C-4EC4-8E87-2496ED3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22</Pages>
  <Words>7482</Words>
  <Characters>44892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awardzinska</dc:creator>
  <cp:lastModifiedBy>Agnieszka Szymańska</cp:lastModifiedBy>
  <cp:revision>181</cp:revision>
  <cp:lastPrinted>2022-10-03T13:27:00Z</cp:lastPrinted>
  <dcterms:created xsi:type="dcterms:W3CDTF">2023-03-27T12:04:00Z</dcterms:created>
  <dcterms:modified xsi:type="dcterms:W3CDTF">2023-06-20T12:10:00Z</dcterms:modified>
</cp:coreProperties>
</file>