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>344 t.j.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362A4A">
        <w:rPr>
          <w:rFonts w:ascii="Arial" w:hAnsi="Arial" w:cs="Arial"/>
          <w:b w:val="0"/>
          <w:sz w:val="20"/>
          <w:szCs w:val="20"/>
        </w:rPr>
        <w:t>Stefana Czarnieckiego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362A4A">
        <w:rPr>
          <w:rFonts w:ascii="Arial" w:hAnsi="Arial" w:cs="Arial"/>
          <w:b w:val="0"/>
          <w:sz w:val="20"/>
          <w:szCs w:val="20"/>
        </w:rPr>
        <w:t>5267/33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362A4A">
        <w:rPr>
          <w:rFonts w:ascii="Arial" w:hAnsi="Arial" w:cs="Arial"/>
          <w:b w:val="0"/>
          <w:sz w:val="20"/>
          <w:szCs w:val="20"/>
        </w:rPr>
        <w:t>16271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D16A92">
        <w:rPr>
          <w:rFonts w:ascii="Arial" w:hAnsi="Arial" w:cs="Arial"/>
          <w:b w:val="0"/>
          <w:sz w:val="20"/>
          <w:szCs w:val="20"/>
        </w:rPr>
        <w:t>Tychy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362A4A">
        <w:rPr>
          <w:rFonts w:ascii="Arial" w:hAnsi="Arial" w:cs="Arial"/>
          <w:b w:val="0"/>
          <w:sz w:val="20"/>
          <w:szCs w:val="20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362A4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14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362A4A" w:rsidRPr="008E3180" w:rsidRDefault="00362A4A" w:rsidP="00362A4A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Wskazany grunt położony jest na obszarze obowiązywania Uchwały Nr </w:t>
      </w:r>
      <w:r>
        <w:rPr>
          <w:rFonts w:ascii="Arial" w:hAnsi="Arial" w:cs="Arial"/>
          <w:b w:val="0"/>
          <w:bCs w:val="0"/>
          <w:sz w:val="20"/>
          <w:szCs w:val="20"/>
        </w:rPr>
        <w:t>XLIII/808/22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</w:t>
      </w:r>
      <w:r>
        <w:rPr>
          <w:rFonts w:ascii="Arial" w:hAnsi="Arial" w:cs="Arial"/>
          <w:b w:val="0"/>
          <w:bCs w:val="0"/>
          <w:sz w:val="20"/>
          <w:szCs w:val="20"/>
        </w:rPr>
        <w:t>29.09.2022 r.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w sprawie miejscowego planu zagospodarowania przestrzennego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dla obszaru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Osiedla C w rejonie ulic: Harcerskiej, Cienistej, Alei Niepodległości, Grota-Roweckiego </w:t>
      </w:r>
      <w:r w:rsidR="00057D47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 xml:space="preserve">i linii kolejowej w Tychach (Dz. Urz. Woj. Śl. poz. 6466 z 12.10.2022 r.) i oznaczony jest symbolem: </w:t>
      </w:r>
      <w:r w:rsidRPr="00362A4A">
        <w:rPr>
          <w:rFonts w:ascii="Arial" w:hAnsi="Arial" w:cs="Arial"/>
          <w:bCs w:val="0"/>
          <w:sz w:val="20"/>
          <w:szCs w:val="20"/>
        </w:rPr>
        <w:t>ZP12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Cs w:val="0"/>
          <w:sz w:val="20"/>
          <w:szCs w:val="20"/>
        </w:rPr>
        <w:t>- teren zieleni urządzonej.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141A75" w:rsidRPr="00141A75" w:rsidRDefault="00204EA3" w:rsidP="005D5B2F">
      <w:pPr>
        <w:pStyle w:val="Tytu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0"/>
        </w:rPr>
        <w:t>N</w:t>
      </w:r>
      <w:r w:rsidRPr="00204EA3">
        <w:rPr>
          <w:rFonts w:ascii="Arial" w:hAnsi="Arial" w:cs="Arial"/>
          <w:b w:val="0"/>
          <w:sz w:val="20"/>
        </w:rPr>
        <w:t xml:space="preserve">a nieruchomości znajduje się </w:t>
      </w:r>
      <w:r w:rsidR="00FF3ACE">
        <w:rPr>
          <w:rFonts w:ascii="Arial" w:hAnsi="Arial" w:cs="Arial"/>
          <w:b w:val="0"/>
          <w:sz w:val="20"/>
        </w:rPr>
        <w:t xml:space="preserve">kiosk handlowy, a dojście utwardzone jest kostką. </w:t>
      </w:r>
      <w:r w:rsidR="00141A75" w:rsidRPr="00141A75">
        <w:rPr>
          <w:rFonts w:ascii="Arial" w:hAnsi="Arial" w:cs="Arial"/>
          <w:b w:val="0"/>
          <w:sz w:val="20"/>
          <w:szCs w:val="16"/>
        </w:rPr>
        <w:t>Nakłady na gruncie gminnym poniesione zostały przez Dzierżawcę.</w:t>
      </w:r>
    </w:p>
    <w:p w:rsidR="00141A75" w:rsidRPr="00141A75" w:rsidRDefault="00141A75" w:rsidP="005D5B2F">
      <w:pPr>
        <w:pStyle w:val="Tytu"/>
        <w:jc w:val="both"/>
        <w:rPr>
          <w:rFonts w:ascii="Arial" w:hAnsi="Arial" w:cs="Arial"/>
          <w:b w:val="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141A75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r w:rsidRPr="00742584">
        <w:rPr>
          <w:rFonts w:ascii="Arial" w:hAnsi="Arial" w:cs="Arial"/>
          <w:bCs/>
          <w:sz w:val="20"/>
          <w:szCs w:val="20"/>
        </w:rPr>
        <w:t>Bezprzetargowe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141A75">
        <w:rPr>
          <w:rFonts w:ascii="Arial" w:hAnsi="Arial" w:cs="Arial"/>
          <w:bCs/>
          <w:sz w:val="20"/>
          <w:szCs w:val="20"/>
        </w:rPr>
        <w:t xml:space="preserve">przeznaczeniem </w:t>
      </w:r>
      <w:r w:rsidR="00141A75" w:rsidRPr="00141A75">
        <w:rPr>
          <w:rFonts w:ascii="Arial" w:hAnsi="Arial" w:cs="Arial"/>
          <w:bCs/>
          <w:sz w:val="20"/>
          <w:szCs w:val="20"/>
        </w:rPr>
        <w:t xml:space="preserve">na cele: handlowe i usługowe </w:t>
      </w:r>
      <w:r w:rsidR="00141A75" w:rsidRPr="00141A75">
        <w:rPr>
          <w:rFonts w:ascii="Arial" w:eastAsia="Arial" w:hAnsi="Arial" w:cs="Arial"/>
          <w:sz w:val="20"/>
          <w:szCs w:val="20"/>
        </w:rPr>
        <w:t xml:space="preserve">o pow. </w:t>
      </w:r>
      <w:r w:rsidR="00CC3302">
        <w:rPr>
          <w:rFonts w:ascii="Arial" w:eastAsia="Arial" w:hAnsi="Arial" w:cs="Arial"/>
          <w:sz w:val="20"/>
          <w:szCs w:val="20"/>
        </w:rPr>
        <w:br/>
      </w:r>
      <w:r w:rsidR="00141A75" w:rsidRPr="00141A75">
        <w:rPr>
          <w:rFonts w:ascii="Arial" w:eastAsia="Arial" w:hAnsi="Arial" w:cs="Arial"/>
          <w:sz w:val="20"/>
          <w:szCs w:val="20"/>
        </w:rPr>
        <w:t>10 m</w:t>
      </w:r>
      <w:r w:rsidR="00141A75" w:rsidRPr="00141A75"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141A75" w:rsidRPr="00141A75">
        <w:rPr>
          <w:rFonts w:ascii="Arial" w:hAnsi="Arial" w:cs="Arial"/>
          <w:bCs/>
          <w:sz w:val="20"/>
          <w:szCs w:val="20"/>
        </w:rPr>
        <w:t xml:space="preserve"> oraz</w:t>
      </w:r>
      <w:r w:rsidR="00141A75" w:rsidRPr="00141A75">
        <w:rPr>
          <w:rFonts w:ascii="Arial" w:hAnsi="Arial" w:cs="Arial"/>
          <w:sz w:val="20"/>
          <w:szCs w:val="20"/>
        </w:rPr>
        <w:t xml:space="preserve"> dojść pieszych </w:t>
      </w:r>
      <w:r w:rsidR="00141A75" w:rsidRPr="00141A75">
        <w:rPr>
          <w:rFonts w:ascii="Arial" w:eastAsia="Arial" w:hAnsi="Arial" w:cs="Arial"/>
          <w:sz w:val="20"/>
          <w:szCs w:val="20"/>
        </w:rPr>
        <w:t>o pow. 4 m</w:t>
      </w:r>
      <w:r w:rsidR="008858C5"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141A75">
        <w:rPr>
          <w:rFonts w:ascii="Arial" w:eastAsia="Arial" w:hAnsi="Arial" w:cs="Arial"/>
          <w:sz w:val="20"/>
          <w:szCs w:val="20"/>
        </w:rPr>
        <w:t xml:space="preserve">, </w:t>
      </w:r>
      <w:r w:rsidR="00204EA3" w:rsidRPr="00141A75">
        <w:rPr>
          <w:rFonts w:ascii="Arial" w:hAnsi="Arial" w:cs="Arial"/>
          <w:sz w:val="20"/>
          <w:szCs w:val="20"/>
        </w:rPr>
        <w:t xml:space="preserve">na </w:t>
      </w:r>
      <w:r w:rsidR="00701E31" w:rsidRPr="00141A75">
        <w:rPr>
          <w:rFonts w:ascii="Arial" w:hAnsi="Arial" w:cs="Arial"/>
          <w:sz w:val="20"/>
          <w:szCs w:val="20"/>
        </w:rPr>
        <w:t>czas nieoznaczony</w:t>
      </w:r>
      <w:r w:rsidR="00204EA3" w:rsidRPr="00141A75">
        <w:rPr>
          <w:rFonts w:ascii="Arial" w:hAnsi="Arial" w:cs="Arial"/>
          <w:sz w:val="20"/>
          <w:szCs w:val="20"/>
        </w:rPr>
        <w:t xml:space="preserve">, na rzecz </w:t>
      </w:r>
      <w:r w:rsidR="00141A75">
        <w:rPr>
          <w:rFonts w:ascii="Arial" w:hAnsi="Arial" w:cs="Arial"/>
          <w:sz w:val="20"/>
          <w:szCs w:val="20"/>
        </w:rPr>
        <w:t>dotychczasowego dzierżawcy</w:t>
      </w:r>
      <w:r w:rsidR="00204EA3" w:rsidRPr="00141A75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141A75" w:rsidRPr="00141A75" w:rsidRDefault="00141A75" w:rsidP="00141A75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handlowe i usługowe (I</w:t>
      </w:r>
      <w:r>
        <w:rPr>
          <w:rFonts w:ascii="Arial" w:hAnsi="Arial" w:cs="Arial"/>
          <w:bCs/>
          <w:sz w:val="20"/>
          <w:szCs w:val="20"/>
        </w:rPr>
        <w:t>I</w:t>
      </w:r>
      <w:r w:rsidRPr="00141A75">
        <w:rPr>
          <w:rFonts w:ascii="Arial" w:hAnsi="Arial" w:cs="Arial"/>
          <w:bCs/>
          <w:sz w:val="20"/>
          <w:szCs w:val="20"/>
        </w:rPr>
        <w:t xml:space="preserve"> strefa opłat) wynosi </w:t>
      </w:r>
      <w:r>
        <w:rPr>
          <w:rFonts w:ascii="Arial" w:hAnsi="Arial" w:cs="Arial"/>
          <w:bCs/>
          <w:sz w:val="20"/>
          <w:szCs w:val="20"/>
        </w:rPr>
        <w:t>7</w:t>
      </w:r>
      <w:r w:rsidRPr="00141A75">
        <w:rPr>
          <w:rFonts w:ascii="Arial" w:hAnsi="Arial" w:cs="Arial"/>
          <w:bCs/>
          <w:sz w:val="20"/>
          <w:szCs w:val="20"/>
        </w:rPr>
        <w:t>,00 zł plus podatek VAT 23% w stosunku miesięcznym. Czynsz płatny jest kwartalnie do 20 dnia każdego miesiąca rozpoczynającego kwartał.</w:t>
      </w:r>
    </w:p>
    <w:p w:rsidR="00141A75" w:rsidRPr="00141A75" w:rsidRDefault="00141A75" w:rsidP="00141A75">
      <w:pPr>
        <w:jc w:val="both"/>
        <w:rPr>
          <w:rFonts w:ascii="Arial" w:hAnsi="Arial" w:cs="Arial"/>
          <w:bCs/>
          <w:sz w:val="20"/>
          <w:szCs w:val="20"/>
        </w:rPr>
      </w:pPr>
    </w:p>
    <w:p w:rsidR="00141A75" w:rsidRPr="00141A75" w:rsidRDefault="00141A75" w:rsidP="00141A75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dojścia wynosi 3,00 zł plus podatek VAT 23% </w:t>
      </w:r>
      <w:r w:rsidRPr="00141A75">
        <w:rPr>
          <w:rFonts w:ascii="Arial" w:hAnsi="Arial" w:cs="Arial"/>
          <w:bCs/>
          <w:sz w:val="20"/>
          <w:szCs w:val="20"/>
        </w:rPr>
        <w:br/>
        <w:t>w stosunku rocznym. Czynsz płatny jest rocznie do 30 kwietnia każdego roku.</w:t>
      </w:r>
    </w:p>
    <w:p w:rsidR="00EB1E75" w:rsidRPr="00FA3978" w:rsidRDefault="00795089" w:rsidP="00141A7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późn.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Default="0011382C" w:rsidP="001C5977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BB5BBC" w:rsidRDefault="00BB5BBC" w:rsidP="001C5977">
      <w:pPr>
        <w:jc w:val="both"/>
        <w:rPr>
          <w:rFonts w:ascii="Arial" w:hAnsi="Arial" w:cs="Arial"/>
          <w:sz w:val="20"/>
          <w:szCs w:val="20"/>
        </w:rPr>
      </w:pPr>
    </w:p>
    <w:p w:rsidR="00510049" w:rsidRPr="00F00461" w:rsidRDefault="00510049" w:rsidP="00510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510049" w:rsidRPr="00F00461" w:rsidRDefault="00510049" w:rsidP="00510049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>/-/ mgr Katarzyna Szymkowska</w:t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510049" w:rsidRPr="00F00461" w:rsidRDefault="00510049" w:rsidP="00510049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510049" w:rsidRPr="00F00461" w:rsidRDefault="00510049" w:rsidP="00510049">
      <w:pPr>
        <w:jc w:val="both"/>
        <w:rPr>
          <w:rFonts w:ascii="Arial" w:hAnsi="Arial" w:cs="Arial"/>
          <w:sz w:val="16"/>
          <w:szCs w:val="16"/>
        </w:rPr>
      </w:pPr>
    </w:p>
    <w:p w:rsidR="001C5977" w:rsidRPr="00BB5BBC" w:rsidRDefault="00510049" w:rsidP="00347A09">
      <w:pPr>
        <w:jc w:val="both"/>
        <w:rPr>
          <w:rFonts w:ascii="Arial" w:hAnsi="Arial" w:cs="Arial"/>
          <w:bCs/>
          <w:sz w:val="10"/>
          <w:szCs w:val="16"/>
        </w:rPr>
      </w:pPr>
      <w:r>
        <w:rPr>
          <w:rFonts w:ascii="Arial" w:hAnsi="Arial" w:cs="Arial"/>
          <w:bCs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 xml:space="preserve">porz. M.Kucia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41A75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0B15"/>
    <w:rsid w:val="004A127A"/>
    <w:rsid w:val="004A175D"/>
    <w:rsid w:val="004A6081"/>
    <w:rsid w:val="004B0B0B"/>
    <w:rsid w:val="004B1E12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0049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CC534-2420-474F-B3A2-DF4D4FA1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434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14</cp:revision>
  <cp:lastPrinted>2023-05-30T12:08:00Z</cp:lastPrinted>
  <dcterms:created xsi:type="dcterms:W3CDTF">2023-05-30T11:36:00Z</dcterms:created>
  <dcterms:modified xsi:type="dcterms:W3CDTF">2023-06-06T07:37:00Z</dcterms:modified>
</cp:coreProperties>
</file>