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DA1943">
        <w:rPr>
          <w:rFonts w:ascii="Arial" w:hAnsi="Arial" w:cs="Arial"/>
          <w:sz w:val="20"/>
          <w:szCs w:val="20"/>
        </w:rPr>
        <w:t>1 grudzień</w:t>
      </w:r>
      <w:r w:rsidR="00386B60" w:rsidRPr="00345F0C">
        <w:rPr>
          <w:rFonts w:ascii="Arial" w:hAnsi="Arial" w:cs="Arial"/>
          <w:sz w:val="20"/>
          <w:szCs w:val="20"/>
        </w:rPr>
        <w:t xml:space="preserve">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89077F" w:rsidRPr="00345F0C">
        <w:rPr>
          <w:rFonts w:ascii="Arial" w:hAnsi="Arial" w:cs="Arial"/>
          <w:sz w:val="20"/>
          <w:szCs w:val="20"/>
        </w:rPr>
        <w:t>2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E5098D">
        <w:rPr>
          <w:rFonts w:ascii="Arial" w:hAnsi="Arial" w:cs="Arial"/>
          <w:color w:val="000000"/>
          <w:sz w:val="20"/>
          <w:szCs w:val="20"/>
        </w:rPr>
        <w:t>10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E5098D">
        <w:rPr>
          <w:rFonts w:ascii="Arial" w:hAnsi="Arial" w:cs="Arial"/>
          <w:color w:val="000000"/>
          <w:sz w:val="20"/>
          <w:szCs w:val="20"/>
        </w:rPr>
        <w:t>2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="00E5098D">
        <w:rPr>
          <w:rFonts w:ascii="Arial" w:hAnsi="Arial" w:cs="Arial"/>
          <w:sz w:val="20"/>
          <w:szCs w:val="20"/>
        </w:rPr>
        <w:t>(Dz. U. z 2022</w:t>
      </w:r>
      <w:r w:rsidRPr="00345F0C">
        <w:rPr>
          <w:rFonts w:ascii="Arial" w:hAnsi="Arial" w:cs="Arial"/>
          <w:sz w:val="20"/>
          <w:szCs w:val="20"/>
        </w:rPr>
        <w:t xml:space="preserve">r., poz. </w:t>
      </w:r>
      <w:r w:rsidR="00E5098D">
        <w:rPr>
          <w:rFonts w:ascii="Arial" w:hAnsi="Arial" w:cs="Arial"/>
          <w:sz w:val="20"/>
          <w:szCs w:val="20"/>
        </w:rPr>
        <w:t>2000</w:t>
      </w:r>
      <w:r w:rsidRPr="00345F0C">
        <w:rPr>
          <w:rFonts w:ascii="Arial" w:hAnsi="Arial" w:cs="Arial"/>
          <w:sz w:val="20"/>
          <w:szCs w:val="20"/>
        </w:rPr>
        <w:t xml:space="preserve"> tj. z </w:t>
      </w:r>
      <w:proofErr w:type="spellStart"/>
      <w:r w:rsidRPr="00345F0C">
        <w:rPr>
          <w:rFonts w:ascii="Arial" w:hAnsi="Arial" w:cs="Arial"/>
          <w:sz w:val="20"/>
          <w:szCs w:val="20"/>
        </w:rPr>
        <w:t>późn</w:t>
      </w:r>
      <w:proofErr w:type="spellEnd"/>
      <w:r w:rsidRPr="00345F0C">
        <w:rPr>
          <w:rFonts w:ascii="Arial" w:hAnsi="Arial" w:cs="Arial"/>
          <w:sz w:val="20"/>
          <w:szCs w:val="20"/>
        </w:rPr>
        <w:t xml:space="preserve">. zm.)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8215E8" w:rsidRPr="00345F0C">
        <w:rPr>
          <w:rFonts w:ascii="Arial" w:hAnsi="Arial" w:cs="Arial"/>
          <w:sz w:val="20"/>
          <w:szCs w:val="20"/>
        </w:rPr>
        <w:t xml:space="preserve">2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8215E8" w:rsidRPr="00345F0C">
        <w:rPr>
          <w:rFonts w:ascii="Arial" w:hAnsi="Arial" w:cs="Arial"/>
          <w:sz w:val="20"/>
          <w:szCs w:val="20"/>
        </w:rPr>
        <w:t>1029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237915">
        <w:rPr>
          <w:rFonts w:ascii="Arial" w:hAnsi="Arial" w:cs="Arial"/>
          <w:sz w:val="20"/>
          <w:szCs w:val="20"/>
        </w:rPr>
        <w:t xml:space="preserve"> ze zm.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279C" w:rsidRDefault="00500D3D" w:rsidP="00345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1C019C">
        <w:rPr>
          <w:rFonts w:ascii="Arial" w:hAnsi="Arial" w:cs="Arial"/>
          <w:color w:val="000000"/>
          <w:sz w:val="20"/>
          <w:szCs w:val="20"/>
        </w:rPr>
        <w:t>28</w:t>
      </w:r>
      <w:r w:rsidR="00E5098D">
        <w:rPr>
          <w:rFonts w:ascii="Arial" w:hAnsi="Arial" w:cs="Arial"/>
          <w:color w:val="000000"/>
          <w:sz w:val="20"/>
          <w:szCs w:val="20"/>
        </w:rPr>
        <w:t xml:space="preserve"> listopada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89077F" w:rsidRPr="00345F0C">
        <w:rPr>
          <w:rFonts w:ascii="Arial" w:hAnsi="Arial" w:cs="Arial"/>
          <w:sz w:val="20"/>
          <w:szCs w:val="20"/>
        </w:rPr>
        <w:t>2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F7116D" w:rsidRPr="00345F0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0C0A8F">
        <w:rPr>
          <w:rFonts w:ascii="Arial" w:hAnsi="Arial" w:cs="Arial"/>
          <w:color w:val="000000"/>
          <w:sz w:val="20"/>
          <w:szCs w:val="20"/>
        </w:rPr>
        <w:t>10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0C0A8F">
        <w:rPr>
          <w:rFonts w:ascii="Arial" w:hAnsi="Arial" w:cs="Arial"/>
          <w:color w:val="000000"/>
          <w:sz w:val="20"/>
          <w:szCs w:val="20"/>
        </w:rPr>
        <w:t>2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odmawiająca wydania decyzji o  środowiskowych uwarunkowaniach 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45F0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45F0C">
        <w:rPr>
          <w:rFonts w:ascii="Arial" w:hAnsi="Arial" w:cs="Arial"/>
          <w:sz w:val="20"/>
          <w:szCs w:val="20"/>
        </w:rPr>
        <w:t>:</w:t>
      </w:r>
      <w:r w:rsidR="008E4A94" w:rsidRPr="00345F0C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E5098D" w:rsidRPr="00A8572E">
        <w:rPr>
          <w:rFonts w:ascii="Arial" w:hAnsi="Arial" w:cs="Arial"/>
          <w:sz w:val="20"/>
          <w:szCs w:val="20"/>
        </w:rPr>
        <w:t>„Budowa instalacji termicznego przekształcania odpadó</w:t>
      </w:r>
      <w:r w:rsidR="0000279C">
        <w:rPr>
          <w:rFonts w:ascii="Arial" w:hAnsi="Arial" w:cs="Arial"/>
          <w:sz w:val="20"/>
          <w:szCs w:val="20"/>
        </w:rPr>
        <w:t>w niebezpiecznych, medycznych i </w:t>
      </w:r>
      <w:r w:rsidR="00E5098D" w:rsidRPr="00A8572E">
        <w:rPr>
          <w:rFonts w:ascii="Arial" w:hAnsi="Arial" w:cs="Arial"/>
          <w:sz w:val="20"/>
          <w:szCs w:val="20"/>
        </w:rPr>
        <w:t>weterynaryjnych o wydajności nie mniejszej niż 50 000 Mg/rok” w Łaziskach Górnych</w:t>
      </w:r>
      <w:r w:rsidR="00E5098D">
        <w:rPr>
          <w:rFonts w:ascii="Arial" w:hAnsi="Arial" w:cs="Arial"/>
          <w:bCs/>
          <w:sz w:val="20"/>
          <w:szCs w:val="20"/>
        </w:rPr>
        <w:t xml:space="preserve"> </w:t>
      </w:r>
      <w:r w:rsidR="00863403" w:rsidRPr="00345F0C">
        <w:rPr>
          <w:rFonts w:ascii="Arial" w:hAnsi="Arial" w:cs="Arial"/>
          <w:sz w:val="20"/>
          <w:szCs w:val="20"/>
        </w:rPr>
        <w:t xml:space="preserve">na wniosek </w:t>
      </w:r>
      <w:bookmarkStart w:id="1" w:name="_Hlk88990424"/>
      <w:r w:rsidR="00863403" w:rsidRPr="00345F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00279C" w:rsidRPr="00A8572E">
        <w:rPr>
          <w:rFonts w:ascii="Arial" w:hAnsi="Arial" w:cs="Arial"/>
          <w:sz w:val="20"/>
          <w:szCs w:val="20"/>
        </w:rPr>
        <w:t xml:space="preserve">ORLEN </w:t>
      </w:r>
      <w:proofErr w:type="spellStart"/>
      <w:r w:rsidR="0000279C" w:rsidRPr="00A8572E">
        <w:rPr>
          <w:rFonts w:ascii="Arial" w:hAnsi="Arial" w:cs="Arial"/>
          <w:sz w:val="20"/>
          <w:szCs w:val="20"/>
        </w:rPr>
        <w:t>EkoUtylizacja</w:t>
      </w:r>
      <w:proofErr w:type="spellEnd"/>
      <w:r w:rsidR="0000279C" w:rsidRPr="00A8572E">
        <w:rPr>
          <w:rFonts w:ascii="Arial" w:hAnsi="Arial" w:cs="Arial"/>
          <w:sz w:val="20"/>
          <w:szCs w:val="20"/>
        </w:rPr>
        <w:t xml:space="preserve"> sp. z o.o.</w:t>
      </w:r>
      <w:r w:rsidR="0000279C" w:rsidRPr="00A8572E">
        <w:rPr>
          <w:rFonts w:ascii="Arial" w:hAnsi="Arial" w:cs="Arial"/>
          <w:bCs/>
          <w:sz w:val="20"/>
          <w:szCs w:val="20"/>
        </w:rPr>
        <w:t>, ul. Chemików 7, 09-411 Płock  w imieniu którego działa pełnomocnik</w:t>
      </w:r>
      <w:r w:rsidR="00863403" w:rsidRPr="00345F0C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0"/>
      <w:r w:rsidR="008471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90D0A" w:rsidRPr="00E5098D" w:rsidRDefault="008E4A94" w:rsidP="00345F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45F0C">
        <w:rPr>
          <w:rFonts w:ascii="Arial" w:hAnsi="Arial" w:cs="Arial"/>
          <w:sz w:val="20"/>
          <w:szCs w:val="20"/>
        </w:rPr>
        <w:t>, w </w:t>
      </w:r>
      <w:r w:rsidR="00743A61" w:rsidRPr="00345F0C">
        <w:rPr>
          <w:rFonts w:ascii="Arial" w:hAnsi="Arial" w:cs="Arial"/>
          <w:sz w:val="20"/>
          <w:szCs w:val="20"/>
        </w:rPr>
        <w:t>ciągu 14 dni</w:t>
      </w:r>
      <w:r w:rsidR="00C3625A" w:rsidRPr="00345F0C">
        <w:rPr>
          <w:rFonts w:ascii="Arial" w:hAnsi="Arial" w:cs="Arial"/>
          <w:sz w:val="20"/>
          <w:szCs w:val="20"/>
        </w:rPr>
        <w:t xml:space="preserve"> od</w:t>
      </w:r>
      <w:r w:rsidR="00C02B01" w:rsidRPr="00345F0C">
        <w:rPr>
          <w:rFonts w:ascii="Arial" w:hAnsi="Arial" w:cs="Arial"/>
          <w:sz w:val="20"/>
          <w:szCs w:val="20"/>
        </w:rPr>
        <w:t xml:space="preserve"> </w:t>
      </w:r>
      <w:r w:rsidR="009C0012" w:rsidRPr="00345F0C">
        <w:rPr>
          <w:rFonts w:ascii="Arial" w:hAnsi="Arial" w:cs="Arial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sz w:val="20"/>
          <w:szCs w:val="20"/>
        </w:rPr>
        <w:t>,</w:t>
      </w:r>
      <w:r w:rsidR="00881092" w:rsidRPr="00345F0C">
        <w:rPr>
          <w:rFonts w:ascii="Arial" w:hAnsi="Arial" w:cs="Arial"/>
          <w:sz w:val="20"/>
          <w:szCs w:val="20"/>
        </w:rPr>
        <w:t xml:space="preserve"> 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345F0C" w:rsidRDefault="006A1F1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345F0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345F0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 </w:t>
      </w:r>
      <w:r w:rsidR="00A217AD" w:rsidRPr="00345F0C">
        <w:rPr>
          <w:rFonts w:ascii="Arial" w:hAnsi="Arial" w:cs="Arial"/>
          <w:color w:val="000000"/>
          <w:sz w:val="20"/>
          <w:szCs w:val="20"/>
        </w:rPr>
        <w:t>w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Katowicach, za </w:t>
      </w:r>
      <w:r w:rsidRPr="00345F0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345F0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345F0C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BF2642" w:rsidRDefault="00BF2642" w:rsidP="00532691">
      <w:pPr>
        <w:pStyle w:val="Default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32691" w:rsidRPr="00345F0C" w:rsidRDefault="00532691" w:rsidP="0053269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532691" w:rsidRPr="00345F0C" w:rsidRDefault="00532691" w:rsidP="0053269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532691" w:rsidRPr="00345F0C" w:rsidRDefault="00532691" w:rsidP="0053269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532691" w:rsidRPr="00345F0C" w:rsidRDefault="00532691" w:rsidP="0053269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532691" w:rsidRPr="00345F0C" w:rsidRDefault="00532691" w:rsidP="00532691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532691" w:rsidRPr="00345F0C" w:rsidRDefault="00532691" w:rsidP="00532691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32691" w:rsidRDefault="00532691" w:rsidP="00532691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82A33" w:rsidRDefault="00782A3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5090" w:rsidRDefault="00F85090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61C3" w:rsidRDefault="00FF61C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F61C3" w:rsidRDefault="00FF61C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Pr="00F41787" w:rsidRDefault="0000279C" w:rsidP="0000279C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  <w:u w:val="single"/>
        </w:rPr>
        <w:t>Otrzymują</w:t>
      </w:r>
      <w:r w:rsidRPr="00F41787">
        <w:rPr>
          <w:rFonts w:ascii="Arial" w:hAnsi="Arial" w:cs="Arial"/>
          <w:sz w:val="18"/>
          <w:szCs w:val="18"/>
        </w:rPr>
        <w:t>:</w:t>
      </w:r>
    </w:p>
    <w:p w:rsidR="0000279C" w:rsidRPr="00F41787" w:rsidRDefault="0000279C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</w:rPr>
        <w:t xml:space="preserve">Pan Daniel Chlebowski – Pełnomocnik Inwestora, Zakład Sozotechniki sp. z o.o., ul. Bernardyńska 3, 85-029 Bydgoszcz </w:t>
      </w:r>
    </w:p>
    <w:p w:rsidR="0000279C" w:rsidRPr="00F41787" w:rsidRDefault="0000279C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</w:rPr>
        <w:t>Burmistrz Miasta Łaziska Górne, Plac Ratuszowy 1, 43-170 Łaziska Górne</w:t>
      </w:r>
    </w:p>
    <w:p w:rsidR="0000279C" w:rsidRPr="00F41787" w:rsidRDefault="0000279C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</w:rPr>
        <w:t>Strony według wypisu z rejestru gruntów – obwieszczenie</w:t>
      </w:r>
    </w:p>
    <w:p w:rsidR="0000279C" w:rsidRPr="00F41787" w:rsidRDefault="0000279C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00279C" w:rsidRPr="00F41787" w:rsidRDefault="0000279C" w:rsidP="00002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  <w:u w:val="single"/>
        </w:rPr>
        <w:t>Kopia:</w:t>
      </w:r>
      <w:r w:rsidRPr="00F41787">
        <w:rPr>
          <w:rFonts w:ascii="Arial" w:hAnsi="Arial" w:cs="Arial"/>
          <w:sz w:val="18"/>
          <w:szCs w:val="18"/>
        </w:rPr>
        <w:t xml:space="preserve"> RKO aa</w:t>
      </w:r>
    </w:p>
    <w:p w:rsidR="0000279C" w:rsidRPr="00F41787" w:rsidRDefault="0000279C" w:rsidP="00002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62D69" w:rsidRPr="00345F0C" w:rsidRDefault="00262D69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FC" w:rsidRDefault="00960EFC" w:rsidP="00556C8D">
      <w:pPr>
        <w:spacing w:after="0" w:line="240" w:lineRule="auto"/>
      </w:pPr>
      <w:r>
        <w:separator/>
      </w:r>
    </w:p>
  </w:endnote>
  <w:endnote w:type="continuationSeparator" w:id="0">
    <w:p w:rsidR="00960EFC" w:rsidRDefault="00960EFC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FC" w:rsidRDefault="00960EFC" w:rsidP="00556C8D">
      <w:pPr>
        <w:spacing w:after="0" w:line="240" w:lineRule="auto"/>
      </w:pPr>
      <w:r>
        <w:separator/>
      </w:r>
    </w:p>
  </w:footnote>
  <w:footnote w:type="continuationSeparator" w:id="0">
    <w:p w:rsidR="00960EFC" w:rsidRDefault="00960EFC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98D" w:rsidRPr="00556C8D" w:rsidRDefault="00E5098D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279C"/>
    <w:rsid w:val="0000377F"/>
    <w:rsid w:val="00014EDC"/>
    <w:rsid w:val="00015D49"/>
    <w:rsid w:val="0002768F"/>
    <w:rsid w:val="00031EFB"/>
    <w:rsid w:val="000570F4"/>
    <w:rsid w:val="000622DF"/>
    <w:rsid w:val="0007186D"/>
    <w:rsid w:val="00083995"/>
    <w:rsid w:val="00093AFC"/>
    <w:rsid w:val="000A0491"/>
    <w:rsid w:val="000A0CCB"/>
    <w:rsid w:val="000A130B"/>
    <w:rsid w:val="000A7CCD"/>
    <w:rsid w:val="000B1B0A"/>
    <w:rsid w:val="000C0A8F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807C2"/>
    <w:rsid w:val="00191DB0"/>
    <w:rsid w:val="0019254B"/>
    <w:rsid w:val="001A16EE"/>
    <w:rsid w:val="001A27BB"/>
    <w:rsid w:val="001A4878"/>
    <w:rsid w:val="001B2866"/>
    <w:rsid w:val="001B79DB"/>
    <w:rsid w:val="001C019C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08AC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574A"/>
    <w:rsid w:val="004B6A29"/>
    <w:rsid w:val="004C1DEB"/>
    <w:rsid w:val="004C2629"/>
    <w:rsid w:val="004C5B0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32691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06C01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A75C7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6DC8"/>
    <w:rsid w:val="007820F8"/>
    <w:rsid w:val="00782A33"/>
    <w:rsid w:val="00786B40"/>
    <w:rsid w:val="0079094C"/>
    <w:rsid w:val="00793DF7"/>
    <w:rsid w:val="007B5450"/>
    <w:rsid w:val="007B54F9"/>
    <w:rsid w:val="007F0EDB"/>
    <w:rsid w:val="008000DE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84D1B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0EFC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2002A"/>
    <w:rsid w:val="00B431C7"/>
    <w:rsid w:val="00B53ECB"/>
    <w:rsid w:val="00B55CF5"/>
    <w:rsid w:val="00B66563"/>
    <w:rsid w:val="00B66886"/>
    <w:rsid w:val="00B706EE"/>
    <w:rsid w:val="00B80432"/>
    <w:rsid w:val="00B816ED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BF2642"/>
    <w:rsid w:val="00C00BD7"/>
    <w:rsid w:val="00C02B01"/>
    <w:rsid w:val="00C032B1"/>
    <w:rsid w:val="00C1472B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0A7C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33F9"/>
    <w:rsid w:val="00D976B6"/>
    <w:rsid w:val="00DA1943"/>
    <w:rsid w:val="00DA7ACD"/>
    <w:rsid w:val="00DC09DB"/>
    <w:rsid w:val="00DE6A9F"/>
    <w:rsid w:val="00DF65FD"/>
    <w:rsid w:val="00DF70A5"/>
    <w:rsid w:val="00DF72E1"/>
    <w:rsid w:val="00DF7EB7"/>
    <w:rsid w:val="00E00AA8"/>
    <w:rsid w:val="00E23085"/>
    <w:rsid w:val="00E329D2"/>
    <w:rsid w:val="00E37B23"/>
    <w:rsid w:val="00E5098D"/>
    <w:rsid w:val="00E65872"/>
    <w:rsid w:val="00E72407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85090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A6A5-9096-47B7-A40B-EBAFA10E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16</cp:revision>
  <cp:lastPrinted>2022-12-01T10:36:00Z</cp:lastPrinted>
  <dcterms:created xsi:type="dcterms:W3CDTF">2022-11-25T12:00:00Z</dcterms:created>
  <dcterms:modified xsi:type="dcterms:W3CDTF">2022-12-02T10:24:00Z</dcterms:modified>
</cp:coreProperties>
</file>