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245" w14:textId="33CD20EF" w:rsidR="0032062D" w:rsidRPr="00800E9C" w:rsidRDefault="00C63CED" w:rsidP="00A6669F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00E9C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800E9C" w:rsidRPr="00800E9C">
        <w:rPr>
          <w:rFonts w:ascii="Arial" w:hAnsi="Arial" w:cs="Arial"/>
          <w:i w:val="0"/>
          <w:iCs w:val="0"/>
          <w:color w:val="auto"/>
          <w:sz w:val="22"/>
        </w:rPr>
        <w:t>1</w:t>
      </w:r>
      <w:r w:rsidR="00C24383" w:rsidRPr="00800E9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114694" w:rsidRPr="00800E9C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5F02EC85" w14:textId="77777777" w:rsidR="00C63CED" w:rsidRPr="00696625" w:rsidRDefault="00C63CED" w:rsidP="00C63CED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96625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0E3880C9" w14:textId="77777777" w:rsidR="00C63CED" w:rsidRPr="00696625" w:rsidRDefault="00C63CED" w:rsidP="00C63CED">
      <w:pPr>
        <w:pStyle w:val="Domylnie"/>
        <w:tabs>
          <w:tab w:val="left" w:pos="426"/>
        </w:tabs>
        <w:rPr>
          <w:rFonts w:ascii="Arial" w:hAnsi="Arial" w:cs="Arial"/>
          <w:color w:val="auto"/>
          <w:sz w:val="22"/>
          <w:szCs w:val="22"/>
          <w:lang w:val="pl-PL"/>
        </w:rPr>
      </w:pPr>
    </w:p>
    <w:p w14:paraId="15A8BC19" w14:textId="11EFB3B0" w:rsidR="002556D6" w:rsidRPr="002556D6" w:rsidRDefault="00C63CED" w:rsidP="002556D6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696625">
        <w:rPr>
          <w:rFonts w:ascii="Arial" w:hAnsi="Arial" w:cs="Arial"/>
          <w:i w:val="0"/>
          <w:iCs w:val="0"/>
          <w:color w:val="auto"/>
          <w:sz w:val="22"/>
        </w:rPr>
        <w:t xml:space="preserve">kontroli planowej przeprowadzonej w </w:t>
      </w:r>
      <w:r w:rsidR="00630A30" w:rsidRPr="00696625">
        <w:rPr>
          <w:rFonts w:ascii="Arial" w:hAnsi="Arial" w:cs="Arial"/>
          <w:i w:val="0"/>
          <w:iCs w:val="0"/>
          <w:color w:val="auto"/>
          <w:sz w:val="22"/>
        </w:rPr>
        <w:t>Przedszkolu nr</w:t>
      </w:r>
      <w:r w:rsidR="000711D1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6</w:t>
      </w:r>
      <w:r w:rsidR="001E44A9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0711D1" w:rsidRPr="00696625">
        <w:rPr>
          <w:rFonts w:ascii="Arial" w:hAnsi="Arial" w:cs="Arial"/>
          <w:i w:val="0"/>
          <w:iCs w:val="0"/>
          <w:color w:val="auto"/>
          <w:sz w:val="22"/>
        </w:rPr>
        <w:t>w Tychach oraz w Miejskim Centrum Oświaty w Tychach w zakresie obsługi finansowo – księgowej ww. jednostki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FA1608" w:rsidRPr="00696625">
        <w:rPr>
          <w:rFonts w:ascii="Arial" w:hAnsi="Arial" w:cs="Arial"/>
          <w:bCs/>
          <w:i w:val="0"/>
          <w:iCs w:val="0"/>
          <w:color w:val="auto"/>
          <w:sz w:val="22"/>
        </w:rPr>
        <w:t xml:space="preserve">w dniach od 2.03.2022 r. do 23.03.2022 r. </w:t>
      </w:r>
      <w:r w:rsidR="00C24383" w:rsidRPr="00696625">
        <w:rPr>
          <w:rFonts w:ascii="Arial" w:hAnsi="Arial" w:cs="Arial"/>
          <w:i w:val="0"/>
          <w:iCs w:val="0"/>
          <w:color w:val="auto"/>
          <w:sz w:val="22"/>
        </w:rPr>
        <w:t>przez</w:t>
      </w:r>
      <w:r w:rsidR="00FA1608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B0039C">
        <w:rPr>
          <w:rFonts w:ascii="Arial" w:hAnsi="Arial" w:cs="Arial"/>
          <w:i w:val="0"/>
          <w:iCs w:val="0"/>
          <w:color w:val="auto"/>
          <w:sz w:val="22"/>
        </w:rPr>
        <w:t xml:space="preserve">mgr 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Annę Wardzińską i mgr Agnieszkę Szymańską</w:t>
      </w:r>
      <w:r w:rsidR="00B0039C">
        <w:rPr>
          <w:rFonts w:ascii="Arial" w:hAnsi="Arial" w:cs="Arial"/>
          <w:i w:val="0"/>
          <w:iCs w:val="0"/>
          <w:color w:val="auto"/>
          <w:sz w:val="22"/>
        </w:rPr>
        <w:t>,</w:t>
      </w:r>
      <w:r w:rsidR="00FA1608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C24383" w:rsidRPr="00696625">
        <w:rPr>
          <w:rFonts w:ascii="Arial" w:hAnsi="Arial" w:cs="Arial"/>
          <w:i w:val="0"/>
          <w:iCs w:val="0"/>
          <w:color w:val="auto"/>
          <w:sz w:val="22"/>
        </w:rPr>
        <w:t>główn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ych</w:t>
      </w:r>
      <w:r w:rsidR="00C24383" w:rsidRPr="00696625">
        <w:rPr>
          <w:rFonts w:ascii="Arial" w:hAnsi="Arial" w:cs="Arial"/>
          <w:i w:val="0"/>
          <w:iCs w:val="0"/>
          <w:color w:val="auto"/>
          <w:sz w:val="22"/>
        </w:rPr>
        <w:t xml:space="preserve"> specjalist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ów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 xml:space="preserve"> Wydzia</w:t>
      </w:r>
      <w:r w:rsidR="000711D1" w:rsidRPr="00696625">
        <w:rPr>
          <w:rFonts w:ascii="Arial" w:hAnsi="Arial" w:cs="Arial"/>
          <w:i w:val="0"/>
          <w:iCs w:val="0"/>
          <w:color w:val="auto"/>
          <w:sz w:val="22"/>
        </w:rPr>
        <w:t xml:space="preserve">łu Kontroli Urzędu Miasta Tychy 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>na po</w:t>
      </w:r>
      <w:r w:rsidR="000711D1" w:rsidRPr="00696625">
        <w:rPr>
          <w:rFonts w:ascii="Arial" w:hAnsi="Arial" w:cs="Arial"/>
          <w:i w:val="0"/>
          <w:iCs w:val="0"/>
          <w:color w:val="auto"/>
          <w:sz w:val="22"/>
        </w:rPr>
        <w:t xml:space="preserve">dstawie upoważnień nr: 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0052.1/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9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>/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="00114694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, 0052.1/1</w:t>
      </w:r>
      <w:r w:rsidR="00800E9C">
        <w:rPr>
          <w:rFonts w:ascii="Arial" w:hAnsi="Arial" w:cs="Arial"/>
          <w:i w:val="0"/>
          <w:iCs w:val="0"/>
          <w:color w:val="auto"/>
          <w:sz w:val="22"/>
        </w:rPr>
        <w:t>0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>/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="00114694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="00803874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7323E8" w:rsidRPr="00696625">
        <w:rPr>
          <w:rFonts w:ascii="Arial" w:hAnsi="Arial" w:cs="Arial"/>
          <w:i w:val="0"/>
          <w:iCs w:val="0"/>
          <w:color w:val="auto"/>
          <w:sz w:val="22"/>
        </w:rPr>
        <w:t xml:space="preserve">z </w:t>
      </w:r>
      <w:r w:rsidR="00114694" w:rsidRPr="00696625">
        <w:rPr>
          <w:rFonts w:ascii="Arial" w:hAnsi="Arial" w:cs="Arial"/>
          <w:i w:val="0"/>
          <w:iCs w:val="0"/>
          <w:color w:val="auto"/>
          <w:sz w:val="22"/>
        </w:rPr>
        <w:t>24</w:t>
      </w:r>
      <w:r w:rsidR="007323E8" w:rsidRPr="00696625">
        <w:rPr>
          <w:rFonts w:ascii="Arial" w:hAnsi="Arial" w:cs="Arial"/>
          <w:i w:val="0"/>
          <w:iCs w:val="0"/>
          <w:color w:val="auto"/>
          <w:sz w:val="22"/>
        </w:rPr>
        <w:t xml:space="preserve"> 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lutego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 xml:space="preserve"> 20</w:t>
      </w:r>
      <w:r w:rsidR="00964C8C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="00114694" w:rsidRPr="00696625">
        <w:rPr>
          <w:rFonts w:ascii="Arial" w:hAnsi="Arial" w:cs="Arial"/>
          <w:i w:val="0"/>
          <w:iCs w:val="0"/>
          <w:color w:val="auto"/>
          <w:sz w:val="22"/>
        </w:rPr>
        <w:t>2</w:t>
      </w:r>
      <w:r w:rsidRPr="00696625">
        <w:rPr>
          <w:rFonts w:ascii="Arial" w:hAnsi="Arial" w:cs="Arial"/>
          <w:i w:val="0"/>
          <w:iCs w:val="0"/>
          <w:color w:val="auto"/>
          <w:sz w:val="22"/>
        </w:rPr>
        <w:t xml:space="preserve"> r. wydanych przez Prezydenta Miasta Tychy.</w:t>
      </w:r>
    </w:p>
    <w:tbl>
      <w:tblPr>
        <w:tblStyle w:val="Tabela-Siatka2"/>
        <w:tblW w:w="8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45"/>
      </w:tblGrid>
      <w:tr w:rsidR="00696625" w:rsidRPr="00696625" w14:paraId="3A3AFB04" w14:textId="77777777" w:rsidTr="00114694">
        <w:tc>
          <w:tcPr>
            <w:tcW w:w="8945" w:type="dxa"/>
            <w:shd w:val="clear" w:color="auto" w:fill="D9D9D9" w:themeFill="background1" w:themeFillShade="D9"/>
            <w:vAlign w:val="center"/>
          </w:tcPr>
          <w:p w14:paraId="0544C4B5" w14:textId="77777777" w:rsidR="002556D6" w:rsidRPr="002556D6" w:rsidRDefault="002556D6" w:rsidP="002556D6">
            <w:pPr>
              <w:overflowPunct/>
              <w:spacing w:after="0" w:line="360" w:lineRule="auto"/>
              <w:ind w:left="-63"/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2556D6">
              <w:rPr>
                <w:rFonts w:ascii="Arial" w:eastAsiaTheme="minorEastAsia" w:hAnsi="Arial" w:cs="Arial"/>
                <w:b/>
                <w:bCs/>
                <w:color w:val="auto"/>
              </w:rPr>
              <w:t>Zakres kontroli:</w:t>
            </w:r>
          </w:p>
        </w:tc>
      </w:tr>
    </w:tbl>
    <w:p w14:paraId="60E068F1" w14:textId="51B1BEA0" w:rsidR="00C63CED" w:rsidRPr="00696625" w:rsidRDefault="00C63CED" w:rsidP="00114694">
      <w:pPr>
        <w:pStyle w:val="Domylnie"/>
        <w:rPr>
          <w:rFonts w:ascii="Arial" w:hAnsi="Arial" w:cs="Arial"/>
          <w:color w:val="auto"/>
          <w:sz w:val="22"/>
          <w:szCs w:val="22"/>
          <w:lang w:val="pl-PL"/>
        </w:rPr>
      </w:pP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</w:t>
      </w:r>
      <w:r w:rsidR="00313F54">
        <w:rPr>
          <w:rFonts w:ascii="Arial" w:hAnsi="Arial" w:cs="Arial"/>
          <w:bCs/>
          <w:color w:val="auto"/>
          <w:sz w:val="22"/>
          <w:szCs w:val="22"/>
          <w:lang w:val="pl-PL"/>
        </w:rPr>
        <w:t>ć</w:t>
      </w:r>
      <w:r w:rsidR="00114694"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i </w:t>
      </w:r>
      <w:r w:rsidR="00B003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>celowoś</w:t>
      </w:r>
      <w:r w:rsidR="00313F54">
        <w:rPr>
          <w:rFonts w:ascii="Arial" w:hAnsi="Arial" w:cs="Arial"/>
          <w:bCs/>
          <w:color w:val="auto"/>
          <w:sz w:val="22"/>
          <w:szCs w:val="22"/>
          <w:lang w:val="pl-PL"/>
        </w:rPr>
        <w:t>ć</w:t>
      </w: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dysponowania przyznanymi środkami bu</w:t>
      </w:r>
      <w:r w:rsidR="00964C8C"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>dżetowymi w okresie od 1.01.20</w:t>
      </w:r>
      <w:r w:rsidR="00114694"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>20</w:t>
      </w: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</w:t>
      </w:r>
      <w:r w:rsidR="00B0039C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dnia kontroli. </w:t>
      </w:r>
    </w:p>
    <w:tbl>
      <w:tblPr>
        <w:tblStyle w:val="Tabela-Siatk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696625" w:rsidRPr="00114694" w14:paraId="0AB15439" w14:textId="77777777" w:rsidTr="00114694">
        <w:tc>
          <w:tcPr>
            <w:tcW w:w="8931" w:type="dxa"/>
            <w:shd w:val="clear" w:color="auto" w:fill="D9D9D9" w:themeFill="background1" w:themeFillShade="D9"/>
          </w:tcPr>
          <w:p w14:paraId="66529F2C" w14:textId="77777777" w:rsidR="00114694" w:rsidRPr="00114694" w:rsidRDefault="00114694" w:rsidP="00DC7815">
            <w:pPr>
              <w:widowControl w:val="0"/>
              <w:numPr>
                <w:ilvl w:val="0"/>
                <w:numId w:val="23"/>
              </w:numPr>
              <w:suppressAutoHyphens/>
              <w:overflowPunct/>
              <w:spacing w:after="0" w:line="360" w:lineRule="auto"/>
              <w:ind w:left="308" w:right="-568" w:hanging="426"/>
              <w:contextualSpacing/>
              <w:textAlignment w:val="baseline"/>
              <w:rPr>
                <w:rFonts w:ascii="Arial" w:eastAsia="Andale Sans UI" w:hAnsi="Arial" w:cs="Arial"/>
                <w:b/>
                <w:bCs/>
                <w:color w:val="auto"/>
                <w:lang w:eastAsia="ja-JP" w:bidi="fa-IR"/>
              </w:rPr>
            </w:pPr>
            <w:r w:rsidRPr="00114694">
              <w:rPr>
                <w:rFonts w:ascii="Arial" w:eastAsia="Andale Sans UI" w:hAnsi="Arial" w:cs="Arial"/>
                <w:b/>
                <w:bCs/>
                <w:color w:val="auto"/>
                <w:lang w:eastAsia="ja-JP" w:bidi="fa-IR"/>
              </w:rPr>
              <w:t>Podstawa prawna przeprowadzania kontroli</w:t>
            </w:r>
          </w:p>
        </w:tc>
      </w:tr>
    </w:tbl>
    <w:p w14:paraId="7BF4085B" w14:textId="5CFF7515" w:rsidR="00871EF4" w:rsidRPr="00871EF4" w:rsidRDefault="00114694" w:rsidP="00845A3F">
      <w:pPr>
        <w:widowControl w:val="0"/>
        <w:numPr>
          <w:ilvl w:val="0"/>
          <w:numId w:val="22"/>
        </w:numPr>
        <w:tabs>
          <w:tab w:val="left" w:pos="-4820"/>
          <w:tab w:val="left" w:pos="-2977"/>
          <w:tab w:val="left" w:pos="426"/>
        </w:tabs>
        <w:suppressAutoHyphens/>
        <w:overflowPunct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bookmarkStart w:id="0" w:name="_Hlk67317084"/>
      <w:r w:rsidRPr="00871EF4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Ustawa z dnia 8 marca 1990 r. o samorządzie gminnym </w:t>
      </w:r>
      <w:bookmarkEnd w:id="0"/>
      <w:r w:rsidR="00871EF4" w:rsidRPr="00871EF4">
        <w:rPr>
          <w:rFonts w:ascii="Arial" w:eastAsia="Times New Roman" w:hAnsi="Arial" w:cs="Arial"/>
          <w:color w:val="auto"/>
          <w:spacing w:val="-4"/>
          <w:lang w:eastAsia="ja-JP" w:bidi="fa-IR"/>
        </w:rPr>
        <w:t>(</w:t>
      </w:r>
      <w:proofErr w:type="spellStart"/>
      <w:r w:rsidR="00871EF4" w:rsidRPr="00871EF4">
        <w:rPr>
          <w:rFonts w:ascii="Arial" w:eastAsia="Times New Roman" w:hAnsi="Arial" w:cs="Arial"/>
          <w:color w:val="auto"/>
          <w:spacing w:val="-4"/>
          <w:lang w:eastAsia="ja-JP" w:bidi="fa-IR"/>
        </w:rPr>
        <w:t>t.j</w:t>
      </w:r>
      <w:proofErr w:type="spellEnd"/>
      <w:r w:rsidR="00871EF4" w:rsidRPr="00871EF4">
        <w:rPr>
          <w:rFonts w:ascii="Arial" w:eastAsia="Times New Roman" w:hAnsi="Arial" w:cs="Arial"/>
          <w:color w:val="auto"/>
          <w:spacing w:val="-4"/>
          <w:lang w:eastAsia="ja-JP" w:bidi="fa-IR"/>
        </w:rPr>
        <w:t>. Dz. U. z 2022 r. poz. 559)</w:t>
      </w:r>
      <w:r w:rsidR="00871EF4">
        <w:rPr>
          <w:rFonts w:ascii="Arial" w:eastAsia="Times New Roman" w:hAnsi="Arial" w:cs="Arial"/>
          <w:color w:val="auto"/>
          <w:spacing w:val="-4"/>
          <w:lang w:eastAsia="ja-JP" w:bidi="fa-IR"/>
        </w:rPr>
        <w:t>,</w:t>
      </w:r>
    </w:p>
    <w:p w14:paraId="07AA5C0C" w14:textId="07AB2361" w:rsidR="00871EF4" w:rsidRPr="00871EF4" w:rsidRDefault="00114694" w:rsidP="00724815">
      <w:pPr>
        <w:widowControl w:val="0"/>
        <w:numPr>
          <w:ilvl w:val="0"/>
          <w:numId w:val="22"/>
        </w:numPr>
        <w:tabs>
          <w:tab w:val="left" w:pos="-4820"/>
          <w:tab w:val="left" w:pos="-2977"/>
          <w:tab w:val="left" w:pos="426"/>
        </w:tabs>
        <w:suppressAutoHyphens/>
        <w:overflowPunct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871EF4">
        <w:rPr>
          <w:rFonts w:ascii="Arial" w:eastAsia="Times New Roman" w:hAnsi="Arial" w:cs="Arial"/>
          <w:color w:val="auto"/>
          <w:lang w:eastAsia="ja-JP" w:bidi="fa-IR"/>
        </w:rPr>
        <w:t xml:space="preserve">Ustawa z dnia 5 czerwca 1998 r. o samorządzie powiatowym </w:t>
      </w:r>
      <w:r w:rsidR="00871EF4" w:rsidRPr="00871EF4">
        <w:rPr>
          <w:rFonts w:ascii="Arial" w:eastAsia="Times New Roman" w:hAnsi="Arial" w:cs="Arial"/>
          <w:color w:val="auto"/>
          <w:lang w:eastAsia="ja-JP" w:bidi="fa-IR"/>
        </w:rPr>
        <w:t>(</w:t>
      </w:r>
      <w:proofErr w:type="spellStart"/>
      <w:r w:rsidR="00871EF4" w:rsidRPr="00871EF4">
        <w:rPr>
          <w:rFonts w:ascii="Arial" w:eastAsia="Times New Roman" w:hAnsi="Arial" w:cs="Arial"/>
          <w:color w:val="auto"/>
          <w:lang w:eastAsia="ja-JP" w:bidi="fa-IR"/>
        </w:rPr>
        <w:t>t.j</w:t>
      </w:r>
      <w:proofErr w:type="spellEnd"/>
      <w:r w:rsidR="00871EF4" w:rsidRPr="00871EF4">
        <w:rPr>
          <w:rFonts w:ascii="Arial" w:eastAsia="Times New Roman" w:hAnsi="Arial" w:cs="Arial"/>
          <w:color w:val="auto"/>
          <w:lang w:eastAsia="ja-JP" w:bidi="fa-IR"/>
        </w:rPr>
        <w:t>. Dz. U. z 2022 r. poz. 528)</w:t>
      </w:r>
      <w:r w:rsidR="00871EF4">
        <w:rPr>
          <w:rFonts w:ascii="Arial" w:eastAsia="Times New Roman" w:hAnsi="Arial" w:cs="Arial"/>
          <w:color w:val="auto"/>
          <w:lang w:eastAsia="ja-JP" w:bidi="fa-IR"/>
        </w:rPr>
        <w:t>,</w:t>
      </w:r>
    </w:p>
    <w:p w14:paraId="09FCFC09" w14:textId="73846A4A" w:rsidR="00D75903" w:rsidRPr="00D75903" w:rsidRDefault="00114694" w:rsidP="00E439DE">
      <w:pPr>
        <w:widowControl w:val="0"/>
        <w:numPr>
          <w:ilvl w:val="0"/>
          <w:numId w:val="22"/>
        </w:numPr>
        <w:tabs>
          <w:tab w:val="left" w:pos="-4820"/>
          <w:tab w:val="left" w:pos="-2977"/>
          <w:tab w:val="left" w:pos="426"/>
        </w:tabs>
        <w:suppressAutoHyphens/>
        <w:overflowPunct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Ustawa z dnia 27 sierpnia 2009 r. o finansach publicznych </w:t>
      </w:r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(</w:t>
      </w:r>
      <w:proofErr w:type="spellStart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t.j</w:t>
      </w:r>
      <w:proofErr w:type="spellEnd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. Dz. U. z 2021 r. poz. 305 z</w:t>
      </w:r>
      <w:r w:rsidR="004F68DE">
        <w:rPr>
          <w:rFonts w:ascii="Arial" w:eastAsia="Times New Roman" w:hAnsi="Arial" w:cs="Arial"/>
          <w:color w:val="auto"/>
          <w:spacing w:val="-4"/>
          <w:lang w:eastAsia="ja-JP" w:bidi="fa-IR"/>
        </w:rPr>
        <w:t> </w:t>
      </w:r>
      <w:proofErr w:type="spellStart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późn</w:t>
      </w:r>
      <w:proofErr w:type="spellEnd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. zm.)</w:t>
      </w:r>
      <w:r w:rsidR="00D75903">
        <w:rPr>
          <w:rFonts w:ascii="Arial" w:eastAsia="Times New Roman" w:hAnsi="Arial" w:cs="Arial"/>
          <w:color w:val="auto"/>
          <w:spacing w:val="-4"/>
          <w:lang w:eastAsia="ja-JP" w:bidi="fa-IR"/>
        </w:rPr>
        <w:t>,</w:t>
      </w:r>
    </w:p>
    <w:p w14:paraId="781D5D69" w14:textId="77777777" w:rsidR="00D75903" w:rsidRPr="00D75903" w:rsidRDefault="00114694" w:rsidP="0085633C">
      <w:pPr>
        <w:widowControl w:val="0"/>
        <w:numPr>
          <w:ilvl w:val="0"/>
          <w:numId w:val="22"/>
        </w:numPr>
        <w:tabs>
          <w:tab w:val="left" w:pos="-4820"/>
          <w:tab w:val="left" w:pos="-2977"/>
          <w:tab w:val="left" w:pos="426"/>
        </w:tabs>
        <w:suppressAutoHyphens/>
        <w:overflowPunct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Ustawa z dnia 29 września 1994 r. o rachunkowości </w:t>
      </w:r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(</w:t>
      </w:r>
      <w:proofErr w:type="spellStart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t.j</w:t>
      </w:r>
      <w:proofErr w:type="spellEnd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. Dz. U. z 2021 r. poz. 217 z </w:t>
      </w:r>
      <w:proofErr w:type="spellStart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późn</w:t>
      </w:r>
      <w:proofErr w:type="spellEnd"/>
      <w:r w:rsidR="00D75903" w:rsidRPr="00D75903">
        <w:rPr>
          <w:rFonts w:ascii="Arial" w:eastAsia="Times New Roman" w:hAnsi="Arial" w:cs="Arial"/>
          <w:color w:val="auto"/>
          <w:spacing w:val="-4"/>
          <w:lang w:eastAsia="ja-JP" w:bidi="fa-IR"/>
        </w:rPr>
        <w:t>. zm.)</w:t>
      </w:r>
      <w:r w:rsidR="00D75903">
        <w:rPr>
          <w:rFonts w:ascii="Arial" w:eastAsia="Times New Roman" w:hAnsi="Arial" w:cs="Arial"/>
          <w:color w:val="auto"/>
          <w:spacing w:val="-4"/>
          <w:lang w:eastAsia="ja-JP" w:bidi="fa-IR"/>
        </w:rPr>
        <w:t>,</w:t>
      </w:r>
    </w:p>
    <w:p w14:paraId="7B9BC2C3" w14:textId="7F3A3C04" w:rsidR="00C63CED" w:rsidRPr="00D75903" w:rsidRDefault="00114694" w:rsidP="0085633C">
      <w:pPr>
        <w:widowControl w:val="0"/>
        <w:numPr>
          <w:ilvl w:val="0"/>
          <w:numId w:val="22"/>
        </w:numPr>
        <w:tabs>
          <w:tab w:val="left" w:pos="-4820"/>
          <w:tab w:val="left" w:pos="-2977"/>
          <w:tab w:val="left" w:pos="426"/>
        </w:tabs>
        <w:suppressAutoHyphens/>
        <w:overflowPunct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D75903">
        <w:rPr>
          <w:rFonts w:ascii="Arial" w:eastAsia="Andale Sans UI" w:hAnsi="Arial" w:cs="Arial"/>
          <w:color w:val="auto"/>
          <w:lang w:eastAsia="ja-JP" w:bidi="fa-IR"/>
        </w:rPr>
        <w:t>Zarządzenie nr 0050/379/15 Prezydenta Miasta Tychy z dnia 3 listopada 2015 r. w sprawie Regulaminu przeprowadzania kontroli przez pracowników Wydziału Kontroli Urzędu Miasta Tychy</w:t>
      </w:r>
    </w:p>
    <w:p w14:paraId="22D45FA5" w14:textId="3F587F24" w:rsidR="00114694" w:rsidRPr="004D0049" w:rsidRDefault="00114694" w:rsidP="00DC7815">
      <w:pPr>
        <w:widowControl w:val="0"/>
        <w:numPr>
          <w:ilvl w:val="0"/>
          <w:numId w:val="23"/>
        </w:numPr>
        <w:shd w:val="clear" w:color="auto" w:fill="D9D9D9" w:themeFill="background1" w:themeFillShade="D9"/>
        <w:suppressAutoHyphens/>
        <w:overflowPunct/>
        <w:spacing w:after="0" w:line="360" w:lineRule="auto"/>
        <w:ind w:left="426" w:hanging="398"/>
        <w:contextualSpacing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ja-JP" w:bidi="fa-IR"/>
        </w:rPr>
      </w:pPr>
      <w:r w:rsidRPr="004D0049">
        <w:rPr>
          <w:rFonts w:ascii="Arial" w:eastAsia="Andale Sans UI" w:hAnsi="Arial" w:cs="Arial"/>
          <w:b/>
          <w:bCs/>
          <w:color w:val="auto"/>
          <w:lang w:eastAsia="ja-JP" w:bidi="fa-IR"/>
        </w:rPr>
        <w:t>Dane identyfikujące jednostk</w:t>
      </w:r>
      <w:r w:rsidR="00392400" w:rsidRPr="004D0049">
        <w:rPr>
          <w:rFonts w:ascii="Arial" w:eastAsia="Andale Sans UI" w:hAnsi="Arial" w:cs="Arial"/>
          <w:b/>
          <w:bCs/>
          <w:color w:val="auto"/>
          <w:lang w:eastAsia="ja-JP" w:bidi="fa-IR"/>
        </w:rPr>
        <w:t>i</w:t>
      </w:r>
    </w:p>
    <w:p w14:paraId="4866101D" w14:textId="79B2D303" w:rsidR="00114694" w:rsidRPr="004D0049" w:rsidRDefault="004D0049" w:rsidP="004D0049">
      <w:pPr>
        <w:pStyle w:val="Akapitzlist"/>
        <w:overflowPunct/>
        <w:ind w:hanging="720"/>
        <w:rPr>
          <w:rFonts w:ascii="Arial" w:eastAsiaTheme="minorEastAsia" w:hAnsi="Arial" w:cs="Arial"/>
          <w:b/>
          <w:color w:val="auto"/>
          <w:sz w:val="22"/>
          <w:szCs w:val="22"/>
          <w:lang w:val="pl-PL"/>
        </w:rPr>
      </w:pPr>
      <w:r>
        <w:rPr>
          <w:rFonts w:ascii="Arial" w:eastAsiaTheme="minorEastAsia" w:hAnsi="Arial" w:cs="Arial"/>
          <w:b/>
          <w:color w:val="auto"/>
          <w:sz w:val="22"/>
          <w:szCs w:val="22"/>
          <w:lang w:val="pl-PL"/>
        </w:rPr>
        <w:t xml:space="preserve">2.1. </w:t>
      </w:r>
      <w:r w:rsidR="00114694" w:rsidRPr="004D0049">
        <w:rPr>
          <w:rFonts w:ascii="Arial" w:eastAsiaTheme="minorEastAsia" w:hAnsi="Arial" w:cs="Arial"/>
          <w:b/>
          <w:color w:val="auto"/>
          <w:sz w:val="22"/>
          <w:szCs w:val="22"/>
          <w:lang w:val="pl-PL"/>
        </w:rPr>
        <w:t>Podstawa prawna funkcjonowania jednost</w:t>
      </w:r>
      <w:r w:rsidR="00392400" w:rsidRPr="004D0049">
        <w:rPr>
          <w:rFonts w:ascii="Arial" w:eastAsiaTheme="minorEastAsia" w:hAnsi="Arial" w:cs="Arial"/>
          <w:b/>
          <w:color w:val="auto"/>
          <w:sz w:val="22"/>
          <w:szCs w:val="22"/>
          <w:lang w:val="pl-PL"/>
        </w:rPr>
        <w:t>e</w:t>
      </w:r>
      <w:r w:rsidR="00114694" w:rsidRPr="004D0049">
        <w:rPr>
          <w:rFonts w:ascii="Arial" w:eastAsiaTheme="minorEastAsia" w:hAnsi="Arial" w:cs="Arial"/>
          <w:b/>
          <w:color w:val="auto"/>
          <w:sz w:val="22"/>
          <w:szCs w:val="22"/>
          <w:lang w:val="pl-PL"/>
        </w:rPr>
        <w:t>k:</w:t>
      </w:r>
    </w:p>
    <w:p w14:paraId="0E84F3D7" w14:textId="43EF2266" w:rsidR="00114694" w:rsidRPr="00114694" w:rsidRDefault="00114694" w:rsidP="00DC7815">
      <w:pPr>
        <w:widowControl w:val="0"/>
        <w:numPr>
          <w:ilvl w:val="0"/>
          <w:numId w:val="24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114694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Ustawa z dnia 8 marca 1990 r. o samorządzie gminnym  </w:t>
      </w:r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(</w:t>
      </w:r>
      <w:proofErr w:type="spellStart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t.j</w:t>
      </w:r>
      <w:proofErr w:type="spellEnd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. Dz. U. z 2022 r. poz. 559),</w:t>
      </w:r>
    </w:p>
    <w:p w14:paraId="07ED90BD" w14:textId="77777777" w:rsidR="002165B0" w:rsidRPr="002165B0" w:rsidRDefault="00392400" w:rsidP="002165B0">
      <w:pPr>
        <w:widowControl w:val="0"/>
        <w:numPr>
          <w:ilvl w:val="0"/>
          <w:numId w:val="24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165B0">
        <w:rPr>
          <w:rFonts w:ascii="Arial" w:eastAsia="Andale Sans UI" w:hAnsi="Arial" w:cs="Arial"/>
          <w:color w:val="auto"/>
          <w:lang w:eastAsia="ja-JP" w:bidi="fa-IR"/>
        </w:rPr>
        <w:t xml:space="preserve">Ustawa z dnia 29 września 1994 r. o rachunkowości </w:t>
      </w:r>
      <w:r w:rsidR="002165B0" w:rsidRPr="002165B0">
        <w:rPr>
          <w:rFonts w:ascii="Arial" w:eastAsia="Andale Sans UI" w:hAnsi="Arial" w:cs="Arial"/>
          <w:color w:val="auto"/>
          <w:lang w:eastAsia="ja-JP" w:bidi="fa-IR"/>
        </w:rPr>
        <w:t>(</w:t>
      </w:r>
      <w:proofErr w:type="spellStart"/>
      <w:r w:rsidR="002165B0" w:rsidRPr="002165B0">
        <w:rPr>
          <w:rFonts w:ascii="Arial" w:eastAsia="Andale Sans UI" w:hAnsi="Arial" w:cs="Arial"/>
          <w:color w:val="auto"/>
          <w:lang w:eastAsia="ja-JP" w:bidi="fa-IR"/>
        </w:rPr>
        <w:t>t.j</w:t>
      </w:r>
      <w:proofErr w:type="spellEnd"/>
      <w:r w:rsidR="002165B0" w:rsidRPr="002165B0">
        <w:rPr>
          <w:rFonts w:ascii="Arial" w:eastAsia="Andale Sans UI" w:hAnsi="Arial" w:cs="Arial"/>
          <w:color w:val="auto"/>
          <w:lang w:eastAsia="ja-JP" w:bidi="fa-IR"/>
        </w:rPr>
        <w:t xml:space="preserve">. Dz. U. z 2021 r. poz. 217 z </w:t>
      </w:r>
      <w:proofErr w:type="spellStart"/>
      <w:r w:rsidR="002165B0" w:rsidRPr="002165B0">
        <w:rPr>
          <w:rFonts w:ascii="Arial" w:eastAsia="Andale Sans UI" w:hAnsi="Arial" w:cs="Arial"/>
          <w:color w:val="auto"/>
          <w:lang w:eastAsia="ja-JP" w:bidi="fa-IR"/>
        </w:rPr>
        <w:t>późn</w:t>
      </w:r>
      <w:proofErr w:type="spellEnd"/>
      <w:r w:rsidR="002165B0" w:rsidRPr="002165B0">
        <w:rPr>
          <w:rFonts w:ascii="Arial" w:eastAsia="Andale Sans UI" w:hAnsi="Arial" w:cs="Arial"/>
          <w:color w:val="auto"/>
          <w:lang w:eastAsia="ja-JP" w:bidi="fa-IR"/>
        </w:rPr>
        <w:t>. zm.),</w:t>
      </w:r>
    </w:p>
    <w:p w14:paraId="11E86A22" w14:textId="006D5BFF" w:rsidR="002165B0" w:rsidRPr="002165B0" w:rsidRDefault="00114694" w:rsidP="002165B0">
      <w:pPr>
        <w:widowControl w:val="0"/>
        <w:numPr>
          <w:ilvl w:val="0"/>
          <w:numId w:val="24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eastAsia="Times New Roman" w:hAnsi="Arial" w:cs="Arial"/>
          <w:color w:val="auto"/>
          <w:spacing w:val="-4"/>
          <w:lang w:eastAsia="ja-JP" w:bidi="fa-IR"/>
        </w:rPr>
      </w:pPr>
      <w:r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 xml:space="preserve">Ustawa z dnia 27 sierpnia 2009 r. o finansach publicznych </w:t>
      </w:r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(</w:t>
      </w:r>
      <w:proofErr w:type="spellStart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t.j</w:t>
      </w:r>
      <w:proofErr w:type="spellEnd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. Dz. U. z 2021 r. poz. 305 z</w:t>
      </w:r>
      <w:r w:rsidR="004F68DE">
        <w:rPr>
          <w:rFonts w:ascii="Arial" w:eastAsia="Times New Roman" w:hAnsi="Arial" w:cs="Arial"/>
          <w:color w:val="auto"/>
          <w:spacing w:val="-4"/>
          <w:lang w:eastAsia="ja-JP" w:bidi="fa-IR"/>
        </w:rPr>
        <w:t> </w:t>
      </w:r>
      <w:proofErr w:type="spellStart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późn</w:t>
      </w:r>
      <w:proofErr w:type="spellEnd"/>
      <w:r w:rsidR="002165B0" w:rsidRPr="002165B0">
        <w:rPr>
          <w:rFonts w:ascii="Arial" w:eastAsia="Times New Roman" w:hAnsi="Arial" w:cs="Arial"/>
          <w:color w:val="auto"/>
          <w:spacing w:val="-4"/>
          <w:lang w:eastAsia="ja-JP" w:bidi="fa-IR"/>
        </w:rPr>
        <w:t>. zm.),</w:t>
      </w:r>
    </w:p>
    <w:p w14:paraId="7D715028" w14:textId="0185C8A7" w:rsidR="002165B0" w:rsidRPr="002165B0" w:rsidRDefault="00754C05" w:rsidP="003C0E88">
      <w:pPr>
        <w:widowControl w:val="0"/>
        <w:numPr>
          <w:ilvl w:val="0"/>
          <w:numId w:val="3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hAnsi="Arial" w:cs="Arial"/>
          <w:color w:val="auto"/>
        </w:rPr>
      </w:pPr>
      <w:r w:rsidRPr="002165B0">
        <w:rPr>
          <w:rFonts w:ascii="Arial" w:eastAsia="Times New Roman" w:hAnsi="Arial" w:cs="Arial"/>
          <w:color w:val="auto"/>
        </w:rPr>
        <w:t xml:space="preserve">Ustawa z dnia 7 września 1991 r. o systemie oświaty </w:t>
      </w:r>
      <w:r w:rsidR="002165B0" w:rsidRPr="002165B0">
        <w:rPr>
          <w:rFonts w:ascii="Arial" w:eastAsia="Times New Roman" w:hAnsi="Arial" w:cs="Arial"/>
          <w:color w:val="auto"/>
        </w:rPr>
        <w:t>(</w:t>
      </w:r>
      <w:proofErr w:type="spellStart"/>
      <w:r w:rsidR="002165B0" w:rsidRPr="002165B0">
        <w:rPr>
          <w:rFonts w:ascii="Arial" w:eastAsia="Times New Roman" w:hAnsi="Arial" w:cs="Arial"/>
          <w:color w:val="auto"/>
        </w:rPr>
        <w:t>t.j</w:t>
      </w:r>
      <w:proofErr w:type="spellEnd"/>
      <w:r w:rsidR="002165B0" w:rsidRPr="002165B0">
        <w:rPr>
          <w:rFonts w:ascii="Arial" w:eastAsia="Times New Roman" w:hAnsi="Arial" w:cs="Arial"/>
          <w:color w:val="auto"/>
        </w:rPr>
        <w:t>. Dz. U. z 2021 r. poz. 1915 z</w:t>
      </w:r>
      <w:r w:rsidR="004F68DE">
        <w:rPr>
          <w:rFonts w:ascii="Arial" w:eastAsia="Times New Roman" w:hAnsi="Arial" w:cs="Arial"/>
          <w:color w:val="auto"/>
        </w:rPr>
        <w:t> </w:t>
      </w:r>
      <w:proofErr w:type="spellStart"/>
      <w:r w:rsidR="002165B0" w:rsidRPr="002165B0">
        <w:rPr>
          <w:rFonts w:ascii="Arial" w:eastAsia="Times New Roman" w:hAnsi="Arial" w:cs="Arial"/>
          <w:color w:val="auto"/>
        </w:rPr>
        <w:t>późn</w:t>
      </w:r>
      <w:proofErr w:type="spellEnd"/>
      <w:r w:rsidR="002165B0" w:rsidRPr="002165B0">
        <w:rPr>
          <w:rFonts w:ascii="Arial" w:eastAsia="Times New Roman" w:hAnsi="Arial" w:cs="Arial"/>
          <w:color w:val="auto"/>
        </w:rPr>
        <w:t>. zm.)</w:t>
      </w:r>
      <w:r w:rsidR="002165B0">
        <w:rPr>
          <w:rFonts w:ascii="Arial" w:eastAsia="Times New Roman" w:hAnsi="Arial" w:cs="Arial"/>
          <w:color w:val="auto"/>
        </w:rPr>
        <w:t>,</w:t>
      </w:r>
    </w:p>
    <w:p w14:paraId="2253867C" w14:textId="77777777" w:rsidR="008759B8" w:rsidRPr="008759B8" w:rsidRDefault="00754C05" w:rsidP="008759B8">
      <w:pPr>
        <w:widowControl w:val="0"/>
        <w:numPr>
          <w:ilvl w:val="0"/>
          <w:numId w:val="3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eastAsia="Times New Roman" w:hAnsi="Arial" w:cs="Arial"/>
          <w:color w:val="auto"/>
        </w:rPr>
      </w:pPr>
      <w:r w:rsidRPr="002165B0">
        <w:rPr>
          <w:rFonts w:ascii="Arial" w:eastAsia="Times New Roman" w:hAnsi="Arial" w:cs="Arial"/>
          <w:color w:val="auto"/>
        </w:rPr>
        <w:t xml:space="preserve">Ustawa z dnia 14 grudnia 2016 r. </w:t>
      </w:r>
      <w:r w:rsidRPr="002165B0">
        <w:rPr>
          <w:rFonts w:ascii="Arial" w:eastAsia="Times New Roman" w:hAnsi="Arial" w:cs="Arial"/>
          <w:iCs/>
          <w:color w:val="auto"/>
        </w:rPr>
        <w:t xml:space="preserve">Prawo oświatowe </w:t>
      </w:r>
      <w:r w:rsidR="002165B0" w:rsidRPr="002165B0">
        <w:rPr>
          <w:rFonts w:ascii="Arial" w:hAnsi="Arial" w:cs="Arial"/>
        </w:rPr>
        <w:t>(</w:t>
      </w:r>
      <w:proofErr w:type="spellStart"/>
      <w:r w:rsidR="002165B0" w:rsidRPr="002165B0">
        <w:rPr>
          <w:rFonts w:ascii="Arial" w:hAnsi="Arial" w:cs="Arial"/>
        </w:rPr>
        <w:t>t.j</w:t>
      </w:r>
      <w:proofErr w:type="spellEnd"/>
      <w:r w:rsidR="002165B0" w:rsidRPr="002165B0">
        <w:rPr>
          <w:rFonts w:ascii="Arial" w:hAnsi="Arial" w:cs="Arial"/>
        </w:rPr>
        <w:t>. Dz. U. z 2021 r. poz. 1082 z</w:t>
      </w:r>
      <w:r w:rsidR="004F68DE">
        <w:rPr>
          <w:rFonts w:ascii="Arial" w:hAnsi="Arial" w:cs="Arial"/>
        </w:rPr>
        <w:t> </w:t>
      </w:r>
      <w:proofErr w:type="spellStart"/>
      <w:r w:rsidR="002165B0" w:rsidRPr="002165B0">
        <w:rPr>
          <w:rFonts w:ascii="Arial" w:hAnsi="Arial" w:cs="Arial"/>
        </w:rPr>
        <w:t>późn</w:t>
      </w:r>
      <w:proofErr w:type="spellEnd"/>
      <w:r w:rsidR="002165B0" w:rsidRPr="002165B0">
        <w:rPr>
          <w:rFonts w:ascii="Arial" w:hAnsi="Arial" w:cs="Arial"/>
        </w:rPr>
        <w:t>. zm.)</w:t>
      </w:r>
      <w:r w:rsidR="008759B8">
        <w:rPr>
          <w:rFonts w:ascii="Arial" w:hAnsi="Arial" w:cs="Arial"/>
        </w:rPr>
        <w:t>,</w:t>
      </w:r>
    </w:p>
    <w:p w14:paraId="394651E7" w14:textId="59A049F2" w:rsidR="008759B8" w:rsidRPr="008759B8" w:rsidRDefault="008759B8" w:rsidP="008759B8">
      <w:pPr>
        <w:widowControl w:val="0"/>
        <w:numPr>
          <w:ilvl w:val="0"/>
          <w:numId w:val="3"/>
        </w:numPr>
        <w:tabs>
          <w:tab w:val="left" w:pos="-4820"/>
          <w:tab w:val="left" w:pos="-2977"/>
        </w:tabs>
        <w:suppressAutoHyphens/>
        <w:overflowPunct/>
        <w:spacing w:after="0" w:line="360" w:lineRule="auto"/>
        <w:ind w:left="434" w:hanging="434"/>
        <w:jc w:val="both"/>
        <w:textAlignment w:val="baseline"/>
        <w:rPr>
          <w:rFonts w:ascii="Arial" w:eastAsia="Times New Roman" w:hAnsi="Arial" w:cs="Arial"/>
          <w:color w:val="auto"/>
        </w:rPr>
      </w:pPr>
      <w:r w:rsidRPr="008759B8">
        <w:rPr>
          <w:rFonts w:ascii="Arial" w:hAnsi="Arial" w:cs="Arial"/>
          <w:color w:val="auto"/>
        </w:rPr>
        <w:t>Uchwał</w:t>
      </w:r>
      <w:r>
        <w:rPr>
          <w:rFonts w:ascii="Arial" w:hAnsi="Arial" w:cs="Arial"/>
          <w:color w:val="auto"/>
        </w:rPr>
        <w:t>a</w:t>
      </w:r>
      <w:r w:rsidRPr="008759B8">
        <w:rPr>
          <w:rFonts w:ascii="Arial" w:hAnsi="Arial" w:cs="Arial"/>
          <w:color w:val="auto"/>
        </w:rPr>
        <w:t xml:space="preserve"> nr 2/2017 Rady Pedagogicznej z 22.11.2017 r. w sprawie wprowadzenia </w:t>
      </w:r>
      <w:r w:rsidRPr="008759B8">
        <w:rPr>
          <w:rFonts w:ascii="Arial" w:hAnsi="Arial" w:cs="Arial"/>
          <w:color w:val="auto"/>
        </w:rPr>
        <w:lastRenderedPageBreak/>
        <w:t>Statutu Przedszkola nr 6 w Tychach wraz ze zmianami wprowadzonymi uchwałą nr 03/2019/2020 Rady Pedagogicznej z dnia 20.04.2020 r.</w:t>
      </w:r>
      <w:r>
        <w:rPr>
          <w:rFonts w:ascii="Arial" w:hAnsi="Arial" w:cs="Arial"/>
          <w:color w:val="auto"/>
        </w:rPr>
        <w:t>,</w:t>
      </w:r>
    </w:p>
    <w:p w14:paraId="005F7C2B" w14:textId="2836C50A" w:rsidR="00392400" w:rsidRPr="00A43657" w:rsidRDefault="00392400" w:rsidP="00800E9C">
      <w:pPr>
        <w:pStyle w:val="Domylnie"/>
        <w:numPr>
          <w:ilvl w:val="0"/>
          <w:numId w:val="3"/>
        </w:numPr>
        <w:tabs>
          <w:tab w:val="left" w:pos="-4820"/>
        </w:tabs>
        <w:ind w:left="434" w:hanging="434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A43657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Uchwała nr XXII/394/16 Rady Miasta Tychy z dnia 23 czerwca 2016 r. </w:t>
      </w:r>
      <w:r w:rsidRPr="00A43657">
        <w:rPr>
          <w:rFonts w:ascii="Arial" w:eastAsia="Times New Roman" w:hAnsi="Arial" w:cs="Arial"/>
          <w:bCs/>
          <w:color w:val="auto"/>
          <w:sz w:val="22"/>
          <w:szCs w:val="22"/>
          <w:lang w:val="pl-PL" w:eastAsia="pl-PL" w:bidi="ar-SA"/>
        </w:rPr>
        <w:t>w sprawie utworzenia jednostki organizacyjnej miasta Tychy o nazwie „Miejskie Centrum Oświaty w Tychach” i nadania jej statutu.</w:t>
      </w:r>
    </w:p>
    <w:p w14:paraId="7A267001" w14:textId="77777777" w:rsidR="00222DCC" w:rsidRPr="00696625" w:rsidRDefault="00222DCC" w:rsidP="00222DCC">
      <w:pPr>
        <w:pStyle w:val="Domylnie"/>
        <w:tabs>
          <w:tab w:val="left" w:pos="-4820"/>
        </w:tabs>
        <w:ind w:left="434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</w:p>
    <w:p w14:paraId="2FA3BE84" w14:textId="4D6A49DD" w:rsidR="00C63CED" w:rsidRPr="00696625" w:rsidRDefault="00C63CED" w:rsidP="00B441D5">
      <w:pPr>
        <w:pStyle w:val="Domylnie"/>
        <w:numPr>
          <w:ilvl w:val="1"/>
          <w:numId w:val="46"/>
        </w:numPr>
        <w:tabs>
          <w:tab w:val="left" w:pos="426"/>
        </w:tabs>
        <w:ind w:hanging="1440"/>
        <w:rPr>
          <w:rFonts w:ascii="Arial" w:hAnsi="Arial" w:cs="Arial"/>
          <w:color w:val="auto"/>
          <w:sz w:val="22"/>
          <w:szCs w:val="22"/>
          <w:lang w:val="pl-PL"/>
        </w:rPr>
      </w:pPr>
      <w:bookmarkStart w:id="1" w:name="__DdeLink__3170_13103717"/>
      <w:bookmarkEnd w:id="1"/>
      <w:r w:rsidRPr="00696625">
        <w:rPr>
          <w:rFonts w:ascii="Arial" w:hAnsi="Arial" w:cs="Arial"/>
          <w:b/>
          <w:color w:val="auto"/>
          <w:sz w:val="22"/>
          <w:szCs w:val="22"/>
          <w:lang w:val="pl-PL"/>
        </w:rPr>
        <w:t>Organizacja, przedmiot i zakres działania kontrolowanej jednostki:</w:t>
      </w:r>
    </w:p>
    <w:p w14:paraId="0558CFD6" w14:textId="6275EB64" w:rsidR="00800E9C" w:rsidRPr="00800E9C" w:rsidRDefault="00C63CED" w:rsidP="00D27544">
      <w:pPr>
        <w:pStyle w:val="Akapitzlist1"/>
        <w:ind w:left="-142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114694">
        <w:rPr>
          <w:rFonts w:ascii="Arial" w:hAnsi="Arial" w:cs="Arial"/>
          <w:bCs/>
          <w:color w:val="0070C0"/>
          <w:sz w:val="22"/>
          <w:szCs w:val="22"/>
          <w:lang w:val="pl-PL"/>
        </w:rPr>
        <w:tab/>
      </w:r>
      <w:r w:rsidR="00800E9C">
        <w:rPr>
          <w:rFonts w:ascii="Arial" w:hAnsi="Arial" w:cs="Arial"/>
          <w:bCs/>
          <w:color w:val="auto"/>
          <w:sz w:val="22"/>
          <w:szCs w:val="22"/>
          <w:lang w:val="pl-PL"/>
        </w:rPr>
        <w:t>Zgodnie z statutem do zadań Przedszkola należy:</w:t>
      </w:r>
      <w:r w:rsidR="00800E9C"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017D4C1F" w14:textId="71A76DFB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Wspieranie wielokierunkowej aktywności dziecka poprzez organizację warunków sprzyjających nabywaniu doświadczeń w fizycznym, emocjonalnym, społecznym i</w:t>
      </w:r>
      <w:r w:rsidR="009401D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poznawczym obszarze jego rozwoju.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51B1E2E6" w14:textId="4CA6FAE4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Tworzenie warunków umożliwiających dzieciom swobodny rozwój, zabawę i</w:t>
      </w:r>
      <w:r w:rsidR="009401D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odpoczynek w poczuciu bezpieczeństwa. 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0E64DDF9" w14:textId="090212F3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Wspieranie aktywności dziecka podnoszącej poziom integracji sensorycznej i</w:t>
      </w:r>
      <w:r w:rsidR="009401D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umiejętności korzystania z rozwijających się procesów poznawczych.  </w:t>
      </w:r>
    </w:p>
    <w:p w14:paraId="331C7CC2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14:paraId="544B95BA" w14:textId="75E13545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Wspieranie samodzielnej dziecięcej eksploracji świata, dobór treści adekwatnych do poziomu rozwoju dziecka, jego możliwości percepcyjnych, wyobrażeń i rozumowania, z</w:t>
      </w:r>
      <w:r w:rsidR="00791CDD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poszanowaniem indywidualnych potrzeb i zainteresowań.  </w:t>
      </w:r>
    </w:p>
    <w:p w14:paraId="5EEA654E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Wzmacnianie poczucia wartości, indywidualności, oryginalności dziecka oraz potrzeby tworzenia relacji osobowych i uczestnictwa w grupie.  </w:t>
      </w:r>
    </w:p>
    <w:p w14:paraId="6C6C801A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Tworzenie sytuacji sprzyjających rozwojowi nawyków i zachowań prowadzących do samodzielności, dbania o zdrowie, sprawność ruchową i bezpieczeństwo, w tym bezpieczeństwo w ruchu drogowym. </w:t>
      </w:r>
    </w:p>
    <w:p w14:paraId="59F66AE6" w14:textId="7638C209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Przygotowywanie do rozumienia emocji, uczuć własnych i innych ludzi oraz dbanie o</w:t>
      </w:r>
      <w:r w:rsidR="009401D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zdrowie psychiczne, realizowane m.in. z wykorzystaniem naturalnych sytuacji, pojawiających się w przedszkolu oraz sytuacji zadaniowych, uwzględniających treści adekwatne do intelektualnych możliwości i oczekiwań rozwojowych dzieci.  </w:t>
      </w:r>
    </w:p>
    <w:p w14:paraId="079E2E27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14:paraId="4C4C004F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Tworzenie warunków pozwalających na bezpieczną, samodzielną eksplorację otaczającej dziecko przyrody, stymulujących rozwój wrażliwości i umożliwiających poznanie 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lastRenderedPageBreak/>
        <w:t xml:space="preserve">wartości oraz norm odnoszących się do środowiska przyrodniczego, adekwatnych do etapu rozwoju dziecka. </w:t>
      </w:r>
    </w:p>
    <w:p w14:paraId="53A02D7F" w14:textId="383FA72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Tworzenie warunków umożliwiających bezpieczną, samodzielną eksplorację elementów techniki w otoczeniu, konstruowania, majsterkowania, planowania i</w:t>
      </w:r>
      <w:r w:rsidR="009401D7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podejmowania intencjonalnego działania, prezentowania wytworów swojej pracy. </w:t>
      </w:r>
    </w:p>
    <w:p w14:paraId="71531C3A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14:paraId="29AF3111" w14:textId="65D6E13E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Kreowanie, wspólne z wymienionymi podmiotami, sytuacji prowadzących do poznania przez dziecko wartości i norm społecznych, których źródłem jest rodzina, grupa w</w:t>
      </w:r>
      <w:r w:rsidR="000D5825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przedszkolu, inne osoby dorosłe, w tym osoby starsze, oraz rozwijania zachowań wynikających z wartości możliwych do zrozumienia na tym etapie rozwoju.  </w:t>
      </w:r>
    </w:p>
    <w:p w14:paraId="3501E3AF" w14:textId="3064096A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rozwoju.  </w:t>
      </w:r>
    </w:p>
    <w:p w14:paraId="7D40A7CF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Systematyczne wspieranie rozwoju mechanizmów uczenia się dziecka, prowadzące               do osiągnięcia przez nie poziomu umożliwiającego podjęcie nauki w szkole.</w:t>
      </w:r>
    </w:p>
    <w:p w14:paraId="17128629" w14:textId="77777777" w:rsid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Organizowanie zajęć – zgodnie z potrzebami – umożliwiających dziecku poznawanie kultury i języka mniejszości narodowej lub etnicznej lub języka regionalnego – śląskiego.</w:t>
      </w:r>
    </w:p>
    <w:p w14:paraId="18EEED4B" w14:textId="622A97E8" w:rsidR="00C63CED" w:rsidRPr="00800E9C" w:rsidRDefault="00800E9C" w:rsidP="00791CDD">
      <w:pPr>
        <w:pStyle w:val="Akapitzlist1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800E9C">
        <w:rPr>
          <w:rFonts w:ascii="Arial" w:hAnsi="Arial" w:cs="Arial"/>
          <w:bCs/>
          <w:color w:val="auto"/>
          <w:sz w:val="22"/>
          <w:szCs w:val="22"/>
          <w:lang w:val="pl-PL"/>
        </w:rPr>
        <w:t>Tworzenie sytuacji edukacyjnych sprzyjających budowaniu zainteresowania dziecka językiem obcym nowożytnym, chęci poznawania innych kultur.</w:t>
      </w:r>
    </w:p>
    <w:p w14:paraId="2112047B" w14:textId="1F15A7F0" w:rsidR="00C63CED" w:rsidRPr="00696625" w:rsidRDefault="00C63CED" w:rsidP="00B441D5">
      <w:pPr>
        <w:pStyle w:val="Domylnie"/>
        <w:numPr>
          <w:ilvl w:val="1"/>
          <w:numId w:val="46"/>
        </w:numPr>
        <w:tabs>
          <w:tab w:val="left" w:pos="426"/>
          <w:tab w:val="left" w:pos="476"/>
          <w:tab w:val="left" w:pos="859"/>
        </w:tabs>
        <w:ind w:hanging="1440"/>
        <w:rPr>
          <w:rFonts w:ascii="Arial" w:hAnsi="Arial" w:cs="Arial"/>
          <w:color w:val="auto"/>
          <w:sz w:val="22"/>
          <w:szCs w:val="22"/>
          <w:lang w:val="pl-PL"/>
        </w:rPr>
      </w:pPr>
      <w:r w:rsidRPr="00696625">
        <w:rPr>
          <w:rFonts w:ascii="Arial" w:hAnsi="Arial" w:cs="Arial"/>
          <w:b/>
          <w:color w:val="auto"/>
          <w:sz w:val="22"/>
          <w:szCs w:val="22"/>
          <w:lang w:val="pl-PL"/>
        </w:rPr>
        <w:t>Kierownictwo jednostki:</w:t>
      </w:r>
    </w:p>
    <w:p w14:paraId="4B4298EE" w14:textId="05EF487A" w:rsidR="00C63CED" w:rsidRPr="00563B10" w:rsidRDefault="00127735" w:rsidP="00AE3A7D">
      <w:pPr>
        <w:pStyle w:val="Akapitzlist"/>
        <w:widowControl/>
        <w:numPr>
          <w:ilvl w:val="0"/>
          <w:numId w:val="45"/>
        </w:numPr>
        <w:tabs>
          <w:tab w:val="left" w:pos="426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563B10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964C8C" w:rsidRPr="00563B10">
        <w:rPr>
          <w:rFonts w:ascii="Arial" w:hAnsi="Arial" w:cs="Arial"/>
          <w:color w:val="auto"/>
          <w:sz w:val="22"/>
          <w:szCs w:val="22"/>
          <w:lang w:val="pl-PL"/>
        </w:rPr>
        <w:t>gr</w:t>
      </w:r>
      <w:r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401D7" w:rsidRPr="00563B10">
        <w:rPr>
          <w:rFonts w:ascii="Arial" w:hAnsi="Arial" w:cs="Arial"/>
          <w:color w:val="auto"/>
          <w:sz w:val="22"/>
          <w:szCs w:val="22"/>
          <w:lang w:val="pl-PL"/>
        </w:rPr>
        <w:t>Krystyna Starzec</w:t>
      </w:r>
      <w:r w:rsidR="00C16909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63CED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– Dyrektor </w:t>
      </w:r>
      <w:r w:rsidR="00A131FD" w:rsidRPr="00563B10">
        <w:rPr>
          <w:rFonts w:ascii="Arial" w:hAnsi="Arial" w:cs="Arial"/>
          <w:color w:val="auto"/>
          <w:sz w:val="22"/>
          <w:szCs w:val="22"/>
          <w:lang w:val="pl-PL"/>
        </w:rPr>
        <w:t>Przedszkola</w:t>
      </w:r>
      <w:r w:rsidR="00964C8C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 nr </w:t>
      </w:r>
      <w:r w:rsidR="009401D7" w:rsidRPr="00563B10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964C8C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30A30" w:rsidRPr="00563B10">
        <w:rPr>
          <w:rFonts w:ascii="Arial" w:hAnsi="Arial" w:cs="Arial"/>
          <w:color w:val="auto"/>
          <w:sz w:val="22"/>
          <w:szCs w:val="22"/>
          <w:lang w:val="pl-PL"/>
        </w:rPr>
        <w:t>w Tychach</w:t>
      </w:r>
      <w:r w:rsidR="00C63CED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 od </w:t>
      </w:r>
      <w:r w:rsidR="00563B10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1.01.2010 r. </w:t>
      </w:r>
      <w:r w:rsidR="007323E8"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C63CED" w:rsidRPr="00563B10">
        <w:rPr>
          <w:rFonts w:ascii="Arial" w:hAnsi="Arial" w:cs="Arial"/>
          <w:color w:val="auto"/>
          <w:sz w:val="22"/>
          <w:szCs w:val="22"/>
          <w:lang w:val="pl-PL"/>
        </w:rPr>
        <w:t>nadal,</w:t>
      </w:r>
    </w:p>
    <w:p w14:paraId="4DC8A6B1" w14:textId="77777777" w:rsidR="00AE3A7D" w:rsidRDefault="0090700E" w:rsidP="00AE3A7D">
      <w:pPr>
        <w:pStyle w:val="Akapitzlist"/>
        <w:widowControl/>
        <w:numPr>
          <w:ilvl w:val="0"/>
          <w:numId w:val="45"/>
        </w:numPr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127735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5BBD0605" w14:textId="7A84A55C" w:rsidR="0090700E" w:rsidRPr="00AE3A7D" w:rsidRDefault="0090700E" w:rsidP="00AE3A7D">
      <w:pPr>
        <w:pStyle w:val="Akapitzlist"/>
        <w:widowControl/>
        <w:numPr>
          <w:ilvl w:val="0"/>
          <w:numId w:val="45"/>
        </w:numPr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AE3A7D">
        <w:rPr>
          <w:rFonts w:ascii="Arial" w:hAnsi="Arial" w:cs="Arial"/>
          <w:color w:val="auto"/>
          <w:sz w:val="22"/>
          <w:szCs w:val="22"/>
          <w:lang w:val="pl-PL"/>
        </w:rPr>
        <w:t>mgr Kornelia Gzik-Lisiecka – Główna Księ</w:t>
      </w:r>
      <w:r w:rsidR="00FC007D" w:rsidRPr="00AE3A7D">
        <w:rPr>
          <w:rFonts w:ascii="Arial" w:hAnsi="Arial" w:cs="Arial"/>
          <w:color w:val="auto"/>
          <w:sz w:val="22"/>
          <w:szCs w:val="22"/>
          <w:lang w:val="pl-PL"/>
        </w:rPr>
        <w:t xml:space="preserve">gowa Miejskiego Centrum Oświaty </w:t>
      </w:r>
      <w:r w:rsidRPr="00AE3A7D">
        <w:rPr>
          <w:rFonts w:ascii="Arial" w:hAnsi="Arial" w:cs="Arial"/>
          <w:color w:val="auto"/>
          <w:sz w:val="22"/>
          <w:szCs w:val="22"/>
          <w:lang w:val="pl-PL"/>
        </w:rPr>
        <w:t>w Tychach od 1.11.2016 r. do nadal,</w:t>
      </w:r>
    </w:p>
    <w:p w14:paraId="7D9CC9E6" w14:textId="35B44D31" w:rsidR="000711D1" w:rsidRPr="00114694" w:rsidRDefault="0090700E" w:rsidP="004D0049">
      <w:pPr>
        <w:pStyle w:val="Akapitzlist"/>
        <w:widowControl/>
        <w:numPr>
          <w:ilvl w:val="0"/>
          <w:numId w:val="45"/>
        </w:numPr>
        <w:suppressAutoHyphens w:val="0"/>
        <w:overflowPunct/>
        <w:ind w:left="426" w:hanging="426"/>
        <w:textAlignment w:val="auto"/>
        <w:rPr>
          <w:rFonts w:ascii="Arial" w:hAnsi="Arial" w:cs="Arial"/>
          <w:color w:val="0070C0"/>
          <w:sz w:val="22"/>
          <w:szCs w:val="22"/>
          <w:lang w:val="pl-PL"/>
        </w:rPr>
      </w:pPr>
      <w:r w:rsidRPr="00176702">
        <w:rPr>
          <w:rFonts w:ascii="Arial" w:hAnsi="Arial" w:cs="Arial"/>
          <w:color w:val="auto"/>
          <w:sz w:val="22"/>
          <w:szCs w:val="22"/>
          <w:lang w:val="pl-PL"/>
        </w:rPr>
        <w:t>mgr</w:t>
      </w:r>
      <w:r w:rsidR="00176702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401D7">
        <w:rPr>
          <w:rFonts w:ascii="Arial" w:hAnsi="Arial" w:cs="Arial"/>
          <w:color w:val="auto"/>
          <w:sz w:val="22"/>
          <w:szCs w:val="22"/>
          <w:lang w:val="pl-PL"/>
        </w:rPr>
        <w:t>Marta Wróbel</w:t>
      </w:r>
      <w:r w:rsidR="00C16909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323E8" w:rsidRPr="00176702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9539C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specjalista realizujący zadania głównego księgowego </w:t>
      </w:r>
      <w:r w:rsidR="0039539C" w:rsidRPr="00176702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</w:t>
      </w:r>
      <w:r w:rsidR="00964C8C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Przedszkolu nr </w:t>
      </w:r>
      <w:r w:rsidR="00937782">
        <w:rPr>
          <w:rFonts w:ascii="Arial" w:hAnsi="Arial" w:cs="Arial"/>
          <w:color w:val="auto"/>
          <w:sz w:val="22"/>
          <w:szCs w:val="22"/>
          <w:lang w:val="pl-PL"/>
        </w:rPr>
        <w:t xml:space="preserve">6 </w:t>
      </w:r>
      <w:r w:rsidR="00C16909" w:rsidRPr="00176702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A4446D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9539C" w:rsidRPr="00176702">
        <w:rPr>
          <w:rFonts w:ascii="Arial" w:hAnsi="Arial" w:cs="Arial"/>
          <w:color w:val="auto"/>
          <w:sz w:val="22"/>
          <w:szCs w:val="22"/>
          <w:lang w:val="pl-PL"/>
        </w:rPr>
        <w:t xml:space="preserve">Tychach w okresie </w:t>
      </w:r>
      <w:r w:rsidR="00964C8C" w:rsidRPr="00176702">
        <w:rPr>
          <w:rFonts w:ascii="Arial" w:hAnsi="Arial" w:cs="Arial"/>
          <w:color w:val="auto"/>
          <w:sz w:val="22"/>
          <w:szCs w:val="22"/>
          <w:lang w:val="pl-PL"/>
        </w:rPr>
        <w:t>od</w:t>
      </w:r>
      <w:r w:rsidR="009401D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401D7" w:rsidRPr="009401D7">
        <w:rPr>
          <w:rFonts w:ascii="Arial" w:hAnsi="Arial" w:cs="Arial"/>
          <w:color w:val="auto"/>
          <w:sz w:val="22"/>
          <w:szCs w:val="22"/>
          <w:lang w:val="pl-PL"/>
        </w:rPr>
        <w:t>28</w:t>
      </w:r>
      <w:r w:rsidR="009D7B36" w:rsidRPr="009401D7">
        <w:rPr>
          <w:rFonts w:ascii="Arial" w:hAnsi="Arial" w:cs="Arial"/>
          <w:color w:val="auto"/>
          <w:sz w:val="22"/>
          <w:szCs w:val="22"/>
          <w:lang w:val="pl-PL"/>
        </w:rPr>
        <w:t>.0</w:t>
      </w:r>
      <w:r w:rsidR="009401D7" w:rsidRPr="009401D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9D7B36" w:rsidRPr="009401D7">
        <w:rPr>
          <w:rFonts w:ascii="Arial" w:hAnsi="Arial" w:cs="Arial"/>
          <w:color w:val="auto"/>
          <w:sz w:val="22"/>
          <w:szCs w:val="22"/>
          <w:lang w:val="pl-PL"/>
        </w:rPr>
        <w:t>.201</w:t>
      </w:r>
      <w:r w:rsidR="009401D7" w:rsidRPr="009401D7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9D7B36" w:rsidRPr="009401D7">
        <w:rPr>
          <w:rFonts w:ascii="Arial" w:hAnsi="Arial" w:cs="Arial"/>
          <w:color w:val="auto"/>
          <w:sz w:val="22"/>
          <w:szCs w:val="22"/>
          <w:lang w:val="pl-PL"/>
        </w:rPr>
        <w:t xml:space="preserve"> r. do </w:t>
      </w:r>
      <w:r w:rsidR="006962C3">
        <w:rPr>
          <w:rFonts w:ascii="Arial" w:hAnsi="Arial" w:cs="Arial"/>
          <w:color w:val="auto"/>
          <w:sz w:val="22"/>
          <w:szCs w:val="22"/>
          <w:lang w:val="pl-PL"/>
        </w:rPr>
        <w:t>nadal</w:t>
      </w:r>
    </w:p>
    <w:p w14:paraId="08EF1358" w14:textId="77777777" w:rsidR="00696625" w:rsidRPr="00696625" w:rsidRDefault="00696625" w:rsidP="002357B9">
      <w:pPr>
        <w:widowControl w:val="0"/>
        <w:numPr>
          <w:ilvl w:val="0"/>
          <w:numId w:val="47"/>
        </w:numPr>
        <w:shd w:val="clear" w:color="auto" w:fill="D9D9D9" w:themeFill="background1" w:themeFillShade="D9"/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ja-JP" w:bidi="fa-IR"/>
        </w:rPr>
      </w:pPr>
      <w:r w:rsidRPr="00696625">
        <w:rPr>
          <w:rFonts w:ascii="Arial" w:eastAsia="Andale Sans UI" w:hAnsi="Arial" w:cs="Arial"/>
          <w:b/>
          <w:bCs/>
          <w:color w:val="auto"/>
          <w:lang w:eastAsia="ja-JP" w:bidi="fa-IR"/>
        </w:rPr>
        <w:t>Dokumentacja poddana kontroli</w:t>
      </w:r>
    </w:p>
    <w:p w14:paraId="486FA38C" w14:textId="5BA33270" w:rsidR="00696625" w:rsidRPr="004B41F6" w:rsidRDefault="00696625" w:rsidP="00DC7815">
      <w:pPr>
        <w:widowControl w:val="0"/>
        <w:numPr>
          <w:ilvl w:val="0"/>
          <w:numId w:val="25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696625">
        <w:rPr>
          <w:rFonts w:ascii="Arial" w:eastAsia="Andale Sans UI" w:hAnsi="Arial" w:cs="Arial"/>
          <w:color w:val="auto"/>
          <w:lang w:eastAsia="ja-JP" w:bidi="fa-IR"/>
        </w:rPr>
        <w:t>Unormowania wewnętrzne regulujące działalność instytucji,</w:t>
      </w:r>
    </w:p>
    <w:p w14:paraId="178288B9" w14:textId="37295A08" w:rsidR="00C63CED" w:rsidRPr="004B41F6" w:rsidRDefault="00C63CED" w:rsidP="00800E9C">
      <w:pPr>
        <w:pStyle w:val="Tekstpodstawowy31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Unormowania wewnętrzne regulujące działalność jednostki,</w:t>
      </w:r>
    </w:p>
    <w:p w14:paraId="05C3D822" w14:textId="77777777" w:rsidR="00C63CED" w:rsidRPr="004B41F6" w:rsidRDefault="00C63CED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Spr</w:t>
      </w:r>
      <w:r w:rsidR="00126FCE" w:rsidRPr="004B41F6">
        <w:rPr>
          <w:i w:val="0"/>
          <w:color w:val="auto"/>
          <w:sz w:val="22"/>
          <w:szCs w:val="22"/>
          <w:lang w:val="pl-PL"/>
        </w:rPr>
        <w:t>awozdania Rb-28S, Rb-27S oraz RB-N i RB</w:t>
      </w:r>
      <w:r w:rsidRPr="004B41F6">
        <w:rPr>
          <w:i w:val="0"/>
          <w:color w:val="auto"/>
          <w:sz w:val="22"/>
          <w:szCs w:val="22"/>
          <w:lang w:val="pl-PL"/>
        </w:rPr>
        <w:t>-Z za okresy wskazane w protokole,</w:t>
      </w:r>
    </w:p>
    <w:p w14:paraId="4547494C" w14:textId="05D94083" w:rsidR="00C63CED" w:rsidRPr="004B41F6" w:rsidRDefault="00074C5A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Sprawozdanie finansowe za 20</w:t>
      </w:r>
      <w:r w:rsidR="004B41F6" w:rsidRPr="004B41F6">
        <w:rPr>
          <w:i w:val="0"/>
          <w:color w:val="auto"/>
          <w:sz w:val="22"/>
          <w:szCs w:val="22"/>
          <w:lang w:val="pl-PL"/>
        </w:rPr>
        <w:t>2</w:t>
      </w:r>
      <w:r w:rsidR="0012299A">
        <w:rPr>
          <w:i w:val="0"/>
          <w:color w:val="auto"/>
          <w:sz w:val="22"/>
          <w:szCs w:val="22"/>
          <w:lang w:val="pl-PL"/>
        </w:rPr>
        <w:t>0</w:t>
      </w:r>
      <w:r w:rsidR="00C63CED" w:rsidRPr="004B41F6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5AD3C43F" w14:textId="77777777" w:rsidR="00C63CED" w:rsidRPr="004B41F6" w:rsidRDefault="00C63CED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Zestawienia obrotów i sald za okresy wskazane w protokole kontroli,</w:t>
      </w:r>
    </w:p>
    <w:p w14:paraId="091C8459" w14:textId="77777777" w:rsidR="00C63CED" w:rsidRPr="004B41F6" w:rsidRDefault="00C63CED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rFonts w:eastAsia="Arial"/>
          <w:i w:val="0"/>
          <w:color w:val="auto"/>
          <w:sz w:val="22"/>
          <w:szCs w:val="22"/>
          <w:lang w:val="pl-PL"/>
        </w:rPr>
        <w:lastRenderedPageBreak/>
        <w:t xml:space="preserve">Dokumentacja dotycząca ewidencji i </w:t>
      </w:r>
      <w:r w:rsidRPr="004B41F6">
        <w:rPr>
          <w:i w:val="0"/>
          <w:color w:val="auto"/>
          <w:sz w:val="22"/>
          <w:szCs w:val="22"/>
          <w:lang w:val="pl-PL"/>
        </w:rPr>
        <w:t xml:space="preserve">gospodarki majątkiem trwałym, </w:t>
      </w:r>
    </w:p>
    <w:p w14:paraId="260E0D8B" w14:textId="45FD5707" w:rsidR="00C63CED" w:rsidRPr="004B41F6" w:rsidRDefault="00C63CED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Wyrywkowo dokumenty źródłowe, wyciągi bankowe dotycz</w:t>
      </w:r>
      <w:r w:rsidR="00964C8C" w:rsidRPr="004B41F6">
        <w:rPr>
          <w:i w:val="0"/>
          <w:color w:val="auto"/>
          <w:sz w:val="22"/>
          <w:szCs w:val="22"/>
          <w:lang w:val="pl-PL"/>
        </w:rPr>
        <w:t>ące poniesionych wydatków w 20</w:t>
      </w:r>
      <w:r w:rsidR="004B41F6" w:rsidRPr="004B41F6">
        <w:rPr>
          <w:i w:val="0"/>
          <w:color w:val="auto"/>
          <w:sz w:val="22"/>
          <w:szCs w:val="22"/>
          <w:lang w:val="pl-PL"/>
        </w:rPr>
        <w:t>20</w:t>
      </w:r>
      <w:r w:rsidRPr="004B41F6">
        <w:rPr>
          <w:i w:val="0"/>
          <w:color w:val="auto"/>
          <w:sz w:val="22"/>
          <w:szCs w:val="22"/>
          <w:lang w:val="pl-PL"/>
        </w:rPr>
        <w:t xml:space="preserve"> r. </w:t>
      </w:r>
      <w:r w:rsidR="007323E8" w:rsidRPr="004B41F6">
        <w:rPr>
          <w:i w:val="0"/>
          <w:color w:val="auto"/>
          <w:sz w:val="22"/>
          <w:szCs w:val="22"/>
          <w:lang w:val="pl-PL"/>
        </w:rPr>
        <w:t xml:space="preserve">oraz </w:t>
      </w:r>
      <w:r w:rsidR="00CE3DB5" w:rsidRPr="004B41F6">
        <w:rPr>
          <w:i w:val="0"/>
          <w:color w:val="auto"/>
          <w:sz w:val="22"/>
          <w:szCs w:val="22"/>
          <w:lang w:val="pl-PL"/>
        </w:rPr>
        <w:t>w</w:t>
      </w:r>
      <w:r w:rsidR="00964C8C" w:rsidRPr="004B41F6">
        <w:rPr>
          <w:i w:val="0"/>
          <w:color w:val="auto"/>
          <w:sz w:val="22"/>
          <w:szCs w:val="22"/>
          <w:lang w:val="pl-PL"/>
        </w:rPr>
        <w:t xml:space="preserve"> 202</w:t>
      </w:r>
      <w:r w:rsidR="004B41F6" w:rsidRPr="004B41F6">
        <w:rPr>
          <w:i w:val="0"/>
          <w:color w:val="auto"/>
          <w:sz w:val="22"/>
          <w:szCs w:val="22"/>
          <w:lang w:val="pl-PL"/>
        </w:rPr>
        <w:t>1</w:t>
      </w:r>
      <w:r w:rsidRPr="004B41F6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042A64B7" w14:textId="60E72399" w:rsidR="00964C8C" w:rsidRPr="004B41F6" w:rsidRDefault="00C63CED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Losowo wybrane kartoteki wynagrodzeń i akta osobowe pracowników, którzy otrzymali nagrody jubileuszowe</w:t>
      </w:r>
      <w:r w:rsidR="009D7B36" w:rsidRPr="004B41F6">
        <w:rPr>
          <w:i w:val="0"/>
          <w:color w:val="auto"/>
          <w:sz w:val="22"/>
          <w:szCs w:val="22"/>
          <w:lang w:val="pl-PL"/>
        </w:rPr>
        <w:t>, odprawy oraz ekwiwalenty za urlop</w:t>
      </w:r>
      <w:r w:rsidRPr="004B41F6">
        <w:rPr>
          <w:i w:val="0"/>
          <w:color w:val="auto"/>
          <w:sz w:val="22"/>
          <w:szCs w:val="22"/>
          <w:lang w:val="pl-PL"/>
        </w:rPr>
        <w:t xml:space="preserve"> </w:t>
      </w:r>
      <w:r w:rsidR="00A131FD" w:rsidRPr="004B41F6">
        <w:rPr>
          <w:i w:val="0"/>
          <w:color w:val="auto"/>
          <w:sz w:val="22"/>
          <w:szCs w:val="22"/>
          <w:lang w:val="pl-PL"/>
        </w:rPr>
        <w:t>w 20</w:t>
      </w:r>
      <w:r w:rsidR="004B41F6" w:rsidRPr="004B41F6">
        <w:rPr>
          <w:i w:val="0"/>
          <w:color w:val="auto"/>
          <w:sz w:val="22"/>
          <w:szCs w:val="22"/>
          <w:lang w:val="pl-PL"/>
        </w:rPr>
        <w:t>20</w:t>
      </w:r>
      <w:r w:rsidR="00A131FD" w:rsidRPr="004B41F6">
        <w:rPr>
          <w:i w:val="0"/>
          <w:color w:val="auto"/>
          <w:sz w:val="22"/>
          <w:szCs w:val="22"/>
          <w:lang w:val="pl-PL"/>
        </w:rPr>
        <w:t xml:space="preserve"> r. </w:t>
      </w:r>
      <w:r w:rsidR="00964C8C" w:rsidRPr="004B41F6">
        <w:rPr>
          <w:i w:val="0"/>
          <w:color w:val="auto"/>
          <w:sz w:val="22"/>
          <w:szCs w:val="22"/>
          <w:lang w:val="pl-PL"/>
        </w:rPr>
        <w:t xml:space="preserve">oraz </w:t>
      </w:r>
      <w:r w:rsidR="009D7B36" w:rsidRPr="004B41F6">
        <w:rPr>
          <w:i w:val="0"/>
          <w:color w:val="auto"/>
          <w:sz w:val="22"/>
          <w:szCs w:val="22"/>
          <w:lang w:val="pl-PL"/>
        </w:rPr>
        <w:t xml:space="preserve">w </w:t>
      </w:r>
      <w:r w:rsidR="00964C8C" w:rsidRPr="004B41F6">
        <w:rPr>
          <w:i w:val="0"/>
          <w:color w:val="auto"/>
          <w:sz w:val="22"/>
          <w:szCs w:val="22"/>
          <w:lang w:val="pl-PL"/>
        </w:rPr>
        <w:t>202</w:t>
      </w:r>
      <w:r w:rsidR="004B41F6" w:rsidRPr="004B41F6">
        <w:rPr>
          <w:i w:val="0"/>
          <w:color w:val="auto"/>
          <w:sz w:val="22"/>
          <w:szCs w:val="22"/>
          <w:lang w:val="pl-PL"/>
        </w:rPr>
        <w:t>1</w:t>
      </w:r>
      <w:r w:rsidR="00964C8C" w:rsidRPr="004B41F6">
        <w:rPr>
          <w:i w:val="0"/>
          <w:color w:val="auto"/>
          <w:sz w:val="22"/>
          <w:szCs w:val="22"/>
          <w:lang w:val="pl-PL"/>
        </w:rPr>
        <w:t xml:space="preserve"> r. </w:t>
      </w:r>
    </w:p>
    <w:p w14:paraId="69668470" w14:textId="73EF10D8" w:rsidR="00C63CED" w:rsidRPr="004B41F6" w:rsidRDefault="00964C8C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Wyrywkowo dziennik za 20</w:t>
      </w:r>
      <w:r w:rsidR="004B41F6" w:rsidRPr="004B41F6">
        <w:rPr>
          <w:i w:val="0"/>
          <w:color w:val="auto"/>
          <w:sz w:val="22"/>
          <w:szCs w:val="22"/>
          <w:lang w:val="pl-PL"/>
        </w:rPr>
        <w:t>20</w:t>
      </w:r>
      <w:r w:rsidRPr="004B41F6">
        <w:rPr>
          <w:i w:val="0"/>
          <w:color w:val="auto"/>
          <w:sz w:val="22"/>
          <w:szCs w:val="22"/>
          <w:lang w:val="pl-PL"/>
        </w:rPr>
        <w:t xml:space="preserve"> r. oraz 202</w:t>
      </w:r>
      <w:r w:rsidR="004B41F6" w:rsidRPr="004B41F6">
        <w:rPr>
          <w:i w:val="0"/>
          <w:color w:val="auto"/>
          <w:sz w:val="22"/>
          <w:szCs w:val="22"/>
          <w:lang w:val="pl-PL"/>
        </w:rPr>
        <w:t>1</w:t>
      </w:r>
      <w:r w:rsidR="00C63CED" w:rsidRPr="004B41F6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1CF3B33A" w14:textId="77777777" w:rsidR="00C63CED" w:rsidRPr="004B41F6" w:rsidRDefault="00AE0D83" w:rsidP="00800E9C">
      <w:pPr>
        <w:pStyle w:val="Tekstpodstawowy3"/>
        <w:numPr>
          <w:ilvl w:val="0"/>
          <w:numId w:val="4"/>
        </w:numPr>
        <w:tabs>
          <w:tab w:val="left" w:pos="462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Wyrywkowo dokumentacja związana</w:t>
      </w:r>
      <w:r w:rsidR="00C63CED" w:rsidRPr="004B41F6">
        <w:rPr>
          <w:i w:val="0"/>
          <w:color w:val="auto"/>
          <w:sz w:val="22"/>
          <w:szCs w:val="22"/>
          <w:lang w:val="pl-PL"/>
        </w:rPr>
        <w:t xml:space="preserve"> z udzielonymi zamówieniami publicznymi,</w:t>
      </w:r>
    </w:p>
    <w:p w14:paraId="4C2F792F" w14:textId="06945054" w:rsidR="00074C5A" w:rsidRPr="004B41F6" w:rsidRDefault="00074C5A" w:rsidP="00800E9C">
      <w:pPr>
        <w:pStyle w:val="Tekstpodstawowy3"/>
        <w:numPr>
          <w:ilvl w:val="0"/>
          <w:numId w:val="4"/>
        </w:numPr>
        <w:tabs>
          <w:tab w:val="left" w:pos="476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Dokumentacja związana z ustaleni</w:t>
      </w:r>
      <w:r w:rsidR="0076192F" w:rsidRPr="004B41F6">
        <w:rPr>
          <w:i w:val="0"/>
          <w:color w:val="auto"/>
          <w:sz w:val="22"/>
          <w:szCs w:val="22"/>
          <w:lang w:val="pl-PL"/>
        </w:rPr>
        <w:t xml:space="preserve">em odpisu na ZFŚS </w:t>
      </w:r>
      <w:r w:rsidR="004B41F6" w:rsidRPr="004B41F6">
        <w:rPr>
          <w:i w:val="0"/>
          <w:color w:val="auto"/>
          <w:sz w:val="22"/>
          <w:szCs w:val="22"/>
          <w:lang w:val="pl-PL"/>
        </w:rPr>
        <w:t>oraz</w:t>
      </w:r>
      <w:r w:rsidR="0076192F" w:rsidRPr="004B41F6">
        <w:rPr>
          <w:i w:val="0"/>
          <w:color w:val="auto"/>
          <w:sz w:val="22"/>
          <w:szCs w:val="22"/>
          <w:lang w:val="pl-PL"/>
        </w:rPr>
        <w:t xml:space="preserve"> </w:t>
      </w:r>
      <w:r w:rsidRPr="004B41F6">
        <w:rPr>
          <w:i w:val="0"/>
          <w:color w:val="auto"/>
          <w:sz w:val="22"/>
          <w:szCs w:val="22"/>
          <w:lang w:val="pl-PL"/>
        </w:rPr>
        <w:t xml:space="preserve">gospodarowaniem środkami </w:t>
      </w:r>
      <w:bookmarkStart w:id="2" w:name="_Hlk66513597"/>
      <w:r w:rsidRPr="004B41F6">
        <w:rPr>
          <w:i w:val="0"/>
          <w:color w:val="auto"/>
          <w:sz w:val="22"/>
          <w:szCs w:val="22"/>
          <w:lang w:val="pl-PL"/>
        </w:rPr>
        <w:t xml:space="preserve">ZFŚS </w:t>
      </w:r>
      <w:bookmarkEnd w:id="2"/>
      <w:r w:rsidR="007323E8" w:rsidRPr="004B41F6">
        <w:rPr>
          <w:i w:val="0"/>
          <w:color w:val="auto"/>
          <w:sz w:val="22"/>
          <w:szCs w:val="22"/>
          <w:lang w:val="pl-PL"/>
        </w:rPr>
        <w:t xml:space="preserve">w </w:t>
      </w:r>
      <w:r w:rsidRPr="004B41F6">
        <w:rPr>
          <w:i w:val="0"/>
          <w:color w:val="auto"/>
          <w:sz w:val="22"/>
          <w:szCs w:val="22"/>
          <w:lang w:val="pl-PL"/>
        </w:rPr>
        <w:t>20</w:t>
      </w:r>
      <w:r w:rsidR="004B41F6" w:rsidRPr="004B41F6">
        <w:rPr>
          <w:i w:val="0"/>
          <w:color w:val="auto"/>
          <w:sz w:val="22"/>
          <w:szCs w:val="22"/>
          <w:lang w:val="pl-PL"/>
        </w:rPr>
        <w:t>21</w:t>
      </w:r>
      <w:r w:rsidR="007323E8" w:rsidRPr="004B41F6">
        <w:rPr>
          <w:i w:val="0"/>
          <w:color w:val="auto"/>
          <w:sz w:val="22"/>
          <w:szCs w:val="22"/>
          <w:lang w:val="pl-PL"/>
        </w:rPr>
        <w:t xml:space="preserve"> </w:t>
      </w:r>
      <w:r w:rsidRPr="004B41F6">
        <w:rPr>
          <w:i w:val="0"/>
          <w:color w:val="auto"/>
          <w:sz w:val="22"/>
          <w:szCs w:val="22"/>
          <w:lang w:val="pl-PL"/>
        </w:rPr>
        <w:t>r.</w:t>
      </w:r>
      <w:r w:rsidR="007323E8" w:rsidRPr="004B41F6">
        <w:rPr>
          <w:i w:val="0"/>
          <w:color w:val="auto"/>
          <w:sz w:val="22"/>
          <w:szCs w:val="22"/>
          <w:lang w:val="pl-PL"/>
        </w:rPr>
        <w:t>,</w:t>
      </w:r>
    </w:p>
    <w:p w14:paraId="5448D3FE" w14:textId="77777777" w:rsidR="001E44A9" w:rsidRPr="004B41F6" w:rsidRDefault="001E44A9" w:rsidP="00800E9C">
      <w:pPr>
        <w:pStyle w:val="Tekstpodstawowy3"/>
        <w:numPr>
          <w:ilvl w:val="0"/>
          <w:numId w:val="4"/>
        </w:numPr>
        <w:tabs>
          <w:tab w:val="left" w:pos="476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Dokumentacja dotycząca przeprowadzonej inwentaryzacji.</w:t>
      </w:r>
    </w:p>
    <w:p w14:paraId="45ACBCC7" w14:textId="6E4259BE" w:rsidR="00E572CC" w:rsidRPr="00016C3D" w:rsidRDefault="00074C5A" w:rsidP="00016C3D">
      <w:pPr>
        <w:pStyle w:val="Tekstpodstawowy3"/>
        <w:numPr>
          <w:ilvl w:val="0"/>
          <w:numId w:val="4"/>
        </w:numPr>
        <w:tabs>
          <w:tab w:val="left" w:pos="476"/>
        </w:tabs>
        <w:ind w:left="426" w:hanging="426"/>
        <w:rPr>
          <w:i w:val="0"/>
          <w:color w:val="auto"/>
          <w:sz w:val="22"/>
          <w:szCs w:val="22"/>
          <w:lang w:val="pl-PL"/>
        </w:rPr>
      </w:pPr>
      <w:r w:rsidRPr="004B41F6">
        <w:rPr>
          <w:i w:val="0"/>
          <w:color w:val="auto"/>
          <w:sz w:val="22"/>
          <w:szCs w:val="22"/>
          <w:lang w:val="pl-PL"/>
        </w:rPr>
        <w:t>Dokumentacja dotycząca realizacji obowiązku kierownika jednostki w zakresie realizacji postanowień zarządzenia nr 0050/418/19 Pr</w:t>
      </w:r>
      <w:r w:rsidR="007323E8" w:rsidRPr="004B41F6">
        <w:rPr>
          <w:i w:val="0"/>
          <w:color w:val="auto"/>
          <w:sz w:val="22"/>
          <w:szCs w:val="22"/>
          <w:lang w:val="pl-PL"/>
        </w:rPr>
        <w:t>ezydenta Miasta Tychy z dnia 24 </w:t>
      </w:r>
      <w:r w:rsidRPr="004B41F6">
        <w:rPr>
          <w:i w:val="0"/>
          <w:color w:val="auto"/>
          <w:sz w:val="22"/>
          <w:szCs w:val="22"/>
          <w:lang w:val="pl-PL"/>
        </w:rPr>
        <w:t>grudnia 2019 r. w sprawie wprowadzenia wewnę</w:t>
      </w:r>
      <w:r w:rsidR="00A4446D" w:rsidRPr="004B41F6">
        <w:rPr>
          <w:i w:val="0"/>
          <w:color w:val="auto"/>
          <w:sz w:val="22"/>
          <w:szCs w:val="22"/>
          <w:lang w:val="pl-PL"/>
        </w:rPr>
        <w:t>trznej procedury postępowania w </w:t>
      </w:r>
      <w:r w:rsidRPr="004B41F6">
        <w:rPr>
          <w:i w:val="0"/>
          <w:color w:val="auto"/>
          <w:sz w:val="22"/>
          <w:szCs w:val="22"/>
          <w:lang w:val="pl-PL"/>
        </w:rPr>
        <w:t>zakresie przeciwdziałania niewywiązywaniu się z obowiązku przekazywania inform</w:t>
      </w:r>
      <w:r w:rsidR="007323E8" w:rsidRPr="004B41F6">
        <w:rPr>
          <w:i w:val="0"/>
          <w:color w:val="auto"/>
          <w:sz w:val="22"/>
          <w:szCs w:val="22"/>
          <w:lang w:val="pl-PL"/>
        </w:rPr>
        <w:t>acji o</w:t>
      </w:r>
      <w:r w:rsidR="004B41F6">
        <w:rPr>
          <w:i w:val="0"/>
          <w:color w:val="auto"/>
          <w:sz w:val="22"/>
          <w:szCs w:val="22"/>
          <w:lang w:val="pl-PL"/>
        </w:rPr>
        <w:t> </w:t>
      </w:r>
      <w:r w:rsidR="007323E8" w:rsidRPr="004B41F6">
        <w:rPr>
          <w:i w:val="0"/>
          <w:color w:val="auto"/>
          <w:sz w:val="22"/>
          <w:szCs w:val="22"/>
          <w:lang w:val="pl-PL"/>
        </w:rPr>
        <w:t xml:space="preserve">schematach podatkowych w </w:t>
      </w:r>
      <w:r w:rsidRPr="004B41F6">
        <w:rPr>
          <w:i w:val="0"/>
          <w:color w:val="auto"/>
          <w:sz w:val="22"/>
          <w:szCs w:val="22"/>
          <w:lang w:val="pl-PL"/>
        </w:rPr>
        <w:t>jednostkach</w:t>
      </w:r>
      <w:r w:rsidR="00A4446D" w:rsidRPr="004B41F6">
        <w:rPr>
          <w:i w:val="0"/>
          <w:color w:val="auto"/>
          <w:sz w:val="22"/>
          <w:szCs w:val="22"/>
          <w:lang w:val="pl-PL"/>
        </w:rPr>
        <w:t xml:space="preserve"> organizacyjnych miasta Tychy i </w:t>
      </w:r>
      <w:r w:rsidRPr="004B41F6">
        <w:rPr>
          <w:i w:val="0"/>
          <w:color w:val="auto"/>
          <w:sz w:val="22"/>
          <w:szCs w:val="22"/>
          <w:lang w:val="pl-PL"/>
        </w:rPr>
        <w:t>komórkach organizacyjnych Urzędu Miasta Tychy.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0"/>
        <w:gridCol w:w="8103"/>
      </w:tblGrid>
      <w:tr w:rsidR="004B41F6" w:rsidRPr="004B41F6" w14:paraId="6BBEB578" w14:textId="77777777" w:rsidTr="00AC4090">
        <w:tc>
          <w:tcPr>
            <w:tcW w:w="400" w:type="dxa"/>
            <w:shd w:val="clear" w:color="auto" w:fill="D9D9D9" w:themeFill="background1" w:themeFillShade="D9"/>
          </w:tcPr>
          <w:p w14:paraId="2F6B498E" w14:textId="77777777" w:rsidR="00696625" w:rsidRPr="004B41F6" w:rsidRDefault="00696625" w:rsidP="00AC4090">
            <w:pPr>
              <w:spacing w:after="0" w:line="360" w:lineRule="auto"/>
              <w:ind w:left="-91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4B41F6">
              <w:rPr>
                <w:rFonts w:ascii="Arial" w:hAnsi="Arial" w:cs="Arial"/>
                <w:b/>
                <w:bCs/>
                <w:color w:val="auto"/>
              </w:rPr>
              <w:t>4.</w:t>
            </w:r>
          </w:p>
        </w:tc>
        <w:tc>
          <w:tcPr>
            <w:tcW w:w="8103" w:type="dxa"/>
            <w:shd w:val="clear" w:color="auto" w:fill="D9D9D9" w:themeFill="background1" w:themeFillShade="D9"/>
          </w:tcPr>
          <w:p w14:paraId="41F193C5" w14:textId="77777777" w:rsidR="00696625" w:rsidRPr="004B41F6" w:rsidRDefault="00696625" w:rsidP="00AC4090">
            <w:pPr>
              <w:spacing w:after="0" w:line="360" w:lineRule="auto"/>
              <w:ind w:left="-85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4B41F6">
              <w:rPr>
                <w:rFonts w:ascii="Arial" w:hAnsi="Arial" w:cs="Arial"/>
                <w:b/>
                <w:bCs/>
                <w:color w:val="auto"/>
              </w:rPr>
              <w:t>Ustalenia kontroli</w:t>
            </w:r>
          </w:p>
        </w:tc>
      </w:tr>
    </w:tbl>
    <w:p w14:paraId="5618E6A9" w14:textId="77777777" w:rsidR="00C63CED" w:rsidRPr="00696625" w:rsidRDefault="00C63CED" w:rsidP="00800E9C">
      <w:pPr>
        <w:pStyle w:val="Akapitzlist1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9662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1455C4FA" w14:textId="77777777" w:rsidR="005551D0" w:rsidRPr="00696625" w:rsidRDefault="005551D0" w:rsidP="005551D0">
      <w:pPr>
        <w:pStyle w:val="Akapitzlist1"/>
        <w:tabs>
          <w:tab w:val="left" w:pos="426"/>
        </w:tabs>
        <w:ind w:left="0" w:firstLine="406"/>
        <w:rPr>
          <w:rFonts w:ascii="Arial" w:hAnsi="Arial" w:cs="Arial"/>
          <w:color w:val="auto"/>
          <w:sz w:val="22"/>
          <w:szCs w:val="22"/>
          <w:lang w:val="pl-PL"/>
        </w:rPr>
      </w:pPr>
      <w:r w:rsidRPr="00696625">
        <w:rPr>
          <w:rFonts w:ascii="Arial" w:hAnsi="Arial" w:cs="Arial"/>
          <w:bCs/>
          <w:color w:val="auto"/>
          <w:sz w:val="22"/>
          <w:szCs w:val="22"/>
          <w:lang w:val="pl-PL"/>
        </w:rPr>
        <w:t>Działalność kontrolowanej jednostki uregulowano m.in. następującymi unormowaniami wewnętrznymi:</w:t>
      </w:r>
    </w:p>
    <w:p w14:paraId="75E5A0C4" w14:textId="25E89898" w:rsidR="0076192F" w:rsidRPr="00016C3D" w:rsidRDefault="0076192F" w:rsidP="009B22DA">
      <w:pPr>
        <w:pStyle w:val="Domylnie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016C3D">
        <w:rPr>
          <w:rFonts w:ascii="Arial" w:hAnsi="Arial" w:cs="Arial"/>
          <w:color w:val="auto"/>
          <w:sz w:val="22"/>
          <w:szCs w:val="22"/>
          <w:lang w:val="pl-PL"/>
        </w:rPr>
        <w:t xml:space="preserve">Regulaminu Pracy Przedszkola </w:t>
      </w:r>
      <w:r w:rsidR="00AD2889" w:rsidRPr="00016C3D">
        <w:rPr>
          <w:rFonts w:ascii="Arial" w:hAnsi="Arial" w:cs="Arial"/>
          <w:color w:val="auto"/>
          <w:sz w:val="22"/>
          <w:szCs w:val="22"/>
          <w:lang w:val="pl-PL"/>
        </w:rPr>
        <w:t xml:space="preserve">nr </w:t>
      </w:r>
      <w:r w:rsidR="00BB7257" w:rsidRPr="00016C3D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AD2889" w:rsidRPr="00016C3D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016C3D">
        <w:rPr>
          <w:rFonts w:ascii="Arial" w:hAnsi="Arial" w:cs="Arial"/>
          <w:color w:val="auto"/>
          <w:sz w:val="22"/>
          <w:szCs w:val="22"/>
          <w:lang w:val="pl-PL"/>
        </w:rPr>
        <w:t>Tychach</w:t>
      </w:r>
      <w:r w:rsidR="00016C3D" w:rsidRPr="00016C3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5943C38" w14:textId="3427D538" w:rsidR="00E54829" w:rsidRPr="00E54829" w:rsidRDefault="00E54829" w:rsidP="00E54829">
      <w:pPr>
        <w:pStyle w:val="Domylnie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Zarządzeniem nr </w:t>
      </w:r>
      <w:r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Dyrektora Przedszkola nr 6 w Tychach z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.</w:t>
      </w:r>
      <w:r>
        <w:rPr>
          <w:rFonts w:ascii="Arial" w:hAnsi="Arial" w:cs="Arial"/>
          <w:color w:val="auto"/>
          <w:sz w:val="22"/>
          <w:szCs w:val="22"/>
          <w:lang w:val="pl-PL"/>
        </w:rPr>
        <w:t>12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.202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r.  w sprawie wprowadzenia Regulaminu zamówień publicznych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na dostawę produktów żywnościowych 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12299A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wartości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zamówienia 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poniżej 130 000 zł netto,</w:t>
      </w:r>
    </w:p>
    <w:p w14:paraId="05557E23" w14:textId="2EE16EC5" w:rsidR="0076192F" w:rsidRPr="00E54829" w:rsidRDefault="0076192F" w:rsidP="00800E9C">
      <w:pPr>
        <w:pStyle w:val="Domylnie"/>
        <w:numPr>
          <w:ilvl w:val="0"/>
          <w:numId w:val="8"/>
        </w:numPr>
        <w:tabs>
          <w:tab w:val="left" w:pos="406"/>
        </w:tabs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E54829">
        <w:rPr>
          <w:rFonts w:ascii="Arial" w:hAnsi="Arial" w:cs="Arial"/>
          <w:color w:val="auto"/>
          <w:sz w:val="22"/>
          <w:szCs w:val="22"/>
          <w:lang w:val="pl-PL"/>
        </w:rPr>
        <w:t>Zarządzeniem nr</w:t>
      </w:r>
      <w:r w:rsidR="00E54829"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Dyrektora Przedszkola nr </w:t>
      </w:r>
      <w:r w:rsidR="00BB7257" w:rsidRPr="00E54829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323E8"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Tychach z</w:t>
      </w:r>
      <w:r w:rsidR="00E54829"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3.01.2022 r. </w:t>
      </w:r>
      <w:r w:rsidR="007323E8"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>sprawie wprowadzenia Regulaminu zamówień publicznych</w:t>
      </w:r>
      <w:r w:rsidR="007323E8"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o 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wartości </w:t>
      </w:r>
      <w:r w:rsidR="00E54829">
        <w:rPr>
          <w:rFonts w:ascii="Arial" w:hAnsi="Arial" w:cs="Arial"/>
          <w:color w:val="auto"/>
          <w:sz w:val="22"/>
          <w:szCs w:val="22"/>
          <w:lang w:val="pl-PL"/>
        </w:rPr>
        <w:t>zamówienia</w:t>
      </w:r>
      <w:r w:rsidRPr="00E548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54829" w:rsidRPr="00E54829">
        <w:rPr>
          <w:rFonts w:ascii="Arial" w:hAnsi="Arial" w:cs="Arial"/>
          <w:color w:val="auto"/>
          <w:sz w:val="22"/>
          <w:szCs w:val="22"/>
          <w:lang w:val="pl-PL"/>
        </w:rPr>
        <w:t>poniżej 130</w:t>
      </w:r>
      <w:r w:rsidR="0033482E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54829" w:rsidRPr="00E54829">
        <w:rPr>
          <w:rFonts w:ascii="Arial" w:hAnsi="Arial" w:cs="Arial"/>
          <w:color w:val="auto"/>
          <w:sz w:val="22"/>
          <w:szCs w:val="22"/>
          <w:lang w:val="pl-PL"/>
        </w:rPr>
        <w:t>000</w:t>
      </w:r>
      <w:r w:rsidR="0033482E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54829" w:rsidRPr="00E54829">
        <w:rPr>
          <w:rFonts w:ascii="Arial" w:hAnsi="Arial" w:cs="Arial"/>
          <w:color w:val="auto"/>
          <w:sz w:val="22"/>
          <w:szCs w:val="22"/>
          <w:lang w:val="pl-PL"/>
        </w:rPr>
        <w:t>zł netto,</w:t>
      </w:r>
    </w:p>
    <w:p w14:paraId="569DA369" w14:textId="66D34A3E" w:rsidR="00730440" w:rsidRPr="00730440" w:rsidRDefault="00730440" w:rsidP="00730440">
      <w:pPr>
        <w:pStyle w:val="Akapitzlist1"/>
        <w:numPr>
          <w:ilvl w:val="0"/>
          <w:numId w:val="6"/>
        </w:numPr>
        <w:tabs>
          <w:tab w:val="clear" w:pos="390"/>
          <w:tab w:val="left" w:pos="0"/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</w:pPr>
      <w:r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Zarządzeniem nr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 xml:space="preserve"> 07/2014</w:t>
      </w:r>
      <w:r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 xml:space="preserve"> Dyrektora Przedszkola nr 6 w Tychach 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z dnia 01.12.2014 r.</w:t>
      </w:r>
      <w:r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 xml:space="preserve"> 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w</w:t>
      </w:r>
      <w:r w:rsidR="0033482E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 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sprawie</w:t>
      </w:r>
      <w:r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 xml:space="preserve"> 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regulaminu Zakładowego Funduszu Świadczeń Socjalnych Przedszkola nr 6 w</w:t>
      </w:r>
      <w:r w:rsidR="0033482E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 </w:t>
      </w:r>
      <w:r w:rsidR="008223EC" w:rsidRPr="00730440">
        <w:rPr>
          <w:rFonts w:ascii="Arial" w:hAnsi="Arial" w:cs="Arial"/>
          <w:color w:val="auto"/>
          <w:spacing w:val="-2"/>
          <w:sz w:val="22"/>
          <w:szCs w:val="22"/>
          <w:lang w:val="pl-PL" w:eastAsia="ja-JP"/>
        </w:rPr>
        <w:t>Tychach</w:t>
      </w:r>
    </w:p>
    <w:p w14:paraId="68F61521" w14:textId="571EE0A9" w:rsidR="005551D0" w:rsidRPr="00730440" w:rsidRDefault="005551D0" w:rsidP="0012299A">
      <w:pPr>
        <w:pStyle w:val="Akapitzlist1"/>
        <w:numPr>
          <w:ilvl w:val="0"/>
          <w:numId w:val="6"/>
        </w:numPr>
        <w:tabs>
          <w:tab w:val="clear" w:pos="390"/>
          <w:tab w:val="left" w:pos="0"/>
          <w:tab w:val="left" w:pos="426"/>
        </w:tabs>
        <w:ind w:left="0" w:firstLine="0"/>
        <w:rPr>
          <w:rFonts w:ascii="Arial" w:hAnsi="Arial" w:cs="Arial"/>
          <w:color w:val="0070C0"/>
          <w:spacing w:val="-2"/>
          <w:sz w:val="22"/>
          <w:szCs w:val="22"/>
          <w:lang w:val="pl-PL" w:eastAsia="ja-JP"/>
        </w:rPr>
      </w:pPr>
      <w:r w:rsidRPr="00730440">
        <w:rPr>
          <w:rFonts w:ascii="Arial" w:hAnsi="Arial" w:cs="Arial"/>
          <w:color w:val="000000" w:themeColor="text1"/>
          <w:sz w:val="22"/>
          <w:szCs w:val="22"/>
          <w:lang w:val="pl-PL"/>
        </w:rPr>
        <w:t>Zarządzeniem nr 021/10/2018 Dyrektora Miejski</w:t>
      </w:r>
      <w:r w:rsidR="0051200B" w:rsidRPr="00730440">
        <w:rPr>
          <w:rFonts w:ascii="Arial" w:hAnsi="Arial" w:cs="Arial"/>
          <w:color w:val="000000" w:themeColor="text1"/>
          <w:sz w:val="22"/>
          <w:szCs w:val="22"/>
          <w:lang w:val="pl-PL"/>
        </w:rPr>
        <w:t>ego Centrum Oświaty w Tychach z </w:t>
      </w:r>
      <w:r w:rsidRPr="00730440">
        <w:rPr>
          <w:rFonts w:ascii="Arial" w:hAnsi="Arial" w:cs="Arial"/>
          <w:color w:val="000000" w:themeColor="text1"/>
          <w:sz w:val="22"/>
          <w:szCs w:val="22"/>
          <w:lang w:val="pl-PL"/>
        </w:rPr>
        <w:t>16.04.2018 r. w sprawie wprowadzenia zasad (polityki) rachunkowości wraz z załącznikami</w:t>
      </w:r>
      <w:r w:rsidRPr="00730440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:</w:t>
      </w:r>
    </w:p>
    <w:p w14:paraId="439578F7" w14:textId="77777777" w:rsidR="005551D0" w:rsidRPr="004C77B8" w:rsidRDefault="005551D0" w:rsidP="00800E9C">
      <w:pPr>
        <w:pStyle w:val="Domylnie"/>
        <w:numPr>
          <w:ilvl w:val="0"/>
          <w:numId w:val="7"/>
        </w:numPr>
        <w:tabs>
          <w:tab w:val="left" w:pos="1095"/>
        </w:tabs>
        <w:ind w:left="392" w:hanging="378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Załącznik nr 1 – Zasady (polityka rachunkowości),</w:t>
      </w:r>
    </w:p>
    <w:p w14:paraId="584E7DBC" w14:textId="77777777" w:rsidR="005551D0" w:rsidRPr="004C77B8" w:rsidRDefault="005551D0" w:rsidP="00800E9C">
      <w:pPr>
        <w:pStyle w:val="Domylnie"/>
        <w:numPr>
          <w:ilvl w:val="0"/>
          <w:numId w:val="7"/>
        </w:numPr>
        <w:tabs>
          <w:tab w:val="left" w:pos="1095"/>
        </w:tabs>
        <w:ind w:left="392" w:hanging="378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Załącznik nr 2 – Instrukcja kasowa,</w:t>
      </w:r>
    </w:p>
    <w:p w14:paraId="563A859D" w14:textId="77777777" w:rsidR="005551D0" w:rsidRPr="004C77B8" w:rsidRDefault="005551D0" w:rsidP="00800E9C">
      <w:pPr>
        <w:pStyle w:val="Domylnie"/>
        <w:numPr>
          <w:ilvl w:val="0"/>
          <w:numId w:val="7"/>
        </w:numPr>
        <w:tabs>
          <w:tab w:val="left" w:pos="1095"/>
        </w:tabs>
        <w:ind w:left="392" w:hanging="378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Załącznik nr 3 – Instrukcja inwentaryzacyjna,</w:t>
      </w:r>
    </w:p>
    <w:p w14:paraId="1E24BC97" w14:textId="1B2EEEA2" w:rsidR="001E44A9" w:rsidRPr="004C77B8" w:rsidRDefault="001E44A9" w:rsidP="001E44A9">
      <w:pPr>
        <w:pStyle w:val="Domylnie"/>
        <w:tabs>
          <w:tab w:val="left" w:pos="1095"/>
        </w:tabs>
        <w:ind w:left="14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wraz z zarządzeniami zmieniającymi: nr 021/14/2018 Dyrektora Miejskiego Centrum Oświaty w Tychach z 25.05.2018 r., nr 021/17/2018 Dyrektora Miejskiego Centrum Oświaty z</w:t>
      </w:r>
      <w:r w:rsidR="003F15B9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9.07.2018 r., nr 021/29/2018 Dyrektora Miejskiego Centrum Oświaty z 27.08.2018 r., nr</w:t>
      </w:r>
      <w:r w:rsidR="00AE3A7D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021/19/2019 Dyrektora Miejskiego Centrum Oświaty z 11.03.2019 r., nr 021/28/2019 Dyrektora Miejskiego Centrum Oświaty z 29.04.2019 r. oraz nr 021/46/2019 Dyrektora Miejskiego Centrum Oświaty z 19.08.2019 r.</w:t>
      </w:r>
    </w:p>
    <w:p w14:paraId="0263BD8F" w14:textId="77777777" w:rsidR="0076192F" w:rsidRPr="004C77B8" w:rsidRDefault="001E44A9" w:rsidP="00DC7815">
      <w:pPr>
        <w:pStyle w:val="Domylnie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  <w:t xml:space="preserve">Zarządzeniem nr 021/30/2018 Dyrektora Miejskiego Centrum Oświaty w Tychach z dnia 27.08.2018 r. w sprawie wprowadzenia instrukcji sporządzania, kontroli i obiegu dowodów księgowych w Miejskim Centrum Oświaty w Tychach i w jednostkach obsługiwanych wraz z zarządzeniami zmieniającymi nr 021/52/2019 Dyrektora Miejskiego Centrum Oświaty  z 30.08.2019 r. </w:t>
      </w:r>
      <w:r w:rsidR="007323E8" w:rsidRPr="004C77B8"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  <w:t xml:space="preserve">oraz nr 021/57/2020 z </w:t>
      </w:r>
      <w:r w:rsidRPr="004C77B8">
        <w:rPr>
          <w:rFonts w:ascii="Arial" w:hAnsi="Arial" w:cs="Arial"/>
          <w:color w:val="000000" w:themeColor="text1"/>
          <w:spacing w:val="-2"/>
          <w:sz w:val="22"/>
          <w:szCs w:val="22"/>
          <w:lang w:val="pl-PL"/>
        </w:rPr>
        <w:t>4.11.2020 r.</w:t>
      </w:r>
    </w:p>
    <w:p w14:paraId="476BBC1D" w14:textId="77777777" w:rsidR="0076192F" w:rsidRPr="004C77B8" w:rsidRDefault="0076192F" w:rsidP="00C63CED">
      <w:pPr>
        <w:tabs>
          <w:tab w:val="left" w:pos="426"/>
        </w:tabs>
        <w:spacing w:after="0" w:line="360" w:lineRule="auto"/>
        <w:ind w:firstLine="363"/>
        <w:jc w:val="both"/>
        <w:rPr>
          <w:rFonts w:ascii="Arial" w:hAnsi="Arial" w:cs="Arial"/>
          <w:color w:val="000000" w:themeColor="text1"/>
        </w:rPr>
      </w:pPr>
    </w:p>
    <w:p w14:paraId="0B1C81FA" w14:textId="77777777" w:rsidR="00C63CED" w:rsidRPr="004C77B8" w:rsidRDefault="00C63CED" w:rsidP="00C63CED">
      <w:pPr>
        <w:tabs>
          <w:tab w:val="left" w:pos="426"/>
        </w:tabs>
        <w:spacing w:after="0" w:line="360" w:lineRule="auto"/>
        <w:ind w:firstLine="363"/>
        <w:jc w:val="both"/>
        <w:rPr>
          <w:rFonts w:ascii="Arial" w:hAnsi="Arial" w:cs="Arial"/>
          <w:color w:val="000000" w:themeColor="text1"/>
        </w:rPr>
      </w:pPr>
      <w:r w:rsidRPr="004C77B8">
        <w:rPr>
          <w:rFonts w:ascii="Arial" w:hAnsi="Arial" w:cs="Arial"/>
          <w:color w:val="000000" w:themeColor="text1"/>
        </w:rPr>
        <w:t>Dokonując kontroli sprawozdawczości budżetowej jednostki weryfikacji poddano sprawozdania Rb-28S w zakresie planu, zaangażowania, wydatków wykonanych i zobowiązań z danymi wynikającymi z ksiąg rachunkowych za:</w:t>
      </w:r>
    </w:p>
    <w:p w14:paraId="5FB30B57" w14:textId="76972103" w:rsidR="00C63CED" w:rsidRPr="004C77B8" w:rsidRDefault="00F53539" w:rsidP="00800E9C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II</w:t>
      </w:r>
      <w:r w:rsidR="00964C8C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I</w:t>
      </w: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964C8C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IV kwartał 2</w:t>
      </w:r>
      <w:r w:rsidR="0090089B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020</w:t>
      </w:r>
      <w:r w:rsidR="00C63CED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r., </w:t>
      </w:r>
    </w:p>
    <w:p w14:paraId="72C6F94B" w14:textId="39656B79" w:rsidR="00C63CED" w:rsidRPr="004C77B8" w:rsidRDefault="00C63CED" w:rsidP="00800E9C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I, </w:t>
      </w:r>
      <w:r w:rsidR="00964C8C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IV kwartał 202</w:t>
      </w:r>
      <w:r w:rsidR="002806C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</w:t>
      </w:r>
    </w:p>
    <w:p w14:paraId="581CAB1C" w14:textId="6D555808" w:rsidR="007323E8" w:rsidRPr="004C77B8" w:rsidRDefault="00C63CED" w:rsidP="00AE0D83">
      <w:pPr>
        <w:pStyle w:val="Akapitzlist"/>
        <w:tabs>
          <w:tab w:val="left" w:pos="426"/>
        </w:tabs>
        <w:ind w:left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W wyniku przeprowadzonej wery</w:t>
      </w:r>
      <w:r w:rsidR="007323E8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fikacji danych wykazanych w ww. </w:t>
      </w: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sprawozdaniach z przedłożonymi do kontrol</w:t>
      </w:r>
      <w:r w:rsidR="00684ACD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i zestawieniami obrotów i sald nie stwierdzono nieprawidłowości.</w:t>
      </w:r>
    </w:p>
    <w:p w14:paraId="5EDD258A" w14:textId="49BEA46C" w:rsidR="007F6CFF" w:rsidRPr="004C77B8" w:rsidRDefault="00D72BE4" w:rsidP="00D363EE">
      <w:pPr>
        <w:pStyle w:val="Domylnie"/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D363E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Wydatki poniesione przez jednostkę zgodnie z miesięcznym sprawoz</w:t>
      </w:r>
      <w:r w:rsidR="00964C8C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daniem budżetowym Rb-28S za 20</w:t>
      </w:r>
      <w:r w:rsidR="002806C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20</w:t>
      </w:r>
      <w:r w:rsidR="00964C8C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oraz 202</w:t>
      </w:r>
      <w:r w:rsidR="002806C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D363E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wynosiły</w:t>
      </w:r>
      <w:r w:rsidR="00196CD8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ramach poszczególnych rozdziałów odpowiednio: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1985"/>
      </w:tblGrid>
      <w:tr w:rsidR="004C77B8" w:rsidRPr="004C77B8" w14:paraId="566FA9BE" w14:textId="77777777" w:rsidTr="00180CFB">
        <w:trPr>
          <w:trHeight w:val="530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9D89FD9" w14:textId="24482975" w:rsidR="0045558E" w:rsidRPr="004C77B8" w:rsidRDefault="0045558E" w:rsidP="00475397">
            <w:pPr>
              <w:pStyle w:val="Domylnie"/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Paragraf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79318F" w14:textId="62A72D7C" w:rsidR="0045558E" w:rsidRPr="004C77B8" w:rsidRDefault="0045558E" w:rsidP="00475397">
            <w:pPr>
              <w:pStyle w:val="Domylnie"/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Wydatki wykonane </w:t>
            </w: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br/>
              <w:t>w 2020 r.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6EF9BD" w14:textId="4288D812" w:rsidR="0045558E" w:rsidRPr="004C77B8" w:rsidRDefault="0045558E" w:rsidP="00475397">
            <w:pPr>
              <w:pStyle w:val="Domylnie"/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Wydatki wykonane </w:t>
            </w: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br/>
              <w:t>w 2021 r.</w:t>
            </w:r>
          </w:p>
        </w:tc>
      </w:tr>
      <w:tr w:rsidR="004C77B8" w:rsidRPr="004C77B8" w14:paraId="648E32EF" w14:textId="77777777" w:rsidTr="00180CFB">
        <w:trPr>
          <w:trHeight w:val="340"/>
          <w:jc w:val="center"/>
        </w:trPr>
        <w:tc>
          <w:tcPr>
            <w:tcW w:w="4815" w:type="dxa"/>
            <w:vAlign w:val="center"/>
          </w:tcPr>
          <w:p w14:paraId="14CFAEF3" w14:textId="4B7DCFDF" w:rsidR="0045558E" w:rsidRPr="004C77B8" w:rsidRDefault="008F7F90" w:rsidP="0045558E">
            <w:pPr>
              <w:pStyle w:val="Domylnie"/>
              <w:tabs>
                <w:tab w:val="left" w:pos="42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bookmarkStart w:id="3" w:name="_Hlk97115867"/>
            <w:r w:rsidRPr="004C77B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80104 – Przedszkola</w:t>
            </w:r>
          </w:p>
        </w:tc>
        <w:tc>
          <w:tcPr>
            <w:tcW w:w="1984" w:type="dxa"/>
            <w:vAlign w:val="center"/>
          </w:tcPr>
          <w:p w14:paraId="7E775A58" w14:textId="522D3BAF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2 834 103,40</w:t>
            </w:r>
          </w:p>
        </w:tc>
        <w:tc>
          <w:tcPr>
            <w:tcW w:w="1985" w:type="dxa"/>
            <w:vAlign w:val="center"/>
          </w:tcPr>
          <w:p w14:paraId="43D1D968" w14:textId="0D1832C9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3 137 316,44</w:t>
            </w:r>
          </w:p>
        </w:tc>
      </w:tr>
      <w:tr w:rsidR="004C77B8" w:rsidRPr="004C77B8" w14:paraId="252FC26D" w14:textId="77777777" w:rsidTr="00180CFB">
        <w:trPr>
          <w:trHeight w:val="340"/>
          <w:jc w:val="center"/>
        </w:trPr>
        <w:tc>
          <w:tcPr>
            <w:tcW w:w="4815" w:type="dxa"/>
            <w:vAlign w:val="center"/>
          </w:tcPr>
          <w:p w14:paraId="3E44F7F4" w14:textId="2D5CD3E2" w:rsidR="0045558E" w:rsidRPr="004C77B8" w:rsidRDefault="008F7F90" w:rsidP="0045558E">
            <w:pPr>
              <w:pStyle w:val="Domylnie"/>
              <w:tabs>
                <w:tab w:val="left" w:pos="42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80146 – Dokształcanie i doskonalenie nauczycieli</w:t>
            </w:r>
          </w:p>
        </w:tc>
        <w:tc>
          <w:tcPr>
            <w:tcW w:w="1984" w:type="dxa"/>
            <w:vAlign w:val="center"/>
          </w:tcPr>
          <w:p w14:paraId="76E93284" w14:textId="100BE00A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9 401,00</w:t>
            </w:r>
          </w:p>
        </w:tc>
        <w:tc>
          <w:tcPr>
            <w:tcW w:w="1985" w:type="dxa"/>
            <w:vAlign w:val="center"/>
          </w:tcPr>
          <w:p w14:paraId="6B43DADA" w14:textId="242C4433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9 909,00</w:t>
            </w:r>
          </w:p>
        </w:tc>
      </w:tr>
      <w:tr w:rsidR="00254134" w:rsidRPr="004C77B8" w14:paraId="391F1ABC" w14:textId="77777777" w:rsidTr="00180CFB">
        <w:trPr>
          <w:trHeight w:val="340"/>
          <w:jc w:val="center"/>
        </w:trPr>
        <w:tc>
          <w:tcPr>
            <w:tcW w:w="4815" w:type="dxa"/>
            <w:vAlign w:val="center"/>
          </w:tcPr>
          <w:p w14:paraId="09935CD2" w14:textId="10A230BF" w:rsidR="00254134" w:rsidRPr="004C77B8" w:rsidRDefault="00254134" w:rsidP="0045558E">
            <w:pPr>
              <w:pStyle w:val="Domylnie"/>
              <w:tabs>
                <w:tab w:val="left" w:pos="42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80149</w:t>
            </w:r>
            <w:r w:rsidR="00837E4C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 - </w:t>
            </w:r>
            <w:r w:rsidR="00837E4C" w:rsidRPr="00837E4C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Realizacja zadań wymagających stosowania specjalnej organizacji nauki i metod pracy dla dzieci w przedszkolach, oddziałach przedszkolnych w szkołach podstawowych i innych formach wychowania przedszkolnego</w:t>
            </w:r>
          </w:p>
        </w:tc>
        <w:tc>
          <w:tcPr>
            <w:tcW w:w="1984" w:type="dxa"/>
            <w:vAlign w:val="center"/>
          </w:tcPr>
          <w:p w14:paraId="755CA7A6" w14:textId="70719B8F" w:rsidR="00254134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70 274,86</w:t>
            </w:r>
          </w:p>
        </w:tc>
        <w:tc>
          <w:tcPr>
            <w:tcW w:w="1985" w:type="dxa"/>
            <w:vAlign w:val="center"/>
          </w:tcPr>
          <w:p w14:paraId="7E987074" w14:textId="683C3A34" w:rsidR="00254134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61 507,44</w:t>
            </w:r>
          </w:p>
        </w:tc>
      </w:tr>
      <w:tr w:rsidR="004C77B8" w:rsidRPr="004C77B8" w14:paraId="69D1DDE4" w14:textId="77777777" w:rsidTr="00180CFB">
        <w:trPr>
          <w:trHeight w:val="340"/>
          <w:jc w:val="center"/>
        </w:trPr>
        <w:tc>
          <w:tcPr>
            <w:tcW w:w="4815" w:type="dxa"/>
            <w:vAlign w:val="center"/>
          </w:tcPr>
          <w:p w14:paraId="50C24627" w14:textId="3480109C" w:rsidR="00995A1A" w:rsidRPr="004C77B8" w:rsidRDefault="00995A1A" w:rsidP="0045558E">
            <w:pPr>
              <w:pStyle w:val="Domylnie"/>
              <w:tabs>
                <w:tab w:val="left" w:pos="426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80195 – </w:t>
            </w:r>
            <w:r w:rsidR="007A1992" w:rsidRPr="004C77B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Pozostała działalność</w:t>
            </w:r>
          </w:p>
        </w:tc>
        <w:tc>
          <w:tcPr>
            <w:tcW w:w="1984" w:type="dxa"/>
            <w:vAlign w:val="center"/>
          </w:tcPr>
          <w:p w14:paraId="480A37AF" w14:textId="58EE5A88" w:rsidR="00995A1A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985" w:type="dxa"/>
            <w:vAlign w:val="center"/>
          </w:tcPr>
          <w:p w14:paraId="4B071588" w14:textId="0FE36D01" w:rsidR="00995A1A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1 107,00</w:t>
            </w:r>
          </w:p>
        </w:tc>
      </w:tr>
      <w:tr w:rsidR="004C77B8" w:rsidRPr="004C77B8" w14:paraId="31080EC0" w14:textId="77777777" w:rsidTr="004917AC">
        <w:trPr>
          <w:trHeight w:val="340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28B4ABFD" w14:textId="28BEB392" w:rsidR="0045558E" w:rsidRPr="004C77B8" w:rsidRDefault="0045558E" w:rsidP="004917AC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36C275" w14:textId="5CF909D5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2 913 779,26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CEC929" w14:textId="04A3A66A" w:rsidR="0045558E" w:rsidRPr="004C77B8" w:rsidRDefault="00254134" w:rsidP="008B48E2">
            <w:pPr>
              <w:pStyle w:val="Domylnie"/>
              <w:tabs>
                <w:tab w:val="left" w:pos="426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3 209 839,88</w:t>
            </w:r>
          </w:p>
        </w:tc>
      </w:tr>
      <w:bookmarkEnd w:id="3"/>
    </w:tbl>
    <w:p w14:paraId="5F9B815A" w14:textId="77777777" w:rsidR="00684ACD" w:rsidRPr="004C77B8" w:rsidRDefault="00684ACD" w:rsidP="00AE0D83">
      <w:pPr>
        <w:pStyle w:val="Akapitzlist"/>
        <w:tabs>
          <w:tab w:val="left" w:pos="426"/>
        </w:tabs>
        <w:ind w:left="0"/>
        <w:rPr>
          <w:rFonts w:ascii="Arial" w:hAnsi="Arial" w:cs="Arial"/>
          <w:bCs/>
          <w:color w:val="000000" w:themeColor="text1"/>
          <w:sz w:val="10"/>
          <w:szCs w:val="10"/>
          <w:lang w:val="pl-PL"/>
        </w:rPr>
      </w:pPr>
    </w:p>
    <w:p w14:paraId="7EF65075" w14:textId="4108AA45" w:rsidR="00222DCC" w:rsidRPr="004C77B8" w:rsidRDefault="001E453A" w:rsidP="00523FB1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strike/>
          <w:color w:val="000000" w:themeColor="text1"/>
        </w:rPr>
      </w:pPr>
      <w:r w:rsidRPr="004C77B8">
        <w:rPr>
          <w:rFonts w:ascii="Arial" w:hAnsi="Arial" w:cs="Arial"/>
          <w:color w:val="000000" w:themeColor="text1"/>
        </w:rPr>
        <w:tab/>
      </w:r>
      <w:r w:rsidR="00964C8C" w:rsidRPr="004C77B8">
        <w:rPr>
          <w:rFonts w:ascii="Arial" w:hAnsi="Arial" w:cs="Arial"/>
          <w:color w:val="000000" w:themeColor="text1"/>
        </w:rPr>
        <w:t>Ze sprawozdań Rb-28S za 20</w:t>
      </w:r>
      <w:r w:rsidR="002806CE" w:rsidRPr="004C77B8">
        <w:rPr>
          <w:rFonts w:ascii="Arial" w:hAnsi="Arial" w:cs="Arial"/>
          <w:color w:val="000000" w:themeColor="text1"/>
        </w:rPr>
        <w:t>20</w:t>
      </w:r>
      <w:r w:rsidR="00964C8C" w:rsidRPr="004C77B8">
        <w:rPr>
          <w:rFonts w:ascii="Arial" w:hAnsi="Arial" w:cs="Arial"/>
          <w:color w:val="000000" w:themeColor="text1"/>
        </w:rPr>
        <w:t xml:space="preserve"> r. oraz 202</w:t>
      </w:r>
      <w:r w:rsidR="002806CE" w:rsidRPr="004C77B8">
        <w:rPr>
          <w:rFonts w:ascii="Arial" w:hAnsi="Arial" w:cs="Arial"/>
          <w:color w:val="000000" w:themeColor="text1"/>
        </w:rPr>
        <w:t>1</w:t>
      </w:r>
      <w:r w:rsidR="009F6F72" w:rsidRPr="004C77B8">
        <w:rPr>
          <w:rFonts w:ascii="Arial" w:hAnsi="Arial" w:cs="Arial"/>
          <w:color w:val="000000" w:themeColor="text1"/>
        </w:rPr>
        <w:t xml:space="preserve"> r. wynika, że wydatki zrealizowane ze środków budżetowych na wynagrodzenia osobowe i dodatkowe wynagrodzenia roczne wraz ze składkami na ubezpieczenia społeczne i Fundusz Pracy oraz odpisami na ZFŚS stanowiły największy udział w strukturze wydatków wynoszący odpowiednio </w:t>
      </w:r>
      <w:r w:rsidR="002F2284">
        <w:rPr>
          <w:rFonts w:ascii="Arial" w:hAnsi="Arial" w:cs="Arial"/>
          <w:color w:val="000000" w:themeColor="text1"/>
        </w:rPr>
        <w:t xml:space="preserve">87,23 </w:t>
      </w:r>
      <w:r w:rsidR="00137C0B" w:rsidRPr="004C77B8">
        <w:rPr>
          <w:rFonts w:ascii="Arial" w:hAnsi="Arial" w:cs="Arial"/>
          <w:color w:val="000000" w:themeColor="text1"/>
        </w:rPr>
        <w:t>%</w:t>
      </w:r>
      <w:r w:rsidR="00F264CF" w:rsidRPr="004C77B8">
        <w:rPr>
          <w:rFonts w:ascii="Arial" w:hAnsi="Arial" w:cs="Arial"/>
          <w:color w:val="000000" w:themeColor="text1"/>
        </w:rPr>
        <w:t xml:space="preserve"> </w:t>
      </w:r>
      <w:r w:rsidR="00137C0B" w:rsidRPr="004C77B8">
        <w:rPr>
          <w:rFonts w:ascii="Arial" w:hAnsi="Arial" w:cs="Arial"/>
          <w:color w:val="000000" w:themeColor="text1"/>
        </w:rPr>
        <w:t xml:space="preserve">oraz </w:t>
      </w:r>
      <w:r w:rsidR="00D16147">
        <w:rPr>
          <w:rFonts w:ascii="Arial" w:hAnsi="Arial" w:cs="Arial"/>
          <w:color w:val="000000" w:themeColor="text1"/>
        </w:rPr>
        <w:t xml:space="preserve">84,31 </w:t>
      </w:r>
      <w:r w:rsidR="009F6F72" w:rsidRPr="004C77B8">
        <w:rPr>
          <w:rFonts w:ascii="Arial" w:hAnsi="Arial" w:cs="Arial"/>
          <w:color w:val="000000" w:themeColor="text1"/>
        </w:rPr>
        <w:t>%.</w:t>
      </w:r>
    </w:p>
    <w:p w14:paraId="36AD6073" w14:textId="3EA62421" w:rsidR="00222DCC" w:rsidRPr="004C77B8" w:rsidRDefault="009F6F72" w:rsidP="00523FB1">
      <w:pPr>
        <w:pStyle w:val="Standard"/>
        <w:widowControl w:val="0"/>
        <w:tabs>
          <w:tab w:val="left" w:pos="426"/>
          <w:tab w:val="left" w:pos="532"/>
        </w:tabs>
        <w:spacing w:after="0" w:line="360" w:lineRule="auto"/>
        <w:ind w:left="28"/>
        <w:jc w:val="both"/>
        <w:rPr>
          <w:rFonts w:ascii="Arial" w:hAnsi="Arial" w:cs="Arial"/>
          <w:color w:val="000000" w:themeColor="text1"/>
        </w:rPr>
      </w:pPr>
      <w:r w:rsidRPr="004C77B8">
        <w:rPr>
          <w:rFonts w:ascii="Arial" w:hAnsi="Arial" w:cs="Arial"/>
          <w:color w:val="000000" w:themeColor="text1"/>
        </w:rPr>
        <w:lastRenderedPageBreak/>
        <w:tab/>
        <w:t>Dokonując kontroli sprawozdawczości budżetowej jednostki weryfikacji p</w:t>
      </w:r>
      <w:r w:rsidR="004C24CE" w:rsidRPr="004C77B8">
        <w:rPr>
          <w:rFonts w:ascii="Arial" w:hAnsi="Arial" w:cs="Arial"/>
          <w:color w:val="000000" w:themeColor="text1"/>
        </w:rPr>
        <w:t>oddano sprawozdania kwartalne RB</w:t>
      </w:r>
      <w:r w:rsidRPr="004C77B8">
        <w:rPr>
          <w:rFonts w:ascii="Arial" w:hAnsi="Arial" w:cs="Arial"/>
          <w:color w:val="000000" w:themeColor="text1"/>
        </w:rPr>
        <w:t>-Z o stanie zobowiązań według tytułów dłużnych oraz poręczeń i gwarancji za wskazane okresy. W sprawozdaniach tych nie wykazano zobowiązań wymagalnych, co znalazło potwierdzenie w dokumentacji źródłowej poddanej kontroli.</w:t>
      </w:r>
    </w:p>
    <w:p w14:paraId="2F7A0A9D" w14:textId="369D6E92" w:rsidR="001E53DB" w:rsidRPr="004C77B8" w:rsidRDefault="009F6F72" w:rsidP="00DF760C">
      <w:pPr>
        <w:pStyle w:val="Domylnie"/>
        <w:tabs>
          <w:tab w:val="left" w:pos="462"/>
        </w:tabs>
        <w:rPr>
          <w:rFonts w:ascii="Arial" w:hAnsi="Arial"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ab/>
      </w:r>
      <w:r w:rsidR="00DF760C" w:rsidRPr="004C77B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Za powyższe okresy sprawozdawcze weryfikacji poddano również sprawozdania budżetowe Rb-27S</w:t>
      </w:r>
      <w:r w:rsidR="00C639DE" w:rsidRPr="004C77B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C639DE" w:rsidRPr="004C77B8">
        <w:rPr>
          <w:rFonts w:ascii="Arial" w:hAnsi="Arial" w:cs="Arial"/>
          <w:bCs/>
          <w:color w:val="000000" w:themeColor="text1"/>
          <w:spacing w:val="-2"/>
          <w:sz w:val="22"/>
          <w:szCs w:val="22"/>
          <w:lang w:val="pl-PL"/>
        </w:rPr>
        <w:t xml:space="preserve">nie stwierdzając nieprawidłowości. </w:t>
      </w:r>
      <w:r w:rsidR="00DF760C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Uzyskane dochody </w:t>
      </w:r>
      <w:r w:rsidR="00C54663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budżetowe zgodnie ze </w:t>
      </w:r>
      <w:r w:rsidR="00DF760C" w:rsidRPr="004C77B8">
        <w:rPr>
          <w:rFonts w:ascii="Arial" w:hAnsi="Arial"/>
          <w:color w:val="000000" w:themeColor="text1"/>
          <w:sz w:val="22"/>
          <w:szCs w:val="22"/>
          <w:lang w:val="pl-PL"/>
        </w:rPr>
        <w:t>sprawozdaniem bu</w:t>
      </w:r>
      <w:r w:rsidR="00EE7630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dżetowym </w:t>
      </w:r>
      <w:r w:rsidR="00C54663" w:rsidRPr="004C77B8">
        <w:rPr>
          <w:rFonts w:ascii="Arial" w:hAnsi="Arial"/>
          <w:color w:val="000000" w:themeColor="text1"/>
          <w:sz w:val="22"/>
          <w:szCs w:val="22"/>
          <w:lang w:val="pl-PL"/>
        </w:rPr>
        <w:t>Rb-27S za 20</w:t>
      </w:r>
      <w:r w:rsidR="002806CE" w:rsidRPr="004C77B8">
        <w:rPr>
          <w:rFonts w:ascii="Arial" w:hAnsi="Arial"/>
          <w:color w:val="000000" w:themeColor="text1"/>
          <w:sz w:val="22"/>
          <w:szCs w:val="22"/>
          <w:lang w:val="pl-PL"/>
        </w:rPr>
        <w:t>20</w:t>
      </w:r>
      <w:r w:rsidR="00EE7630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 r. oraz </w:t>
      </w:r>
      <w:r w:rsidR="00C54663" w:rsidRPr="004C77B8">
        <w:rPr>
          <w:rFonts w:ascii="Arial" w:hAnsi="Arial"/>
          <w:color w:val="000000" w:themeColor="text1"/>
          <w:sz w:val="22"/>
          <w:szCs w:val="22"/>
          <w:lang w:val="pl-PL"/>
        </w:rPr>
        <w:t>202</w:t>
      </w:r>
      <w:r w:rsidR="002806CE" w:rsidRPr="004C77B8">
        <w:rPr>
          <w:rFonts w:ascii="Arial" w:hAnsi="Arial"/>
          <w:color w:val="000000" w:themeColor="text1"/>
          <w:sz w:val="22"/>
          <w:szCs w:val="22"/>
          <w:lang w:val="pl-PL"/>
        </w:rPr>
        <w:t>1</w:t>
      </w:r>
      <w:r w:rsidR="00DF760C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 r.</w:t>
      </w:r>
      <w:r w:rsidR="001E53DB" w:rsidRPr="004C77B8">
        <w:rPr>
          <w:rFonts w:ascii="Arial" w:hAnsi="Arial"/>
          <w:color w:val="000000" w:themeColor="text1"/>
          <w:sz w:val="22"/>
          <w:szCs w:val="22"/>
          <w:lang w:val="pl-PL"/>
        </w:rPr>
        <w:t xml:space="preserve"> w rozdziale 80104 </w:t>
      </w:r>
      <w:r w:rsidR="001E53DB" w:rsidRPr="004C77B8">
        <w:rPr>
          <w:rFonts w:ascii="Arial" w:hAnsi="Arial"/>
          <w:i/>
          <w:iCs/>
          <w:color w:val="000000" w:themeColor="text1"/>
          <w:sz w:val="22"/>
          <w:szCs w:val="22"/>
          <w:lang w:val="pl-PL"/>
        </w:rPr>
        <w:t>Przedszkola</w:t>
      </w:r>
      <w:r w:rsidR="00DF760C" w:rsidRPr="004C77B8">
        <w:rPr>
          <w:rFonts w:ascii="Arial" w:hAnsi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DF760C" w:rsidRPr="004C77B8">
        <w:rPr>
          <w:rFonts w:ascii="Arial" w:hAnsi="Arial"/>
          <w:color w:val="000000" w:themeColor="text1"/>
          <w:sz w:val="22"/>
          <w:szCs w:val="22"/>
          <w:lang w:val="pl-PL"/>
        </w:rPr>
        <w:t>przedstawiają się następująco:</w:t>
      </w:r>
    </w:p>
    <w:tbl>
      <w:tblPr>
        <w:tblStyle w:val="Tabela-Siatka"/>
        <w:tblW w:w="8912" w:type="dxa"/>
        <w:tblLayout w:type="fixed"/>
        <w:tblLook w:val="04A0" w:firstRow="1" w:lastRow="0" w:firstColumn="1" w:lastColumn="0" w:noHBand="0" w:noVBand="1"/>
      </w:tblPr>
      <w:tblGrid>
        <w:gridCol w:w="639"/>
        <w:gridCol w:w="916"/>
        <w:gridCol w:w="960"/>
        <w:gridCol w:w="4051"/>
        <w:gridCol w:w="1176"/>
        <w:gridCol w:w="1170"/>
      </w:tblGrid>
      <w:tr w:rsidR="004C77B8" w:rsidRPr="004C77B8" w14:paraId="0BABC2B4" w14:textId="77777777" w:rsidTr="002F50B2">
        <w:trPr>
          <w:trHeight w:val="340"/>
        </w:trPr>
        <w:tc>
          <w:tcPr>
            <w:tcW w:w="6566" w:type="dxa"/>
            <w:gridSpan w:val="4"/>
            <w:shd w:val="clear" w:color="auto" w:fill="D9D9D9" w:themeFill="background1" w:themeFillShade="D9"/>
            <w:vAlign w:val="center"/>
          </w:tcPr>
          <w:p w14:paraId="049F0517" w14:textId="7EEF085E" w:rsidR="008F7F90" w:rsidRPr="004C77B8" w:rsidRDefault="008F7F90" w:rsidP="00196CD8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pl-PL"/>
              </w:rPr>
              <w:t>KLASYFIKACJA BUDŻETOWA</w:t>
            </w:r>
          </w:p>
        </w:tc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30EF58AF" w14:textId="7D880B5F" w:rsidR="008F7F90" w:rsidRPr="004C77B8" w:rsidRDefault="008F7F90" w:rsidP="00196CD8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pl-PL"/>
              </w:rPr>
              <w:t>DOCHODY WYKONANE</w:t>
            </w:r>
          </w:p>
        </w:tc>
      </w:tr>
      <w:tr w:rsidR="004C77B8" w:rsidRPr="004C77B8" w14:paraId="6D6BAA59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57592238" w14:textId="04CDD1C1" w:rsidR="000D6E11" w:rsidRPr="004C77B8" w:rsidRDefault="000D6E11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  <w:t>Dział</w:t>
            </w:r>
          </w:p>
        </w:tc>
        <w:tc>
          <w:tcPr>
            <w:tcW w:w="916" w:type="dxa"/>
            <w:vAlign w:val="center"/>
          </w:tcPr>
          <w:p w14:paraId="1182AC57" w14:textId="577FEE0A" w:rsidR="000D6E11" w:rsidRPr="004C77B8" w:rsidRDefault="000D6E11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  <w:t>Rozdział</w:t>
            </w:r>
          </w:p>
        </w:tc>
        <w:tc>
          <w:tcPr>
            <w:tcW w:w="960" w:type="dxa"/>
            <w:vAlign w:val="center"/>
          </w:tcPr>
          <w:p w14:paraId="15A7C857" w14:textId="77777777" w:rsidR="000D6E11" w:rsidRPr="004C77B8" w:rsidRDefault="000D6E11" w:rsidP="008F7F90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  <w:t>Paragraf</w:t>
            </w:r>
          </w:p>
        </w:tc>
        <w:tc>
          <w:tcPr>
            <w:tcW w:w="4051" w:type="dxa"/>
            <w:vAlign w:val="center"/>
          </w:tcPr>
          <w:p w14:paraId="17144690" w14:textId="26731880" w:rsidR="000D6E11" w:rsidRPr="004C77B8" w:rsidRDefault="000D6E11" w:rsidP="008F7F90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  <w:t>Opis paragrafu</w:t>
            </w:r>
          </w:p>
        </w:tc>
        <w:tc>
          <w:tcPr>
            <w:tcW w:w="1176" w:type="dxa"/>
            <w:vAlign w:val="center"/>
          </w:tcPr>
          <w:p w14:paraId="55C7015D" w14:textId="533FA752" w:rsidR="000D6E11" w:rsidRPr="004C77B8" w:rsidRDefault="000D6E11" w:rsidP="001E53DB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  <w:t>2020 r.</w:t>
            </w:r>
          </w:p>
        </w:tc>
        <w:tc>
          <w:tcPr>
            <w:tcW w:w="1170" w:type="dxa"/>
            <w:vAlign w:val="center"/>
          </w:tcPr>
          <w:p w14:paraId="4E8C3310" w14:textId="21C69349" w:rsidR="000D6E11" w:rsidRPr="004C77B8" w:rsidRDefault="000D6E11" w:rsidP="001E53DB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b/>
                <w:bCs/>
                <w:color w:val="000000" w:themeColor="text1"/>
                <w:spacing w:val="-2"/>
                <w:sz w:val="18"/>
                <w:szCs w:val="18"/>
                <w:lang w:val="pl-PL"/>
              </w:rPr>
              <w:t>2021 r.</w:t>
            </w:r>
          </w:p>
        </w:tc>
      </w:tr>
      <w:tr w:rsidR="004C77B8" w:rsidRPr="004C77B8" w14:paraId="045DCAC9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5672FE75" w14:textId="68084CCB" w:rsidR="001E53DB" w:rsidRPr="004C77B8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1498BE86" w14:textId="11F8A12D" w:rsidR="001E53DB" w:rsidRPr="004C77B8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42D1E35C" w14:textId="57372E93" w:rsidR="001E53DB" w:rsidRPr="004C77B8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0660</w:t>
            </w:r>
          </w:p>
        </w:tc>
        <w:tc>
          <w:tcPr>
            <w:tcW w:w="4051" w:type="dxa"/>
            <w:vAlign w:val="center"/>
          </w:tcPr>
          <w:p w14:paraId="60E993B6" w14:textId="1B6D64F6" w:rsidR="001E53DB" w:rsidRPr="004C77B8" w:rsidRDefault="001E53DB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Wpływy z opłat za korzystanie z</w:t>
            </w:r>
            <w:r w:rsidR="008F7F90"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wychowania przedszkolnego</w:t>
            </w:r>
          </w:p>
        </w:tc>
        <w:tc>
          <w:tcPr>
            <w:tcW w:w="1176" w:type="dxa"/>
            <w:vAlign w:val="center"/>
          </w:tcPr>
          <w:p w14:paraId="090C219C" w14:textId="0AF24D6F" w:rsidR="001E53DB" w:rsidRPr="004C77B8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44 328,00</w:t>
            </w:r>
          </w:p>
        </w:tc>
        <w:tc>
          <w:tcPr>
            <w:tcW w:w="1170" w:type="dxa"/>
            <w:vAlign w:val="center"/>
          </w:tcPr>
          <w:p w14:paraId="31720157" w14:textId="7C7F8749" w:rsidR="001E53DB" w:rsidRPr="004C77B8" w:rsidRDefault="00254134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374 544,00</w:t>
            </w:r>
          </w:p>
        </w:tc>
      </w:tr>
      <w:tr w:rsidR="004C77B8" w:rsidRPr="004C77B8" w14:paraId="04241C2D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1D3926B6" w14:textId="1B4791DE" w:rsidR="001E53DB" w:rsidRPr="004C77B8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348ED59B" w14:textId="6C165A91" w:rsidR="001E53DB" w:rsidRPr="004C77B8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66A56BB4" w14:textId="15CCF8DD" w:rsidR="001E53DB" w:rsidRPr="004C77B8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0670</w:t>
            </w:r>
          </w:p>
        </w:tc>
        <w:tc>
          <w:tcPr>
            <w:tcW w:w="4051" w:type="dxa"/>
            <w:vAlign w:val="center"/>
          </w:tcPr>
          <w:p w14:paraId="27EA8165" w14:textId="271249FB" w:rsidR="001E53DB" w:rsidRPr="004C77B8" w:rsidRDefault="001E53DB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Wpływy z opłat za korzystanie z</w:t>
            </w:r>
            <w:r w:rsidR="008F7F90"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wyżywieni</w:t>
            </w:r>
            <w:r w:rsidR="008F7F90"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 xml:space="preserve">a </w:t>
            </w: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</w:t>
            </w:r>
            <w:r w:rsidR="008F7F90"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 </w:t>
            </w: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jednostkach realizujących zadania z zakresu wychowania przedszkolnego</w:t>
            </w:r>
          </w:p>
        </w:tc>
        <w:tc>
          <w:tcPr>
            <w:tcW w:w="1176" w:type="dxa"/>
            <w:vAlign w:val="center"/>
          </w:tcPr>
          <w:p w14:paraId="7321D4C5" w14:textId="75157FE8" w:rsidR="001E53DB" w:rsidRPr="004C77B8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215 787,80</w:t>
            </w:r>
          </w:p>
        </w:tc>
        <w:tc>
          <w:tcPr>
            <w:tcW w:w="1170" w:type="dxa"/>
            <w:vAlign w:val="center"/>
          </w:tcPr>
          <w:p w14:paraId="73EC777C" w14:textId="7E50EE26" w:rsidR="001E53DB" w:rsidRPr="004C77B8" w:rsidRDefault="00254134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374 544,00</w:t>
            </w:r>
          </w:p>
        </w:tc>
      </w:tr>
      <w:tr w:rsidR="004C77B8" w:rsidRPr="004C77B8" w14:paraId="1330181C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7859ACBB" w14:textId="55B5D557" w:rsidR="001E53DB" w:rsidRPr="004C77B8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23447F97" w14:textId="2A2CD7D3" w:rsidR="001E53DB" w:rsidRPr="004C77B8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15DF8EDD" w14:textId="2C477696" w:rsidR="001E53DB" w:rsidRPr="004C77B8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0690</w:t>
            </w:r>
          </w:p>
        </w:tc>
        <w:tc>
          <w:tcPr>
            <w:tcW w:w="4051" w:type="dxa"/>
            <w:vAlign w:val="center"/>
          </w:tcPr>
          <w:p w14:paraId="518919AA" w14:textId="5CC90CC2" w:rsidR="001E53DB" w:rsidRPr="004C77B8" w:rsidRDefault="001E53DB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4C77B8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Wpływy z różnych opłat</w:t>
            </w:r>
          </w:p>
        </w:tc>
        <w:tc>
          <w:tcPr>
            <w:tcW w:w="1176" w:type="dxa"/>
            <w:vAlign w:val="center"/>
          </w:tcPr>
          <w:p w14:paraId="3C7860F1" w14:textId="4C3B011B" w:rsidR="001E53DB" w:rsidRPr="004C77B8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2,20</w:t>
            </w:r>
          </w:p>
        </w:tc>
        <w:tc>
          <w:tcPr>
            <w:tcW w:w="1170" w:type="dxa"/>
            <w:vAlign w:val="center"/>
          </w:tcPr>
          <w:p w14:paraId="712BE147" w14:textId="6AD8552E" w:rsidR="001E53DB" w:rsidRPr="004C77B8" w:rsidRDefault="00254134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48,40</w:t>
            </w:r>
          </w:p>
        </w:tc>
      </w:tr>
      <w:tr w:rsidR="00837E4C" w:rsidRPr="004C77B8" w14:paraId="0F12CF9A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616FC305" w14:textId="07AD5CD1" w:rsidR="00837E4C" w:rsidRPr="004C77B8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179982F1" w14:textId="5C3EEA03" w:rsidR="00837E4C" w:rsidRPr="004C77B8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77410F25" w14:textId="47F8EA59" w:rsidR="00837E4C" w:rsidRPr="004C77B8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0830</w:t>
            </w:r>
          </w:p>
        </w:tc>
        <w:tc>
          <w:tcPr>
            <w:tcW w:w="4051" w:type="dxa"/>
            <w:vAlign w:val="center"/>
          </w:tcPr>
          <w:p w14:paraId="15EEF61B" w14:textId="243C9BC8" w:rsidR="00837E4C" w:rsidRPr="004C77B8" w:rsidRDefault="00837E4C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837E4C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Wpływy z usług</w:t>
            </w:r>
          </w:p>
        </w:tc>
        <w:tc>
          <w:tcPr>
            <w:tcW w:w="1176" w:type="dxa"/>
            <w:vAlign w:val="center"/>
          </w:tcPr>
          <w:p w14:paraId="0B64206F" w14:textId="15557AD9" w:rsidR="00837E4C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919,50</w:t>
            </w:r>
          </w:p>
        </w:tc>
        <w:tc>
          <w:tcPr>
            <w:tcW w:w="1170" w:type="dxa"/>
            <w:vAlign w:val="center"/>
          </w:tcPr>
          <w:p w14:paraId="1B3D05C3" w14:textId="010FA990" w:rsidR="00837E4C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0,00</w:t>
            </w:r>
          </w:p>
        </w:tc>
      </w:tr>
      <w:tr w:rsidR="00837E4C" w:rsidRPr="004C77B8" w14:paraId="3B1A0CDF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2710708D" w14:textId="43F0CDF7" w:rsidR="00837E4C" w:rsidRPr="004C77B8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3CBAA704" w14:textId="32A52FB2" w:rsidR="00837E4C" w:rsidRPr="004C77B8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5FA61D77" w14:textId="430D600B" w:rsidR="00837E4C" w:rsidRDefault="00837E4C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0940</w:t>
            </w:r>
          </w:p>
        </w:tc>
        <w:tc>
          <w:tcPr>
            <w:tcW w:w="4051" w:type="dxa"/>
            <w:vAlign w:val="center"/>
          </w:tcPr>
          <w:p w14:paraId="02C55658" w14:textId="758288B9" w:rsidR="00837E4C" w:rsidRPr="004C77B8" w:rsidRDefault="00E50C1B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 w:rsidRPr="00E50C1B"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Wpływy z rozliczeń/zwrotów z lat ubiegłych</w:t>
            </w:r>
          </w:p>
        </w:tc>
        <w:tc>
          <w:tcPr>
            <w:tcW w:w="1176" w:type="dxa"/>
            <w:vAlign w:val="center"/>
          </w:tcPr>
          <w:p w14:paraId="678E27F6" w14:textId="72430635" w:rsidR="00837E4C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2,25</w:t>
            </w:r>
          </w:p>
        </w:tc>
        <w:tc>
          <w:tcPr>
            <w:tcW w:w="1170" w:type="dxa"/>
            <w:vAlign w:val="center"/>
          </w:tcPr>
          <w:p w14:paraId="539FF8D6" w14:textId="7E27415F" w:rsidR="00837E4C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pl-PL"/>
              </w:rPr>
              <w:t>0,00</w:t>
            </w:r>
          </w:p>
        </w:tc>
      </w:tr>
      <w:tr w:rsidR="001F794B" w:rsidRPr="001F794B" w14:paraId="0A73F2DF" w14:textId="77777777" w:rsidTr="002F50B2">
        <w:trPr>
          <w:trHeight w:val="340"/>
        </w:trPr>
        <w:tc>
          <w:tcPr>
            <w:tcW w:w="639" w:type="dxa"/>
            <w:vAlign w:val="center"/>
          </w:tcPr>
          <w:p w14:paraId="3719AB10" w14:textId="4C842B0E" w:rsidR="001E53DB" w:rsidRPr="001F794B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 w:rsidRPr="001F794B">
              <w:rPr>
                <w:rFonts w:ascii="Arial" w:hAnsi="Arial"/>
                <w:color w:val="auto"/>
                <w:sz w:val="18"/>
                <w:szCs w:val="18"/>
                <w:lang w:val="pl-PL"/>
              </w:rPr>
              <w:t>801</w:t>
            </w:r>
          </w:p>
        </w:tc>
        <w:tc>
          <w:tcPr>
            <w:tcW w:w="916" w:type="dxa"/>
            <w:vAlign w:val="center"/>
          </w:tcPr>
          <w:p w14:paraId="6EC443D3" w14:textId="1178A367" w:rsidR="001E53DB" w:rsidRPr="001F794B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 w:rsidRPr="001F794B">
              <w:rPr>
                <w:rFonts w:ascii="Arial" w:hAnsi="Arial"/>
                <w:color w:val="auto"/>
                <w:sz w:val="18"/>
                <w:szCs w:val="18"/>
                <w:lang w:val="pl-PL"/>
              </w:rPr>
              <w:t>80104</w:t>
            </w:r>
          </w:p>
        </w:tc>
        <w:tc>
          <w:tcPr>
            <w:tcW w:w="960" w:type="dxa"/>
            <w:vAlign w:val="center"/>
          </w:tcPr>
          <w:p w14:paraId="7A6AECA3" w14:textId="5D81AC29" w:rsidR="001E53DB" w:rsidRPr="001F794B" w:rsidRDefault="001E53DB" w:rsidP="000D6E11">
            <w:pPr>
              <w:pStyle w:val="Domylnie"/>
              <w:tabs>
                <w:tab w:val="left" w:pos="462"/>
              </w:tabs>
              <w:spacing w:line="240" w:lineRule="auto"/>
              <w:jc w:val="center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 w:rsidRPr="001F794B">
              <w:rPr>
                <w:rFonts w:ascii="Arial" w:hAnsi="Arial"/>
                <w:color w:val="auto"/>
                <w:sz w:val="18"/>
                <w:szCs w:val="18"/>
                <w:lang w:val="pl-PL"/>
              </w:rPr>
              <w:t>0970</w:t>
            </w:r>
          </w:p>
        </w:tc>
        <w:tc>
          <w:tcPr>
            <w:tcW w:w="4051" w:type="dxa"/>
            <w:vAlign w:val="center"/>
          </w:tcPr>
          <w:p w14:paraId="0EEB1FAF" w14:textId="23EA3A68" w:rsidR="001E53DB" w:rsidRPr="001F794B" w:rsidRDefault="001E53DB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 w:rsidRPr="001F794B">
              <w:rPr>
                <w:rFonts w:ascii="Arial" w:hAnsi="Arial"/>
                <w:color w:val="auto"/>
                <w:sz w:val="18"/>
                <w:szCs w:val="18"/>
                <w:lang w:val="pl-PL"/>
              </w:rPr>
              <w:t>Wpływy z różnych dochodów</w:t>
            </w:r>
          </w:p>
        </w:tc>
        <w:tc>
          <w:tcPr>
            <w:tcW w:w="1176" w:type="dxa"/>
            <w:vAlign w:val="center"/>
          </w:tcPr>
          <w:p w14:paraId="73051422" w14:textId="587B993E" w:rsidR="001E53DB" w:rsidRPr="001F794B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pl-PL"/>
              </w:rPr>
              <w:t>645,95</w:t>
            </w:r>
          </w:p>
        </w:tc>
        <w:tc>
          <w:tcPr>
            <w:tcW w:w="1170" w:type="dxa"/>
            <w:vAlign w:val="center"/>
          </w:tcPr>
          <w:p w14:paraId="24E26459" w14:textId="541D8C01" w:rsidR="001E53DB" w:rsidRPr="001F794B" w:rsidRDefault="00254134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pl-PL"/>
              </w:rPr>
              <w:t>715,07</w:t>
            </w:r>
          </w:p>
        </w:tc>
      </w:tr>
      <w:tr w:rsidR="001F794B" w:rsidRPr="001F794B" w14:paraId="43DBCD41" w14:textId="77777777" w:rsidTr="002F50B2">
        <w:trPr>
          <w:trHeight w:val="340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3A4B143B" w14:textId="37E28568" w:rsidR="000D6E11" w:rsidRPr="001F794B" w:rsidRDefault="000D6E11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6D53DF17" w14:textId="77777777" w:rsidR="000D6E11" w:rsidRPr="001F794B" w:rsidRDefault="000D6E11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5A27662" w14:textId="77777777" w:rsidR="000D6E11" w:rsidRPr="001F794B" w:rsidRDefault="000D6E11" w:rsidP="00196CD8">
            <w:pPr>
              <w:pStyle w:val="Domylnie"/>
              <w:tabs>
                <w:tab w:val="left" w:pos="462"/>
              </w:tabs>
              <w:spacing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051" w:type="dxa"/>
            <w:shd w:val="clear" w:color="auto" w:fill="D9D9D9" w:themeFill="background1" w:themeFillShade="D9"/>
            <w:vAlign w:val="center"/>
          </w:tcPr>
          <w:p w14:paraId="2D8BACA3" w14:textId="30EAB9B1" w:rsidR="000D6E11" w:rsidRPr="001F794B" w:rsidRDefault="000D6E11" w:rsidP="000D6E11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1F794B"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37BBC515" w14:textId="6F97E3CD" w:rsidR="000D6E11" w:rsidRPr="001F794B" w:rsidRDefault="00837E4C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  <w:t>261 685,70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849736" w14:textId="15CA67F6" w:rsidR="000D6E11" w:rsidRPr="001F794B" w:rsidRDefault="00254134" w:rsidP="001E53DB">
            <w:pPr>
              <w:pStyle w:val="Domylnie"/>
              <w:tabs>
                <w:tab w:val="left" w:pos="462"/>
              </w:tabs>
              <w:spacing w:line="240" w:lineRule="auto"/>
              <w:jc w:val="right"/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pl-PL"/>
              </w:rPr>
              <w:t>440 554,47</w:t>
            </w:r>
          </w:p>
        </w:tc>
      </w:tr>
    </w:tbl>
    <w:p w14:paraId="7E36680C" w14:textId="77777777" w:rsidR="00F06009" w:rsidRPr="001F794B" w:rsidRDefault="00F06009" w:rsidP="00C55779">
      <w:pPr>
        <w:spacing w:after="0" w:line="360" w:lineRule="auto"/>
        <w:ind w:firstLine="462"/>
        <w:jc w:val="both"/>
        <w:rPr>
          <w:rFonts w:ascii="Arial" w:hAnsi="Arial" w:cs="Arial"/>
          <w:b/>
          <w:color w:val="auto"/>
          <w:sz w:val="10"/>
          <w:szCs w:val="10"/>
        </w:rPr>
      </w:pPr>
    </w:p>
    <w:p w14:paraId="6643534D" w14:textId="7FBF553D" w:rsidR="004C77B8" w:rsidRPr="001F794B" w:rsidRDefault="004C77B8" w:rsidP="00670103">
      <w:pPr>
        <w:spacing w:after="0" w:line="360" w:lineRule="auto"/>
        <w:ind w:firstLine="462"/>
        <w:jc w:val="both"/>
        <w:rPr>
          <w:rFonts w:ascii="Arial" w:hAnsi="Arial"/>
          <w:color w:val="auto"/>
        </w:rPr>
      </w:pPr>
      <w:r w:rsidRPr="004C77B8">
        <w:rPr>
          <w:rFonts w:ascii="Arial" w:hAnsi="Arial"/>
          <w:color w:val="auto"/>
        </w:rPr>
        <w:t xml:space="preserve">Sprawdzeniu poddano również sprawozdania Rb-N o stanie należności oraz wybranych aktywów finansowych za ww. okresy nie stwierdzając nieprawidłowości. </w:t>
      </w:r>
    </w:p>
    <w:p w14:paraId="5A780659" w14:textId="736E3710" w:rsidR="003349D8" w:rsidRPr="006D6707" w:rsidRDefault="00074C5A" w:rsidP="00670103">
      <w:pPr>
        <w:spacing w:after="0" w:line="360" w:lineRule="auto"/>
        <w:ind w:firstLine="462"/>
        <w:jc w:val="both"/>
        <w:rPr>
          <w:rFonts w:ascii="Arial" w:hAnsi="Arial" w:cs="Arial"/>
          <w:color w:val="auto"/>
        </w:rPr>
      </w:pPr>
      <w:r w:rsidRPr="006D6707">
        <w:rPr>
          <w:rFonts w:ascii="Arial" w:hAnsi="Arial"/>
          <w:color w:val="auto"/>
        </w:rPr>
        <w:t xml:space="preserve">Wyrywkowej weryfikacji poddano terminowość przekazywania dochodów budżetowych w okresie poddanym kontroli stwierdzając, iż jednostka przekazywała dochody budżetowe z zachowaniem terminów określonych </w:t>
      </w:r>
      <w:r w:rsidRPr="006D6707">
        <w:rPr>
          <w:rFonts w:ascii="Arial" w:eastAsia="Times New Roman" w:hAnsi="Arial" w:cs="Arial"/>
          <w:color w:val="auto"/>
        </w:rPr>
        <w:t xml:space="preserve">zarządzeniem 0050/44/17 </w:t>
      </w:r>
      <w:bookmarkStart w:id="4" w:name="_Hlk67391271"/>
      <w:r w:rsidRPr="006D6707">
        <w:rPr>
          <w:rFonts w:ascii="Arial" w:eastAsia="Times New Roman" w:hAnsi="Arial" w:cs="Arial"/>
          <w:color w:val="auto"/>
        </w:rPr>
        <w:t xml:space="preserve">Prezydenta Miasta Tychy </w:t>
      </w:r>
      <w:bookmarkEnd w:id="4"/>
      <w:r w:rsidRPr="006D6707">
        <w:rPr>
          <w:rFonts w:ascii="Arial" w:eastAsia="Times New Roman" w:hAnsi="Arial" w:cs="Arial"/>
          <w:color w:val="auto"/>
        </w:rPr>
        <w:t xml:space="preserve">z dnia 10 lutego 2017 r. w sprawie trybu i terminów przekazywania pobranych dochodów przez podległe jednostki budżetowe oraz wydziały merytoryczne Urzędu Miasta zmienione </w:t>
      </w:r>
      <w:r w:rsidRPr="006D6707">
        <w:rPr>
          <w:rFonts w:ascii="Segoe UI" w:hAnsi="Segoe UI" w:cs="Segoe UI"/>
          <w:color w:val="auto"/>
        </w:rPr>
        <w:t xml:space="preserve"> </w:t>
      </w:r>
      <w:r w:rsidRPr="006D6707">
        <w:rPr>
          <w:rFonts w:ascii="Arial" w:hAnsi="Arial" w:cs="Arial"/>
          <w:color w:val="auto"/>
        </w:rPr>
        <w:t xml:space="preserve">zarządzeniem nr 0050/110/18 </w:t>
      </w:r>
      <w:r w:rsidRPr="006D6707">
        <w:rPr>
          <w:rFonts w:ascii="Arial" w:eastAsia="Times New Roman" w:hAnsi="Arial" w:cs="Arial"/>
          <w:color w:val="auto"/>
        </w:rPr>
        <w:t xml:space="preserve">Prezydenta Miasta Tychy </w:t>
      </w:r>
      <w:r w:rsidRPr="006D6707">
        <w:rPr>
          <w:rFonts w:ascii="Arial" w:hAnsi="Arial" w:cs="Arial"/>
          <w:color w:val="auto"/>
        </w:rPr>
        <w:t>z dnia 28 marca 2018 r.</w:t>
      </w:r>
    </w:p>
    <w:p w14:paraId="499859FA" w14:textId="636F0902" w:rsidR="003349D8" w:rsidRPr="00C968BC" w:rsidRDefault="00DF760C" w:rsidP="00670103">
      <w:pPr>
        <w:pStyle w:val="Akapitzlist"/>
        <w:tabs>
          <w:tab w:val="left" w:pos="-1985"/>
          <w:tab w:val="left" w:pos="462"/>
        </w:tabs>
        <w:ind w:left="28"/>
        <w:rPr>
          <w:rFonts w:ascii="Arial" w:hAnsi="Arial" w:cs="Arial"/>
          <w:color w:val="auto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074C5A" w:rsidRPr="00C968BC">
        <w:rPr>
          <w:rFonts w:ascii="Arial" w:hAnsi="Arial" w:cs="Arial"/>
          <w:color w:val="auto"/>
          <w:sz w:val="22"/>
          <w:szCs w:val="22"/>
          <w:lang w:val="pl-PL"/>
        </w:rPr>
        <w:t xml:space="preserve">Weryfikacja wykazała zgodność obrotów dzienników cząstkowych z obrotami zestawienia obrotów i sald kont księgi głównej za 2020 r., zgodnie z art. 14 </w:t>
      </w:r>
      <w:proofErr w:type="spellStart"/>
      <w:r w:rsidR="00074C5A" w:rsidRPr="00C968BC">
        <w:rPr>
          <w:rFonts w:ascii="Arial" w:hAnsi="Arial" w:cs="Arial"/>
          <w:color w:val="auto"/>
          <w:sz w:val="22"/>
          <w:szCs w:val="22"/>
          <w:lang w:val="pl-PL"/>
        </w:rPr>
        <w:t>uor</w:t>
      </w:r>
      <w:proofErr w:type="spellEnd"/>
      <w:r w:rsidR="00074C5A" w:rsidRPr="00C968B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B69CF8C" w14:textId="7F8BFCDC" w:rsidR="00A4446D" w:rsidRPr="004C77B8" w:rsidRDefault="00074C5A" w:rsidP="0076192F">
      <w:pPr>
        <w:tabs>
          <w:tab w:val="left" w:pos="426"/>
        </w:tabs>
        <w:spacing w:after="0" w:line="360" w:lineRule="auto"/>
        <w:jc w:val="both"/>
        <w:rPr>
          <w:rFonts w:ascii="Arial" w:hAnsi="Arial"/>
          <w:color w:val="000000" w:themeColor="text1"/>
        </w:rPr>
      </w:pPr>
      <w:r w:rsidRPr="004C77B8">
        <w:rPr>
          <w:rFonts w:ascii="Arial" w:hAnsi="Arial"/>
          <w:color w:val="000000" w:themeColor="text1"/>
        </w:rPr>
        <w:tab/>
        <w:t xml:space="preserve">Kontroli poddano sprawozdania finansowe, tj. bilans i </w:t>
      </w:r>
      <w:r w:rsidR="004B1A30" w:rsidRPr="004C77B8">
        <w:rPr>
          <w:rFonts w:ascii="Arial" w:hAnsi="Arial"/>
          <w:color w:val="000000" w:themeColor="text1"/>
        </w:rPr>
        <w:t>rachunek zysków i strat za 20</w:t>
      </w:r>
      <w:r w:rsidR="002806CE" w:rsidRPr="004C77B8">
        <w:rPr>
          <w:rFonts w:ascii="Arial" w:hAnsi="Arial"/>
          <w:color w:val="000000" w:themeColor="text1"/>
        </w:rPr>
        <w:t>20</w:t>
      </w:r>
      <w:r w:rsidR="004B1A30" w:rsidRPr="004C77B8">
        <w:rPr>
          <w:rFonts w:ascii="Arial" w:hAnsi="Arial"/>
          <w:color w:val="000000" w:themeColor="text1"/>
        </w:rPr>
        <w:t> </w:t>
      </w:r>
      <w:r w:rsidRPr="004C77B8">
        <w:rPr>
          <w:rFonts w:ascii="Arial" w:hAnsi="Arial"/>
          <w:color w:val="000000" w:themeColor="text1"/>
        </w:rPr>
        <w:t>r. w konfrontacji z zestawieniem obrotów i sald</w:t>
      </w:r>
      <w:r w:rsidR="004B1A30" w:rsidRPr="004C77B8">
        <w:rPr>
          <w:rFonts w:ascii="Arial" w:hAnsi="Arial"/>
          <w:color w:val="000000" w:themeColor="text1"/>
        </w:rPr>
        <w:t xml:space="preserve"> stwierdzając zgodność danych z </w:t>
      </w:r>
      <w:r w:rsidRPr="004C77B8">
        <w:rPr>
          <w:rFonts w:ascii="Arial" w:hAnsi="Arial"/>
          <w:color w:val="000000" w:themeColor="text1"/>
        </w:rPr>
        <w:t xml:space="preserve">danymi wynikającymi z ksiąg rachunkowych. </w:t>
      </w:r>
    </w:p>
    <w:p w14:paraId="454BE72E" w14:textId="77777777" w:rsidR="0028056F" w:rsidRPr="004C77B8" w:rsidRDefault="00C41381" w:rsidP="00800E9C">
      <w:pPr>
        <w:pStyle w:val="Akapitzlist1"/>
        <w:numPr>
          <w:ilvl w:val="1"/>
          <w:numId w:val="1"/>
        </w:numPr>
        <w:tabs>
          <w:tab w:val="left" w:pos="-2127"/>
        </w:tabs>
        <w:ind w:left="476" w:hanging="476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28056F" w:rsidRPr="004C77B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rawidłowość ujmowania </w:t>
      </w:r>
      <w:r w:rsidR="004A02EC" w:rsidRPr="004C77B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operacji gospodarczych </w:t>
      </w:r>
      <w:r w:rsidR="0028056F" w:rsidRPr="004C77B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 księgach rachunkowych</w:t>
      </w:r>
    </w:p>
    <w:p w14:paraId="0BF0A7D5" w14:textId="11EAD6DB" w:rsidR="00D15672" w:rsidRPr="004C77B8" w:rsidRDefault="003737AA" w:rsidP="00D15672">
      <w:pPr>
        <w:pStyle w:val="Domylnie"/>
        <w:tabs>
          <w:tab w:val="left" w:pos="-8364"/>
          <w:tab w:val="left" w:pos="462"/>
        </w:tabs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28056F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W toku czynności kontrolnych wyrywkowej weryfikacji poddano ujmowanie</w:t>
      </w:r>
      <w:r w:rsidR="0028056F" w:rsidRPr="004C77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056F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dokumentów źródłowych w księgach rachunkowych za 20</w:t>
      </w:r>
      <w:r w:rsidR="002806C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20</w:t>
      </w:r>
      <w:r w:rsidR="0028056F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</w:t>
      </w:r>
      <w:r w:rsidR="00C54663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 202</w:t>
      </w:r>
      <w:r w:rsidR="002806CE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6A0253" w:rsidRPr="004C77B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</w:t>
      </w:r>
      <w:r w:rsidR="004F28DE" w:rsidRPr="004C77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5672" w:rsidRPr="0012299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Stwierdzono:</w:t>
      </w:r>
    </w:p>
    <w:p w14:paraId="2A633ADF" w14:textId="77777777" w:rsidR="00D15672" w:rsidRPr="002F194D" w:rsidRDefault="00D15672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F194D">
        <w:rPr>
          <w:rFonts w:ascii="Arial" w:hAnsi="Arial" w:cs="Arial"/>
          <w:color w:val="auto"/>
          <w:sz w:val="22"/>
          <w:szCs w:val="22"/>
          <w:lang w:val="pl-PL"/>
        </w:rPr>
        <w:t xml:space="preserve">że księgi rachunkowe prowadzone są rzetelnie, sprawdzalnie i bieżąco, tj. zgodnie z art. 24 </w:t>
      </w:r>
      <w:proofErr w:type="spellStart"/>
      <w:r w:rsidRPr="002F194D">
        <w:rPr>
          <w:rFonts w:ascii="Arial" w:hAnsi="Arial" w:cs="Arial"/>
          <w:color w:val="auto"/>
          <w:sz w:val="22"/>
          <w:szCs w:val="22"/>
          <w:lang w:val="pl-PL"/>
        </w:rPr>
        <w:t>uor</w:t>
      </w:r>
      <w:proofErr w:type="spellEnd"/>
      <w:r w:rsidRPr="002F194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BD64219" w14:textId="77777777" w:rsidR="00D15672" w:rsidRPr="002F194D" w:rsidRDefault="00D15672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2F194D">
        <w:rPr>
          <w:rFonts w:ascii="Arial" w:hAnsi="Arial" w:cs="Arial"/>
          <w:color w:val="auto"/>
          <w:spacing w:val="-4"/>
          <w:sz w:val="22"/>
          <w:szCs w:val="22"/>
          <w:lang w:val="pl-PL"/>
        </w:rPr>
        <w:lastRenderedPageBreak/>
        <w:t xml:space="preserve">przestrzeganie art. 6 </w:t>
      </w:r>
      <w:proofErr w:type="spellStart"/>
      <w:r w:rsidRPr="002F194D">
        <w:rPr>
          <w:rFonts w:ascii="Arial" w:hAnsi="Arial" w:cs="Arial"/>
          <w:color w:val="auto"/>
          <w:spacing w:val="-4"/>
          <w:sz w:val="22"/>
          <w:szCs w:val="22"/>
          <w:lang w:val="pl-PL"/>
        </w:rPr>
        <w:t>uor</w:t>
      </w:r>
      <w:proofErr w:type="spellEnd"/>
      <w:r w:rsidRPr="002F194D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wskazującego, iż w księgach rachunkowych jednostki należy ująć wszystkie osiągnięte, przypadające na jej rzecz przychody i o</w:t>
      </w:r>
      <w:r w:rsidR="00222DCC" w:rsidRPr="002F194D">
        <w:rPr>
          <w:rFonts w:ascii="Arial" w:hAnsi="Arial" w:cs="Arial"/>
          <w:color w:val="auto"/>
          <w:spacing w:val="-4"/>
          <w:sz w:val="22"/>
          <w:szCs w:val="22"/>
          <w:lang w:val="pl-PL"/>
        </w:rPr>
        <w:t>bciążające ją koszty związane z </w:t>
      </w:r>
      <w:r w:rsidRPr="002F194D">
        <w:rPr>
          <w:rFonts w:ascii="Arial" w:hAnsi="Arial" w:cs="Arial"/>
          <w:color w:val="auto"/>
          <w:spacing w:val="-4"/>
          <w:sz w:val="22"/>
          <w:szCs w:val="22"/>
          <w:lang w:val="pl-PL"/>
        </w:rPr>
        <w:t>tymi przychodami dotyczące danego roku obrotowego, niezależnie od terminu ich zapłaty,</w:t>
      </w:r>
    </w:p>
    <w:p w14:paraId="4561ED6F" w14:textId="2C52377A" w:rsidR="00D23454" w:rsidRPr="00114694" w:rsidRDefault="00201DCE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0070C0"/>
          <w:sz w:val="22"/>
          <w:szCs w:val="22"/>
          <w:lang w:val="pl-PL"/>
        </w:rPr>
      </w:pPr>
      <w:r w:rsidRPr="002F194D">
        <w:rPr>
          <w:rFonts w:ascii="Arial" w:hAnsi="Arial" w:cs="Arial"/>
          <w:color w:val="auto"/>
          <w:sz w:val="22"/>
          <w:szCs w:val="22"/>
          <w:lang w:val="pl-PL"/>
        </w:rPr>
        <w:t>że operacje gosp</w:t>
      </w:r>
      <w:r w:rsidR="004B1A30" w:rsidRPr="002F194D">
        <w:rPr>
          <w:rFonts w:ascii="Arial" w:hAnsi="Arial" w:cs="Arial"/>
          <w:color w:val="auto"/>
          <w:sz w:val="22"/>
          <w:szCs w:val="22"/>
          <w:lang w:val="pl-PL"/>
        </w:rPr>
        <w:t xml:space="preserve">odarcze ujmowane są w księgach rachunkowych </w:t>
      </w:r>
      <w:r w:rsidRPr="002F194D">
        <w:rPr>
          <w:rFonts w:ascii="Arial" w:hAnsi="Arial" w:cs="Arial"/>
          <w:color w:val="auto"/>
          <w:sz w:val="22"/>
          <w:szCs w:val="22"/>
          <w:lang w:val="pl-PL"/>
        </w:rPr>
        <w:t>zgodnie z uregulowaniami polityki rachunkowości oraz na prawidłowych kontach wskazanych w zakładowym planie kont</w:t>
      </w:r>
      <w:r w:rsidR="00281E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8DE898C" w14:textId="77777777" w:rsidR="00D15672" w:rsidRPr="00A62D36" w:rsidRDefault="00D15672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A62D36">
        <w:rPr>
          <w:rFonts w:ascii="Arial" w:hAnsi="Arial" w:cs="Arial"/>
          <w:color w:val="auto"/>
          <w:sz w:val="22"/>
          <w:szCs w:val="22"/>
          <w:lang w:val="pl-PL"/>
        </w:rPr>
        <w:t>prawidłową dekretację dokumentów księgowych,</w:t>
      </w:r>
    </w:p>
    <w:p w14:paraId="69903DE8" w14:textId="1B5F497A" w:rsidR="0018209A" w:rsidRDefault="00D15672" w:rsidP="00C31A28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18209A">
        <w:rPr>
          <w:rFonts w:ascii="Arial" w:hAnsi="Arial" w:cs="Arial"/>
          <w:color w:val="auto"/>
          <w:sz w:val="22"/>
          <w:szCs w:val="22"/>
          <w:lang w:val="pl-PL"/>
        </w:rPr>
        <w:t>wydatki</w:t>
      </w:r>
      <w:r w:rsidR="001C5FA2" w:rsidRPr="0018209A">
        <w:rPr>
          <w:rFonts w:ascii="Arial" w:hAnsi="Arial" w:cs="Arial"/>
          <w:color w:val="auto"/>
          <w:sz w:val="22"/>
          <w:szCs w:val="22"/>
          <w:lang w:val="pl-PL"/>
        </w:rPr>
        <w:t xml:space="preserve"> i dochody</w:t>
      </w:r>
      <w:r w:rsidR="0018209A" w:rsidRPr="0018209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8209A">
        <w:rPr>
          <w:rFonts w:ascii="Arial" w:hAnsi="Arial" w:cs="Arial"/>
          <w:color w:val="auto"/>
          <w:sz w:val="22"/>
          <w:szCs w:val="22"/>
          <w:lang w:val="pl-PL"/>
        </w:rPr>
        <w:t>kwalifikowane</w:t>
      </w:r>
      <w:r w:rsidR="0076192F" w:rsidRPr="0018209A">
        <w:rPr>
          <w:rFonts w:ascii="Arial" w:hAnsi="Arial" w:cs="Arial"/>
          <w:color w:val="auto"/>
          <w:sz w:val="22"/>
          <w:szCs w:val="22"/>
          <w:lang w:val="pl-PL"/>
        </w:rPr>
        <w:t xml:space="preserve"> są zgodnie z </w:t>
      </w:r>
      <w:r w:rsidR="0018209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18209A" w:rsidRPr="0018209A">
        <w:rPr>
          <w:rFonts w:ascii="Arial" w:hAnsi="Arial" w:cs="Arial"/>
          <w:color w:val="auto"/>
          <w:sz w:val="22"/>
          <w:szCs w:val="22"/>
          <w:lang w:val="pl-PL"/>
        </w:rPr>
        <w:t>ozporządzenie</w:t>
      </w:r>
      <w:r w:rsidR="0018209A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18209A" w:rsidRPr="0018209A">
        <w:rPr>
          <w:rFonts w:ascii="Arial" w:hAnsi="Arial" w:cs="Arial"/>
          <w:color w:val="auto"/>
          <w:sz w:val="22"/>
          <w:szCs w:val="22"/>
          <w:lang w:val="pl-PL"/>
        </w:rPr>
        <w:t xml:space="preserve"> Ministra Finansów z dnia 2 marca 2010 r. w sprawie szczegółowej klasyfikacji dochodów, wydatków, przychodów i rozchodów oraz środków pochodzących ze źródeł zagranicznych (</w:t>
      </w:r>
      <w:proofErr w:type="spellStart"/>
      <w:r w:rsidR="0018209A" w:rsidRPr="0018209A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18209A" w:rsidRPr="0018209A">
        <w:rPr>
          <w:rFonts w:ascii="Arial" w:hAnsi="Arial" w:cs="Arial"/>
          <w:color w:val="auto"/>
          <w:sz w:val="22"/>
          <w:szCs w:val="22"/>
          <w:lang w:val="pl-PL"/>
        </w:rPr>
        <w:t>. Dz. U. z 2022 r. poz. 513).</w:t>
      </w:r>
    </w:p>
    <w:p w14:paraId="62F35588" w14:textId="5C7E04EF" w:rsidR="00D15672" w:rsidRPr="0018209A" w:rsidRDefault="00D15672" w:rsidP="00C31A28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 w:rsidRPr="0018209A">
        <w:rPr>
          <w:rFonts w:ascii="Arial" w:hAnsi="Arial" w:cs="Arial"/>
          <w:color w:val="auto"/>
          <w:sz w:val="22"/>
          <w:szCs w:val="22"/>
          <w:lang w:val="pl-PL"/>
        </w:rPr>
        <w:t>przestrzeganie w kontrolowanym okresie zaleceń Prezydenta Miasta Tychy w zakresie ujmowania w księgach rachunkowych przychodów i kosztów wskazanych w piśmie z dnia 11 stycznia 2018 r.</w:t>
      </w:r>
      <w:r w:rsidR="00925386" w:rsidRPr="0018209A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18209A">
        <w:rPr>
          <w:rFonts w:ascii="Arial" w:hAnsi="Arial" w:cs="Arial"/>
          <w:color w:val="auto"/>
          <w:sz w:val="22"/>
          <w:szCs w:val="22"/>
          <w:lang w:val="pl-PL"/>
        </w:rPr>
        <w:t xml:space="preserve"> w którym ustalono wspólne zasady (polityki) rachunkowości w jednostkach organizacyjnych miasta Tychy,  </w:t>
      </w:r>
    </w:p>
    <w:p w14:paraId="6DA35D38" w14:textId="757F9082" w:rsidR="00563B10" w:rsidRPr="00563B10" w:rsidRDefault="00D15672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że zapisy księgowe spełniają wymagania art. 23 </w:t>
      </w:r>
      <w:proofErr w:type="spellStart"/>
      <w:r w:rsidRPr="00563B10">
        <w:rPr>
          <w:rFonts w:ascii="Arial" w:hAnsi="Arial" w:cs="Arial"/>
          <w:color w:val="auto"/>
          <w:sz w:val="22"/>
          <w:szCs w:val="22"/>
          <w:lang w:val="pl-PL"/>
        </w:rPr>
        <w:t>uor</w:t>
      </w:r>
      <w:proofErr w:type="spellEnd"/>
      <w:r w:rsidRPr="00563B10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12299A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14:paraId="1662A6F8" w14:textId="39D7BFE4" w:rsidR="00C26584" w:rsidRPr="0012299A" w:rsidRDefault="00563B10" w:rsidP="00DC7815">
      <w:pPr>
        <w:pStyle w:val="Domylnie"/>
        <w:numPr>
          <w:ilvl w:val="0"/>
          <w:numId w:val="17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3B10">
        <w:rPr>
          <w:rFonts w:ascii="Arial" w:hAnsi="Arial" w:cs="Arial"/>
          <w:color w:val="auto"/>
          <w:sz w:val="22"/>
          <w:szCs w:val="22"/>
          <w:lang w:val="pl-PL"/>
        </w:rPr>
        <w:t xml:space="preserve">zobowiązania </w:t>
      </w:r>
      <w:r w:rsidR="00007C1E" w:rsidRPr="00563B10">
        <w:rPr>
          <w:rFonts w:ascii="Arial" w:hAnsi="Arial" w:cs="Arial"/>
          <w:color w:val="auto"/>
          <w:sz w:val="22"/>
          <w:szCs w:val="22"/>
          <w:lang w:val="pl-PL"/>
        </w:rPr>
        <w:t>regulowan</w:t>
      </w:r>
      <w:r w:rsidRPr="00563B10">
        <w:rPr>
          <w:rFonts w:ascii="Arial" w:hAnsi="Arial" w:cs="Arial"/>
          <w:color w:val="auto"/>
          <w:sz w:val="22"/>
          <w:szCs w:val="22"/>
          <w:lang w:val="pl-PL"/>
        </w:rPr>
        <w:t>e są terminowo</w:t>
      </w:r>
      <w:r w:rsidR="0012299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4E960A0" w14:textId="77777777" w:rsidR="0012299A" w:rsidRPr="002938B6" w:rsidRDefault="0012299A" w:rsidP="0012299A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0A34B92" w14:textId="77777777" w:rsidR="00A14B35" w:rsidRDefault="00CE5698" w:rsidP="00AA0D22">
      <w:pPr>
        <w:spacing w:after="0" w:line="360" w:lineRule="auto"/>
        <w:jc w:val="both"/>
        <w:rPr>
          <w:rFonts w:ascii="Arial" w:hAnsi="Arial" w:cs="Arial"/>
          <w:color w:val="auto"/>
        </w:rPr>
      </w:pPr>
      <w:r w:rsidRPr="00114694">
        <w:rPr>
          <w:rFonts w:ascii="Arial" w:hAnsi="Arial" w:cs="Arial"/>
          <w:color w:val="0070C0"/>
        </w:rPr>
        <w:tab/>
      </w:r>
      <w:r w:rsidR="0038582B" w:rsidRPr="00AA0D22">
        <w:rPr>
          <w:rFonts w:ascii="Arial" w:hAnsi="Arial" w:cs="Arial"/>
          <w:color w:val="auto"/>
        </w:rPr>
        <w:t xml:space="preserve">Weryfikacji poddano ponoszenie wydatków w świetle art. 44 ust. 3 </w:t>
      </w:r>
      <w:r w:rsidR="00911243" w:rsidRPr="00AA0D22">
        <w:rPr>
          <w:rFonts w:ascii="Arial" w:hAnsi="Arial" w:cs="Arial"/>
          <w:color w:val="auto"/>
        </w:rPr>
        <w:t>ustawy o </w:t>
      </w:r>
      <w:r w:rsidR="00F16750" w:rsidRPr="00AA0D22">
        <w:rPr>
          <w:rFonts w:ascii="Arial" w:hAnsi="Arial" w:cs="Arial"/>
          <w:color w:val="auto"/>
        </w:rPr>
        <w:t xml:space="preserve">finansach publicznych. </w:t>
      </w:r>
      <w:r w:rsidR="00A75A8B" w:rsidRPr="00AA0D22">
        <w:rPr>
          <w:rFonts w:ascii="Arial" w:hAnsi="Arial" w:cs="Arial"/>
          <w:color w:val="auto"/>
        </w:rPr>
        <w:t>Narzędziem wspomagającym Dyr</w:t>
      </w:r>
      <w:r w:rsidR="002039E3" w:rsidRPr="00AA0D22">
        <w:rPr>
          <w:rFonts w:ascii="Arial" w:hAnsi="Arial" w:cs="Arial"/>
          <w:color w:val="auto"/>
        </w:rPr>
        <w:t xml:space="preserve">ektora w realizacji wymogów ww. </w:t>
      </w:r>
      <w:r w:rsidR="00A75A8B" w:rsidRPr="00AA0D22">
        <w:rPr>
          <w:rFonts w:ascii="Arial" w:hAnsi="Arial" w:cs="Arial"/>
          <w:color w:val="auto"/>
        </w:rPr>
        <w:t>postanowień winien być regulamin traktujący o</w:t>
      </w:r>
      <w:r w:rsidR="002039E3" w:rsidRPr="00AA0D22">
        <w:rPr>
          <w:rFonts w:ascii="Arial" w:hAnsi="Arial" w:cs="Arial"/>
          <w:color w:val="auto"/>
        </w:rPr>
        <w:t xml:space="preserve"> sposobie ponoszenia wydatków w </w:t>
      </w:r>
      <w:r w:rsidR="00A75A8B" w:rsidRPr="00AA0D22">
        <w:rPr>
          <w:rFonts w:ascii="Arial" w:hAnsi="Arial" w:cs="Arial"/>
          <w:color w:val="auto"/>
        </w:rPr>
        <w:t xml:space="preserve">jednostce. </w:t>
      </w:r>
    </w:p>
    <w:p w14:paraId="3C31C125" w14:textId="05914E74" w:rsidR="00A14B35" w:rsidRDefault="00A14B35" w:rsidP="00AA0D22">
      <w:pPr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kontrolowanym okresie w jednostce obowiązywały następujące Regulaminy udzielania zamówień publicznych: </w:t>
      </w:r>
    </w:p>
    <w:p w14:paraId="327B7EB9" w14:textId="5721DD75" w:rsidR="00A14B35" w:rsidRPr="00A14B35" w:rsidRDefault="00A14B35" w:rsidP="00DC7815">
      <w:pPr>
        <w:pStyle w:val="Akapitzlist"/>
        <w:numPr>
          <w:ilvl w:val="0"/>
          <w:numId w:val="17"/>
        </w:numPr>
        <w:rPr>
          <w:rFonts w:ascii="Arial" w:hAnsi="Arial" w:cs="Arial"/>
          <w:i/>
          <w:iCs/>
          <w:color w:val="auto"/>
          <w:sz w:val="22"/>
          <w:szCs w:val="22"/>
          <w:lang w:val="pl-PL"/>
        </w:rPr>
      </w:pPr>
      <w:r w:rsidRPr="00A14B35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Regulamin ud</w:t>
      </w:r>
      <w:r>
        <w:rPr>
          <w:rFonts w:ascii="Arial" w:hAnsi="Arial" w:cs="Arial"/>
          <w:i/>
          <w:iCs/>
          <w:color w:val="auto"/>
          <w:sz w:val="22"/>
          <w:szCs w:val="22"/>
          <w:lang w:val="pl-PL"/>
        </w:rPr>
        <w:t>zie</w:t>
      </w:r>
      <w:r w:rsidRPr="00A14B35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lania zamówień publicznych przez Przedszkole nr 6 w Tychach których wartość nie przekracza wyrażonej w złotych polskich równowartości 30 000 euro</w:t>
      </w:r>
      <w:r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zmieniony przez </w:t>
      </w:r>
      <w:r w:rsidRPr="00A14B35">
        <w:rPr>
          <w:rFonts w:ascii="Arial" w:hAnsi="Arial" w:cs="Arial"/>
          <w:i/>
          <w:iCs/>
          <w:color w:val="auto"/>
          <w:sz w:val="22"/>
          <w:szCs w:val="22"/>
          <w:lang w:val="pl-PL"/>
        </w:rPr>
        <w:t>Regulamin udzielania zamówień publicznych o wartości zamówienia poniżej 130 000 zł netto,</w:t>
      </w:r>
    </w:p>
    <w:p w14:paraId="4939C81D" w14:textId="3D0A551D" w:rsidR="00A14B35" w:rsidRPr="00A14B35" w:rsidRDefault="00A14B35" w:rsidP="00DC7815">
      <w:pPr>
        <w:pStyle w:val="Akapitzlist"/>
        <w:numPr>
          <w:ilvl w:val="0"/>
          <w:numId w:val="17"/>
        </w:numPr>
        <w:rPr>
          <w:rFonts w:ascii="Arial" w:hAnsi="Arial" w:cs="Arial"/>
          <w:i/>
          <w:iCs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auto"/>
          <w:sz w:val="22"/>
          <w:szCs w:val="22"/>
          <w:lang w:val="pl-PL"/>
        </w:rPr>
        <w:t xml:space="preserve">Regulamin udzielania zamówień publicznych na dostawę produktów żywnościowych przez Przedszkole nr 6 w Tychach o wartości zamówienia poniżej 130 000 zł. </w:t>
      </w:r>
    </w:p>
    <w:p w14:paraId="61AC4618" w14:textId="3DC40022" w:rsidR="003141C4" w:rsidRPr="00A14B35" w:rsidRDefault="003141C4" w:rsidP="00AA0D22">
      <w:pPr>
        <w:spacing w:after="0" w:line="360" w:lineRule="auto"/>
        <w:jc w:val="both"/>
        <w:rPr>
          <w:rFonts w:ascii="Arial" w:hAnsi="Arial" w:cs="Arial"/>
          <w:color w:val="auto"/>
        </w:rPr>
      </w:pPr>
      <w:r w:rsidRPr="00A14B35">
        <w:rPr>
          <w:rFonts w:ascii="Arial" w:hAnsi="Arial" w:cs="Arial"/>
          <w:color w:val="auto"/>
        </w:rPr>
        <w:t>Zgodnie z</w:t>
      </w:r>
      <w:r w:rsidR="002039E3" w:rsidRPr="00A14B35">
        <w:rPr>
          <w:rFonts w:ascii="Arial" w:hAnsi="Arial" w:cs="Arial"/>
          <w:color w:val="auto"/>
        </w:rPr>
        <w:t xml:space="preserve"> </w:t>
      </w:r>
      <w:r w:rsidRPr="00A14B35">
        <w:rPr>
          <w:rFonts w:ascii="Arial" w:hAnsi="Arial" w:cs="Arial"/>
          <w:color w:val="auto"/>
        </w:rPr>
        <w:t xml:space="preserve">zapisami obowiązującego w </w:t>
      </w:r>
      <w:r w:rsidR="004606C6">
        <w:rPr>
          <w:rFonts w:ascii="Arial" w:hAnsi="Arial" w:cs="Arial"/>
          <w:color w:val="auto"/>
        </w:rPr>
        <w:t xml:space="preserve">latach 2020 – 2021 w </w:t>
      </w:r>
      <w:r w:rsidRPr="00A14B35">
        <w:rPr>
          <w:rFonts w:ascii="Arial" w:hAnsi="Arial" w:cs="Arial"/>
          <w:color w:val="auto"/>
        </w:rPr>
        <w:t>jednostce regulaminu wydatki powinny być dokonywane w sposób celowy i oszczędny, z zachowaniem należytej staranności i uzyskiwania najlepszych efektów z danych nakładów.</w:t>
      </w:r>
    </w:p>
    <w:p w14:paraId="2909E3EE" w14:textId="6CFB8497" w:rsidR="00BC205B" w:rsidRPr="00114694" w:rsidRDefault="002039E3" w:rsidP="002039E3">
      <w:pPr>
        <w:pStyle w:val="Domylnie"/>
        <w:tabs>
          <w:tab w:val="left" w:pos="426"/>
        </w:tabs>
        <w:rPr>
          <w:rFonts w:ascii="Arial" w:hAnsi="Arial" w:cs="Arial"/>
          <w:color w:val="0070C0"/>
          <w:sz w:val="22"/>
          <w:szCs w:val="22"/>
          <w:lang w:val="pl-PL"/>
        </w:rPr>
      </w:pPr>
      <w:r w:rsidRPr="00114694">
        <w:rPr>
          <w:rFonts w:ascii="Arial" w:hAnsi="Arial" w:cs="Arial"/>
          <w:color w:val="0070C0"/>
          <w:sz w:val="22"/>
          <w:szCs w:val="22"/>
          <w:lang w:val="pl-PL"/>
        </w:rPr>
        <w:tab/>
      </w:r>
      <w:r w:rsidR="004606C6" w:rsidRPr="004606C6">
        <w:rPr>
          <w:rFonts w:ascii="Arial" w:hAnsi="Arial" w:cs="Arial"/>
          <w:color w:val="auto"/>
          <w:sz w:val="22"/>
          <w:szCs w:val="22"/>
          <w:lang w:val="pl-PL"/>
        </w:rPr>
        <w:t>Ramowe procedury udzielania zamówień uregulowano w następującym układzie</w:t>
      </w:r>
    </w:p>
    <w:p w14:paraId="7B79F9CC" w14:textId="08574B25" w:rsidR="00BC205B" w:rsidRPr="007610BE" w:rsidRDefault="00D0674A" w:rsidP="00B9766B">
      <w:pPr>
        <w:pStyle w:val="Akapitzlist"/>
        <w:numPr>
          <w:ilvl w:val="0"/>
          <w:numId w:val="13"/>
        </w:numPr>
        <w:tabs>
          <w:tab w:val="left" w:pos="-4678"/>
          <w:tab w:val="left" w:pos="-567"/>
          <w:tab w:val="left" w:pos="426"/>
        </w:tabs>
        <w:overflowPunct/>
        <w:autoSpaceDE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4606C6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o wartości </w:t>
      </w:r>
      <w:r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>do 1 000 euro</w:t>
      </w:r>
      <w:r w:rsidR="00814231" w:rsidRPr="004606C6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2039E3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</w:t>
      </w:r>
      <w:r w:rsidR="00814231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4606C6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>jeżeli wartość zamówienia nie przekracza kwoty 1000 euro nie ma obowiązku stosowania zapisów regulaminu. Zamówie</w:t>
      </w:r>
      <w:r w:rsidR="00581779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>ń</w:t>
      </w:r>
      <w:r w:rsidR="004606C6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dok</w:t>
      </w:r>
      <w:r w:rsidR="00581779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>o</w:t>
      </w:r>
      <w:r w:rsidR="004606C6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nuje się z zachowaniem </w:t>
      </w:r>
      <w:r w:rsidR="004606C6" w:rsidRP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lastRenderedPageBreak/>
        <w:t>ogólnie obowiązujących zasad wynikających z ustawy o finansach publicznych</w:t>
      </w:r>
      <w:r w:rsidR="007610BE">
        <w:rPr>
          <w:rFonts w:ascii="Arial" w:hAnsi="Arial" w:cs="Arial"/>
          <w:color w:val="auto"/>
          <w:spacing w:val="-2"/>
          <w:sz w:val="22"/>
          <w:szCs w:val="22"/>
          <w:lang w:val="pl-PL"/>
        </w:rPr>
        <w:t>,</w:t>
      </w:r>
    </w:p>
    <w:p w14:paraId="11710D3C" w14:textId="0288C6D2" w:rsidR="005A751E" w:rsidRPr="00674BFA" w:rsidRDefault="00D0674A" w:rsidP="00B9766B">
      <w:pPr>
        <w:pStyle w:val="Akapitzlist"/>
        <w:numPr>
          <w:ilvl w:val="0"/>
          <w:numId w:val="13"/>
        </w:numPr>
        <w:tabs>
          <w:tab w:val="left" w:pos="-4678"/>
          <w:tab w:val="left" w:pos="-567"/>
          <w:tab w:val="left" w:pos="426"/>
        </w:tabs>
        <w:overflowPunct/>
        <w:autoSpaceDE w:val="0"/>
        <w:ind w:left="0" w:firstLine="0"/>
        <w:rPr>
          <w:rFonts w:ascii="Arial" w:hAnsi="Arial" w:cs="Arial"/>
          <w:color w:val="0070C0"/>
          <w:spacing w:val="-2"/>
          <w:sz w:val="22"/>
          <w:szCs w:val="22"/>
          <w:lang w:val="pl-PL"/>
        </w:rPr>
      </w:pPr>
      <w:r w:rsidRPr="004606C6">
        <w:rPr>
          <w:rFonts w:ascii="Arial" w:hAnsi="Arial" w:cs="Arial"/>
          <w:color w:val="auto"/>
          <w:spacing w:val="-2"/>
          <w:sz w:val="22"/>
          <w:szCs w:val="22"/>
          <w:lang w:val="pl-PL"/>
        </w:rPr>
        <w:t>o wartości</w:t>
      </w:r>
      <w:r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 xml:space="preserve"> </w:t>
      </w:r>
      <w:r w:rsidR="002039E3"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>od 1 00</w:t>
      </w:r>
      <w:r w:rsid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>0</w:t>
      </w:r>
      <w:r w:rsidR="002039E3"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 xml:space="preserve"> euro do </w:t>
      </w:r>
      <w:r w:rsid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>6 000</w:t>
      </w:r>
      <w:r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 xml:space="preserve"> euro</w:t>
      </w:r>
      <w:r w:rsidRPr="004606C6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2039E3" w:rsidRPr="00114694">
        <w:rPr>
          <w:rFonts w:ascii="Arial" w:hAnsi="Arial" w:cs="Arial"/>
          <w:color w:val="0070C0"/>
          <w:spacing w:val="-2"/>
          <w:sz w:val="22"/>
          <w:szCs w:val="22"/>
          <w:lang w:val="pl-PL"/>
        </w:rPr>
        <w:t>–</w:t>
      </w:r>
      <w:r w:rsidR="00814231" w:rsidRPr="00114694">
        <w:rPr>
          <w:rFonts w:ascii="Arial" w:hAnsi="Arial" w:cs="Arial"/>
          <w:color w:val="0070C0"/>
          <w:spacing w:val="-2"/>
          <w:sz w:val="22"/>
          <w:szCs w:val="22"/>
          <w:lang w:val="pl-PL"/>
        </w:rPr>
        <w:t xml:space="preserve"> </w:t>
      </w:r>
      <w:r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należy </w:t>
      </w:r>
      <w:r w:rsidR="005A751E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przeprowadzić rozeznanie cenowe</w:t>
      </w:r>
      <w:r w:rsidR="00107F7A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581779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rynku </w:t>
      </w:r>
      <w:r w:rsidR="00814231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u</w:t>
      </w:r>
      <w:r w:rsidR="003141C4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F41FC1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najmniej </w:t>
      </w:r>
      <w:r w:rsidR="00581779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trzec</w:t>
      </w:r>
      <w:r w:rsidR="00674BFA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h</w:t>
      </w:r>
      <w:r w:rsidR="00107F7A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wykonawców</w:t>
      </w:r>
      <w:r w:rsidR="005A751E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,</w:t>
      </w:r>
      <w:r w:rsidR="005A751E" w:rsidRPr="00674BFA">
        <w:rPr>
          <w:rFonts w:ascii="Arial" w:hAnsi="Arial" w:cs="Arial"/>
          <w:color w:val="0070C0"/>
          <w:spacing w:val="-2"/>
          <w:sz w:val="22"/>
          <w:szCs w:val="22"/>
          <w:lang w:val="pl-PL"/>
        </w:rPr>
        <w:t xml:space="preserve"> </w:t>
      </w:r>
      <w:r w:rsidR="005A751E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które można dokonać telefonicznie, faksem, pocztą elektroniczną, pisemnie bądź na podstawi</w:t>
      </w:r>
      <w:r w:rsidR="00464C2C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e cenników, katalogów</w:t>
      </w:r>
      <w:r w:rsidR="009A3277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, ofert w</w:t>
      </w:r>
      <w:r w:rsidR="002039E3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D80272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>Internecie</w:t>
      </w:r>
      <w:r w:rsidR="005A751E" w:rsidRPr="00674BF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itp. </w:t>
      </w:r>
    </w:p>
    <w:p w14:paraId="39156FAB" w14:textId="636A00DF" w:rsidR="002039E3" w:rsidRPr="00EE792C" w:rsidRDefault="00D0674A" w:rsidP="00B9766B">
      <w:pPr>
        <w:pStyle w:val="Akapitzlist"/>
        <w:numPr>
          <w:ilvl w:val="0"/>
          <w:numId w:val="13"/>
        </w:numPr>
        <w:tabs>
          <w:tab w:val="left" w:pos="-4678"/>
          <w:tab w:val="left" w:pos="-567"/>
          <w:tab w:val="left" w:pos="426"/>
        </w:tabs>
        <w:overflowPunct/>
        <w:autoSpaceDE w:val="0"/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4606C6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o wartości </w:t>
      </w:r>
      <w:r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>od 6 000 euro do 30 000 euro</w:t>
      </w:r>
      <w:r w:rsidR="00814231" w:rsidRPr="004606C6">
        <w:rPr>
          <w:rFonts w:ascii="Arial" w:hAnsi="Arial" w:cs="Arial"/>
          <w:b/>
          <w:color w:val="auto"/>
          <w:spacing w:val="-2"/>
          <w:sz w:val="22"/>
          <w:szCs w:val="22"/>
          <w:lang w:val="pl-PL"/>
        </w:rPr>
        <w:t xml:space="preserve"> </w:t>
      </w:r>
      <w:r w:rsidR="002039E3" w:rsidRPr="00114694">
        <w:rPr>
          <w:rFonts w:ascii="Arial" w:hAnsi="Arial" w:cs="Arial"/>
          <w:color w:val="0070C0"/>
          <w:spacing w:val="-2"/>
          <w:sz w:val="22"/>
          <w:szCs w:val="22"/>
          <w:lang w:val="pl-PL"/>
        </w:rPr>
        <w:t>–</w:t>
      </w:r>
      <w:r w:rsidRPr="00114694">
        <w:rPr>
          <w:rFonts w:ascii="Arial" w:hAnsi="Arial" w:cs="Arial"/>
          <w:color w:val="0070C0"/>
          <w:spacing w:val="-2"/>
          <w:sz w:val="22"/>
          <w:szCs w:val="22"/>
          <w:lang w:val="pl-PL"/>
        </w:rPr>
        <w:t xml:space="preserve"> </w:t>
      </w:r>
      <w:r w:rsidR="00AA0B1A" w:rsidRPr="00AA0B1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należy przeprowadzić zapytanie ofertowe, które kierowane jest do co najmniej trzech potencjalnych dostawców, ponadto </w:t>
      </w:r>
      <w:r w:rsidR="00814231" w:rsidRPr="00AA0B1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obowiązuje procedura umieszczenia ogłoszenia o zamówieniu na stronie BIP Przedszkola. Zamówienia udziela się wykonawcy, </w:t>
      </w:r>
      <w:r w:rsidR="00AA0B1A">
        <w:rPr>
          <w:rFonts w:ascii="Arial" w:hAnsi="Arial" w:cs="Arial"/>
          <w:color w:val="auto"/>
          <w:spacing w:val="-2"/>
          <w:sz w:val="22"/>
          <w:szCs w:val="22"/>
          <w:lang w:val="pl-PL"/>
        </w:rPr>
        <w:t>który przedstawił ofe</w:t>
      </w:r>
      <w:r w:rsidR="00EE792C">
        <w:rPr>
          <w:rFonts w:ascii="Arial" w:hAnsi="Arial" w:cs="Arial"/>
          <w:color w:val="auto"/>
          <w:spacing w:val="-2"/>
          <w:sz w:val="22"/>
          <w:szCs w:val="22"/>
          <w:lang w:val="pl-PL"/>
        </w:rPr>
        <w:t>r</w:t>
      </w:r>
      <w:r w:rsidR="00AA0B1A">
        <w:rPr>
          <w:rFonts w:ascii="Arial" w:hAnsi="Arial" w:cs="Arial"/>
          <w:color w:val="auto"/>
          <w:spacing w:val="-2"/>
          <w:sz w:val="22"/>
          <w:szCs w:val="22"/>
          <w:lang w:val="pl-PL"/>
        </w:rPr>
        <w:t>tę o najkorzystniejszym bilansie ceny</w:t>
      </w:r>
      <w:r w:rsidR="00EE792C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i innych kryteriów odnoszących się do przedmiotu zamówienia, </w:t>
      </w:r>
      <w:r w:rsidR="00814231" w:rsidRPr="00EE792C">
        <w:rPr>
          <w:rFonts w:ascii="Arial" w:hAnsi="Arial" w:cs="Arial"/>
          <w:color w:val="auto"/>
          <w:spacing w:val="-2"/>
          <w:sz w:val="22"/>
          <w:szCs w:val="22"/>
          <w:lang w:val="pl-PL"/>
        </w:rPr>
        <w:t>który zaoferuje najkorzystniejszą ofertę. Ogłoszenie wyników następuje w trybie właściwym dla ogłoszenia o zamówieniu.</w:t>
      </w:r>
    </w:p>
    <w:p w14:paraId="764CB0EA" w14:textId="22385495" w:rsidR="004A739D" w:rsidRDefault="002039E3" w:rsidP="002039E3">
      <w:pPr>
        <w:pStyle w:val="Akapitzlist"/>
        <w:tabs>
          <w:tab w:val="left" w:pos="-4678"/>
          <w:tab w:val="left" w:pos="426"/>
        </w:tabs>
        <w:overflowPunct/>
        <w:autoSpaceDE w:val="0"/>
        <w:ind w:left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14694">
        <w:rPr>
          <w:rFonts w:ascii="Arial" w:hAnsi="Arial" w:cs="Arial"/>
          <w:color w:val="0070C0"/>
          <w:spacing w:val="-2"/>
          <w:sz w:val="22"/>
          <w:szCs w:val="22"/>
          <w:lang w:val="pl-PL"/>
        </w:rPr>
        <w:tab/>
      </w:r>
      <w:r w:rsidR="00EE792C" w:rsidRPr="00EE792C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Do kontroli przedłożono rejestr zamówień publicznych, zgodnie z którym na podstawie zapisów ww. regulaminu udzielono następujących zamówień publicznych: </w:t>
      </w:r>
    </w:p>
    <w:p w14:paraId="6611A8E6" w14:textId="2884E801" w:rsidR="00DE3A98" w:rsidRDefault="00DE3A98" w:rsidP="00DC7815">
      <w:pPr>
        <w:pStyle w:val="Akapitzlist"/>
        <w:numPr>
          <w:ilvl w:val="0"/>
          <w:numId w:val="27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2020 r.: </w:t>
      </w:r>
    </w:p>
    <w:p w14:paraId="0DC5412A" w14:textId="085B3CDC" w:rsidR="00DE3A98" w:rsidRDefault="00DE3A98" w:rsidP="00DC7815">
      <w:pPr>
        <w:pStyle w:val="Akapitzlist"/>
        <w:numPr>
          <w:ilvl w:val="0"/>
          <w:numId w:val="28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zakup taboretu gazowego o wartości 2 3220,00 zł brutto,</w:t>
      </w:r>
    </w:p>
    <w:p w14:paraId="00B19949" w14:textId="481E839D" w:rsidR="00DE3A98" w:rsidRPr="00DE3A98" w:rsidRDefault="00DE3A98" w:rsidP="00DC7815">
      <w:pPr>
        <w:pStyle w:val="Akapitzlist"/>
        <w:numPr>
          <w:ilvl w:val="0"/>
          <w:numId w:val="28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zakup pralki o wartości 1 180,00 zł brutto,</w:t>
      </w:r>
    </w:p>
    <w:p w14:paraId="48C5674B" w14:textId="55ABE73D" w:rsidR="00DE3A98" w:rsidRDefault="00DE3A98" w:rsidP="00DC7815">
      <w:pPr>
        <w:pStyle w:val="Akapitzlist"/>
        <w:numPr>
          <w:ilvl w:val="0"/>
          <w:numId w:val="28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zakup drukarki o wartości 1 672,90 zł brutto,</w:t>
      </w:r>
    </w:p>
    <w:p w14:paraId="3ED2FAC2" w14:textId="1B50CEC2" w:rsidR="00DE3A98" w:rsidRPr="008F3F69" w:rsidRDefault="00DE3A98" w:rsidP="00DC7815">
      <w:pPr>
        <w:pStyle w:val="Akapitzlist"/>
        <w:numPr>
          <w:ilvl w:val="0"/>
          <w:numId w:val="27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</w:rPr>
      </w:pPr>
      <w:r w:rsidRPr="008F3F69">
        <w:rPr>
          <w:rFonts w:ascii="Arial" w:eastAsia="Times New Roman" w:hAnsi="Arial" w:cs="Arial"/>
          <w:color w:val="auto"/>
          <w:sz w:val="22"/>
          <w:szCs w:val="22"/>
        </w:rPr>
        <w:t xml:space="preserve">w 2021 r.: </w:t>
      </w:r>
    </w:p>
    <w:p w14:paraId="0618B8F4" w14:textId="6704578A" w:rsidR="00DE3A98" w:rsidRPr="008F3F69" w:rsidRDefault="00DE3A98" w:rsidP="00DC7815">
      <w:pPr>
        <w:pStyle w:val="Akapitzlist"/>
        <w:numPr>
          <w:ilvl w:val="0"/>
          <w:numId w:val="29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F3F69">
        <w:rPr>
          <w:rFonts w:ascii="Arial" w:eastAsia="Times New Roman" w:hAnsi="Arial" w:cs="Arial"/>
          <w:color w:val="auto"/>
          <w:sz w:val="22"/>
          <w:szCs w:val="22"/>
          <w:lang w:val="pl-PL"/>
        </w:rPr>
        <w:t>zakup drukarki/kopiarki o wartości  1 500,00 zł brutto,</w:t>
      </w:r>
    </w:p>
    <w:p w14:paraId="2C9F3C99" w14:textId="26BDD580" w:rsidR="00DE3A98" w:rsidRPr="008F3F69" w:rsidRDefault="00DE3A98" w:rsidP="00DC7815">
      <w:pPr>
        <w:pStyle w:val="Akapitzlist"/>
        <w:numPr>
          <w:ilvl w:val="0"/>
          <w:numId w:val="29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F3F6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zakup wózka 3-półkowego </w:t>
      </w:r>
      <w:r w:rsidR="008F3F69" w:rsidRPr="008F3F69">
        <w:rPr>
          <w:rFonts w:ascii="Arial" w:eastAsia="Times New Roman" w:hAnsi="Arial" w:cs="Arial"/>
          <w:color w:val="auto"/>
          <w:sz w:val="22"/>
          <w:szCs w:val="22"/>
          <w:lang w:val="pl-PL"/>
        </w:rPr>
        <w:t>o wartości 750,30 zł brutto,</w:t>
      </w:r>
    </w:p>
    <w:p w14:paraId="5BB44718" w14:textId="368F1719" w:rsidR="008F3F69" w:rsidRPr="008F3F69" w:rsidRDefault="008F3F69" w:rsidP="00DC7815">
      <w:pPr>
        <w:pStyle w:val="Akapitzlist"/>
        <w:numPr>
          <w:ilvl w:val="0"/>
          <w:numId w:val="29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F3F69">
        <w:rPr>
          <w:rFonts w:ascii="Arial" w:eastAsia="Times New Roman" w:hAnsi="Arial" w:cs="Arial"/>
          <w:color w:val="auto"/>
          <w:sz w:val="22"/>
          <w:szCs w:val="22"/>
          <w:lang w:val="pl-PL"/>
        </w:rPr>
        <w:t>zakup obieraczki o wartości 4 900 zł brutto,</w:t>
      </w:r>
    </w:p>
    <w:p w14:paraId="42DF5601" w14:textId="5A86E13C" w:rsidR="000D33C0" w:rsidRDefault="008F3F69" w:rsidP="00DC7815">
      <w:pPr>
        <w:pStyle w:val="Akapitzlist"/>
        <w:numPr>
          <w:ilvl w:val="0"/>
          <w:numId w:val="29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F3F6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zakup dwóch taboretów gazowych, każdy o wartości 2 974,14 zł brutto, </w:t>
      </w:r>
    </w:p>
    <w:p w14:paraId="037BAF9D" w14:textId="7DD2135E" w:rsidR="008F3F69" w:rsidRPr="008F3F69" w:rsidRDefault="008F3F69" w:rsidP="008F3F69">
      <w:pPr>
        <w:tabs>
          <w:tab w:val="left" w:pos="-4678"/>
          <w:tab w:val="left" w:pos="426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8F3F69">
        <w:rPr>
          <w:rFonts w:ascii="Arial" w:eastAsia="Times New Roman" w:hAnsi="Arial" w:cs="Arial"/>
          <w:color w:val="auto"/>
        </w:rPr>
        <w:t>W zakresie procedur udzielania ww. zamówień stwierdzono, iż zostały one przeprowadzone zgodnie z zapisami obowiązującego w tym czasie w jednostce regulaminu</w:t>
      </w:r>
      <w:r>
        <w:rPr>
          <w:rFonts w:ascii="Arial" w:eastAsia="Times New Roman" w:hAnsi="Arial" w:cs="Arial"/>
          <w:color w:val="auto"/>
        </w:rPr>
        <w:t>.</w:t>
      </w:r>
    </w:p>
    <w:p w14:paraId="6EB2E0E0" w14:textId="3008171A" w:rsidR="004A739D" w:rsidRPr="00424D1F" w:rsidRDefault="004A739D" w:rsidP="008F3F69">
      <w:pPr>
        <w:pStyle w:val="Akapitzlist"/>
        <w:tabs>
          <w:tab w:val="left" w:pos="-4678"/>
          <w:tab w:val="left" w:pos="426"/>
        </w:tabs>
        <w:overflowPunct/>
        <w:autoSpaceDE w:val="0"/>
        <w:ind w:left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W wyniku weryfikacji sprawozdania Rb-28S za IV kwartał 202</w:t>
      </w:r>
      <w:r w:rsidR="000D33C0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1</w:t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stwierdzono, iż największe wydatki rzeczowe jednostki dotyczyły zakupu żywności na potrzeby przygotowania posiłków dla dzieci korzystających z przedszkola. Koszt poniesiony przez jednostkę na zakup żywności wyniósł w 202</w:t>
      </w:r>
      <w:r w:rsidR="000D33C0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1</w:t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</w:t>
      </w:r>
      <w:r w:rsidR="000D33C0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296 256,77</w:t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 zł brutto</w:t>
      </w:r>
      <w:r w:rsidR="002F3842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. </w:t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Weryfikacji poddano procedurę przeprowadzenia postępowania na dostawy żywności dla Przedszkola nr </w:t>
      </w:r>
      <w:r w:rsidR="009460BF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6</w:t>
      </w:r>
      <w:r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9460BF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na 2022 r. przeprowadzoną w grudniu 2021 r.</w:t>
      </w:r>
      <w:r w:rsidR="002F3842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Zamówienie zostały przeprowadzone w oparciu o regulamin wprowadzony zarządzeniem nr 5/2021 Dyrektora Przedszkole nr </w:t>
      </w:r>
      <w:r w:rsidR="00424D1F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6 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w Tychach z</w:t>
      </w:r>
      <w:r w:rsidR="005202F3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 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dnia </w:t>
      </w:r>
      <w:r w:rsidR="00424D1F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1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.</w:t>
      </w:r>
      <w:r w:rsidR="00424D1F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12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.2021 r. w sprawie wprowadzenia Regulaminu udzielania zamówień na dostawę produktów żywnościowych  o wartości poniżej 130 000 zł netto</w:t>
      </w:r>
      <w:r w:rsidR="00424D1F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. 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Zgodnie z regulaminem postepowanie o udzielenie zamówienia publicznego może być przeprowadzone w</w:t>
      </w:r>
      <w:r w:rsidR="005202F3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 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>następujących trybach: uproszczonym, zapytania ofertowego</w:t>
      </w:r>
      <w:r w:rsidR="00424D1F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 oraz 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negocjacji. Tryb postępowania uzależniony jest od wartości zamówienia, którą ustala się oddzielnie dla każdej </w:t>
      </w:r>
      <w:r w:rsidR="002F3842" w:rsidRPr="00424D1F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lastRenderedPageBreak/>
        <w:t xml:space="preserve">z  siedmiu grup asortymentowych. Tryb uproszczony stosuje się dla zamówień o wartości powyżej 2 500 zł do 30 000 zł, tryb zapytania ofertowego i tryb negocjacji stosuje się do zamówień o wartości od  30 000 zł. </w:t>
      </w:r>
      <w:r w:rsidR="00B72CE1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Kontrolującym przedłożono notatki z dokonanego w dniu 9.12.2021 r.</w:t>
      </w:r>
      <w:r w:rsidR="00275886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B72CE1" w:rsidRPr="00424D1F">
        <w:rPr>
          <w:rFonts w:ascii="Arial" w:eastAsia="Times New Roman" w:hAnsi="Arial" w:cs="Arial"/>
          <w:color w:val="auto"/>
          <w:sz w:val="22"/>
          <w:szCs w:val="22"/>
          <w:lang w:val="pl-PL"/>
        </w:rPr>
        <w:t>ustalenia wartości szacunkowej zamówienia w podziale na grupy:</w:t>
      </w:r>
    </w:p>
    <w:p w14:paraId="30C4441E" w14:textId="1C01DFFF" w:rsidR="00B72CE1" w:rsidRDefault="00B72CE1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5" w:name="_Hlk98397894"/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mięso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="00275886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="00275886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35 935,44 zł </w:t>
      </w:r>
      <w:r w:rsidR="00275886">
        <w:rPr>
          <w:rFonts w:ascii="Arial" w:eastAsia="Times New Roman" w:hAnsi="Arial" w:cs="Arial"/>
          <w:color w:val="auto"/>
          <w:sz w:val="22"/>
          <w:szCs w:val="22"/>
          <w:lang w:val="pl-PL"/>
        </w:rPr>
        <w:t>netto</w:t>
      </w:r>
    </w:p>
    <w:p w14:paraId="029B2EEE" w14:textId="0BA38A6B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owoce, warzywa i kiszonki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92 859,82 zł netto</w:t>
      </w:r>
    </w:p>
    <w:p w14:paraId="415F7A72" w14:textId="77777777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pieczywo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33 951,91 zł netto</w:t>
      </w:r>
    </w:p>
    <w:p w14:paraId="3B2D0FD8" w14:textId="77777777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mrożonki i ryby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10 776,21 zł netto</w:t>
      </w:r>
    </w:p>
    <w:p w14:paraId="2F4F2DFA" w14:textId="77777777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nabiał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65 916,15 zł netto</w:t>
      </w:r>
    </w:p>
    <w:p w14:paraId="1B19D7E6" w14:textId="77777777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wędliny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13 264,48 zł netto</w:t>
      </w:r>
    </w:p>
    <w:p w14:paraId="2BE773D5" w14:textId="77777777" w:rsidR="00275886" w:rsidRDefault="00275886" w:rsidP="00DC7815">
      <w:pPr>
        <w:pStyle w:val="Akapitzlist"/>
        <w:numPr>
          <w:ilvl w:val="0"/>
          <w:numId w:val="30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artykuły różne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38 306,90 zł netto</w:t>
      </w:r>
    </w:p>
    <w:bookmarkEnd w:id="5"/>
    <w:p w14:paraId="046E3574" w14:textId="14B109E5" w:rsidR="002634BE" w:rsidRPr="00424D1F" w:rsidRDefault="00275886" w:rsidP="00424D1F">
      <w:pPr>
        <w:pStyle w:val="Akapitzlist"/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RAZEM:</w:t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  <w:t>291 010,91 zł netto</w:t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</w:r>
      <w:r w:rsidRPr="0027588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ab/>
      </w:r>
    </w:p>
    <w:p w14:paraId="29A776C1" w14:textId="648B5517" w:rsidR="004A739D" w:rsidRDefault="00424D1F" w:rsidP="002039E3">
      <w:pPr>
        <w:pStyle w:val="Akapitzlist"/>
        <w:tabs>
          <w:tab w:val="left" w:pos="-4678"/>
          <w:tab w:val="left" w:pos="426"/>
        </w:tabs>
        <w:overflowPunct/>
        <w:autoSpaceDE w:val="0"/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pl-PL"/>
        </w:rPr>
        <w:tab/>
      </w:r>
      <w:r w:rsidR="00584356">
        <w:rPr>
          <w:rFonts w:ascii="Arial" w:hAnsi="Arial" w:cs="Arial"/>
          <w:color w:val="auto"/>
          <w:sz w:val="22"/>
          <w:szCs w:val="22"/>
          <w:lang w:val="pl-PL"/>
        </w:rPr>
        <w:t>Zgodnie z dokumentacją poddan</w:t>
      </w:r>
      <w:r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="00584356">
        <w:rPr>
          <w:rFonts w:ascii="Arial" w:hAnsi="Arial" w:cs="Arial"/>
          <w:color w:val="auto"/>
          <w:sz w:val="22"/>
          <w:szCs w:val="22"/>
          <w:lang w:val="pl-PL"/>
        </w:rPr>
        <w:t xml:space="preserve"> kontroli przedmiot zamówienia </w:t>
      </w:r>
      <w:r w:rsidR="002C3A2E">
        <w:rPr>
          <w:rFonts w:ascii="Arial" w:hAnsi="Arial" w:cs="Arial"/>
          <w:color w:val="auto"/>
          <w:sz w:val="22"/>
          <w:szCs w:val="22"/>
          <w:lang w:val="pl-PL"/>
        </w:rPr>
        <w:t>podzielono na ww. grupy produktów, a dla każdej grupy przeprowadzono zamówienie w trybie zapytania ofertowego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pomimo że wartość szacunkowa dwóch grup tj. mrożonki i ryby oraz wędliny nie przekroczyła kwoty 30 000 zł. </w:t>
      </w:r>
      <w:r w:rsidR="002C3A2E">
        <w:rPr>
          <w:rFonts w:ascii="Arial" w:hAnsi="Arial" w:cs="Arial"/>
          <w:color w:val="auto"/>
          <w:sz w:val="22"/>
          <w:szCs w:val="22"/>
          <w:lang w:val="pl-PL"/>
        </w:rPr>
        <w:t xml:space="preserve"> Na stronie internetowej BIP Przedszkola zamieszczono </w:t>
      </w:r>
      <w:r w:rsidR="00615BE0">
        <w:rPr>
          <w:rFonts w:ascii="Arial" w:hAnsi="Arial" w:cs="Arial"/>
          <w:color w:val="auto"/>
          <w:sz w:val="22"/>
          <w:szCs w:val="22"/>
          <w:lang w:val="pl-PL"/>
        </w:rPr>
        <w:t>szczegółowy opis przedmiotu zamówieni</w:t>
      </w:r>
      <w:r w:rsidR="005202F3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615BE0">
        <w:rPr>
          <w:rFonts w:ascii="Arial" w:hAnsi="Arial" w:cs="Arial"/>
          <w:color w:val="auto"/>
          <w:sz w:val="22"/>
          <w:szCs w:val="22"/>
          <w:lang w:val="pl-PL"/>
        </w:rPr>
        <w:t>, w którym wskazano, że zamawiający dopuszcza możliwość składania ofert częściowych (7 grup żywieniowych), a ofertę można składać w</w:t>
      </w:r>
      <w:r w:rsidR="005202F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615BE0">
        <w:rPr>
          <w:rFonts w:ascii="Arial" w:hAnsi="Arial" w:cs="Arial"/>
          <w:color w:val="auto"/>
          <w:sz w:val="22"/>
          <w:szCs w:val="22"/>
          <w:lang w:val="pl-PL"/>
        </w:rPr>
        <w:t>odniesieniu do wszystkich l</w:t>
      </w:r>
      <w:r w:rsidR="000F0961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615BE0">
        <w:rPr>
          <w:rFonts w:ascii="Arial" w:hAnsi="Arial" w:cs="Arial"/>
          <w:color w:val="auto"/>
          <w:sz w:val="22"/>
          <w:szCs w:val="22"/>
          <w:lang w:val="pl-PL"/>
        </w:rPr>
        <w:t xml:space="preserve">b do wybranej części zamówienia. </w:t>
      </w:r>
      <w:r w:rsidR="00B812E8">
        <w:rPr>
          <w:rFonts w:ascii="Arial" w:hAnsi="Arial" w:cs="Arial"/>
          <w:color w:val="auto"/>
          <w:sz w:val="22"/>
          <w:szCs w:val="22"/>
          <w:lang w:val="pl-PL"/>
        </w:rPr>
        <w:t>Jako kryterium oceny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wskazano 100 % cena. </w:t>
      </w:r>
      <w:r w:rsidR="00B812E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0F0961">
        <w:rPr>
          <w:rFonts w:ascii="Arial" w:hAnsi="Arial" w:cs="Arial"/>
          <w:color w:val="auto"/>
          <w:sz w:val="22"/>
          <w:szCs w:val="22"/>
          <w:lang w:val="pl-PL"/>
        </w:rPr>
        <w:t>rzewidziano ponadto dwie metody składania ofert: w formie pisemnej oraz elektronicznej. Dla ofert składanych w formie pisemnej określono termin na dzień 16.12.2021 r</w:t>
      </w:r>
      <w:r w:rsidR="00825D80">
        <w:rPr>
          <w:rFonts w:ascii="Arial" w:hAnsi="Arial" w:cs="Arial"/>
          <w:color w:val="auto"/>
          <w:sz w:val="22"/>
          <w:szCs w:val="22"/>
          <w:lang w:val="pl-PL"/>
        </w:rPr>
        <w:t>. do g</w:t>
      </w:r>
      <w:r w:rsidR="006915A6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825D80">
        <w:rPr>
          <w:rFonts w:ascii="Arial" w:hAnsi="Arial" w:cs="Arial"/>
          <w:color w:val="auto"/>
          <w:sz w:val="22"/>
          <w:szCs w:val="22"/>
          <w:lang w:val="pl-PL"/>
        </w:rPr>
        <w:t>dz. 9.00</w:t>
      </w:r>
      <w:r w:rsidR="000F0961">
        <w:rPr>
          <w:rFonts w:ascii="Arial" w:hAnsi="Arial" w:cs="Arial"/>
          <w:color w:val="auto"/>
          <w:sz w:val="22"/>
          <w:szCs w:val="22"/>
          <w:lang w:val="pl-PL"/>
        </w:rPr>
        <w:t>, dla ofert składanych w wersji elektronicznej (</w:t>
      </w:r>
      <w:r w:rsidR="00B83BFC">
        <w:rPr>
          <w:rFonts w:ascii="Arial" w:hAnsi="Arial" w:cs="Arial"/>
          <w:color w:val="auto"/>
          <w:sz w:val="22"/>
          <w:szCs w:val="22"/>
          <w:lang w:val="pl-PL"/>
        </w:rPr>
        <w:t>skompresowane</w:t>
      </w:r>
      <w:r w:rsidR="000F0961">
        <w:rPr>
          <w:rFonts w:ascii="Arial" w:hAnsi="Arial" w:cs="Arial"/>
          <w:color w:val="auto"/>
          <w:sz w:val="22"/>
          <w:szCs w:val="22"/>
          <w:lang w:val="pl-PL"/>
        </w:rPr>
        <w:t xml:space="preserve"> i opatrzone has</w:t>
      </w:r>
      <w:r w:rsidR="00825D80">
        <w:rPr>
          <w:rFonts w:ascii="Arial" w:hAnsi="Arial" w:cs="Arial"/>
          <w:color w:val="auto"/>
          <w:sz w:val="22"/>
          <w:szCs w:val="22"/>
          <w:lang w:val="pl-PL"/>
        </w:rPr>
        <w:t>łem) w terminie do 9.12.2021 r. do godz.9.00</w:t>
      </w:r>
      <w:r w:rsidR="00377C83">
        <w:rPr>
          <w:rFonts w:ascii="Arial" w:hAnsi="Arial" w:cs="Arial"/>
          <w:color w:val="auto"/>
          <w:sz w:val="22"/>
          <w:szCs w:val="22"/>
          <w:lang w:val="pl-PL"/>
        </w:rPr>
        <w:t>, przy czym hasło do pliku należało podać telefonicznie w dniu 16.12.2021 r. od godz. 9.01 do godz. 10.30</w:t>
      </w:r>
      <w:r w:rsidR="00541D2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F1485">
        <w:rPr>
          <w:rFonts w:ascii="Arial" w:hAnsi="Arial" w:cs="Arial"/>
          <w:color w:val="auto"/>
          <w:sz w:val="22"/>
          <w:szCs w:val="22"/>
          <w:lang w:val="pl-PL"/>
        </w:rPr>
        <w:t xml:space="preserve"> Ponadto, na stronie BIP zamieszczono wzór formularza ofertowego oraz formularze stanowiące zestawienie produktów i ich ilości w podziale na poszczególne grupy. </w:t>
      </w:r>
      <w:r w:rsidR="001D4976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5202F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1D4976">
        <w:rPr>
          <w:rFonts w:ascii="Arial" w:hAnsi="Arial" w:cs="Arial"/>
          <w:color w:val="auto"/>
          <w:sz w:val="22"/>
          <w:szCs w:val="22"/>
          <w:lang w:val="pl-PL"/>
        </w:rPr>
        <w:t xml:space="preserve">odpowiedzi na </w:t>
      </w:r>
      <w:r w:rsidR="006C3F8E">
        <w:rPr>
          <w:rFonts w:ascii="Arial" w:hAnsi="Arial" w:cs="Arial"/>
          <w:color w:val="auto"/>
          <w:sz w:val="22"/>
          <w:szCs w:val="22"/>
          <w:lang w:val="pl-PL"/>
        </w:rPr>
        <w:t>zapytanie ofertowe, w poszczególnych grupach produktów złożone zostały następujące oferty:</w:t>
      </w:r>
    </w:p>
    <w:p w14:paraId="1D440400" w14:textId="2D8BB661" w:rsidR="008375A8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mięso</w:t>
      </w:r>
      <w:r w:rsidR="008375A8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6E53392D" w14:textId="053FDFA3" w:rsidR="005C6C36" w:rsidRPr="001E55D4" w:rsidRDefault="005C6C36" w:rsidP="00DC7815">
      <w:pPr>
        <w:pStyle w:val="Akapitzlist"/>
        <w:numPr>
          <w:ilvl w:val="0"/>
          <w:numId w:val="33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D 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35 645,40 zł brutto,</w:t>
      </w:r>
    </w:p>
    <w:p w14:paraId="0BF1C9F4" w14:textId="413189CF" w:rsidR="005C6C36" w:rsidRPr="005C6C36" w:rsidRDefault="005C6C36" w:rsidP="00DC7815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C6C36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C oferta na kwot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33 514,30</w:t>
      </w:r>
      <w:r w:rsidRPr="005C6C3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 brutto,</w:t>
      </w:r>
    </w:p>
    <w:p w14:paraId="3BCE4F25" w14:textId="4A02F4A3" w:rsidR="00D95C34" w:rsidRPr="00D27544" w:rsidRDefault="005C6C36" w:rsidP="00D27544">
      <w:pPr>
        <w:pStyle w:val="Akapitzlist"/>
        <w:numPr>
          <w:ilvl w:val="0"/>
          <w:numId w:val="35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E</w:t>
      </w:r>
      <w:r w:rsidR="00D95C3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32 857,10 zł brutto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17C6D703" w14:textId="77777777" w:rsidR="005C6C36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owoce, warzywa i kiszonki</w:t>
      </w:r>
      <w:r w:rsidR="005C6C36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59980289" w14:textId="36A23053" w:rsidR="008375A8" w:rsidRPr="001E55D4" w:rsidRDefault="005C6C36" w:rsidP="00DC7815">
      <w:pPr>
        <w:pStyle w:val="Akapitzlist"/>
        <w:numPr>
          <w:ilvl w:val="0"/>
          <w:numId w:val="36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H  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97 169,37 zł brutto</w:t>
      </w:r>
      <w:r w:rsidR="001E55D4"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573E7E19" w14:textId="0972CA44" w:rsidR="001E55D4" w:rsidRPr="00375B8B" w:rsidRDefault="001E55D4" w:rsidP="00DC7815">
      <w:pPr>
        <w:pStyle w:val="Akapitzlist"/>
        <w:numPr>
          <w:ilvl w:val="0"/>
          <w:numId w:val="36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6" w:name="_Hlk98406144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I </w:t>
      </w:r>
      <w:bookmarkEnd w:id="6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oferta na kwotę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="00D95C3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91 185,10 zł brutto,</w:t>
      </w:r>
    </w:p>
    <w:p w14:paraId="311F0C14" w14:textId="5000960F" w:rsidR="008375A8" w:rsidRPr="001E55D4" w:rsidRDefault="001E55D4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lastRenderedPageBreak/>
        <w:t>p</w:t>
      </w:r>
      <w:r w:rsidR="006C3F8E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ieczywo</w:t>
      </w:r>
      <w:r w:rsidR="008375A8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79775CF5" w14:textId="6E0D7D4F" w:rsidR="008375A8" w:rsidRPr="001E55D4" w:rsidRDefault="008375A8" w:rsidP="00DC7815">
      <w:pPr>
        <w:pStyle w:val="Akapitzlist"/>
        <w:numPr>
          <w:ilvl w:val="0"/>
          <w:numId w:val="32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A </w:t>
      </w:r>
      <w:r w:rsidRPr="001E55D4">
        <w:rPr>
          <w:rFonts w:ascii="Arial" w:eastAsia="Times New Roman" w:hAnsi="Arial" w:cs="Arial"/>
          <w:color w:val="FF0000"/>
          <w:sz w:val="22"/>
          <w:szCs w:val="22"/>
          <w:lang w:val="pl-PL"/>
        </w:rPr>
        <w:t xml:space="preserve"> 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oferta na kwot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ę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27 880,65 zł brutto,</w:t>
      </w:r>
    </w:p>
    <w:p w14:paraId="29EFC56A" w14:textId="6A0BF9F4" w:rsidR="008375A8" w:rsidRPr="001E55D4" w:rsidRDefault="008375A8" w:rsidP="00DC7815">
      <w:pPr>
        <w:pStyle w:val="Akapitzlist"/>
        <w:numPr>
          <w:ilvl w:val="0"/>
          <w:numId w:val="32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B 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25 089,75 zł brutto,</w:t>
      </w:r>
    </w:p>
    <w:p w14:paraId="5859BAA2" w14:textId="1445C46E" w:rsidR="008375A8" w:rsidRPr="00375B8B" w:rsidRDefault="005C6C36" w:rsidP="00DC7815">
      <w:pPr>
        <w:pStyle w:val="Akapitzlist"/>
        <w:numPr>
          <w:ilvl w:val="0"/>
          <w:numId w:val="32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G oferta na kwotę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33 416,40 zł brutto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7E033337" w14:textId="0CE3E9A4" w:rsidR="008375A8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mrożonki i ryby</w:t>
      </w:r>
      <w:r w:rsidR="001E55D4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1E86F439" w14:textId="28FB7D3B" w:rsidR="001E55D4" w:rsidRPr="001E55D4" w:rsidRDefault="001E55D4" w:rsidP="00DC7815">
      <w:pPr>
        <w:pStyle w:val="Akapitzlist"/>
        <w:numPr>
          <w:ilvl w:val="0"/>
          <w:numId w:val="37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brak złożonych ofert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3F71587E" w14:textId="5B4BAD09" w:rsidR="008375A8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nabiał</w:t>
      </w:r>
      <w:r w:rsidR="005C6C36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013A104F" w14:textId="760D3ECB" w:rsidR="005C6C36" w:rsidRPr="001E55D4" w:rsidRDefault="005C6C36" w:rsidP="00DC7815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ind w:left="1418" w:hanging="284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F 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911E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69 479,20 zł 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brutto,</w:t>
      </w:r>
    </w:p>
    <w:p w14:paraId="71A06203" w14:textId="28E6DC89" w:rsidR="008375A8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wędliny</w:t>
      </w:r>
      <w:r w:rsidR="008375A8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3BA74751" w14:textId="3AC9F148" w:rsidR="008375A8" w:rsidRPr="001E55D4" w:rsidRDefault="008375A8" w:rsidP="00DC7815">
      <w:pPr>
        <w:pStyle w:val="Akapitzlist"/>
        <w:numPr>
          <w:ilvl w:val="0"/>
          <w:numId w:val="33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7" w:name="_Hlk98402017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C oferta na kwot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ę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17 625,81 zł</w:t>
      </w:r>
      <w:r w:rsidR="00B44490"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brutto,</w:t>
      </w:r>
    </w:p>
    <w:p w14:paraId="623AB59A" w14:textId="4C6B9C25" w:rsidR="008375A8" w:rsidRPr="001E55D4" w:rsidRDefault="00B44490" w:rsidP="00DC7815">
      <w:pPr>
        <w:pStyle w:val="Akapitzlist"/>
        <w:numPr>
          <w:ilvl w:val="0"/>
          <w:numId w:val="33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8" w:name="_Hlk98401976"/>
      <w:bookmarkEnd w:id="7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D 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13</w:t>
      </w:r>
      <w:r w:rsidR="00544D9E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251</w:t>
      </w:r>
      <w:r w:rsidR="00544D9E">
        <w:rPr>
          <w:rFonts w:ascii="Arial" w:eastAsia="Times New Roman" w:hAnsi="Arial" w:cs="Arial"/>
          <w:color w:val="auto"/>
          <w:sz w:val="22"/>
          <w:szCs w:val="22"/>
          <w:lang w:val="pl-PL"/>
        </w:rPr>
        <w:t>,00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 brutto,</w:t>
      </w:r>
    </w:p>
    <w:p w14:paraId="0F306E68" w14:textId="3F615642" w:rsidR="00B44490" w:rsidRPr="00375B8B" w:rsidRDefault="00B44490" w:rsidP="00DC7815">
      <w:pPr>
        <w:pStyle w:val="Akapitzlist"/>
        <w:numPr>
          <w:ilvl w:val="0"/>
          <w:numId w:val="33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9" w:name="_Hlk98402054"/>
      <w:bookmarkEnd w:id="8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E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10 906,35 zł brutto</w:t>
      </w:r>
      <w:bookmarkEnd w:id="9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03A3D48A" w14:textId="77777777" w:rsidR="00B44490" w:rsidRPr="001E55D4" w:rsidRDefault="006C3F8E" w:rsidP="00DC7815">
      <w:pPr>
        <w:pStyle w:val="Akapitzlist"/>
        <w:numPr>
          <w:ilvl w:val="0"/>
          <w:numId w:val="31"/>
        </w:numPr>
        <w:tabs>
          <w:tab w:val="left" w:pos="-4678"/>
          <w:tab w:val="left" w:pos="426"/>
        </w:tabs>
        <w:overflowPunct/>
        <w:autoSpaceDE w:val="0"/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</w:pPr>
      <w:r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artykuły różne</w:t>
      </w:r>
      <w:r w:rsidR="00B44490" w:rsidRPr="001E55D4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:</w:t>
      </w:r>
    </w:p>
    <w:p w14:paraId="50EB91B3" w14:textId="2C2637DE" w:rsidR="002634BE" w:rsidRDefault="00B44490" w:rsidP="00E87382">
      <w:pPr>
        <w:pStyle w:val="Akapitzlist"/>
        <w:numPr>
          <w:ilvl w:val="0"/>
          <w:numId w:val="34"/>
        </w:numPr>
        <w:tabs>
          <w:tab w:val="left" w:pos="-4678"/>
          <w:tab w:val="left" w:pos="426"/>
        </w:tabs>
        <w:overflowPunct/>
        <w:autoSpaceDE w:val="0"/>
        <w:ind w:left="1418" w:hanging="284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10" w:name="_Hlk98401875"/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Wykonawca F</w:t>
      </w:r>
      <w:r w:rsidRPr="001E55D4">
        <w:rPr>
          <w:rFonts w:ascii="Arial" w:eastAsia="Times New Roman" w:hAnsi="Arial" w:cs="Arial"/>
          <w:color w:val="FF0000"/>
          <w:sz w:val="22"/>
          <w:szCs w:val="22"/>
          <w:lang w:val="pl-PL"/>
        </w:rPr>
        <w:t xml:space="preserve"> </w:t>
      </w:r>
      <w:r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oferta na kwotę </w:t>
      </w:r>
      <w:r w:rsid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</w:r>
      <w:r w:rsidR="005C6C36" w:rsidRPr="00911E12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41 245,99 </w:t>
      </w:r>
      <w:r w:rsidR="005C6C36" w:rsidRPr="001E55D4">
        <w:rPr>
          <w:rFonts w:ascii="Arial" w:eastAsia="Times New Roman" w:hAnsi="Arial" w:cs="Arial"/>
          <w:color w:val="auto"/>
          <w:sz w:val="22"/>
          <w:szCs w:val="22"/>
          <w:lang w:val="pl-PL"/>
        </w:rPr>
        <w:t>zł brutto,</w:t>
      </w:r>
    </w:p>
    <w:p w14:paraId="69A27FF8" w14:textId="77777777" w:rsidR="00D1299F" w:rsidRPr="00D1299F" w:rsidRDefault="00D1299F" w:rsidP="00D1299F">
      <w:pPr>
        <w:pStyle w:val="Akapitzlist"/>
        <w:tabs>
          <w:tab w:val="left" w:pos="-4678"/>
          <w:tab w:val="left" w:pos="426"/>
        </w:tabs>
        <w:overflowPunct/>
        <w:autoSpaceDE w:val="0"/>
        <w:ind w:left="1418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</w:p>
    <w:p w14:paraId="0BCAC6B8" w14:textId="504C458C" w:rsidR="005C6C36" w:rsidRPr="00E87382" w:rsidRDefault="00375B8B" w:rsidP="00933B85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color w:val="auto"/>
        </w:rPr>
        <w:t xml:space="preserve">Na uwagę zasługuje fakt, że ww. oferty składane były w różnej formie tj. część papierowo, część poprzez skrzynkę mailową </w:t>
      </w:r>
      <w:r w:rsidRPr="008D7AE6">
        <w:rPr>
          <w:rFonts w:ascii="Arial" w:eastAsia="Times New Roman" w:hAnsi="Arial" w:cs="Arial"/>
          <w:b/>
          <w:bCs/>
          <w:color w:val="auto"/>
        </w:rPr>
        <w:t>jednak na żadnej z nich nie odnotowano daty i godziny wpływu</w:t>
      </w:r>
      <w:r w:rsidR="008D7AE6">
        <w:rPr>
          <w:rFonts w:ascii="Arial" w:eastAsia="Times New Roman" w:hAnsi="Arial" w:cs="Arial"/>
          <w:b/>
          <w:bCs/>
          <w:color w:val="auto"/>
        </w:rPr>
        <w:t xml:space="preserve"> do jednostki</w:t>
      </w:r>
      <w:r w:rsidRPr="008D7AE6">
        <w:rPr>
          <w:rFonts w:ascii="Arial" w:eastAsia="Times New Roman" w:hAnsi="Arial" w:cs="Arial"/>
          <w:b/>
          <w:bCs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  <w:r w:rsidR="00BE1C6D">
        <w:rPr>
          <w:rFonts w:ascii="Arial" w:eastAsia="Times New Roman" w:hAnsi="Arial" w:cs="Arial"/>
          <w:color w:val="auto"/>
        </w:rPr>
        <w:t xml:space="preserve">W dniu 20.12.2021 r. sporządzono protokół oceny ofert, w treści którego wskazano, że </w:t>
      </w:r>
      <w:r w:rsidR="00815CD1">
        <w:rPr>
          <w:rFonts w:ascii="Arial" w:eastAsia="Times New Roman" w:hAnsi="Arial" w:cs="Arial"/>
          <w:color w:val="auto"/>
        </w:rPr>
        <w:t xml:space="preserve">dwie oferty Wykonawcy E na mięso oraz na wędliny wpłynęły </w:t>
      </w:r>
      <w:r w:rsidR="00B812E8">
        <w:rPr>
          <w:rFonts w:ascii="Arial" w:eastAsia="Times New Roman" w:hAnsi="Arial" w:cs="Arial"/>
          <w:color w:val="auto"/>
        </w:rPr>
        <w:t xml:space="preserve"> 16.12.2021 o godz. 11.49 czyli </w:t>
      </w:r>
      <w:r w:rsidR="00815CD1">
        <w:rPr>
          <w:rFonts w:ascii="Arial" w:eastAsia="Times New Roman" w:hAnsi="Arial" w:cs="Arial"/>
          <w:color w:val="auto"/>
        </w:rPr>
        <w:t>po terminie wskazanym w opisie zamówienia</w:t>
      </w:r>
      <w:r w:rsidR="00B812E8">
        <w:rPr>
          <w:rFonts w:ascii="Arial" w:eastAsia="Times New Roman" w:hAnsi="Arial" w:cs="Arial"/>
          <w:color w:val="auto"/>
        </w:rPr>
        <w:t>.</w:t>
      </w:r>
      <w:r w:rsidR="008D7AE6">
        <w:rPr>
          <w:rFonts w:ascii="Arial" w:eastAsia="Times New Roman" w:hAnsi="Arial" w:cs="Arial"/>
          <w:color w:val="auto"/>
        </w:rPr>
        <w:t xml:space="preserve"> </w:t>
      </w:r>
      <w:r w:rsidR="00B812E8">
        <w:rPr>
          <w:rFonts w:ascii="Arial" w:eastAsia="Times New Roman" w:hAnsi="Arial" w:cs="Arial"/>
          <w:color w:val="auto"/>
        </w:rPr>
        <w:t xml:space="preserve"> </w:t>
      </w:r>
      <w:r w:rsidR="00645BEC" w:rsidRPr="00645BEC">
        <w:rPr>
          <w:rFonts w:ascii="Arial" w:eastAsia="Times New Roman" w:hAnsi="Arial" w:cs="Arial"/>
          <w:b/>
          <w:bCs/>
          <w:color w:val="auto"/>
        </w:rPr>
        <w:t>Pomimo tego obie ofert</w:t>
      </w:r>
      <w:r w:rsidR="00FC6B67">
        <w:rPr>
          <w:rFonts w:ascii="Arial" w:eastAsia="Times New Roman" w:hAnsi="Arial" w:cs="Arial"/>
          <w:b/>
          <w:bCs/>
          <w:color w:val="auto"/>
        </w:rPr>
        <w:t>y</w:t>
      </w:r>
      <w:r w:rsidR="00645BEC" w:rsidRPr="00645BEC">
        <w:rPr>
          <w:rFonts w:ascii="Arial" w:eastAsia="Times New Roman" w:hAnsi="Arial" w:cs="Arial"/>
          <w:b/>
          <w:bCs/>
          <w:color w:val="auto"/>
        </w:rPr>
        <w:t xml:space="preserve"> w</w:t>
      </w:r>
      <w:r w:rsidR="007610BE">
        <w:rPr>
          <w:rFonts w:ascii="Arial" w:eastAsia="Times New Roman" w:hAnsi="Arial" w:cs="Arial"/>
          <w:b/>
          <w:bCs/>
          <w:color w:val="auto"/>
        </w:rPr>
        <w:t>w.</w:t>
      </w:r>
      <w:r w:rsidR="00645BEC" w:rsidRPr="00645BEC">
        <w:rPr>
          <w:rFonts w:ascii="Arial" w:eastAsia="Times New Roman" w:hAnsi="Arial" w:cs="Arial"/>
          <w:b/>
          <w:bCs/>
          <w:color w:val="auto"/>
        </w:rPr>
        <w:t xml:space="preserve"> wykonawc</w:t>
      </w:r>
      <w:r w:rsidR="007610BE">
        <w:rPr>
          <w:rFonts w:ascii="Arial" w:eastAsia="Times New Roman" w:hAnsi="Arial" w:cs="Arial"/>
          <w:b/>
          <w:bCs/>
          <w:color w:val="auto"/>
        </w:rPr>
        <w:t>y</w:t>
      </w:r>
      <w:r w:rsidR="00645BEC" w:rsidRPr="00645BEC">
        <w:rPr>
          <w:rFonts w:ascii="Arial" w:eastAsia="Times New Roman" w:hAnsi="Arial" w:cs="Arial"/>
          <w:b/>
          <w:bCs/>
          <w:color w:val="auto"/>
        </w:rPr>
        <w:t xml:space="preserve"> zostały ocenione i z uwagi na najniższą cenę wybrane jako najkorzystniejsze w grupie mięso oraz w grupie wędliny.</w:t>
      </w:r>
      <w:r w:rsidR="00B9766B">
        <w:rPr>
          <w:rFonts w:ascii="Arial" w:eastAsia="Times New Roman" w:hAnsi="Arial" w:cs="Arial"/>
          <w:b/>
          <w:bCs/>
          <w:color w:val="auto"/>
        </w:rPr>
        <w:t xml:space="preserve"> Tymczasem zgodnie z pkt. 9.1.2  szczegółowego opisu zamówienia „oferta otrzymana przez Zamawiającego po terminie wyznaczonym na jej złożenie zostanie odrzucona”. </w:t>
      </w:r>
      <w:r w:rsidR="008D7AE6">
        <w:rPr>
          <w:rFonts w:ascii="Arial" w:eastAsia="Times New Roman" w:hAnsi="Arial" w:cs="Arial"/>
          <w:color w:val="auto"/>
        </w:rPr>
        <w:t xml:space="preserve">W pozostałych grupach żywieniowych wybrano oferty o najkorzystniejszych cenach tj. w grupie owoce, warzywa kiszonki: </w:t>
      </w:r>
      <w:r w:rsidR="008D7AE6" w:rsidRPr="008D7AE6">
        <w:rPr>
          <w:rFonts w:ascii="Arial" w:eastAsia="Times New Roman" w:hAnsi="Arial" w:cs="Arial"/>
          <w:color w:val="auto"/>
        </w:rPr>
        <w:t>Wykonawca I</w:t>
      </w:r>
      <w:r w:rsidR="008D7AE6">
        <w:rPr>
          <w:rFonts w:ascii="Arial" w:eastAsia="Times New Roman" w:hAnsi="Arial" w:cs="Arial"/>
          <w:color w:val="auto"/>
        </w:rPr>
        <w:t>, w grupie pieczywo</w:t>
      </w:r>
      <w:r w:rsidR="00D87A73">
        <w:rPr>
          <w:rFonts w:ascii="Arial" w:eastAsia="Times New Roman" w:hAnsi="Arial" w:cs="Arial"/>
          <w:color w:val="auto"/>
        </w:rPr>
        <w:t xml:space="preserve">: </w:t>
      </w:r>
      <w:r w:rsidR="00D87A73" w:rsidRPr="00D87A73">
        <w:rPr>
          <w:rFonts w:ascii="Arial" w:eastAsia="Times New Roman" w:hAnsi="Arial" w:cs="Arial"/>
          <w:color w:val="auto"/>
        </w:rPr>
        <w:t>Wykonawca B</w:t>
      </w:r>
      <w:r w:rsidR="00D87A73">
        <w:rPr>
          <w:rFonts w:ascii="Arial" w:eastAsia="Times New Roman" w:hAnsi="Arial" w:cs="Arial"/>
          <w:color w:val="auto"/>
        </w:rPr>
        <w:t xml:space="preserve">, w grupie nabiał oraz artykuły różne: </w:t>
      </w:r>
      <w:r w:rsidR="00D87A73" w:rsidRPr="00D87A73">
        <w:rPr>
          <w:rFonts w:ascii="Arial" w:eastAsia="Times New Roman" w:hAnsi="Arial" w:cs="Arial"/>
          <w:color w:val="auto"/>
        </w:rPr>
        <w:t>Wykonawca F</w:t>
      </w:r>
      <w:r w:rsidR="00D87A73">
        <w:rPr>
          <w:rFonts w:ascii="Arial" w:eastAsia="Times New Roman" w:hAnsi="Arial" w:cs="Arial"/>
          <w:color w:val="auto"/>
        </w:rPr>
        <w:t>. Przedłożona do kontroli dokumentacja zawierała ponadto informację z dnia 20.12.2021 r.</w:t>
      </w:r>
      <w:r w:rsidR="005202F3">
        <w:rPr>
          <w:rFonts w:ascii="Arial" w:eastAsia="Times New Roman" w:hAnsi="Arial" w:cs="Arial"/>
          <w:color w:val="auto"/>
        </w:rPr>
        <w:t>,</w:t>
      </w:r>
      <w:r w:rsidR="00D87A73">
        <w:rPr>
          <w:rFonts w:ascii="Arial" w:eastAsia="Times New Roman" w:hAnsi="Arial" w:cs="Arial"/>
          <w:color w:val="auto"/>
        </w:rPr>
        <w:t xml:space="preserve"> zgodnie z którą Dyrektor Przedszkola nr 6 w Tychach unieważnia postepowanie o udzielenie zamówienia publicznego na dostawę żywności w </w:t>
      </w:r>
      <w:r w:rsidR="00D87A73" w:rsidRPr="00997370">
        <w:rPr>
          <w:rFonts w:ascii="Arial" w:eastAsia="Times New Roman" w:hAnsi="Arial" w:cs="Arial"/>
          <w:color w:val="auto"/>
        </w:rPr>
        <w:t>kategorii mrożonki i ryby z uwagi na fakt, iż w grupie tej nie wpłynęła żadna oferta.</w:t>
      </w:r>
      <w:r w:rsidR="00D87A73" w:rsidRPr="00D87A73">
        <w:rPr>
          <w:rFonts w:ascii="Arial" w:eastAsia="Times New Roman" w:hAnsi="Arial" w:cs="Arial"/>
          <w:color w:val="FF0000"/>
        </w:rPr>
        <w:t xml:space="preserve"> </w:t>
      </w:r>
      <w:r w:rsidR="008E1425">
        <w:rPr>
          <w:rFonts w:ascii="Arial" w:eastAsia="Times New Roman" w:hAnsi="Arial" w:cs="Arial"/>
          <w:color w:val="auto"/>
        </w:rPr>
        <w:t>Treść protokołu oceny ofert wraz z wskazaniem</w:t>
      </w:r>
      <w:r w:rsidR="007610BE">
        <w:rPr>
          <w:rFonts w:ascii="Arial" w:eastAsia="Times New Roman" w:hAnsi="Arial" w:cs="Arial"/>
          <w:color w:val="auto"/>
        </w:rPr>
        <w:t>,</w:t>
      </w:r>
      <w:r w:rsidR="008E1425">
        <w:rPr>
          <w:rFonts w:ascii="Arial" w:eastAsia="Times New Roman" w:hAnsi="Arial" w:cs="Arial"/>
          <w:color w:val="auto"/>
        </w:rPr>
        <w:t xml:space="preserve"> które oferty zostały wybrane w poszczególnych grupach żywieniowych zamieszczono na stronie BIP Przedszkola. Zgodnie z treścią § 8 ust 14 regulaminu udzielania zamówień na dostawę produktów żywnościowych „ po zatwierdzeniu protokołu ofert i wyboru oferty  […] pracownik merytoryczny przygotowuje umowę na podstawie wzoru umowy i treści wybranej oferty[…]”. </w:t>
      </w:r>
      <w:r w:rsidR="006245CD" w:rsidRPr="006245CD">
        <w:rPr>
          <w:rFonts w:ascii="Arial" w:eastAsia="Times New Roman" w:hAnsi="Arial" w:cs="Arial"/>
          <w:b/>
          <w:bCs/>
          <w:color w:val="auto"/>
        </w:rPr>
        <w:t xml:space="preserve">Do kontroli nie przedłożono umów </w:t>
      </w:r>
      <w:r w:rsidR="006245CD" w:rsidRPr="006245CD">
        <w:rPr>
          <w:rFonts w:ascii="Arial" w:eastAsia="Times New Roman" w:hAnsi="Arial" w:cs="Arial"/>
          <w:b/>
          <w:bCs/>
          <w:color w:val="auto"/>
        </w:rPr>
        <w:lastRenderedPageBreak/>
        <w:t xml:space="preserve">zawartych z wybranymi w postepowaniu wykonawcami, a zgodnie z wyjaśnieniami udzielonymi kontrolującym umowy takie nie zostały zawarte. </w:t>
      </w:r>
      <w:r w:rsidR="00C83B9E">
        <w:rPr>
          <w:rFonts w:ascii="Arial" w:eastAsia="Times New Roman" w:hAnsi="Arial" w:cs="Arial"/>
          <w:b/>
          <w:bCs/>
          <w:color w:val="auto"/>
        </w:rPr>
        <w:t xml:space="preserve">Podkreślić należy, iż </w:t>
      </w:r>
      <w:r w:rsidR="00931DE4">
        <w:rPr>
          <w:rFonts w:ascii="Arial" w:eastAsia="Times New Roman" w:hAnsi="Arial" w:cs="Arial"/>
          <w:b/>
          <w:bCs/>
          <w:color w:val="auto"/>
        </w:rPr>
        <w:t xml:space="preserve">rezultatem opisanego postępowania o udzielenie zamówienia publicznego powinno być niewątpliwie </w:t>
      </w:r>
      <w:r w:rsidR="00C83B9E">
        <w:rPr>
          <w:rFonts w:ascii="Arial" w:eastAsia="Times New Roman" w:hAnsi="Arial" w:cs="Arial"/>
          <w:b/>
          <w:bCs/>
          <w:color w:val="auto"/>
        </w:rPr>
        <w:t xml:space="preserve">zawarcie odpowiednich umów </w:t>
      </w:r>
      <w:r w:rsidR="00931DE4">
        <w:rPr>
          <w:rFonts w:ascii="Arial" w:eastAsia="Times New Roman" w:hAnsi="Arial" w:cs="Arial"/>
          <w:b/>
          <w:bCs/>
          <w:color w:val="auto"/>
        </w:rPr>
        <w:t xml:space="preserve">z wykonawcami, co nie tylko zabezpiecza interesy zamawiającego jak </w:t>
      </w:r>
      <w:r w:rsidR="005202F3">
        <w:rPr>
          <w:rFonts w:ascii="Arial" w:eastAsia="Times New Roman" w:hAnsi="Arial" w:cs="Arial"/>
          <w:b/>
          <w:bCs/>
          <w:color w:val="auto"/>
        </w:rPr>
        <w:t>i</w:t>
      </w:r>
      <w:r w:rsidR="00931DE4">
        <w:rPr>
          <w:rFonts w:ascii="Arial" w:eastAsia="Times New Roman" w:hAnsi="Arial" w:cs="Arial"/>
          <w:b/>
          <w:bCs/>
          <w:color w:val="auto"/>
        </w:rPr>
        <w:t xml:space="preserve"> wykonawcy </w:t>
      </w:r>
      <w:r w:rsidR="005202F3">
        <w:rPr>
          <w:rFonts w:ascii="Arial" w:eastAsia="Times New Roman" w:hAnsi="Arial" w:cs="Arial"/>
          <w:b/>
          <w:bCs/>
          <w:color w:val="auto"/>
        </w:rPr>
        <w:t xml:space="preserve">ale także </w:t>
      </w:r>
      <w:r w:rsidR="00931DE4">
        <w:rPr>
          <w:rFonts w:ascii="Arial" w:eastAsia="Times New Roman" w:hAnsi="Arial" w:cs="Arial"/>
          <w:b/>
          <w:bCs/>
          <w:color w:val="auto"/>
        </w:rPr>
        <w:t xml:space="preserve">obliguje do przestrzegania deklaracji złożonych w ofercie, w szczególności wartości zamówienia, terminów dostawy, sposobu regulowania należności itp. </w:t>
      </w:r>
      <w:bookmarkEnd w:id="10"/>
    </w:p>
    <w:p w14:paraId="361ABB91" w14:textId="1D169605" w:rsidR="002F3842" w:rsidRPr="002F3842" w:rsidRDefault="002F3842" w:rsidP="00D55029">
      <w:pPr>
        <w:pStyle w:val="Domylnie"/>
        <w:tabs>
          <w:tab w:val="left" w:pos="426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2F3842">
        <w:rPr>
          <w:rFonts w:ascii="Arial" w:hAnsi="Arial" w:cs="Arial"/>
          <w:color w:val="auto"/>
          <w:sz w:val="22"/>
          <w:szCs w:val="22"/>
          <w:lang w:val="pl-PL"/>
        </w:rPr>
        <w:t>Zauważa się</w:t>
      </w:r>
      <w:r w:rsidR="00D1299F" w:rsidRPr="00933B85">
        <w:rPr>
          <w:rFonts w:ascii="Arial" w:hAnsi="Arial" w:cs="Arial"/>
          <w:color w:val="auto"/>
          <w:sz w:val="22"/>
          <w:szCs w:val="22"/>
          <w:lang w:val="pl-PL"/>
        </w:rPr>
        <w:t xml:space="preserve"> ponadto, 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że oferty złożone na dostawę w ramach grupy asortymentowej dot.:</w:t>
      </w:r>
      <w:r w:rsidR="00D1299F" w:rsidRPr="00933B85">
        <w:rPr>
          <w:rFonts w:ascii="Arial" w:hAnsi="Arial" w:cs="Arial"/>
          <w:color w:val="auto"/>
          <w:sz w:val="22"/>
          <w:szCs w:val="22"/>
          <w:lang w:val="pl-PL"/>
        </w:rPr>
        <w:t xml:space="preserve"> nabiału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D1299F" w:rsidRPr="00933B85">
        <w:rPr>
          <w:rFonts w:ascii="Arial" w:hAnsi="Arial" w:cs="Arial"/>
          <w:color w:val="auto"/>
          <w:sz w:val="22"/>
          <w:szCs w:val="22"/>
          <w:lang w:val="pl-PL"/>
        </w:rPr>
        <w:t>artykułów różnych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zostały złożone przez tych samych oferentów. Również oferty na dostawę mięsa i wędlin zostały złożone przez tych samych dostawców. Oznacza to, dostępność produktów z tych grup u jednego dostawcy co przemawia za szacowaniem ich wartości łącznie. Powyższ</w:t>
      </w:r>
      <w:r w:rsidR="00933B85" w:rsidRPr="00933B85">
        <w:rPr>
          <w:rFonts w:ascii="Arial" w:hAnsi="Arial" w:cs="Arial"/>
          <w:color w:val="auto"/>
          <w:sz w:val="22"/>
          <w:szCs w:val="22"/>
          <w:lang w:val="pl-PL"/>
        </w:rPr>
        <w:t xml:space="preserve">y pogląd 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znajduje oparcie w aktualnej </w:t>
      </w:r>
      <w:r w:rsidR="00933B85" w:rsidRPr="00933B85">
        <w:rPr>
          <w:rFonts w:ascii="Arial" w:hAnsi="Arial" w:cs="Arial"/>
          <w:color w:val="auto"/>
          <w:sz w:val="22"/>
          <w:szCs w:val="22"/>
          <w:lang w:val="pl-PL"/>
        </w:rPr>
        <w:t xml:space="preserve">opinii 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prawnej UZP zawartej w informatorze UZP nr 4/2021. Zgodnie z art. 28 ustawy </w:t>
      </w:r>
      <w:proofErr w:type="spellStart"/>
      <w:r w:rsidRPr="002F3842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, podstawą ustalenia wartości zamówienia jest całkowite szacunkowe wynagrodzenie wykonawcy, bez podatku od towarów i usług, ustalone z należytą starannością. Jednocześnie w myśl art. 29 ust. 1 ustawy </w:t>
      </w:r>
      <w:proofErr w:type="spellStart"/>
      <w:r w:rsidRPr="002F3842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zamawiający nie może w celu uniknięcia stosowania przepisów ustawy zaniżać wartości zamówienia lub wybierać sposobu obliczania wartości zamówienia. Natomiast wedle treści art. 29 ust. 2 ustawy </w:t>
      </w:r>
      <w:proofErr w:type="spellStart"/>
      <w:r w:rsidRPr="002F3842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zamawiający nie może dzielić zamówienia na odrębne zamówienia, jeżeli prowadzi to do niestosowania przepisów ustawy, chyba że uzasadnione jest to obiektywnymi przyczynami. W kontekście zamówień obejmujących dostawy produktów spożywczych należy zwrócić uwagę także na regulację art. 30 ust. 2 ustawy </w:t>
      </w:r>
      <w:proofErr w:type="spellStart"/>
      <w:r w:rsidRPr="002F3842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zgodnie z</w:t>
      </w:r>
      <w:r w:rsidR="00FC6B67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któr</w:t>
      </w:r>
      <w:r w:rsidR="00FC6B67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, w przypadku gdy zamawiający planuje nabycie podobnych dostaw, wartością zamówienia jest łączna wartość podobnych dostaw, nawet jeżeli zamawiający udziela zamówienia w częściach, z których każda stanowi przedmiot odrębnego postępowania, lub dopuszcza możliwość składania ofert częściowych. Należy także zwrócić uwagę na wytyczne w zakresie prawidłowego szacowania wartości zamówień i zakazu dzielenia ich na części zawarte w Dyrektywie Parlamentu Europejskiego i Rady 2014/24/UE z dnia 26 lutego 2014</w:t>
      </w:r>
      <w:r w:rsidR="008B70ED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r. w sprawie zamówień publicznych, uchylającej Dyrektywę 2004/18/WE. W art. 5 ust. 9 ww. Dyrektywy wskazano, że w przypadku gdy proponowane nabycie podobnych dostaw może prowadzić do udzielenia zamówień w formie odrębnych części, na potrzeby ustalenia, czy wartość dostaw przekracza próg stosowania dyrektywy, uwzględnia się całkowitą szacunkową wartość wszystkich tych części, zaś w przypadku gdy łączna wartość części jest na poziomie lub powyżej progu określonego w art. 4, przepisy dyrektywy stosuje się do udzielenia każdej z części zamówienia. Z powyższego wynika, iż dyrektywa kładzie nacisk na etap planowania dostawy oraz podobieństwo przedmiotu zamówienia. Oznacza to, że decydującym kryterium oceny obowiązku łącznego szacowania wartości zamówienia 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</w:t>
      </w:r>
      <w:r w:rsidR="00631D42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przypadku dostaw jest obiektywna możliwość zaplanowania udzielenia zamówień w</w:t>
      </w:r>
      <w:r w:rsidR="00631D42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określonym czasie oraz podobieństwo przedmiotowe. Warto również przytoczyć pogląd ustawodawcy unijnego wyrażony w treści motywu 19 Dyrektywy 2014/24/UE, zgodnie z</w:t>
      </w:r>
      <w:r w:rsidR="002A7BD7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którym do celów szacowania progów pojęcie podobnych dostaw należy rozumieć jako produkty o identycznym lub podobnym przeznaczeniu – jak np. dostawy różnych rodzajów żywności. A zatem intencja ustawodawcy unijnego zdaje się preferować pogląd, iż dostawy różnych rodzajów żywności to podobne dostawy, które mogą być udzielane w częściach, ale wartość wszystkich tych części należy szacować łącznie. Nie jest to jednak pogląd kategoryczny. Jak dalej stanowi treść motywu 19 preambuły, „zazwyczaj wykonawca w</w:t>
      </w:r>
      <w:r w:rsidR="002A7BD7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F3842">
        <w:rPr>
          <w:rFonts w:ascii="Arial" w:hAnsi="Arial" w:cs="Arial"/>
          <w:color w:val="auto"/>
          <w:sz w:val="22"/>
          <w:szCs w:val="22"/>
          <w:lang w:val="pl-PL"/>
        </w:rPr>
        <w:t>danym sektorze byłby zainteresowany dostawą takich artykułów jako części swojego normalnego asortymentu”. Innymi słowy, dostawca pieczywa nie jest z reguły zainteresowany dostawami mięsa, a ten z kolei dostawami pieczywa. A zatem treść motywu 19 nie przekreśla automatycznie argumentu przemawiającego za odrębnym szacowaniem takich zamówień w konkretnych okolicznościach zamówienia.</w:t>
      </w:r>
    </w:p>
    <w:p w14:paraId="2C455422" w14:textId="69A15CFD" w:rsidR="00273C52" w:rsidRDefault="002F3842" w:rsidP="002039E3">
      <w:pPr>
        <w:pStyle w:val="Domylnie"/>
        <w:tabs>
          <w:tab w:val="left" w:pos="426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W konsekwencji należy wskazać, iż w przypadku zamówień obejmujących swym zakresem dostawy artykułów spożywczych istotnym kryterium decydującym o tym czy mamy do czynienia z jednym zamówieniem, czy z kilkoma odrębnymi, będzie </w:t>
      </w:r>
      <w:bookmarkStart w:id="11" w:name="_Hlk99962231"/>
      <w:r w:rsidRPr="002F3842">
        <w:rPr>
          <w:rFonts w:ascii="Arial" w:hAnsi="Arial" w:cs="Arial"/>
          <w:color w:val="auto"/>
          <w:sz w:val="22"/>
          <w:szCs w:val="22"/>
          <w:lang w:val="pl-PL"/>
        </w:rPr>
        <w:t>dostępność produktów u jednego dostawcy.</w:t>
      </w:r>
      <w:bookmarkEnd w:id="11"/>
      <w:r w:rsidRPr="002F3842">
        <w:rPr>
          <w:rFonts w:ascii="Arial" w:hAnsi="Arial" w:cs="Arial"/>
          <w:color w:val="auto"/>
          <w:sz w:val="22"/>
          <w:szCs w:val="22"/>
          <w:lang w:val="pl-PL"/>
        </w:rPr>
        <w:t xml:space="preserve"> Powyższej oceny zamawiający powinien dokonywać z uwzględnieniem podziału, jaki w sposób naturalny istnieje na rynku artykułów spożywczych.</w:t>
      </w:r>
    </w:p>
    <w:p w14:paraId="6E793BE3" w14:textId="77777777" w:rsidR="008B70ED" w:rsidRPr="00933B85" w:rsidRDefault="008B70ED" w:rsidP="002039E3">
      <w:pPr>
        <w:pStyle w:val="Domylnie"/>
        <w:tabs>
          <w:tab w:val="left" w:pos="426"/>
        </w:tabs>
        <w:rPr>
          <w:rFonts w:ascii="Arial" w:hAnsi="Arial" w:cs="Arial"/>
          <w:color w:val="auto"/>
          <w:sz w:val="22"/>
          <w:szCs w:val="22"/>
          <w:lang w:val="pl-PL"/>
        </w:rPr>
      </w:pPr>
    </w:p>
    <w:p w14:paraId="4F14F49A" w14:textId="31E9A220" w:rsidR="00B701CC" w:rsidRPr="001E3F42" w:rsidRDefault="0056765C" w:rsidP="001E3F42">
      <w:pPr>
        <w:pStyle w:val="Akapitzlist"/>
        <w:numPr>
          <w:ilvl w:val="1"/>
          <w:numId w:val="1"/>
        </w:numPr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E3F42">
        <w:rPr>
          <w:rFonts w:ascii="Arial" w:hAnsi="Arial" w:cs="Arial"/>
          <w:b/>
          <w:color w:val="auto"/>
          <w:sz w:val="22"/>
          <w:szCs w:val="22"/>
          <w:lang w:val="pl-PL"/>
        </w:rPr>
        <w:t>Realizacja dochodów budżetowych</w:t>
      </w:r>
    </w:p>
    <w:p w14:paraId="6B143F2E" w14:textId="31BE06FB" w:rsidR="00806A00" w:rsidRPr="002A7BD7" w:rsidRDefault="00B701CC" w:rsidP="00CF5856">
      <w:pPr>
        <w:pStyle w:val="Akapitzlist"/>
        <w:tabs>
          <w:tab w:val="left" w:pos="-3402"/>
          <w:tab w:val="left" w:pos="-2835"/>
          <w:tab w:val="left" w:pos="426"/>
        </w:tabs>
        <w:ind w:left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AA0D22">
        <w:rPr>
          <w:rFonts w:ascii="Arial" w:hAnsi="Arial" w:cs="Arial"/>
          <w:color w:val="auto"/>
          <w:sz w:val="22"/>
          <w:szCs w:val="22"/>
          <w:lang w:val="pl-PL"/>
        </w:rPr>
        <w:tab/>
      </w:r>
      <w:r w:rsidR="0056765C" w:rsidRPr="00AA0D22">
        <w:rPr>
          <w:rFonts w:ascii="Arial" w:hAnsi="Arial" w:cs="Arial"/>
          <w:color w:val="auto"/>
          <w:sz w:val="22"/>
          <w:szCs w:val="22"/>
          <w:lang w:val="pl-PL"/>
        </w:rPr>
        <w:t xml:space="preserve">Głównym dochodem budżetowym pobieranym przez przedszkole są opłaty za pobyt w przedszkolu i za wyżywienie. </w:t>
      </w:r>
      <w:r w:rsidR="00AA411C" w:rsidRPr="00E87382">
        <w:rPr>
          <w:rFonts w:ascii="Arial" w:hAnsi="Arial" w:cs="Arial"/>
          <w:color w:val="auto"/>
          <w:sz w:val="22"/>
          <w:szCs w:val="22"/>
          <w:lang w:val="pl-PL"/>
        </w:rPr>
        <w:t xml:space="preserve">Jak wynika z przedłożonych sprawozdań Rb-27S jednostka </w:t>
      </w:r>
      <w:r w:rsidR="00C54663" w:rsidRPr="00E87382">
        <w:rPr>
          <w:rFonts w:ascii="Arial" w:hAnsi="Arial" w:cs="Arial"/>
          <w:color w:val="auto"/>
          <w:sz w:val="22"/>
          <w:szCs w:val="22"/>
          <w:lang w:val="pl-PL"/>
        </w:rPr>
        <w:t>w 20</w:t>
      </w:r>
      <w:r w:rsidR="00AA0D22" w:rsidRPr="00E87382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="00F953A9" w:rsidRPr="00E87382">
        <w:rPr>
          <w:rFonts w:ascii="Arial" w:hAnsi="Arial" w:cs="Arial"/>
          <w:color w:val="auto"/>
          <w:sz w:val="22"/>
          <w:szCs w:val="22"/>
          <w:lang w:val="pl-PL"/>
        </w:rPr>
        <w:t xml:space="preserve"> r. </w:t>
      </w:r>
      <w:r w:rsidR="00AA411C" w:rsidRPr="00E87382">
        <w:rPr>
          <w:rFonts w:ascii="Arial" w:hAnsi="Arial" w:cs="Arial"/>
          <w:color w:val="auto"/>
          <w:sz w:val="22"/>
          <w:szCs w:val="22"/>
          <w:lang w:val="pl-PL"/>
        </w:rPr>
        <w:t>uzyskała z tytułu opłat za pobyt w przedszkolu (§ </w:t>
      </w:r>
      <w:r w:rsidR="00DC0EBD" w:rsidRPr="00E87382">
        <w:rPr>
          <w:rFonts w:ascii="Arial" w:hAnsi="Arial" w:cs="Arial"/>
          <w:color w:val="auto"/>
          <w:sz w:val="22"/>
          <w:szCs w:val="22"/>
          <w:lang w:val="pl-PL"/>
        </w:rPr>
        <w:t xml:space="preserve">0660) dochody w wysokości </w:t>
      </w:r>
      <w:r w:rsidR="00E87382" w:rsidRPr="00A82DB2">
        <w:rPr>
          <w:rFonts w:ascii="Arial" w:hAnsi="Arial" w:cs="Arial"/>
          <w:color w:val="auto"/>
          <w:sz w:val="22"/>
          <w:szCs w:val="22"/>
          <w:lang w:val="pl-PL"/>
        </w:rPr>
        <w:t>65</w:t>
      </w:r>
      <w:r w:rsidR="00D55029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E87382" w:rsidRPr="00A82DB2">
        <w:rPr>
          <w:rFonts w:ascii="Arial" w:hAnsi="Arial" w:cs="Arial"/>
          <w:color w:val="auto"/>
          <w:sz w:val="22"/>
          <w:szCs w:val="22"/>
          <w:lang w:val="pl-PL"/>
        </w:rPr>
        <w:t>247</w:t>
      </w:r>
      <w:r w:rsidR="00AA411C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 zł</w:t>
      </w:r>
      <w:r w:rsidR="00C823A9" w:rsidRPr="00A82DB2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A411C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 a z tytułu opłat za wyżywienie</w:t>
      </w:r>
      <w:r w:rsidR="00EF0B3F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 (§ 0670) w wy</w:t>
      </w:r>
      <w:r w:rsidR="00DC0EBD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sokości </w:t>
      </w:r>
      <w:r w:rsidR="00A82DB2" w:rsidRPr="00A82DB2">
        <w:rPr>
          <w:rFonts w:ascii="Arial" w:hAnsi="Arial" w:cs="Arial"/>
          <w:color w:val="auto"/>
          <w:sz w:val="22"/>
          <w:szCs w:val="22"/>
          <w:lang w:val="pl-PL"/>
        </w:rPr>
        <w:t>374 544</w:t>
      </w:r>
      <w:r w:rsidR="00DC0EBD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 zł. </w:t>
      </w:r>
      <w:r w:rsidR="000F4AD1" w:rsidRPr="00A82DB2">
        <w:rPr>
          <w:rFonts w:ascii="Arial" w:hAnsi="Arial" w:cs="Arial"/>
          <w:color w:val="auto"/>
          <w:sz w:val="22"/>
          <w:szCs w:val="22"/>
          <w:lang w:val="pl-PL"/>
        </w:rPr>
        <w:t>Po 1 stycznia 2018</w:t>
      </w:r>
      <w:r w:rsidR="00A82DB2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0F4AD1" w:rsidRPr="00A82DB2">
        <w:rPr>
          <w:rFonts w:ascii="Arial" w:hAnsi="Arial" w:cs="Arial"/>
          <w:color w:val="auto"/>
          <w:sz w:val="22"/>
          <w:szCs w:val="22"/>
          <w:lang w:val="pl-PL"/>
        </w:rPr>
        <w:t xml:space="preserve">r. zgodnie z art. 52 ust. 15 ustawy o finansowaniu zadań oświatowych „opłaty za korzystanie z wychowania przedszkolnego w publicznych placówkach wychowania przedszkolnego prowadzonych przez jednostki samorządu terytorialnego oraz opłaty za korzystanie z wyżywienia w tychże placówkach stanowią </w:t>
      </w:r>
      <w:r w:rsidR="000F4AD1" w:rsidRPr="00A82DB2">
        <w:rPr>
          <w:rStyle w:val="Pogrubienie"/>
          <w:rFonts w:ascii="Arial" w:hAnsi="Arial" w:cs="Arial"/>
          <w:b w:val="0"/>
          <w:color w:val="auto"/>
          <w:sz w:val="22"/>
          <w:szCs w:val="22"/>
          <w:u w:val="single"/>
          <w:lang w:val="pl-PL"/>
        </w:rPr>
        <w:t>niepodatkowe należności budżetowe o charakterze publicznoprawnym</w:t>
      </w:r>
      <w:r w:rsidR="003349D8" w:rsidRPr="00A82DB2">
        <w:rPr>
          <w:rFonts w:ascii="Arial" w:hAnsi="Arial" w:cs="Arial"/>
          <w:color w:val="auto"/>
          <w:sz w:val="22"/>
          <w:szCs w:val="22"/>
          <w:lang w:val="pl-PL"/>
        </w:rPr>
        <w:t>, o których mowa w </w:t>
      </w:r>
      <w:r w:rsidR="000F4AD1" w:rsidRPr="00A82DB2">
        <w:rPr>
          <w:rFonts w:ascii="Arial" w:hAnsi="Arial" w:cs="Arial"/>
          <w:color w:val="auto"/>
          <w:sz w:val="22"/>
          <w:szCs w:val="22"/>
          <w:lang w:val="pl-PL"/>
        </w:rPr>
        <w:t>art. 60 pkt 7 ustawy z 27 sierpnia 2009 r. o finansach publicznych”.</w:t>
      </w:r>
      <w:r w:rsidR="000F4AD1" w:rsidRPr="00114694">
        <w:rPr>
          <w:rFonts w:ascii="Arial" w:hAnsi="Arial" w:cs="Arial"/>
          <w:color w:val="0070C0"/>
          <w:sz w:val="22"/>
          <w:szCs w:val="22"/>
          <w:lang w:val="pl-PL"/>
        </w:rPr>
        <w:t xml:space="preserve"> </w:t>
      </w:r>
      <w:r w:rsidR="000F4AD1" w:rsidRPr="00DE36FE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Nieuiszczenie należnej opłaty winno skutkować wszczęciem procedury dochodzenia należności budżetowych na podstawie przepisów </w:t>
      </w:r>
      <w:r w:rsidR="000F4AD1" w:rsidRPr="00DE36FE">
        <w:rPr>
          <w:rFonts w:ascii="Arial" w:hAnsi="Arial" w:cs="Arial"/>
          <w:color w:val="auto"/>
          <w:sz w:val="22"/>
          <w:szCs w:val="22"/>
          <w:lang w:val="pl-PL"/>
        </w:rPr>
        <w:t xml:space="preserve">ustawy z dnia 17 czerwca 1966 r. o postępowaniu egzekucyjnym w administracji </w:t>
      </w:r>
      <w:r w:rsidR="00DE36FE" w:rsidRPr="00A750F1">
        <w:rPr>
          <w:rFonts w:ascii="Arial" w:hAnsi="Arial" w:cs="Arial"/>
          <w:color w:val="auto"/>
          <w:sz w:val="22"/>
          <w:szCs w:val="22"/>
          <w:lang w:val="pl-PL"/>
        </w:rPr>
        <w:t>(t.</w:t>
      </w:r>
      <w:r w:rsidR="00A0739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E36FE" w:rsidRPr="00A750F1">
        <w:rPr>
          <w:rFonts w:ascii="Arial" w:hAnsi="Arial" w:cs="Arial"/>
          <w:color w:val="auto"/>
          <w:sz w:val="22"/>
          <w:szCs w:val="22"/>
          <w:lang w:val="pl-PL"/>
        </w:rPr>
        <w:t xml:space="preserve">j. Dz. U. z 2022 r. poz. 479) </w:t>
      </w:r>
      <w:r w:rsidR="000F4AD1" w:rsidRPr="00A750F1">
        <w:rPr>
          <w:rFonts w:ascii="Arial" w:hAnsi="Arial" w:cs="Arial"/>
          <w:color w:val="auto"/>
          <w:sz w:val="22"/>
          <w:szCs w:val="22"/>
          <w:lang w:val="pl-PL"/>
        </w:rPr>
        <w:t xml:space="preserve">oraz </w:t>
      </w:r>
      <w:r w:rsidR="00A750F1" w:rsidRPr="00A750F1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DE36FE" w:rsidRPr="00A750F1">
        <w:rPr>
          <w:rFonts w:ascii="Arial" w:hAnsi="Arial" w:cs="Arial"/>
          <w:color w:val="auto"/>
          <w:sz w:val="22"/>
          <w:szCs w:val="22"/>
          <w:lang w:val="pl-PL"/>
        </w:rPr>
        <w:t>ozporządzeni</w:t>
      </w:r>
      <w:r w:rsidR="00A750F1" w:rsidRPr="00A750F1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DE36FE" w:rsidRPr="00A750F1">
        <w:rPr>
          <w:rFonts w:ascii="Arial" w:hAnsi="Arial" w:cs="Arial"/>
          <w:color w:val="auto"/>
          <w:sz w:val="22"/>
          <w:szCs w:val="22"/>
          <w:lang w:val="pl-PL"/>
        </w:rPr>
        <w:t xml:space="preserve"> Ministra Finansów, Funduszy i Polityki Regionalnej </w:t>
      </w:r>
      <w:r w:rsidR="00DE36FE" w:rsidRPr="002A7BD7">
        <w:rPr>
          <w:rFonts w:ascii="Arial" w:hAnsi="Arial" w:cs="Arial"/>
          <w:color w:val="auto"/>
          <w:sz w:val="22"/>
          <w:szCs w:val="22"/>
          <w:lang w:val="pl-PL"/>
        </w:rPr>
        <w:t>z dnia 18 listopada 2020 r. w sprawie postępowania wierzycieli należności pieniężnych (Dz. U. poz. 2083).</w:t>
      </w:r>
      <w:r w:rsidR="004F5CD3" w:rsidRPr="002A7BD7">
        <w:rPr>
          <w:rFonts w:ascii="Arial" w:hAnsi="Arial" w:cs="Arial"/>
          <w:color w:val="0070C0"/>
          <w:lang w:val="pl-PL"/>
        </w:rPr>
        <w:tab/>
      </w:r>
      <w:r w:rsidR="000F4AD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>Zarządzeniem nr 0050/281/19 Prezydenta Mia</w:t>
      </w:r>
      <w:r w:rsidR="004F5CD3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sta Tychy z dnia 29.08.2019 r. </w:t>
      </w:r>
      <w:r w:rsidR="000F4AD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lastRenderedPageBreak/>
        <w:t>w sprawie upoważnienia d</w:t>
      </w:r>
      <w:r w:rsidR="004F5CD3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yrektorów przedszkoli i szkół z </w:t>
      </w:r>
      <w:r w:rsidR="000F4AD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oddziałami przedszkolnymi do załatwiania indywidualnych spraw z zakresu administracji publicznej oraz wykonywania praw i obowiązków wierzyciela w sprawach dotyczących egzekucji administracyjnej należności pieniężnych Gminy Miasta Tychy oraz </w:t>
      </w:r>
      <w:r w:rsidR="00A750F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>zarządzeniem nr 0050/282/19 Prezydenta Miasta Tychy z dnia 29.08.2019 r. w sprawie wprowadzenia Procedury egzekucji niepodatkowych należności budżetowych w prowadzonych przez Miasto Tychy publicznych placówkach</w:t>
      </w:r>
      <w:r w:rsidR="00A750F1" w:rsidRPr="002A7BD7">
        <w:rPr>
          <w:rFonts w:ascii="Arial" w:eastAsia="Times New Roman" w:hAnsi="Arial" w:cs="Arial"/>
          <w:color w:val="auto"/>
          <w:lang w:val="pl-PL"/>
        </w:rPr>
        <w:t xml:space="preserve"> </w:t>
      </w:r>
      <w:r w:rsidR="00A750F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>wychowania przedszkolnego oraz zarządzeniem nr  0050/169/2021 Prezydenta Miasta Tychy z dnia 14 maja 2021 r. w sprawie wprowadzenia Procedury Egzekucji niepodatkowych należności budżetowych w prowadzonych przez Miasto Tychy publicznych placówkach wychowania przedszkolnego uregulowano kwestie dochodzenia przedmiotowych należności</w:t>
      </w:r>
      <w:r w:rsidR="000F4AD1" w:rsidRPr="002A7BD7">
        <w:rPr>
          <w:rFonts w:ascii="Arial" w:eastAsia="Times New Roman" w:hAnsi="Arial" w:cs="Arial"/>
          <w:color w:val="0070C0"/>
          <w:sz w:val="22"/>
          <w:szCs w:val="22"/>
          <w:lang w:val="pl-PL"/>
        </w:rPr>
        <w:t xml:space="preserve">. </w:t>
      </w:r>
      <w:r w:rsidR="000F4AD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>Wyrywkowej kontroli poddano realizację powyższych uregulowań stwierdzając, że jednostka dopełniła obowiązku podejmowania działań informacyjnych (sms, wiadomości w dzienniku elektronicznym, rozmowa telefoniczna, kontakt osobisty) wobec zobowiązanych, które prawidłowo udokumentowała w prowadzonym rejestrze czynności, zgodnie z § 4 pkt 7 ww</w:t>
      </w:r>
      <w:r w:rsidR="00A750F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  <w:r w:rsidR="000F4AD1" w:rsidRPr="002A7BD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procedury. </w:t>
      </w:r>
    </w:p>
    <w:p w14:paraId="578F8F51" w14:textId="50EB1B7A" w:rsidR="008A22C9" w:rsidRDefault="00CF5856" w:rsidP="008F5CEE">
      <w:pPr>
        <w:tabs>
          <w:tab w:val="left" w:pos="-3402"/>
          <w:tab w:val="left" w:pos="-2835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2A7BD7">
        <w:rPr>
          <w:rFonts w:ascii="Arial" w:eastAsia="Times New Roman" w:hAnsi="Arial" w:cs="Arial"/>
          <w:color w:val="auto"/>
        </w:rPr>
        <w:tab/>
      </w:r>
      <w:r w:rsidR="0095257D" w:rsidRPr="002A7BD7">
        <w:rPr>
          <w:rFonts w:ascii="Arial" w:eastAsia="Times New Roman" w:hAnsi="Arial" w:cs="Arial"/>
          <w:color w:val="auto"/>
        </w:rPr>
        <w:t xml:space="preserve">Zgodnie z art. 106 </w:t>
      </w:r>
      <w:bookmarkStart w:id="12" w:name="_Hlk99962425"/>
      <w:r w:rsidR="0095257D" w:rsidRPr="002A7BD7">
        <w:rPr>
          <w:rFonts w:ascii="Arial" w:eastAsia="Times New Roman" w:hAnsi="Arial" w:cs="Arial"/>
          <w:color w:val="auto"/>
        </w:rPr>
        <w:t>ustawy z dnia 14 grudnia 2016 r. - Prawo oświatowe (t.</w:t>
      </w:r>
      <w:r w:rsidR="00A0739E" w:rsidRPr="002A7BD7">
        <w:rPr>
          <w:rFonts w:ascii="Arial" w:eastAsia="Times New Roman" w:hAnsi="Arial" w:cs="Arial"/>
          <w:color w:val="auto"/>
        </w:rPr>
        <w:t xml:space="preserve"> </w:t>
      </w:r>
      <w:r w:rsidR="0095257D" w:rsidRPr="002A7BD7">
        <w:rPr>
          <w:rFonts w:ascii="Arial" w:eastAsia="Times New Roman" w:hAnsi="Arial" w:cs="Arial"/>
          <w:color w:val="auto"/>
        </w:rPr>
        <w:t>j. Dz. U. z</w:t>
      </w:r>
      <w:r w:rsidR="008F5CEE" w:rsidRPr="002A7BD7">
        <w:rPr>
          <w:rFonts w:ascii="Arial" w:eastAsia="Times New Roman" w:hAnsi="Arial" w:cs="Arial"/>
          <w:color w:val="auto"/>
        </w:rPr>
        <w:t> </w:t>
      </w:r>
      <w:r w:rsidR="0095257D" w:rsidRPr="002A7BD7">
        <w:rPr>
          <w:rFonts w:ascii="Arial" w:eastAsia="Times New Roman" w:hAnsi="Arial" w:cs="Arial"/>
          <w:color w:val="auto"/>
        </w:rPr>
        <w:t xml:space="preserve">2021 r. poz. 1082 z </w:t>
      </w:r>
      <w:proofErr w:type="spellStart"/>
      <w:r w:rsidR="0095257D" w:rsidRPr="002A7BD7">
        <w:rPr>
          <w:rFonts w:ascii="Arial" w:eastAsia="Times New Roman" w:hAnsi="Arial" w:cs="Arial"/>
          <w:color w:val="auto"/>
        </w:rPr>
        <w:t>późn</w:t>
      </w:r>
      <w:proofErr w:type="spellEnd"/>
      <w:r w:rsidR="0095257D" w:rsidRPr="002A7BD7">
        <w:rPr>
          <w:rFonts w:ascii="Arial" w:eastAsia="Times New Roman" w:hAnsi="Arial" w:cs="Arial"/>
          <w:color w:val="auto"/>
        </w:rPr>
        <w:t>. zm.)</w:t>
      </w:r>
      <w:bookmarkEnd w:id="12"/>
      <w:r w:rsidR="0095257D" w:rsidRPr="002A7BD7">
        <w:rPr>
          <w:rFonts w:ascii="Arial" w:eastAsia="Times New Roman" w:hAnsi="Arial" w:cs="Arial"/>
          <w:color w:val="auto"/>
        </w:rPr>
        <w:t xml:space="preserve"> w celu zapewnienia prawidłowej realizacji zadań opiekuńczych, w szczególności wspierania prawidłowego rozwoju uczniów, szkoła może zorganizować stołówkę. Korzystanie z posiłków w stołówce szkolnej jest odpłatne, a warunki</w:t>
      </w:r>
      <w:r w:rsidR="0095257D" w:rsidRPr="0095257D">
        <w:rPr>
          <w:rFonts w:ascii="Arial" w:eastAsia="Times New Roman" w:hAnsi="Arial" w:cs="Arial"/>
          <w:color w:val="auto"/>
        </w:rPr>
        <w:t xml:space="preserve"> korzystania ze stołówki szkolnej, </w:t>
      </w:r>
      <w:r w:rsidR="0095257D" w:rsidRPr="0095257D">
        <w:rPr>
          <w:rFonts w:ascii="Arial" w:eastAsia="Times New Roman" w:hAnsi="Arial" w:cs="Arial"/>
          <w:color w:val="auto"/>
          <w:u w:val="single"/>
        </w:rPr>
        <w:t>w tym wysokość opłat za posiłki, ustala dyrektor szkoły w</w:t>
      </w:r>
      <w:r w:rsidR="008F5CEE">
        <w:rPr>
          <w:rFonts w:ascii="Arial" w:eastAsia="Times New Roman" w:hAnsi="Arial" w:cs="Arial"/>
          <w:color w:val="auto"/>
          <w:u w:val="single"/>
        </w:rPr>
        <w:t> </w:t>
      </w:r>
      <w:r w:rsidR="0095257D" w:rsidRPr="0095257D">
        <w:rPr>
          <w:rFonts w:ascii="Arial" w:eastAsia="Times New Roman" w:hAnsi="Arial" w:cs="Arial"/>
          <w:color w:val="auto"/>
          <w:u w:val="single"/>
        </w:rPr>
        <w:t>porozumieniu z organem prowadzącym szkołę.</w:t>
      </w:r>
      <w:r w:rsidR="0095257D">
        <w:rPr>
          <w:rFonts w:ascii="Arial" w:eastAsia="Times New Roman" w:hAnsi="Arial" w:cs="Arial"/>
          <w:color w:val="auto"/>
          <w:u w:val="single"/>
        </w:rPr>
        <w:t xml:space="preserve"> </w:t>
      </w:r>
      <w:r w:rsidR="0095257D" w:rsidRPr="0095257D">
        <w:rPr>
          <w:rFonts w:ascii="Arial" w:eastAsia="Times New Roman" w:hAnsi="Arial" w:cs="Arial"/>
          <w:color w:val="auto"/>
          <w:u w:val="single"/>
        </w:rPr>
        <w:t>Do opłat wnoszonych za korzystanie przez uczniów z posiłku w stołówce szkolnej nie wlicza się wynagrodzeń pracowników i składek naliczanych od tych wynagrodzeń oraz kosztów utrzymania stołówki.</w:t>
      </w:r>
      <w:r w:rsidR="00344A50">
        <w:rPr>
          <w:rFonts w:ascii="Arial" w:eastAsia="Times New Roman" w:hAnsi="Arial" w:cs="Arial"/>
          <w:color w:val="auto"/>
        </w:rPr>
        <w:t xml:space="preserve"> Podkreślić należy </w:t>
      </w:r>
      <w:r w:rsidR="008F5CEE">
        <w:rPr>
          <w:rFonts w:ascii="Arial" w:eastAsia="Times New Roman" w:hAnsi="Arial" w:cs="Arial"/>
          <w:color w:val="auto"/>
        </w:rPr>
        <w:t>ż</w:t>
      </w:r>
      <w:r w:rsidR="00344A50">
        <w:rPr>
          <w:rFonts w:ascii="Arial" w:eastAsia="Times New Roman" w:hAnsi="Arial" w:cs="Arial"/>
          <w:color w:val="auto"/>
        </w:rPr>
        <w:t>e zgodnie z art. 4 wspomnianej ustawy i</w:t>
      </w:r>
      <w:r w:rsidR="00344A50" w:rsidRPr="00344A50">
        <w:rPr>
          <w:rFonts w:ascii="Arial" w:eastAsia="Times New Roman" w:hAnsi="Arial" w:cs="Arial"/>
          <w:color w:val="auto"/>
        </w:rPr>
        <w:t>lekroć w dalszych przepisach</w:t>
      </w:r>
      <w:r w:rsidR="00344A50">
        <w:rPr>
          <w:rFonts w:ascii="Arial" w:eastAsia="Times New Roman" w:hAnsi="Arial" w:cs="Arial"/>
          <w:color w:val="auto"/>
        </w:rPr>
        <w:t xml:space="preserve"> ustawy</w:t>
      </w:r>
      <w:r w:rsidR="00344A50" w:rsidRPr="00344A50">
        <w:rPr>
          <w:rFonts w:ascii="Arial" w:eastAsia="Times New Roman" w:hAnsi="Arial" w:cs="Arial"/>
          <w:color w:val="auto"/>
        </w:rPr>
        <w:t xml:space="preserve"> jest mowa bez bliższego określenia o</w:t>
      </w:r>
      <w:r w:rsidR="00344A50">
        <w:rPr>
          <w:rFonts w:ascii="Arial" w:eastAsia="Times New Roman" w:hAnsi="Arial" w:cs="Arial"/>
          <w:color w:val="auto"/>
        </w:rPr>
        <w:t xml:space="preserve"> </w:t>
      </w:r>
      <w:r w:rsidR="00344A50" w:rsidRPr="00344A50">
        <w:rPr>
          <w:rFonts w:ascii="Arial" w:eastAsia="Times New Roman" w:hAnsi="Arial" w:cs="Arial"/>
          <w:color w:val="auto"/>
        </w:rPr>
        <w:t>szkole - należy przez to rozumieć także przedszkole</w:t>
      </w:r>
      <w:r w:rsidR="00344A50">
        <w:rPr>
          <w:rFonts w:ascii="Arial" w:eastAsia="Times New Roman" w:hAnsi="Arial" w:cs="Arial"/>
          <w:color w:val="auto"/>
        </w:rPr>
        <w:t>. W związku z</w:t>
      </w:r>
      <w:r w:rsidR="008F5CEE">
        <w:rPr>
          <w:rFonts w:ascii="Arial" w:eastAsia="Times New Roman" w:hAnsi="Arial" w:cs="Arial"/>
          <w:color w:val="auto"/>
        </w:rPr>
        <w:t> </w:t>
      </w:r>
      <w:r w:rsidR="00344A50">
        <w:rPr>
          <w:rFonts w:ascii="Arial" w:eastAsia="Times New Roman" w:hAnsi="Arial" w:cs="Arial"/>
          <w:color w:val="auto"/>
        </w:rPr>
        <w:t>powyższym o</w:t>
      </w:r>
      <w:r w:rsidR="00344A50" w:rsidRPr="00344A50">
        <w:rPr>
          <w:rFonts w:ascii="Arial" w:eastAsia="Times New Roman" w:hAnsi="Arial" w:cs="Arial"/>
          <w:color w:val="auto"/>
        </w:rPr>
        <w:t>płaty za korzystanie ze stołówki powinny być kalkulowane na poziomie zapewniającym wyłącznie pokrycie faktycznych koszt</w:t>
      </w:r>
      <w:r w:rsidR="00D72268">
        <w:rPr>
          <w:rFonts w:ascii="Arial" w:eastAsia="Times New Roman" w:hAnsi="Arial" w:cs="Arial"/>
          <w:color w:val="auto"/>
        </w:rPr>
        <w:t xml:space="preserve">ów </w:t>
      </w:r>
      <w:r w:rsidR="00344A50" w:rsidRPr="00344A50">
        <w:rPr>
          <w:rFonts w:ascii="Arial" w:eastAsia="Times New Roman" w:hAnsi="Arial" w:cs="Arial"/>
          <w:color w:val="auto"/>
        </w:rPr>
        <w:t>wykorzystanych surowców</w:t>
      </w:r>
      <w:r w:rsidR="00D72268">
        <w:rPr>
          <w:rFonts w:ascii="Arial" w:eastAsia="Times New Roman" w:hAnsi="Arial" w:cs="Arial"/>
          <w:color w:val="auto"/>
        </w:rPr>
        <w:t xml:space="preserve"> tzw. wsadu do kotła</w:t>
      </w:r>
      <w:r w:rsidR="00344A50" w:rsidRPr="00344A50">
        <w:rPr>
          <w:rFonts w:ascii="Arial" w:eastAsia="Times New Roman" w:hAnsi="Arial" w:cs="Arial"/>
          <w:color w:val="auto"/>
        </w:rPr>
        <w:t>.</w:t>
      </w:r>
      <w:r w:rsidR="006D3FBF">
        <w:rPr>
          <w:rFonts w:ascii="Arial" w:eastAsia="Times New Roman" w:hAnsi="Arial" w:cs="Arial"/>
          <w:color w:val="auto"/>
        </w:rPr>
        <w:t xml:space="preserve"> Kontrolującym przedłożono </w:t>
      </w:r>
      <w:r w:rsidR="006D3FBF" w:rsidRPr="006D3FBF">
        <w:rPr>
          <w:rFonts w:ascii="Arial" w:eastAsia="Times New Roman" w:hAnsi="Arial" w:cs="Arial"/>
          <w:i/>
          <w:iCs/>
          <w:color w:val="auto"/>
        </w:rPr>
        <w:t>„Wniosek o akceptację warunków korzystania ze stołówki przedszkolnej, w tym wysokości opłat za posiłki”</w:t>
      </w:r>
      <w:r w:rsidR="006D3FBF">
        <w:rPr>
          <w:rFonts w:ascii="Arial" w:eastAsia="Times New Roman" w:hAnsi="Arial" w:cs="Arial"/>
          <w:i/>
          <w:iCs/>
          <w:color w:val="auto"/>
        </w:rPr>
        <w:t xml:space="preserve"> </w:t>
      </w:r>
      <w:r w:rsidR="00E97BD1">
        <w:rPr>
          <w:rFonts w:ascii="Arial" w:eastAsia="Times New Roman" w:hAnsi="Arial" w:cs="Arial"/>
          <w:color w:val="auto"/>
        </w:rPr>
        <w:t xml:space="preserve"> z dnia 29.06.2020 r. kierowany przez Dyrektora Przedszkola nr 6 w Tychach do organu prowadzącego tj. MCO w Tychach</w:t>
      </w:r>
      <w:r w:rsidR="002E6091">
        <w:rPr>
          <w:rFonts w:ascii="Arial" w:eastAsia="Times New Roman" w:hAnsi="Arial" w:cs="Arial"/>
          <w:color w:val="auto"/>
        </w:rPr>
        <w:t>.</w:t>
      </w:r>
      <w:r w:rsidR="00E97BD1">
        <w:rPr>
          <w:rFonts w:ascii="Arial" w:eastAsia="Times New Roman" w:hAnsi="Arial" w:cs="Arial"/>
          <w:color w:val="auto"/>
        </w:rPr>
        <w:t xml:space="preserve"> </w:t>
      </w:r>
      <w:r w:rsidR="002E6091">
        <w:rPr>
          <w:rFonts w:ascii="Arial" w:eastAsia="Times New Roman" w:hAnsi="Arial" w:cs="Arial"/>
          <w:color w:val="auto"/>
        </w:rPr>
        <w:t xml:space="preserve">W </w:t>
      </w:r>
      <w:r w:rsidR="00E97BD1">
        <w:rPr>
          <w:rFonts w:ascii="Arial" w:eastAsia="Times New Roman" w:hAnsi="Arial" w:cs="Arial"/>
          <w:color w:val="auto"/>
        </w:rPr>
        <w:t xml:space="preserve">treści </w:t>
      </w:r>
      <w:r w:rsidR="002E6091">
        <w:rPr>
          <w:rFonts w:ascii="Arial" w:eastAsia="Times New Roman" w:hAnsi="Arial" w:cs="Arial"/>
          <w:color w:val="auto"/>
        </w:rPr>
        <w:t>wniosku</w:t>
      </w:r>
      <w:r w:rsidR="00E97BD1">
        <w:rPr>
          <w:rFonts w:ascii="Arial" w:eastAsia="Times New Roman" w:hAnsi="Arial" w:cs="Arial"/>
          <w:color w:val="auto"/>
        </w:rPr>
        <w:t xml:space="preserve"> </w:t>
      </w:r>
      <w:r w:rsidR="002E6091">
        <w:rPr>
          <w:rFonts w:ascii="Arial" w:eastAsia="Times New Roman" w:hAnsi="Arial" w:cs="Arial"/>
          <w:color w:val="auto"/>
        </w:rPr>
        <w:t xml:space="preserve">Dyrektor </w:t>
      </w:r>
      <w:r w:rsidR="00E97BD1">
        <w:rPr>
          <w:rFonts w:ascii="Arial" w:eastAsia="Times New Roman" w:hAnsi="Arial" w:cs="Arial"/>
          <w:color w:val="auto"/>
        </w:rPr>
        <w:t xml:space="preserve">powołując się na ww. podstawę prawną </w:t>
      </w:r>
      <w:r w:rsidR="002E6091">
        <w:rPr>
          <w:rFonts w:ascii="Arial" w:eastAsia="Times New Roman" w:hAnsi="Arial" w:cs="Arial"/>
          <w:color w:val="auto"/>
        </w:rPr>
        <w:t>w następujący sposób uzasadnił podwyższenie stawki żywieniowej</w:t>
      </w:r>
      <w:r w:rsidR="00E97BD1">
        <w:rPr>
          <w:rFonts w:ascii="Arial" w:eastAsia="Times New Roman" w:hAnsi="Arial" w:cs="Arial"/>
          <w:color w:val="auto"/>
        </w:rPr>
        <w:t>: „od 1 stycznia 2018 r. w przedszkolu obowiązuje dzienna stawka żywieniowa w wysokości 7</w:t>
      </w:r>
      <w:r w:rsidR="008F5CEE">
        <w:rPr>
          <w:rFonts w:ascii="Arial" w:eastAsia="Times New Roman" w:hAnsi="Arial" w:cs="Arial"/>
          <w:color w:val="auto"/>
        </w:rPr>
        <w:t> </w:t>
      </w:r>
      <w:r w:rsidR="00E97BD1">
        <w:rPr>
          <w:rFonts w:ascii="Arial" w:eastAsia="Times New Roman" w:hAnsi="Arial" w:cs="Arial"/>
          <w:color w:val="auto"/>
        </w:rPr>
        <w:t xml:space="preserve">zł za 3 posiłki. W związku ze znacznym wzrostem cen artykułów spożywczych </w:t>
      </w:r>
      <w:r w:rsidR="00E97BD1" w:rsidRPr="00E97BD1">
        <w:rPr>
          <w:rFonts w:ascii="Arial" w:eastAsia="Times New Roman" w:hAnsi="Arial" w:cs="Arial"/>
          <w:b/>
          <w:bCs/>
          <w:color w:val="auto"/>
        </w:rPr>
        <w:t>oraz mediów</w:t>
      </w:r>
      <w:r w:rsidR="00E97BD1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E97BD1" w:rsidRPr="000C52B7">
        <w:rPr>
          <w:rFonts w:ascii="Arial" w:eastAsia="Times New Roman" w:hAnsi="Arial" w:cs="Arial"/>
          <w:color w:val="auto"/>
        </w:rPr>
        <w:t xml:space="preserve">a także </w:t>
      </w:r>
      <w:r w:rsidR="000C52B7" w:rsidRPr="000C52B7">
        <w:rPr>
          <w:rFonts w:ascii="Arial" w:eastAsia="Times New Roman" w:hAnsi="Arial" w:cs="Arial"/>
          <w:color w:val="auto"/>
        </w:rPr>
        <w:t xml:space="preserve">konieczności zapewnienia odpowiednich wartości odżywczych posiłków, istnieje ryzyko niespełnienia wymagań dotyczących żywienia dzieci w wieku przedszkolnym […]. Aby dostosować się do </w:t>
      </w:r>
      <w:r w:rsidR="000C52B7" w:rsidRPr="000C52B7">
        <w:rPr>
          <w:rFonts w:ascii="Arial" w:eastAsia="Times New Roman" w:hAnsi="Arial" w:cs="Arial"/>
          <w:color w:val="auto"/>
        </w:rPr>
        <w:lastRenderedPageBreak/>
        <w:t>obecnych przepisów i zapewnić dzieciom zdrową i ekologiczną żywność  w naszym przedszkolu stawka żywieniowa od sierpnia 2020 r. będzie wynosiła 10</w:t>
      </w:r>
      <w:r w:rsidR="008F5CEE">
        <w:rPr>
          <w:rFonts w:ascii="Arial" w:eastAsia="Times New Roman" w:hAnsi="Arial" w:cs="Arial"/>
          <w:color w:val="auto"/>
        </w:rPr>
        <w:t> </w:t>
      </w:r>
      <w:r w:rsidR="000C52B7" w:rsidRPr="000C52B7">
        <w:rPr>
          <w:rFonts w:ascii="Arial" w:eastAsia="Times New Roman" w:hAnsi="Arial" w:cs="Arial"/>
          <w:color w:val="auto"/>
        </w:rPr>
        <w:t xml:space="preserve">zł za trzy posiłki”. </w:t>
      </w:r>
      <w:r w:rsidR="000C52B7">
        <w:rPr>
          <w:rFonts w:ascii="Arial" w:eastAsia="Times New Roman" w:hAnsi="Arial" w:cs="Arial"/>
          <w:color w:val="auto"/>
        </w:rPr>
        <w:t>W</w:t>
      </w:r>
      <w:r w:rsidR="00AE3A7D">
        <w:rPr>
          <w:rFonts w:ascii="Arial" w:eastAsia="Times New Roman" w:hAnsi="Arial" w:cs="Arial"/>
          <w:color w:val="auto"/>
        </w:rPr>
        <w:t> </w:t>
      </w:r>
      <w:r w:rsidR="000C52B7">
        <w:rPr>
          <w:rFonts w:ascii="Arial" w:eastAsia="Times New Roman" w:hAnsi="Arial" w:cs="Arial"/>
          <w:color w:val="auto"/>
        </w:rPr>
        <w:t xml:space="preserve">dniu 10.07.2020 r. Dyrektor MCO w Tychach zaakceptował warunki korzystania ze stołówki przedszkolnej, w tym wysokość opłat za posiłki. W związku </w:t>
      </w:r>
      <w:r w:rsidR="008F5CEE">
        <w:rPr>
          <w:rFonts w:ascii="Arial" w:hAnsi="Arial" w:cs="Arial"/>
        </w:rPr>
        <w:t>z</w:t>
      </w:r>
      <w:r w:rsidR="008F5CEE" w:rsidRPr="008F5CEE">
        <w:rPr>
          <w:rFonts w:ascii="Arial" w:hAnsi="Arial" w:cs="Arial"/>
        </w:rPr>
        <w:t> </w:t>
      </w:r>
      <w:r w:rsidR="000C52B7" w:rsidRPr="008F5CEE">
        <w:rPr>
          <w:rFonts w:ascii="Arial" w:hAnsi="Arial" w:cs="Arial"/>
        </w:rPr>
        <w:t>powyższym</w:t>
      </w:r>
      <w:r w:rsidR="000C52B7">
        <w:rPr>
          <w:rFonts w:ascii="Arial" w:eastAsia="Times New Roman" w:hAnsi="Arial" w:cs="Arial"/>
          <w:color w:val="auto"/>
        </w:rPr>
        <w:t xml:space="preserve"> </w:t>
      </w:r>
      <w:r w:rsidR="00E43A98">
        <w:rPr>
          <w:rFonts w:ascii="Arial" w:eastAsia="Times New Roman" w:hAnsi="Arial" w:cs="Arial"/>
          <w:color w:val="auto"/>
        </w:rPr>
        <w:t>z</w:t>
      </w:r>
      <w:r w:rsidR="000C52B7">
        <w:rPr>
          <w:rFonts w:ascii="Arial" w:eastAsia="Times New Roman" w:hAnsi="Arial" w:cs="Arial"/>
          <w:color w:val="auto"/>
        </w:rPr>
        <w:t>arządzeniem</w:t>
      </w:r>
      <w:r w:rsidR="00A0548F">
        <w:rPr>
          <w:rFonts w:ascii="Arial" w:eastAsia="Times New Roman" w:hAnsi="Arial" w:cs="Arial"/>
          <w:color w:val="auto"/>
        </w:rPr>
        <w:t xml:space="preserve"> nr</w:t>
      </w:r>
      <w:r w:rsidR="00AE3A7D">
        <w:rPr>
          <w:rFonts w:ascii="Arial" w:eastAsia="Times New Roman" w:hAnsi="Arial" w:cs="Arial"/>
          <w:color w:val="auto"/>
        </w:rPr>
        <w:t> </w:t>
      </w:r>
      <w:r w:rsidR="00A0548F">
        <w:rPr>
          <w:rFonts w:ascii="Arial" w:eastAsia="Times New Roman" w:hAnsi="Arial" w:cs="Arial"/>
          <w:color w:val="auto"/>
        </w:rPr>
        <w:t>07/2020</w:t>
      </w:r>
      <w:r w:rsidR="000C52B7">
        <w:rPr>
          <w:rFonts w:ascii="Arial" w:eastAsia="Times New Roman" w:hAnsi="Arial" w:cs="Arial"/>
          <w:color w:val="auto"/>
        </w:rPr>
        <w:t xml:space="preserve"> Dyrektora Przedszkola </w:t>
      </w:r>
      <w:r w:rsidR="00A0548F">
        <w:rPr>
          <w:rFonts w:ascii="Arial" w:eastAsia="Times New Roman" w:hAnsi="Arial" w:cs="Arial"/>
          <w:color w:val="auto"/>
        </w:rPr>
        <w:t>nr 6 w Tychach z dnia 10.07.2020 r. w</w:t>
      </w:r>
      <w:r w:rsidR="00AE3A7D">
        <w:rPr>
          <w:rFonts w:ascii="Arial" w:eastAsia="Times New Roman" w:hAnsi="Arial" w:cs="Arial"/>
          <w:color w:val="auto"/>
        </w:rPr>
        <w:t> </w:t>
      </w:r>
      <w:r w:rsidR="00A0548F">
        <w:rPr>
          <w:rFonts w:ascii="Arial" w:eastAsia="Times New Roman" w:hAnsi="Arial" w:cs="Arial"/>
          <w:color w:val="auto"/>
        </w:rPr>
        <w:t>sprawie zmiany stawki żywieniowej w Przedszkolu nr 6 w Tychach od 1.08.2020 r. dobową stawkę żywieniową ustalono na kwotę 10 zł tzn. śniadanie 2</w:t>
      </w:r>
      <w:r w:rsidR="002E6091">
        <w:rPr>
          <w:rFonts w:ascii="Arial" w:eastAsia="Times New Roman" w:hAnsi="Arial" w:cs="Arial"/>
          <w:color w:val="auto"/>
        </w:rPr>
        <w:t xml:space="preserve"> </w:t>
      </w:r>
      <w:r w:rsidR="00A0548F">
        <w:rPr>
          <w:rFonts w:ascii="Arial" w:eastAsia="Times New Roman" w:hAnsi="Arial" w:cs="Arial"/>
          <w:color w:val="auto"/>
        </w:rPr>
        <w:t>zł, obiad 6</w:t>
      </w:r>
      <w:r w:rsidR="0091601E">
        <w:rPr>
          <w:rFonts w:ascii="Arial" w:eastAsia="Times New Roman" w:hAnsi="Arial" w:cs="Arial"/>
          <w:color w:val="auto"/>
        </w:rPr>
        <w:t> </w:t>
      </w:r>
      <w:r w:rsidR="00A0548F">
        <w:rPr>
          <w:rFonts w:ascii="Arial" w:eastAsia="Times New Roman" w:hAnsi="Arial" w:cs="Arial"/>
          <w:color w:val="auto"/>
        </w:rPr>
        <w:t>zł, podwieczorek 2</w:t>
      </w:r>
      <w:r>
        <w:rPr>
          <w:rFonts w:ascii="Arial" w:eastAsia="Times New Roman" w:hAnsi="Arial" w:cs="Arial"/>
          <w:color w:val="auto"/>
        </w:rPr>
        <w:t> </w:t>
      </w:r>
      <w:r w:rsidR="00A0548F">
        <w:rPr>
          <w:rFonts w:ascii="Arial" w:eastAsia="Times New Roman" w:hAnsi="Arial" w:cs="Arial"/>
          <w:color w:val="auto"/>
        </w:rPr>
        <w:t xml:space="preserve">zł. </w:t>
      </w:r>
    </w:p>
    <w:p w14:paraId="21351DEB" w14:textId="0E3E3F12" w:rsidR="0091601E" w:rsidRDefault="008F5CEE" w:rsidP="0091601E">
      <w:pPr>
        <w:tabs>
          <w:tab w:val="left" w:pos="-3402"/>
          <w:tab w:val="left" w:pos="-2835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ab/>
      </w:r>
      <w:r w:rsidR="00CF5856" w:rsidRPr="008C584A">
        <w:rPr>
          <w:rFonts w:ascii="Arial" w:eastAsia="Times New Roman" w:hAnsi="Arial" w:cs="Arial"/>
          <w:b/>
          <w:bCs/>
          <w:color w:val="auto"/>
        </w:rPr>
        <w:t xml:space="preserve">Analiza danych wykazanych w rocznych sprawozdaniach Rb – 27S oraz Rb -28S za 2020 r. i 2021 r. wykazała, że dochody zrealizowane w § 0670 „Wpływy z opłat za korzystanie z wyżywienia w jednostkach realizujących zadania z zakresu wychowania przedszkolnego” znacznie </w:t>
      </w:r>
      <w:r w:rsidR="00CF5856">
        <w:rPr>
          <w:rFonts w:ascii="Arial" w:eastAsia="Times New Roman" w:hAnsi="Arial" w:cs="Arial"/>
          <w:b/>
          <w:bCs/>
          <w:color w:val="auto"/>
        </w:rPr>
        <w:t>przewyższały</w:t>
      </w:r>
      <w:r w:rsidR="00CF5856" w:rsidRPr="008C584A">
        <w:rPr>
          <w:rFonts w:ascii="Arial" w:eastAsia="Times New Roman" w:hAnsi="Arial" w:cs="Arial"/>
          <w:b/>
          <w:bCs/>
          <w:color w:val="auto"/>
        </w:rPr>
        <w:t xml:space="preserve"> poniesi</w:t>
      </w:r>
      <w:r w:rsidR="00CF5856">
        <w:rPr>
          <w:rFonts w:ascii="Arial" w:eastAsia="Times New Roman" w:hAnsi="Arial" w:cs="Arial"/>
          <w:b/>
          <w:bCs/>
          <w:color w:val="auto"/>
        </w:rPr>
        <w:t>one</w:t>
      </w:r>
      <w:r w:rsidR="00CF5856" w:rsidRPr="008C584A">
        <w:rPr>
          <w:rFonts w:ascii="Arial" w:eastAsia="Times New Roman" w:hAnsi="Arial" w:cs="Arial"/>
          <w:b/>
          <w:bCs/>
          <w:color w:val="auto"/>
        </w:rPr>
        <w:t xml:space="preserve"> przez Przedszkole</w:t>
      </w:r>
      <w:r w:rsidR="00CF5856">
        <w:rPr>
          <w:rFonts w:ascii="Arial" w:eastAsia="Times New Roman" w:hAnsi="Arial" w:cs="Arial"/>
          <w:b/>
          <w:bCs/>
          <w:color w:val="auto"/>
        </w:rPr>
        <w:t xml:space="preserve"> wydatki</w:t>
      </w:r>
      <w:r w:rsidR="00CF5856" w:rsidRPr="008C584A">
        <w:rPr>
          <w:rFonts w:ascii="Arial" w:eastAsia="Times New Roman" w:hAnsi="Arial" w:cs="Arial"/>
          <w:b/>
          <w:bCs/>
          <w:color w:val="auto"/>
        </w:rPr>
        <w:t xml:space="preserve"> w</w:t>
      </w:r>
      <w:r w:rsidR="00E74E03">
        <w:rPr>
          <w:rFonts w:ascii="Arial" w:eastAsia="Times New Roman" w:hAnsi="Arial" w:cs="Arial"/>
          <w:b/>
          <w:bCs/>
          <w:color w:val="auto"/>
        </w:rPr>
        <w:t> </w:t>
      </w:r>
      <w:r w:rsidR="00CF5856" w:rsidRPr="008C584A">
        <w:rPr>
          <w:rFonts w:ascii="Arial" w:eastAsia="Times New Roman" w:hAnsi="Arial" w:cs="Arial"/>
          <w:b/>
          <w:bCs/>
          <w:color w:val="auto"/>
        </w:rPr>
        <w:t>§</w:t>
      </w:r>
      <w:r w:rsidR="00CF5856">
        <w:rPr>
          <w:rFonts w:ascii="Arial" w:eastAsia="Times New Roman" w:hAnsi="Arial" w:cs="Arial"/>
          <w:b/>
          <w:bCs/>
          <w:color w:val="auto"/>
        </w:rPr>
        <w:t> </w:t>
      </w:r>
      <w:r w:rsidR="00CF5856" w:rsidRPr="008C584A">
        <w:rPr>
          <w:rFonts w:ascii="Arial" w:eastAsia="Times New Roman" w:hAnsi="Arial" w:cs="Arial"/>
          <w:b/>
          <w:bCs/>
          <w:color w:val="auto"/>
        </w:rPr>
        <w:t>4220 „Zakup środków żywności” co prezentuje poniższa tabela:</w:t>
      </w:r>
    </w:p>
    <w:p w14:paraId="050643B3" w14:textId="77777777" w:rsidR="0091601E" w:rsidRPr="0091601E" w:rsidRDefault="0091601E" w:rsidP="0091601E">
      <w:pPr>
        <w:tabs>
          <w:tab w:val="left" w:pos="-3402"/>
          <w:tab w:val="left" w:pos="-2835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8"/>
        </w:rPr>
      </w:pPr>
    </w:p>
    <w:tbl>
      <w:tblPr>
        <w:tblStyle w:val="Tabela-Siatka"/>
        <w:tblW w:w="8903" w:type="dxa"/>
        <w:tblInd w:w="23" w:type="dxa"/>
        <w:tblLook w:val="04A0" w:firstRow="1" w:lastRow="0" w:firstColumn="1" w:lastColumn="0" w:noHBand="0" w:noVBand="1"/>
      </w:tblPr>
      <w:tblGrid>
        <w:gridCol w:w="965"/>
        <w:gridCol w:w="2646"/>
        <w:gridCol w:w="2646"/>
        <w:gridCol w:w="2646"/>
      </w:tblGrid>
      <w:tr w:rsidR="003F3F51" w:rsidRPr="0091601E" w14:paraId="01CE4AF6" w14:textId="77777777" w:rsidTr="0091601E"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7497382D" w14:textId="77777777" w:rsidR="00CF5856" w:rsidRPr="0091601E" w:rsidRDefault="00CF5856" w:rsidP="00E30A39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Rok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685311AD" w14:textId="1E3719BC" w:rsidR="00CF5856" w:rsidRPr="0091601E" w:rsidRDefault="00CF5856" w:rsidP="00E30A39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Kwota </w:t>
            </w:r>
            <w:r w:rsidR="003F3F51"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zrealizowanych </w:t>
            </w: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dochodów w §0670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55DA1973" w14:textId="3B443CBB" w:rsidR="00CF5856" w:rsidRPr="0091601E" w:rsidRDefault="00CF5856" w:rsidP="00E30A39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Kwota </w:t>
            </w:r>
            <w:r w:rsidR="003F3F51"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zrealizowanych </w:t>
            </w: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wydatków w §4220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2B0F376E" w14:textId="77777777" w:rsidR="00CF5856" w:rsidRPr="0091601E" w:rsidRDefault="00CF5856" w:rsidP="00E30A39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Różnica</w:t>
            </w:r>
          </w:p>
        </w:tc>
      </w:tr>
      <w:tr w:rsidR="003F3F51" w:rsidRPr="0091601E" w14:paraId="3451E886" w14:textId="77777777" w:rsidTr="0091601E">
        <w:tc>
          <w:tcPr>
            <w:tcW w:w="965" w:type="dxa"/>
          </w:tcPr>
          <w:p w14:paraId="621E643B" w14:textId="77777777" w:rsidR="00CF5856" w:rsidRPr="0091601E" w:rsidRDefault="00CF5856" w:rsidP="00581EC8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2020 r.</w:t>
            </w:r>
          </w:p>
        </w:tc>
        <w:tc>
          <w:tcPr>
            <w:tcW w:w="2646" w:type="dxa"/>
          </w:tcPr>
          <w:p w14:paraId="42F8135D" w14:textId="77777777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215 787,80 zł</w:t>
            </w:r>
          </w:p>
        </w:tc>
        <w:tc>
          <w:tcPr>
            <w:tcW w:w="2646" w:type="dxa"/>
          </w:tcPr>
          <w:p w14:paraId="420B9ECB" w14:textId="0CB5E593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199 236,28</w:t>
            </w:r>
            <w:r w:rsidR="00A211D3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2646" w:type="dxa"/>
          </w:tcPr>
          <w:p w14:paraId="52D79A93" w14:textId="77777777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16 551,52 zł,</w:t>
            </w:r>
          </w:p>
        </w:tc>
      </w:tr>
      <w:tr w:rsidR="003F3F51" w:rsidRPr="0091601E" w14:paraId="07D446E9" w14:textId="77777777" w:rsidTr="0091601E">
        <w:tc>
          <w:tcPr>
            <w:tcW w:w="965" w:type="dxa"/>
          </w:tcPr>
          <w:p w14:paraId="45521E77" w14:textId="77777777" w:rsidR="00CF5856" w:rsidRPr="0091601E" w:rsidRDefault="00CF5856" w:rsidP="00581EC8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2021 r.</w:t>
            </w:r>
          </w:p>
        </w:tc>
        <w:tc>
          <w:tcPr>
            <w:tcW w:w="2646" w:type="dxa"/>
          </w:tcPr>
          <w:p w14:paraId="7A67A780" w14:textId="77777777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374 544</w:t>
            </w:r>
            <w:r w:rsidR="00806A00"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2646" w:type="dxa"/>
          </w:tcPr>
          <w:p w14:paraId="7591C565" w14:textId="77777777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>296 256,77</w:t>
            </w:r>
            <w:r w:rsidR="00806A00" w:rsidRPr="0091601E">
              <w:rPr>
                <w:rFonts w:ascii="Arial" w:eastAsia="Times New Roman" w:hAnsi="Arial" w:cs="Arial"/>
                <w:color w:val="auto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2646" w:type="dxa"/>
          </w:tcPr>
          <w:p w14:paraId="744EA31B" w14:textId="77777777" w:rsidR="00CF5856" w:rsidRPr="0091601E" w:rsidRDefault="00CF5856" w:rsidP="0091601E">
            <w:pPr>
              <w:pStyle w:val="Akapitzlist"/>
              <w:tabs>
                <w:tab w:val="left" w:pos="-3402"/>
                <w:tab w:val="left" w:pos="-2835"/>
                <w:tab w:val="left" w:pos="426"/>
              </w:tabs>
              <w:ind w:left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78 287,23</w:t>
            </w:r>
            <w:r w:rsidR="00806A00" w:rsidRPr="0091601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zł,</w:t>
            </w:r>
          </w:p>
        </w:tc>
      </w:tr>
    </w:tbl>
    <w:p w14:paraId="04D598DA" w14:textId="77777777" w:rsidR="0091601E" w:rsidRPr="0091601E" w:rsidRDefault="0091601E" w:rsidP="0091601E">
      <w:pPr>
        <w:tabs>
          <w:tab w:val="left" w:pos="-3402"/>
          <w:tab w:val="left" w:pos="-283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  <w:sz w:val="10"/>
          <w:szCs w:val="10"/>
        </w:rPr>
      </w:pPr>
    </w:p>
    <w:p w14:paraId="655C77CA" w14:textId="770D4F85" w:rsidR="00CF5856" w:rsidRDefault="00CF5856" w:rsidP="0091601E">
      <w:pPr>
        <w:tabs>
          <w:tab w:val="left" w:pos="-3402"/>
          <w:tab w:val="left" w:pos="-283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 w:rsidRPr="00B141B9">
        <w:rPr>
          <w:rFonts w:ascii="Arial" w:eastAsia="Times New Roman" w:hAnsi="Arial" w:cs="Arial"/>
          <w:b/>
          <w:bCs/>
          <w:color w:val="auto"/>
        </w:rPr>
        <w:t xml:space="preserve">Powyższe różnice wskazują, że w kontrolowanej jednostce dzienna stawka żywieniowa została w 2020 r. oraz 2021 r. zawyżona. </w:t>
      </w:r>
    </w:p>
    <w:p w14:paraId="642076C7" w14:textId="4DB13448" w:rsidR="0091601E" w:rsidRPr="005B0D6A" w:rsidRDefault="001B767C" w:rsidP="005B0D6A">
      <w:pPr>
        <w:tabs>
          <w:tab w:val="left" w:pos="-3402"/>
          <w:tab w:val="left" w:pos="-2835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5B0D6A">
        <w:rPr>
          <w:rFonts w:ascii="Arial" w:eastAsia="Times New Roman" w:hAnsi="Arial" w:cs="Arial"/>
          <w:color w:val="auto"/>
        </w:rPr>
        <w:t xml:space="preserve">Pobrane opłaty za żywienie stanowiące dochód budżetowy </w:t>
      </w:r>
      <w:r w:rsidR="007862FD" w:rsidRPr="005B0D6A">
        <w:rPr>
          <w:rFonts w:ascii="Arial" w:eastAsia="Times New Roman" w:hAnsi="Arial" w:cs="Arial"/>
          <w:color w:val="auto"/>
        </w:rPr>
        <w:t xml:space="preserve">były wyższe od </w:t>
      </w:r>
      <w:r w:rsidRPr="005B0D6A">
        <w:rPr>
          <w:rFonts w:ascii="Arial" w:eastAsia="Times New Roman" w:hAnsi="Arial" w:cs="Arial"/>
          <w:color w:val="auto"/>
        </w:rPr>
        <w:t xml:space="preserve"> </w:t>
      </w:r>
      <w:r w:rsidR="007862FD" w:rsidRPr="005B0D6A">
        <w:rPr>
          <w:rFonts w:ascii="Arial" w:eastAsia="Times New Roman" w:hAnsi="Arial" w:cs="Arial"/>
          <w:color w:val="auto"/>
        </w:rPr>
        <w:t>wydatków</w:t>
      </w:r>
      <w:r w:rsidRPr="005B0D6A">
        <w:rPr>
          <w:rFonts w:ascii="Arial" w:eastAsia="Times New Roman" w:hAnsi="Arial" w:cs="Arial"/>
          <w:color w:val="auto"/>
        </w:rPr>
        <w:t xml:space="preserve"> poniesionych </w:t>
      </w:r>
      <w:r w:rsidR="007862FD" w:rsidRPr="005B0D6A">
        <w:rPr>
          <w:rFonts w:ascii="Arial" w:eastAsia="Times New Roman" w:hAnsi="Arial" w:cs="Arial"/>
          <w:color w:val="auto"/>
        </w:rPr>
        <w:t xml:space="preserve">na </w:t>
      </w:r>
      <w:r w:rsidRPr="005B0D6A">
        <w:rPr>
          <w:rFonts w:ascii="Arial" w:eastAsia="Times New Roman" w:hAnsi="Arial" w:cs="Arial"/>
          <w:color w:val="auto"/>
        </w:rPr>
        <w:t xml:space="preserve"> żywienie o około</w:t>
      </w:r>
      <w:r w:rsidR="007862FD" w:rsidRPr="005B0D6A">
        <w:rPr>
          <w:rFonts w:ascii="Arial" w:eastAsia="Times New Roman" w:hAnsi="Arial" w:cs="Arial"/>
          <w:color w:val="auto"/>
        </w:rPr>
        <w:t xml:space="preserve"> 8,31 %</w:t>
      </w:r>
      <w:r w:rsidRPr="005B0D6A">
        <w:rPr>
          <w:rFonts w:ascii="Arial" w:eastAsia="Times New Roman" w:hAnsi="Arial" w:cs="Arial"/>
          <w:color w:val="auto"/>
        </w:rPr>
        <w:t xml:space="preserve"> w 2020 r.</w:t>
      </w:r>
      <w:r w:rsidR="007862FD" w:rsidRPr="005B0D6A">
        <w:rPr>
          <w:rFonts w:ascii="Arial" w:eastAsia="Times New Roman" w:hAnsi="Arial" w:cs="Arial"/>
          <w:color w:val="auto"/>
        </w:rPr>
        <w:t xml:space="preserve"> i około 26,43 %</w:t>
      </w:r>
      <w:r w:rsidRPr="005B0D6A">
        <w:rPr>
          <w:rFonts w:ascii="Arial" w:eastAsia="Times New Roman" w:hAnsi="Arial" w:cs="Arial"/>
          <w:color w:val="auto"/>
        </w:rPr>
        <w:t xml:space="preserve"> 2021 r.</w:t>
      </w:r>
      <w:r w:rsidR="007862FD" w:rsidRPr="005B0D6A">
        <w:rPr>
          <w:rFonts w:ascii="Arial" w:eastAsia="Times New Roman" w:hAnsi="Arial" w:cs="Arial"/>
          <w:color w:val="auto"/>
        </w:rPr>
        <w:t xml:space="preserve"> </w:t>
      </w:r>
      <w:r w:rsidRPr="005B0D6A">
        <w:rPr>
          <w:rFonts w:ascii="Arial" w:eastAsia="Times New Roman" w:hAnsi="Arial" w:cs="Arial"/>
          <w:color w:val="auto"/>
        </w:rPr>
        <w:t>Oznacza to, że należy dokonywać bieżącej analizy pobieranych opłat za żywienie w konfrontacji z</w:t>
      </w:r>
      <w:r w:rsidR="005B0D6A">
        <w:rPr>
          <w:rFonts w:ascii="Arial" w:eastAsia="Times New Roman" w:hAnsi="Arial" w:cs="Arial"/>
          <w:color w:val="auto"/>
        </w:rPr>
        <w:t> </w:t>
      </w:r>
      <w:r w:rsidRPr="005B0D6A">
        <w:rPr>
          <w:rFonts w:ascii="Arial" w:eastAsia="Times New Roman" w:hAnsi="Arial" w:cs="Arial"/>
          <w:color w:val="auto"/>
        </w:rPr>
        <w:t xml:space="preserve">poniesionymi wydatkami na zakup art. spożywczych w celu zminimalizowania ryzyka pobierania nienależnych dochodów. </w:t>
      </w:r>
    </w:p>
    <w:p w14:paraId="528AC63B" w14:textId="77777777" w:rsidR="00C95078" w:rsidRPr="000B6454" w:rsidRDefault="00DD63B2" w:rsidP="00800E9C">
      <w:pPr>
        <w:pStyle w:val="Akapitzlist1"/>
        <w:numPr>
          <w:ilvl w:val="1"/>
          <w:numId w:val="1"/>
        </w:numPr>
        <w:ind w:left="462" w:hanging="462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0B645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</w:t>
      </w:r>
      <w:r w:rsidR="003D5ABE" w:rsidRPr="000B645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ątkiem trwałym i inwentaryzacja</w:t>
      </w:r>
    </w:p>
    <w:p w14:paraId="7E3F8668" w14:textId="6320F0C1" w:rsidR="000B6454" w:rsidRPr="00C968BC" w:rsidRDefault="00190308" w:rsidP="000B645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auto"/>
        </w:rPr>
      </w:pPr>
      <w:r w:rsidRPr="00C968BC">
        <w:rPr>
          <w:rFonts w:ascii="Arial" w:hAnsi="Arial" w:cs="Arial"/>
          <w:color w:val="auto"/>
        </w:rPr>
        <w:t>Wartość majątku jedno</w:t>
      </w:r>
      <w:r w:rsidR="00DE00A2" w:rsidRPr="00C968BC">
        <w:rPr>
          <w:rFonts w:ascii="Arial" w:hAnsi="Arial" w:cs="Arial"/>
          <w:color w:val="auto"/>
        </w:rPr>
        <w:t>stki wg stanu na dzień 31.12.202</w:t>
      </w:r>
      <w:r w:rsidR="00D44019" w:rsidRPr="00C968BC">
        <w:rPr>
          <w:rFonts w:ascii="Arial" w:hAnsi="Arial" w:cs="Arial"/>
          <w:color w:val="auto"/>
        </w:rPr>
        <w:t>1</w:t>
      </w:r>
      <w:r w:rsidRPr="00C968BC">
        <w:rPr>
          <w:rFonts w:ascii="Arial" w:hAnsi="Arial" w:cs="Arial"/>
          <w:color w:val="auto"/>
        </w:rPr>
        <w:t> r. zgodnie z księgami rachunkowymi przedstawiała się następująco: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1724"/>
      </w:tblGrid>
      <w:tr w:rsidR="00C968BC" w:rsidRPr="00C968BC" w14:paraId="07040A75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66144BA0" w14:textId="77777777" w:rsidR="000B6454" w:rsidRPr="00C968BC" w:rsidRDefault="000B6454" w:rsidP="00B9766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ind w:left="329" w:hanging="447"/>
              <w:contextualSpacing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011-02 – Obiekty inżynierii lądowej i wodnej</w:t>
            </w:r>
          </w:p>
        </w:tc>
        <w:tc>
          <w:tcPr>
            <w:tcW w:w="1724" w:type="dxa"/>
            <w:vAlign w:val="center"/>
            <w:hideMark/>
          </w:tcPr>
          <w:p w14:paraId="33A61F1A" w14:textId="1CF5C90E" w:rsidR="000B6454" w:rsidRPr="00C968BC" w:rsidRDefault="00D44019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20 000,00</w:t>
            </w:r>
          </w:p>
        </w:tc>
      </w:tr>
      <w:tr w:rsidR="00C968BC" w:rsidRPr="00C968BC" w14:paraId="51E7DA24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75258502" w14:textId="77777777" w:rsidR="000B6454" w:rsidRPr="00C968BC" w:rsidRDefault="000B6454" w:rsidP="00B9766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ind w:left="329" w:hanging="447"/>
              <w:contextualSpacing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011-06 – Urządzenia techniczne</w:t>
            </w:r>
          </w:p>
        </w:tc>
        <w:tc>
          <w:tcPr>
            <w:tcW w:w="1724" w:type="dxa"/>
            <w:vAlign w:val="center"/>
            <w:hideMark/>
          </w:tcPr>
          <w:p w14:paraId="3B6CA44C" w14:textId="4A8FC0EF" w:rsidR="000B6454" w:rsidRPr="00C968BC" w:rsidRDefault="00D44019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4 723,25</w:t>
            </w:r>
          </w:p>
        </w:tc>
      </w:tr>
      <w:tr w:rsidR="00C968BC" w:rsidRPr="00C968BC" w14:paraId="0FB3825F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46A86B73" w14:textId="77777777" w:rsidR="000B6454" w:rsidRPr="00C968BC" w:rsidRDefault="000B6454" w:rsidP="00B9766B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ind w:left="329" w:hanging="447"/>
              <w:contextualSpacing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011-08 – Narzędzia, przyrządy, ruchomości i wyposażenie</w:t>
            </w:r>
          </w:p>
        </w:tc>
        <w:tc>
          <w:tcPr>
            <w:tcW w:w="1724" w:type="dxa"/>
            <w:vAlign w:val="center"/>
            <w:hideMark/>
          </w:tcPr>
          <w:p w14:paraId="462EE27C" w14:textId="6B8ADA36" w:rsidR="000B6454" w:rsidRPr="00C968BC" w:rsidRDefault="00D44019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273 539,51</w:t>
            </w:r>
          </w:p>
        </w:tc>
      </w:tr>
      <w:tr w:rsidR="00C968BC" w:rsidRPr="00C968BC" w14:paraId="3FC9FE8B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749D2963" w14:textId="77777777" w:rsidR="000B6454" w:rsidRPr="00C968BC" w:rsidRDefault="000B6454" w:rsidP="00AC4090">
            <w:pPr>
              <w:widowControl w:val="0"/>
              <w:suppressAutoHyphens/>
              <w:spacing w:after="0"/>
              <w:ind w:left="329" w:hanging="8"/>
              <w:contextualSpacing/>
              <w:rPr>
                <w:rFonts w:ascii="Arial" w:eastAsia="Andale Sans UI" w:hAnsi="Arial" w:cs="Arial"/>
                <w:b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b/>
                <w:color w:val="auto"/>
                <w:lang w:eastAsia="ja-JP" w:bidi="fa-IR"/>
              </w:rPr>
              <w:t>Razem 011:</w:t>
            </w:r>
          </w:p>
        </w:tc>
        <w:tc>
          <w:tcPr>
            <w:tcW w:w="1724" w:type="dxa"/>
            <w:vAlign w:val="center"/>
            <w:hideMark/>
          </w:tcPr>
          <w:p w14:paraId="4C49A19E" w14:textId="6EF210C8" w:rsidR="000B6454" w:rsidRPr="00C968BC" w:rsidRDefault="00D44019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b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b/>
                <w:color w:val="auto"/>
                <w:lang w:eastAsia="ja-JP" w:bidi="fa-IR"/>
              </w:rPr>
              <w:t>298 262,76</w:t>
            </w:r>
          </w:p>
        </w:tc>
      </w:tr>
      <w:tr w:rsidR="00C968BC" w:rsidRPr="00C968BC" w14:paraId="480E2962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4336F3A9" w14:textId="77777777" w:rsidR="000B6454" w:rsidRPr="00C968BC" w:rsidRDefault="000B6454" w:rsidP="00B9766B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after="0"/>
              <w:ind w:left="329" w:hanging="447"/>
              <w:contextualSpacing/>
              <w:rPr>
                <w:rFonts w:ascii="Arial" w:eastAsia="Andale Sans UI" w:hAnsi="Arial" w:cs="Arial"/>
                <w:b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013 – Pozostałe środki trwałe</w:t>
            </w:r>
          </w:p>
        </w:tc>
        <w:tc>
          <w:tcPr>
            <w:tcW w:w="1724" w:type="dxa"/>
            <w:vAlign w:val="center"/>
            <w:hideMark/>
          </w:tcPr>
          <w:p w14:paraId="2E2E7A14" w14:textId="4FD0AFDD" w:rsidR="000B6454" w:rsidRPr="00C968BC" w:rsidRDefault="00C968BC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88 947,38</w:t>
            </w:r>
          </w:p>
        </w:tc>
      </w:tr>
      <w:tr w:rsidR="00C968BC" w:rsidRPr="00C968BC" w14:paraId="1264EA55" w14:textId="77777777" w:rsidTr="00C968BC">
        <w:trPr>
          <w:trHeight w:val="397"/>
        </w:trPr>
        <w:tc>
          <w:tcPr>
            <w:tcW w:w="7065" w:type="dxa"/>
            <w:vAlign w:val="center"/>
            <w:hideMark/>
          </w:tcPr>
          <w:p w14:paraId="07AA0342" w14:textId="5109A3A1" w:rsidR="000B6454" w:rsidRPr="00C968BC" w:rsidRDefault="000B6454" w:rsidP="00B9766B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after="0"/>
              <w:ind w:left="329" w:hanging="447"/>
              <w:contextualSpacing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02</w:t>
            </w:r>
            <w:r w:rsidR="00C968BC"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1</w:t>
            </w: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 xml:space="preserve"> – </w:t>
            </w:r>
            <w:r w:rsidR="00C968BC"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Pozostałe w</w:t>
            </w: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artości niematerialne i prawne</w:t>
            </w:r>
          </w:p>
        </w:tc>
        <w:tc>
          <w:tcPr>
            <w:tcW w:w="1724" w:type="dxa"/>
            <w:vAlign w:val="center"/>
            <w:hideMark/>
          </w:tcPr>
          <w:p w14:paraId="204BAE28" w14:textId="479BE3CC" w:rsidR="000B6454" w:rsidRPr="00C968BC" w:rsidRDefault="00C968BC" w:rsidP="00AC4090">
            <w:pPr>
              <w:widowControl w:val="0"/>
              <w:tabs>
                <w:tab w:val="left" w:pos="426"/>
              </w:tabs>
              <w:suppressAutoHyphens/>
              <w:spacing w:after="0"/>
              <w:contextualSpacing/>
              <w:jc w:val="right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C968BC">
              <w:rPr>
                <w:rFonts w:ascii="Arial" w:eastAsia="Andale Sans UI" w:hAnsi="Arial" w:cs="Arial"/>
                <w:color w:val="auto"/>
                <w:lang w:eastAsia="ja-JP" w:bidi="fa-IR"/>
              </w:rPr>
              <w:t>575,00</w:t>
            </w:r>
          </w:p>
        </w:tc>
      </w:tr>
    </w:tbl>
    <w:p w14:paraId="3CC89AC5" w14:textId="77777777" w:rsidR="000B6454" w:rsidRPr="000B6454" w:rsidRDefault="000B6454" w:rsidP="000B6454">
      <w:pPr>
        <w:spacing w:after="0" w:line="360" w:lineRule="auto"/>
        <w:jc w:val="both"/>
        <w:rPr>
          <w:rFonts w:ascii="Arial" w:hAnsi="Arial" w:cs="Arial"/>
          <w:color w:val="0070C0"/>
          <w:sz w:val="10"/>
          <w:szCs w:val="10"/>
        </w:rPr>
      </w:pPr>
    </w:p>
    <w:p w14:paraId="1C660313" w14:textId="77777777" w:rsidR="00A97758" w:rsidRPr="00114694" w:rsidRDefault="00A97758" w:rsidP="003F1383">
      <w:pPr>
        <w:overflowPunct/>
        <w:spacing w:after="0" w:line="360" w:lineRule="auto"/>
        <w:jc w:val="both"/>
        <w:rPr>
          <w:rFonts w:ascii="Arial" w:hAnsi="Arial" w:cs="Arial"/>
          <w:color w:val="0070C0"/>
          <w:sz w:val="4"/>
          <w:szCs w:val="4"/>
        </w:rPr>
      </w:pPr>
    </w:p>
    <w:p w14:paraId="1090AE19" w14:textId="760B7D3D" w:rsidR="003F1383" w:rsidRPr="00C968BC" w:rsidRDefault="003F1383" w:rsidP="00A97758">
      <w:pPr>
        <w:overflowPunct/>
        <w:spacing w:after="0" w:line="360" w:lineRule="auto"/>
        <w:ind w:firstLine="426"/>
        <w:jc w:val="both"/>
        <w:rPr>
          <w:rFonts w:ascii="Open Sans" w:eastAsia="Times New Roman" w:hAnsi="Open Sans" w:cs="Times New Roman"/>
          <w:b/>
          <w:bCs/>
          <w:color w:val="auto"/>
        </w:rPr>
      </w:pPr>
      <w:r w:rsidRPr="00C968BC">
        <w:rPr>
          <w:rFonts w:ascii="Arial" w:hAnsi="Arial" w:cs="Arial"/>
          <w:color w:val="auto"/>
        </w:rPr>
        <w:t>Zgodnie z zasadami rachunkowości w kontrolo</w:t>
      </w:r>
      <w:r w:rsidR="00DC0EBD" w:rsidRPr="00C968BC">
        <w:rPr>
          <w:rFonts w:ascii="Arial" w:hAnsi="Arial" w:cs="Arial"/>
          <w:color w:val="auto"/>
        </w:rPr>
        <w:t>wanej jednostce środki trwałe i </w:t>
      </w:r>
      <w:r w:rsidRPr="00C968BC">
        <w:rPr>
          <w:rFonts w:ascii="Arial" w:hAnsi="Arial" w:cs="Arial"/>
          <w:color w:val="auto"/>
        </w:rPr>
        <w:t xml:space="preserve">wyposażenie ujmuje się w księgach inwentarzowych ilościowo i wartościowo. W ewidencji </w:t>
      </w:r>
      <w:r w:rsidRPr="00C968BC">
        <w:rPr>
          <w:rFonts w:ascii="Arial" w:hAnsi="Arial" w:cs="Arial"/>
          <w:color w:val="auto"/>
        </w:rPr>
        <w:lastRenderedPageBreak/>
        <w:t>ilościowo – wartościowej ujmuje się pozostałe środki trwałe o wartości początkowej od 2500,01 zł do 10 000 zł. Natomiast w pozaksięgowej ewidencji ilościowej, spisując w koszty pod datą zakupu ujmuje się:</w:t>
      </w:r>
    </w:p>
    <w:p w14:paraId="19739F6B" w14:textId="77777777" w:rsidR="003F1383" w:rsidRPr="00C968BC" w:rsidRDefault="003F1383" w:rsidP="00B9766B">
      <w:pPr>
        <w:pStyle w:val="Akapitzlist"/>
        <w:numPr>
          <w:ilvl w:val="0"/>
          <w:numId w:val="14"/>
        </w:numPr>
        <w:tabs>
          <w:tab w:val="left" w:pos="434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68BC">
        <w:rPr>
          <w:rFonts w:ascii="Arial" w:hAnsi="Arial" w:cs="Arial"/>
          <w:color w:val="auto"/>
          <w:sz w:val="22"/>
          <w:szCs w:val="22"/>
          <w:lang w:val="pl-PL"/>
        </w:rPr>
        <w:t xml:space="preserve">składniki majątkowe o wartości jednostkowej do 2 500 zł takie jak: sprzęt informatyczny, kserokopiarki, sprzęt audiowizualny, sprzęt fotograficzny i kamery, sprzęt RTV, telefony komórkowe, meble, </w:t>
      </w:r>
    </w:p>
    <w:p w14:paraId="03B79767" w14:textId="77777777" w:rsidR="003F1383" w:rsidRPr="00C968BC" w:rsidRDefault="003F1383" w:rsidP="00B9766B">
      <w:pPr>
        <w:pStyle w:val="Akapitzlist"/>
        <w:numPr>
          <w:ilvl w:val="0"/>
          <w:numId w:val="14"/>
        </w:numPr>
        <w:tabs>
          <w:tab w:val="left" w:pos="434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68BC">
        <w:rPr>
          <w:rFonts w:ascii="Arial" w:hAnsi="Arial" w:cs="Arial"/>
          <w:color w:val="auto"/>
          <w:sz w:val="22"/>
          <w:szCs w:val="22"/>
          <w:lang w:val="pl-PL"/>
        </w:rPr>
        <w:t xml:space="preserve">sprzęt AGD o wartości jednostkowej od 100 zł do 2 500 zł, </w:t>
      </w:r>
    </w:p>
    <w:p w14:paraId="3538017E" w14:textId="77777777" w:rsidR="003F1383" w:rsidRPr="00C968BC" w:rsidRDefault="003F1383" w:rsidP="00B9766B">
      <w:pPr>
        <w:pStyle w:val="Akapitzlist"/>
        <w:numPr>
          <w:ilvl w:val="0"/>
          <w:numId w:val="14"/>
        </w:numPr>
        <w:tabs>
          <w:tab w:val="left" w:pos="434"/>
        </w:tabs>
        <w:overflowPunct/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68BC">
        <w:rPr>
          <w:rFonts w:ascii="Arial" w:hAnsi="Arial" w:cs="Arial"/>
          <w:color w:val="auto"/>
          <w:sz w:val="22"/>
          <w:szCs w:val="22"/>
          <w:lang w:val="pl-PL"/>
        </w:rPr>
        <w:t>pozostałe wyposażenie o wartości jednostkowej od 500 zł do 2 500 zł.</w:t>
      </w:r>
    </w:p>
    <w:p w14:paraId="409E05A8" w14:textId="77777777" w:rsidR="003F1383" w:rsidRPr="00C968BC" w:rsidRDefault="003F1383" w:rsidP="003F1383">
      <w:pPr>
        <w:tabs>
          <w:tab w:val="left" w:pos="426"/>
        </w:tabs>
        <w:overflowPunc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C968BC">
        <w:rPr>
          <w:rFonts w:ascii="Arial" w:hAnsi="Arial" w:cs="Arial"/>
          <w:color w:val="auto"/>
        </w:rPr>
        <w:tab/>
        <w:t xml:space="preserve">Uwzględniając zasadę istotności wyposażenie pomieszczeń przymocowane do ścian, podłóg i sufitów (np. gaśnice, lampy, żaluzje, rolety, przepływowe ogrzewacze wody, suszarki itp.) w chwili nabycia ujmowane są bezpośrednio w kosztach jednostki i nie podlegają żadnej ewidencji. </w:t>
      </w:r>
    </w:p>
    <w:p w14:paraId="094BD16E" w14:textId="77777777" w:rsidR="003F1383" w:rsidRPr="00911644" w:rsidRDefault="003F1383" w:rsidP="003F1383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C968BC">
        <w:rPr>
          <w:rFonts w:ascii="Arial" w:hAnsi="Arial" w:cs="Arial"/>
          <w:color w:val="auto"/>
        </w:rPr>
        <w:t>Księgi inwentarzowe prowadzone są w programie komputerowym Wizja Net. Do kontroli przedstawiono wydruk z programu Wizja Net środków trwałych oraz księgi ilościowo – wartościowej i ilościowej.</w:t>
      </w:r>
      <w:r w:rsidRPr="00937782">
        <w:rPr>
          <w:rFonts w:ascii="Arial" w:hAnsi="Arial" w:cs="Arial"/>
          <w:color w:val="4F81BD" w:themeColor="accent1"/>
        </w:rPr>
        <w:t xml:space="preserve"> </w:t>
      </w:r>
      <w:r w:rsidRPr="00911644">
        <w:rPr>
          <w:rFonts w:ascii="Arial" w:hAnsi="Arial" w:cs="Arial"/>
          <w:color w:val="auto"/>
        </w:rPr>
        <w:t>W wyniku wyrywkowej kontroli stwierdzono</w:t>
      </w:r>
      <w:r w:rsidR="004F5CD3" w:rsidRPr="00911644">
        <w:rPr>
          <w:rFonts w:ascii="Arial" w:hAnsi="Arial" w:cs="Arial"/>
          <w:color w:val="auto"/>
        </w:rPr>
        <w:t xml:space="preserve"> zgodność danych wynikających z </w:t>
      </w:r>
      <w:r w:rsidRPr="00911644">
        <w:rPr>
          <w:rFonts w:ascii="Arial" w:hAnsi="Arial" w:cs="Arial"/>
          <w:color w:val="auto"/>
        </w:rPr>
        <w:t>ksiąg rachunkowych dotyczących składników mająt</w:t>
      </w:r>
      <w:r w:rsidR="000548B5" w:rsidRPr="00911644">
        <w:rPr>
          <w:rFonts w:ascii="Arial" w:hAnsi="Arial" w:cs="Arial"/>
          <w:color w:val="auto"/>
        </w:rPr>
        <w:t>kowych z </w:t>
      </w:r>
      <w:r w:rsidRPr="00911644">
        <w:rPr>
          <w:rFonts w:ascii="Arial" w:hAnsi="Arial" w:cs="Arial"/>
          <w:color w:val="auto"/>
        </w:rPr>
        <w:t xml:space="preserve">księgami inwentarzowymi prowadzonymi w systemie Wizja Net. </w:t>
      </w:r>
    </w:p>
    <w:p w14:paraId="3892A48F" w14:textId="6E430854" w:rsidR="00322E52" w:rsidRPr="000730FD" w:rsidRDefault="003F1383" w:rsidP="000730FD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B14D1D">
        <w:rPr>
          <w:rFonts w:ascii="Arial" w:hAnsi="Arial" w:cs="Arial"/>
          <w:color w:val="auto"/>
        </w:rPr>
        <w:t xml:space="preserve">W okresie objętym kontrolą wartość majątku </w:t>
      </w:r>
      <w:r w:rsidR="00322E52" w:rsidRPr="00B14D1D">
        <w:rPr>
          <w:rFonts w:ascii="Arial" w:hAnsi="Arial" w:cs="Arial"/>
          <w:color w:val="auto"/>
        </w:rPr>
        <w:t xml:space="preserve">ujętego na koncie 011 </w:t>
      </w:r>
      <w:r w:rsidR="004172AC" w:rsidRPr="00B14D1D">
        <w:rPr>
          <w:rFonts w:ascii="Arial" w:hAnsi="Arial" w:cs="Arial"/>
          <w:color w:val="auto"/>
        </w:rPr>
        <w:t xml:space="preserve">uległa zmniejszeniu o kwotę 5 769,61 zł w wyniku likwidacji zmywarki. </w:t>
      </w:r>
      <w:r w:rsidR="00B20D8E">
        <w:rPr>
          <w:rFonts w:ascii="Arial" w:hAnsi="Arial" w:cs="Arial"/>
          <w:color w:val="auto"/>
        </w:rPr>
        <w:t>Pozostałe środki trwałe ewidencjonowane na koncie 013 uległy zwiększeniu w wyniku zakupu obieraczki do warzyw o wartości 4</w:t>
      </w:r>
      <w:r w:rsidR="00D549EF">
        <w:rPr>
          <w:rFonts w:ascii="Arial" w:hAnsi="Arial" w:cs="Arial"/>
          <w:color w:val="auto"/>
        </w:rPr>
        <w:t> </w:t>
      </w:r>
      <w:r w:rsidR="00B20D8E">
        <w:rPr>
          <w:rFonts w:ascii="Arial" w:hAnsi="Arial" w:cs="Arial"/>
          <w:color w:val="auto"/>
        </w:rPr>
        <w:t>900</w:t>
      </w:r>
      <w:r w:rsidR="00D549EF">
        <w:rPr>
          <w:rFonts w:ascii="Arial" w:hAnsi="Arial" w:cs="Arial"/>
          <w:color w:val="auto"/>
        </w:rPr>
        <w:t> </w:t>
      </w:r>
      <w:r w:rsidR="00B20D8E">
        <w:rPr>
          <w:rFonts w:ascii="Arial" w:hAnsi="Arial" w:cs="Arial"/>
          <w:color w:val="auto"/>
        </w:rPr>
        <w:t xml:space="preserve">zł </w:t>
      </w:r>
      <w:r w:rsidR="0046484A">
        <w:rPr>
          <w:rFonts w:ascii="Arial" w:hAnsi="Arial" w:cs="Arial"/>
          <w:color w:val="auto"/>
        </w:rPr>
        <w:t>oraz</w:t>
      </w:r>
      <w:r w:rsidR="00B20D8E">
        <w:rPr>
          <w:rFonts w:ascii="Arial" w:hAnsi="Arial" w:cs="Arial"/>
          <w:color w:val="auto"/>
        </w:rPr>
        <w:t xml:space="preserve"> dwóch taboretów gazowych o łącznej wartości 5 948,28 zł</w:t>
      </w:r>
      <w:r w:rsidR="0046484A">
        <w:rPr>
          <w:rFonts w:ascii="Arial" w:hAnsi="Arial" w:cs="Arial"/>
          <w:color w:val="auto"/>
        </w:rPr>
        <w:t xml:space="preserve">. Likwidacji poddano natomiast telefon </w:t>
      </w:r>
      <w:r w:rsidR="00670FB5">
        <w:rPr>
          <w:rFonts w:ascii="Arial" w:hAnsi="Arial" w:cs="Arial"/>
          <w:color w:val="auto"/>
        </w:rPr>
        <w:t xml:space="preserve">komórkowy o wartości 1,23 zł oraz 3 szt. taboretów gazowych o łącznej wartości </w:t>
      </w:r>
      <w:r w:rsidR="00420312">
        <w:rPr>
          <w:rFonts w:ascii="Arial" w:hAnsi="Arial" w:cs="Arial"/>
          <w:color w:val="auto"/>
        </w:rPr>
        <w:t>6 700,99 zł. Pozostałe wartości niematerialne i prawne ujęte na  koncie 021 w</w:t>
      </w:r>
      <w:r w:rsidR="00D549EF">
        <w:rPr>
          <w:rFonts w:ascii="Arial" w:hAnsi="Arial" w:cs="Arial"/>
          <w:color w:val="auto"/>
        </w:rPr>
        <w:t> </w:t>
      </w:r>
      <w:r w:rsidR="00420312">
        <w:rPr>
          <w:rFonts w:ascii="Arial" w:hAnsi="Arial" w:cs="Arial"/>
          <w:color w:val="auto"/>
        </w:rPr>
        <w:t>wyniku przedłużenia licencji na antywirusa uległy zwiększeniu o kwotę 575 zł.</w:t>
      </w:r>
    </w:p>
    <w:p w14:paraId="3CAE22CE" w14:textId="5C15BC29" w:rsidR="003F1383" w:rsidRPr="009419FA" w:rsidRDefault="003F1383" w:rsidP="009419FA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9419FA">
        <w:rPr>
          <w:rFonts w:ascii="Arial" w:hAnsi="Arial" w:cs="Arial"/>
          <w:color w:val="auto"/>
        </w:rPr>
        <w:t>W ilościowych księgach inwentarzowych zaewid</w:t>
      </w:r>
      <w:r w:rsidR="004F5CD3" w:rsidRPr="009419FA">
        <w:rPr>
          <w:rFonts w:ascii="Arial" w:hAnsi="Arial" w:cs="Arial"/>
          <w:color w:val="auto"/>
        </w:rPr>
        <w:t>encjonowano natomiast nabyte w </w:t>
      </w:r>
      <w:r w:rsidRPr="009419FA">
        <w:rPr>
          <w:rFonts w:ascii="Arial" w:hAnsi="Arial" w:cs="Arial"/>
          <w:color w:val="auto"/>
        </w:rPr>
        <w:t>20</w:t>
      </w:r>
      <w:r w:rsidR="00A95F6D" w:rsidRPr="009419FA">
        <w:rPr>
          <w:rFonts w:ascii="Arial" w:hAnsi="Arial" w:cs="Arial"/>
          <w:color w:val="auto"/>
        </w:rPr>
        <w:t>20</w:t>
      </w:r>
      <w:r w:rsidR="00D549EF">
        <w:rPr>
          <w:rFonts w:ascii="Arial" w:hAnsi="Arial" w:cs="Arial"/>
          <w:color w:val="auto"/>
        </w:rPr>
        <w:t xml:space="preserve"> r. </w:t>
      </w:r>
      <w:r w:rsidRPr="009419FA">
        <w:rPr>
          <w:rFonts w:ascii="Arial" w:hAnsi="Arial" w:cs="Arial"/>
          <w:color w:val="auto"/>
        </w:rPr>
        <w:t xml:space="preserve">i </w:t>
      </w:r>
      <w:r w:rsidR="00DF0348" w:rsidRPr="009419FA">
        <w:rPr>
          <w:rFonts w:ascii="Arial" w:hAnsi="Arial" w:cs="Arial"/>
          <w:color w:val="auto"/>
        </w:rPr>
        <w:t>202</w:t>
      </w:r>
      <w:r w:rsidR="00A95F6D" w:rsidRPr="009419FA">
        <w:rPr>
          <w:rFonts w:ascii="Arial" w:hAnsi="Arial" w:cs="Arial"/>
          <w:color w:val="auto"/>
        </w:rPr>
        <w:t>1</w:t>
      </w:r>
      <w:r w:rsidR="00DF0348" w:rsidRPr="009419FA">
        <w:rPr>
          <w:rFonts w:ascii="Arial" w:hAnsi="Arial" w:cs="Arial"/>
          <w:color w:val="auto"/>
        </w:rPr>
        <w:t xml:space="preserve"> r. następujące składniki wyposażenia</w:t>
      </w:r>
      <w:r w:rsidR="001E51FD" w:rsidRPr="009419FA">
        <w:rPr>
          <w:rFonts w:ascii="Arial" w:hAnsi="Arial" w:cs="Arial"/>
          <w:color w:val="auto"/>
        </w:rPr>
        <w:t>:</w:t>
      </w:r>
      <w:r w:rsidR="009419FA" w:rsidRPr="009419FA">
        <w:rPr>
          <w:rFonts w:ascii="Arial" w:hAnsi="Arial" w:cs="Arial"/>
          <w:color w:val="auto"/>
        </w:rPr>
        <w:t xml:space="preserve"> sz</w:t>
      </w:r>
      <w:r w:rsidR="009419FA">
        <w:rPr>
          <w:rFonts w:ascii="Arial" w:hAnsi="Arial" w:cs="Arial"/>
          <w:color w:val="auto"/>
        </w:rPr>
        <w:t>a</w:t>
      </w:r>
      <w:r w:rsidR="009419FA" w:rsidRPr="009419FA">
        <w:rPr>
          <w:rFonts w:ascii="Arial" w:hAnsi="Arial" w:cs="Arial"/>
          <w:color w:val="auto"/>
        </w:rPr>
        <w:t xml:space="preserve">tnia przedszkolak 10 szt., </w:t>
      </w:r>
      <w:r w:rsidR="009419FA">
        <w:rPr>
          <w:rFonts w:ascii="Arial" w:hAnsi="Arial" w:cs="Arial"/>
          <w:color w:val="auto"/>
        </w:rPr>
        <w:t>u</w:t>
      </w:r>
      <w:r w:rsidR="009419FA" w:rsidRPr="009419FA">
        <w:rPr>
          <w:rFonts w:ascii="Arial" w:hAnsi="Arial" w:cs="Arial"/>
          <w:color w:val="auto"/>
        </w:rPr>
        <w:t>rz</w:t>
      </w:r>
      <w:r w:rsidR="009419FA">
        <w:rPr>
          <w:rFonts w:ascii="Arial" w:hAnsi="Arial" w:cs="Arial"/>
          <w:color w:val="auto"/>
        </w:rPr>
        <w:t>ą</w:t>
      </w:r>
      <w:r w:rsidR="009419FA" w:rsidRPr="009419FA">
        <w:rPr>
          <w:rFonts w:ascii="Arial" w:hAnsi="Arial" w:cs="Arial"/>
          <w:color w:val="auto"/>
        </w:rPr>
        <w:t xml:space="preserve">dzenie wielofunkcyjne HP </w:t>
      </w:r>
      <w:proofErr w:type="spellStart"/>
      <w:r w:rsidR="009419FA" w:rsidRPr="009419FA">
        <w:rPr>
          <w:rFonts w:ascii="Arial" w:hAnsi="Arial" w:cs="Arial"/>
          <w:color w:val="auto"/>
        </w:rPr>
        <w:t>Color</w:t>
      </w:r>
      <w:proofErr w:type="spellEnd"/>
      <w:r w:rsidR="009419FA">
        <w:rPr>
          <w:rFonts w:ascii="Arial" w:hAnsi="Arial" w:cs="Arial"/>
          <w:color w:val="auto"/>
        </w:rPr>
        <w:t xml:space="preserve"> </w:t>
      </w:r>
      <w:proofErr w:type="spellStart"/>
      <w:r w:rsidR="009419FA" w:rsidRPr="009419FA">
        <w:rPr>
          <w:rFonts w:ascii="Arial" w:hAnsi="Arial" w:cs="Arial"/>
          <w:color w:val="auto"/>
        </w:rPr>
        <w:t>LaserJetPro</w:t>
      </w:r>
      <w:proofErr w:type="spellEnd"/>
      <w:r w:rsidR="009419FA" w:rsidRPr="009419FA">
        <w:rPr>
          <w:rFonts w:ascii="Arial" w:hAnsi="Arial" w:cs="Arial"/>
          <w:color w:val="auto"/>
        </w:rPr>
        <w:t xml:space="preserve"> 400 MFP, taboret gazowy, </w:t>
      </w:r>
      <w:r w:rsidR="009419FA">
        <w:rPr>
          <w:rFonts w:ascii="Arial" w:hAnsi="Arial" w:cs="Arial"/>
          <w:color w:val="auto"/>
        </w:rPr>
        <w:t>p</w:t>
      </w:r>
      <w:r w:rsidR="009419FA" w:rsidRPr="009419FA">
        <w:rPr>
          <w:rFonts w:ascii="Arial" w:hAnsi="Arial" w:cs="Arial"/>
          <w:color w:val="auto"/>
        </w:rPr>
        <w:t xml:space="preserve">ralka </w:t>
      </w:r>
      <w:proofErr w:type="spellStart"/>
      <w:r w:rsidR="009419FA" w:rsidRPr="009419FA">
        <w:rPr>
          <w:rFonts w:ascii="Arial" w:hAnsi="Arial" w:cs="Arial"/>
          <w:color w:val="auto"/>
        </w:rPr>
        <w:t>Whirpool</w:t>
      </w:r>
      <w:proofErr w:type="spellEnd"/>
      <w:r w:rsidR="009419FA">
        <w:rPr>
          <w:rFonts w:ascii="Arial" w:hAnsi="Arial" w:cs="Arial"/>
          <w:color w:val="auto"/>
        </w:rPr>
        <w:t>,</w:t>
      </w:r>
      <w:r w:rsidR="001E51FD" w:rsidRPr="009419FA">
        <w:rPr>
          <w:rFonts w:ascii="Arial" w:hAnsi="Arial" w:cs="Arial"/>
          <w:color w:val="auto"/>
        </w:rPr>
        <w:t xml:space="preserve"> </w:t>
      </w:r>
      <w:r w:rsidR="009419FA">
        <w:rPr>
          <w:rFonts w:ascii="Arial" w:hAnsi="Arial" w:cs="Arial"/>
          <w:color w:val="auto"/>
        </w:rPr>
        <w:t>k</w:t>
      </w:r>
      <w:r w:rsidR="001E51FD" w:rsidRPr="009419FA">
        <w:rPr>
          <w:rFonts w:ascii="Arial" w:hAnsi="Arial" w:cs="Arial"/>
          <w:color w:val="auto"/>
        </w:rPr>
        <w:t xml:space="preserve">rzesło </w:t>
      </w:r>
      <w:proofErr w:type="spellStart"/>
      <w:r w:rsidR="001E51FD" w:rsidRPr="009419FA">
        <w:rPr>
          <w:rFonts w:ascii="Arial" w:hAnsi="Arial" w:cs="Arial"/>
          <w:color w:val="auto"/>
        </w:rPr>
        <w:t>Billum</w:t>
      </w:r>
      <w:proofErr w:type="spellEnd"/>
      <w:r w:rsidR="001E51FD" w:rsidRPr="009419FA">
        <w:rPr>
          <w:rFonts w:ascii="Arial" w:hAnsi="Arial" w:cs="Arial"/>
          <w:color w:val="auto"/>
        </w:rPr>
        <w:t xml:space="preserve"> czarne, 2 regały,</w:t>
      </w:r>
      <w:r w:rsidR="001E51FD" w:rsidRPr="009419FA">
        <w:rPr>
          <w:rFonts w:ascii="ArialMT" w:cs="ArialMT"/>
          <w:color w:val="auto"/>
          <w:sz w:val="16"/>
          <w:szCs w:val="16"/>
        </w:rPr>
        <w:t xml:space="preserve"> </w:t>
      </w:r>
      <w:r w:rsidR="009419FA">
        <w:rPr>
          <w:rFonts w:ascii="Arial" w:hAnsi="Arial" w:cs="Arial"/>
          <w:color w:val="auto"/>
        </w:rPr>
        <w:t>u</w:t>
      </w:r>
      <w:r w:rsidR="001E51FD" w:rsidRPr="009419FA">
        <w:rPr>
          <w:rFonts w:ascii="Arial" w:hAnsi="Arial" w:cs="Arial"/>
          <w:color w:val="auto"/>
        </w:rPr>
        <w:t>rz</w:t>
      </w:r>
      <w:r w:rsidR="009419FA">
        <w:rPr>
          <w:rFonts w:ascii="Arial" w:hAnsi="Arial" w:cs="Arial"/>
          <w:color w:val="auto"/>
        </w:rPr>
        <w:t>ą</w:t>
      </w:r>
      <w:r w:rsidR="001E51FD" w:rsidRPr="009419FA">
        <w:rPr>
          <w:rFonts w:ascii="Arial" w:hAnsi="Arial" w:cs="Arial"/>
          <w:color w:val="auto"/>
        </w:rPr>
        <w:t xml:space="preserve">dzenie wielofunkcyjne RICOH, Drukarka HP </w:t>
      </w:r>
      <w:proofErr w:type="spellStart"/>
      <w:r w:rsidR="001E51FD" w:rsidRPr="009419FA">
        <w:rPr>
          <w:rFonts w:ascii="Arial" w:hAnsi="Arial" w:cs="Arial"/>
          <w:color w:val="auto"/>
        </w:rPr>
        <w:t>LaserJet</w:t>
      </w:r>
      <w:proofErr w:type="spellEnd"/>
      <w:r w:rsidR="001E51FD" w:rsidRPr="009419FA">
        <w:rPr>
          <w:rFonts w:ascii="Arial" w:hAnsi="Arial" w:cs="Arial"/>
          <w:color w:val="auto"/>
        </w:rPr>
        <w:t xml:space="preserve"> CP3525dn </w:t>
      </w:r>
      <w:proofErr w:type="spellStart"/>
      <w:r w:rsidR="001E51FD" w:rsidRPr="009419FA">
        <w:rPr>
          <w:rFonts w:ascii="Arial" w:hAnsi="Arial" w:cs="Arial"/>
          <w:color w:val="auto"/>
        </w:rPr>
        <w:t>Color</w:t>
      </w:r>
      <w:proofErr w:type="spellEnd"/>
      <w:r w:rsidR="001E51FD" w:rsidRPr="009419FA">
        <w:rPr>
          <w:rFonts w:ascii="Arial" w:hAnsi="Arial" w:cs="Arial"/>
          <w:color w:val="auto"/>
        </w:rPr>
        <w:t xml:space="preserve"> MFP, </w:t>
      </w:r>
      <w:r w:rsidR="009419FA">
        <w:rPr>
          <w:rFonts w:ascii="Arial" w:hAnsi="Arial" w:cs="Arial"/>
          <w:color w:val="auto"/>
        </w:rPr>
        <w:t>l</w:t>
      </w:r>
      <w:r w:rsidR="001E51FD" w:rsidRPr="009419FA">
        <w:rPr>
          <w:rFonts w:ascii="Arial" w:hAnsi="Arial" w:cs="Arial"/>
          <w:color w:val="auto"/>
        </w:rPr>
        <w:t>aptop, blender kielichowy, blender ręczny, 2 wózki nierdzewn</w:t>
      </w:r>
      <w:r w:rsidR="007E0D7C">
        <w:rPr>
          <w:rFonts w:ascii="Arial" w:hAnsi="Arial" w:cs="Arial"/>
          <w:color w:val="auto"/>
        </w:rPr>
        <w:t>e</w:t>
      </w:r>
      <w:r w:rsidR="009419FA" w:rsidRPr="009419FA">
        <w:rPr>
          <w:rFonts w:ascii="Arial" w:hAnsi="Arial" w:cs="Arial"/>
          <w:color w:val="auto"/>
        </w:rPr>
        <w:t>, odkurzacz</w:t>
      </w:r>
      <w:r w:rsidR="009419FA">
        <w:rPr>
          <w:rFonts w:ascii="Arial" w:hAnsi="Arial" w:cs="Arial"/>
          <w:color w:val="auto"/>
        </w:rPr>
        <w:t xml:space="preserve"> oraz </w:t>
      </w:r>
      <w:r w:rsidR="009419FA" w:rsidRPr="009419FA">
        <w:rPr>
          <w:rFonts w:ascii="Arial" w:hAnsi="Arial" w:cs="Arial"/>
          <w:color w:val="auto"/>
        </w:rPr>
        <w:t>4 telefony</w:t>
      </w:r>
      <w:r w:rsidR="007E0D7C">
        <w:rPr>
          <w:rFonts w:ascii="Arial" w:hAnsi="Arial" w:cs="Arial"/>
          <w:color w:val="auto"/>
        </w:rPr>
        <w:t>.</w:t>
      </w:r>
    </w:p>
    <w:p w14:paraId="7F7A1B5D" w14:textId="0DB93807" w:rsidR="00C92AFC" w:rsidRPr="00EE070F" w:rsidRDefault="00C92AFC" w:rsidP="00C92AFC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2"/>
        </w:rPr>
      </w:pPr>
      <w:r w:rsidRPr="00EE070F">
        <w:rPr>
          <w:rFonts w:ascii="Arial" w:hAnsi="Arial" w:cs="Arial"/>
          <w:color w:val="auto"/>
          <w:spacing w:val="-2"/>
        </w:rPr>
        <w:t xml:space="preserve">Zgodnie z Instrukcją inwentaryzacyjną stanowiącą załącznik nr 3 do zarządzenia Dyrektora Miejskiego Centrum Oświaty w Tychach środki trwałe inwentaryzuje się corocznie, 31 grudnia – nie wcześniej niż na trzy miesiące przed tą datą i nie później niż 15 stycznia roku następnego, a środki trwałe znajdujące się na terenie strzeżonym są inwentaryzowane </w:t>
      </w:r>
      <w:r w:rsidRPr="00EE070F">
        <w:rPr>
          <w:rFonts w:ascii="Arial" w:hAnsi="Arial" w:cs="Arial"/>
          <w:color w:val="auto"/>
          <w:spacing w:val="-4"/>
        </w:rPr>
        <w:t>w</w:t>
      </w:r>
      <w:r w:rsidR="00CC4FA0" w:rsidRPr="00EE070F">
        <w:rPr>
          <w:rFonts w:ascii="Arial" w:hAnsi="Arial" w:cs="Arial"/>
          <w:color w:val="auto"/>
          <w:spacing w:val="-4"/>
        </w:rPr>
        <w:t> </w:t>
      </w:r>
      <w:r w:rsidRPr="00EE070F">
        <w:rPr>
          <w:rFonts w:ascii="Arial" w:hAnsi="Arial" w:cs="Arial"/>
          <w:color w:val="auto"/>
          <w:spacing w:val="-4"/>
        </w:rPr>
        <w:t xml:space="preserve">drodze spisu z natury raz w ciągu czterech lat. </w:t>
      </w:r>
      <w:bookmarkStart w:id="13" w:name="_Hlk68600017"/>
      <w:r w:rsidRPr="00EE070F">
        <w:rPr>
          <w:rFonts w:ascii="Arial" w:hAnsi="Arial" w:cs="Arial"/>
          <w:color w:val="auto"/>
          <w:spacing w:val="-4"/>
        </w:rPr>
        <w:t>W myśl instrukcji za teren strzeżony uznaje się:</w:t>
      </w:r>
    </w:p>
    <w:p w14:paraId="0A78B985" w14:textId="77777777" w:rsidR="00C92AFC" w:rsidRPr="00EE070F" w:rsidRDefault="00262909" w:rsidP="00DC7815">
      <w:pPr>
        <w:pStyle w:val="Akapitzlist"/>
        <w:numPr>
          <w:ilvl w:val="0"/>
          <w:numId w:val="19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EE070F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C92AFC" w:rsidRPr="00EE070F">
        <w:rPr>
          <w:rFonts w:ascii="Arial" w:hAnsi="Arial" w:cs="Arial"/>
          <w:color w:val="auto"/>
          <w:sz w:val="22"/>
          <w:szCs w:val="22"/>
          <w:lang w:val="pl-PL"/>
        </w:rPr>
        <w:t xml:space="preserve">iejsca przechowywania składników majątkowych (place, budynki), które są </w:t>
      </w:r>
      <w:r w:rsidR="00C92AFC" w:rsidRPr="00EE070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zabezpieczone przed nieupoważnionym dostępem poprzez zastosowanie trzech z poniżej wymienionych sposobów zabezpieczeń tj.: ogrodzenie; zamknięcie uniemożliwiające dostęp z zewnątrz; system alarmowy; monitoring; dozór nocny zapewniony przez pracowników jednostki lub wyspecjalizowaną firmę zajmującą się ochroną mienia.</w:t>
      </w:r>
    </w:p>
    <w:p w14:paraId="5471EB2C" w14:textId="77777777" w:rsidR="00C92AFC" w:rsidRPr="00EE070F" w:rsidRDefault="00262909" w:rsidP="00DC7815">
      <w:pPr>
        <w:pStyle w:val="Akapitzlist"/>
        <w:numPr>
          <w:ilvl w:val="0"/>
          <w:numId w:val="19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EE070F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C92AFC" w:rsidRPr="00EE070F">
        <w:rPr>
          <w:rFonts w:ascii="Arial" w:hAnsi="Arial" w:cs="Arial"/>
          <w:color w:val="auto"/>
          <w:sz w:val="22"/>
          <w:szCs w:val="22"/>
          <w:lang w:val="pl-PL"/>
        </w:rPr>
        <w:t>omieszczenia magazynowe do których dostęp ma tylko magazynier, posiadające zamknięcie uniemożliwiające dostęp z zewnątrz.</w:t>
      </w:r>
    </w:p>
    <w:p w14:paraId="3157D83E" w14:textId="29922D17" w:rsidR="00C92AFC" w:rsidRDefault="00C92AFC" w:rsidP="00C92AFC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AE0C97">
        <w:rPr>
          <w:rFonts w:ascii="Arial" w:hAnsi="Arial" w:cs="Arial"/>
          <w:color w:val="auto"/>
        </w:rPr>
        <w:t xml:space="preserve">Stosownie do ww. zapisów Instrukcji inwentaryzacyjnej Miejskie Centrum Oświaty w Tychach wystosowało do Dyrekcji Przedszkola nr </w:t>
      </w:r>
      <w:r w:rsidR="00EE070F" w:rsidRPr="00AE0C97">
        <w:rPr>
          <w:rFonts w:ascii="Arial" w:hAnsi="Arial" w:cs="Arial"/>
          <w:color w:val="auto"/>
        </w:rPr>
        <w:t>6</w:t>
      </w:r>
      <w:r w:rsidRPr="00AE0C97">
        <w:rPr>
          <w:rFonts w:ascii="Arial" w:hAnsi="Arial" w:cs="Arial"/>
          <w:color w:val="auto"/>
        </w:rPr>
        <w:t xml:space="preserve"> ankietę </w:t>
      </w:r>
      <w:r w:rsidR="009D5830" w:rsidRPr="00AE0C97">
        <w:rPr>
          <w:rFonts w:ascii="Arial" w:hAnsi="Arial" w:cs="Arial"/>
          <w:color w:val="auto"/>
        </w:rPr>
        <w:t xml:space="preserve">celem określenia czy budynek, </w:t>
      </w:r>
      <w:r w:rsidRPr="00AE0C97">
        <w:rPr>
          <w:rFonts w:ascii="Arial" w:hAnsi="Arial" w:cs="Arial"/>
          <w:color w:val="auto"/>
        </w:rPr>
        <w:t>plac zabaw</w:t>
      </w:r>
      <w:r w:rsidR="009D5830" w:rsidRPr="00AE0C97">
        <w:rPr>
          <w:rFonts w:ascii="Arial" w:hAnsi="Arial" w:cs="Arial"/>
          <w:color w:val="auto"/>
        </w:rPr>
        <w:t xml:space="preserve"> oraz magazyn</w:t>
      </w:r>
      <w:r w:rsidRPr="00AE0C97">
        <w:rPr>
          <w:rFonts w:ascii="Arial" w:hAnsi="Arial" w:cs="Arial"/>
          <w:color w:val="auto"/>
        </w:rPr>
        <w:t xml:space="preserve"> Przedszkola znajdują się na terenie strzeżonym</w:t>
      </w:r>
      <w:r w:rsidRPr="004B11A9">
        <w:rPr>
          <w:rFonts w:ascii="Arial" w:hAnsi="Arial" w:cs="Arial"/>
          <w:color w:val="auto"/>
        </w:rPr>
        <w:t xml:space="preserve">. </w:t>
      </w:r>
      <w:r w:rsidR="009D5830" w:rsidRPr="004B11A9">
        <w:rPr>
          <w:rFonts w:ascii="Arial" w:hAnsi="Arial" w:cs="Arial"/>
          <w:color w:val="auto"/>
        </w:rPr>
        <w:t>Ankieta wskazuje, że w odniesieniu do powyższych ustaleń</w:t>
      </w:r>
      <w:r w:rsidRPr="004B11A9">
        <w:rPr>
          <w:rFonts w:ascii="Arial" w:hAnsi="Arial" w:cs="Arial"/>
          <w:color w:val="auto"/>
        </w:rPr>
        <w:t xml:space="preserve"> budynek przedszkol</w:t>
      </w:r>
      <w:r w:rsidR="009D5830" w:rsidRPr="004B11A9">
        <w:rPr>
          <w:rFonts w:ascii="Arial" w:hAnsi="Arial" w:cs="Arial"/>
          <w:color w:val="auto"/>
        </w:rPr>
        <w:t>a</w:t>
      </w:r>
      <w:r w:rsidR="00EE070F" w:rsidRPr="004B11A9">
        <w:rPr>
          <w:rFonts w:ascii="Arial" w:hAnsi="Arial" w:cs="Arial"/>
          <w:color w:val="auto"/>
        </w:rPr>
        <w:t>, plac zabaw oraz magazyn</w:t>
      </w:r>
      <w:r w:rsidR="009D5830" w:rsidRPr="004B11A9">
        <w:rPr>
          <w:rFonts w:ascii="Arial" w:hAnsi="Arial" w:cs="Arial"/>
          <w:color w:val="auto"/>
        </w:rPr>
        <w:t xml:space="preserve"> uznaje się za teren strzeżony</w:t>
      </w:r>
      <w:bookmarkEnd w:id="13"/>
      <w:r w:rsidR="00EE070F" w:rsidRPr="004B11A9">
        <w:rPr>
          <w:rFonts w:ascii="Arial" w:hAnsi="Arial" w:cs="Arial"/>
          <w:color w:val="auto"/>
        </w:rPr>
        <w:t xml:space="preserve">. </w:t>
      </w:r>
    </w:p>
    <w:p w14:paraId="23C35D17" w14:textId="08A65111" w:rsidR="00557F53" w:rsidRDefault="00557F53" w:rsidP="00DC11D3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Zarządzeniem nr 02/44/2021  Dyrektora Miejskiego Centrum Oświaty w Tychach z dnia 25.10.2021 r. </w:t>
      </w:r>
      <w:r w:rsidR="00E37B6F">
        <w:rPr>
          <w:rFonts w:ascii="Arial" w:hAnsi="Arial" w:cs="Arial"/>
          <w:color w:val="auto"/>
        </w:rPr>
        <w:t>ustalono termin przeprowadzenia okresowej inwentaryzacji składników majątku Przedszkola nr 6 w formie spisu z natury od 30.11.2021 r. do 3.12.2021 r. według stanu na dzień 30.11.2021 r. Metodą spisu z natury należało zinwentaryzować: środki trwałe, pozostałe środki trwałe objęte ewidencją ilościowo-wartościową i ilościową</w:t>
      </w:r>
      <w:r w:rsidR="00B529CB">
        <w:rPr>
          <w:rFonts w:ascii="Arial" w:hAnsi="Arial" w:cs="Arial"/>
          <w:color w:val="auto"/>
        </w:rPr>
        <w:t xml:space="preserve"> oraz obce składniki majątku. </w:t>
      </w:r>
      <w:r w:rsidR="00CB08DC">
        <w:rPr>
          <w:rFonts w:ascii="Arial" w:hAnsi="Arial" w:cs="Arial"/>
          <w:color w:val="auto"/>
        </w:rPr>
        <w:t>Obj</w:t>
      </w:r>
      <w:r w:rsidR="008858CD">
        <w:rPr>
          <w:rFonts w:ascii="Arial" w:hAnsi="Arial" w:cs="Arial"/>
          <w:color w:val="auto"/>
        </w:rPr>
        <w:t>ę</w:t>
      </w:r>
      <w:r w:rsidR="00CB08DC">
        <w:rPr>
          <w:rFonts w:ascii="Arial" w:hAnsi="Arial" w:cs="Arial"/>
          <w:color w:val="auto"/>
        </w:rPr>
        <w:t>te spisem z natury składniki majątkowe zostały sczytane kolektorem danych lub spisane na arkuszach akcydensowych  o nr 000541 oraz 000542 pobranych w</w:t>
      </w:r>
      <w:r w:rsidR="00D549EF">
        <w:rPr>
          <w:rFonts w:ascii="Arial" w:hAnsi="Arial" w:cs="Arial"/>
          <w:color w:val="auto"/>
        </w:rPr>
        <w:t> </w:t>
      </w:r>
      <w:r w:rsidR="00CB08DC">
        <w:rPr>
          <w:rFonts w:ascii="Arial" w:hAnsi="Arial" w:cs="Arial"/>
          <w:color w:val="auto"/>
        </w:rPr>
        <w:t>dniu 30.11.2021 r.</w:t>
      </w:r>
      <w:r w:rsidR="00DC11D3">
        <w:rPr>
          <w:rFonts w:ascii="Arial" w:hAnsi="Arial" w:cs="Arial"/>
          <w:color w:val="auto"/>
        </w:rPr>
        <w:t xml:space="preserve"> W wyniku przeprowadzonego spisu z natury stwierdzono następujące różnice:</w:t>
      </w:r>
    </w:p>
    <w:p w14:paraId="166AD6DB" w14:textId="2D31F5D9" w:rsidR="00DC11D3" w:rsidRPr="007855F5" w:rsidRDefault="007855F5" w:rsidP="00DC11D3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855F5">
        <w:rPr>
          <w:rFonts w:ascii="Arial" w:hAnsi="Arial" w:cs="Arial"/>
          <w:color w:val="auto"/>
          <w:sz w:val="22"/>
          <w:szCs w:val="22"/>
          <w:lang w:val="pl-PL"/>
        </w:rPr>
        <w:t>Niedobory:</w:t>
      </w:r>
    </w:p>
    <w:p w14:paraId="70B13E1A" w14:textId="47AAD238" w:rsidR="007855F5" w:rsidRDefault="007855F5" w:rsidP="00DC7815">
      <w:pPr>
        <w:pStyle w:val="Akapitzlist"/>
        <w:numPr>
          <w:ilvl w:val="0"/>
          <w:numId w:val="34"/>
        </w:numPr>
        <w:overflowPunct/>
        <w:autoSpaceDE w:val="0"/>
        <w:autoSpaceDN w:val="0"/>
        <w:adjustRightInd w:val="0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7855F5">
        <w:rPr>
          <w:rFonts w:ascii="Arial" w:hAnsi="Arial" w:cs="Arial"/>
          <w:color w:val="auto"/>
          <w:sz w:val="22"/>
          <w:szCs w:val="22"/>
          <w:lang w:val="pl-PL"/>
        </w:rPr>
        <w:t xml:space="preserve">Pralka </w:t>
      </w:r>
      <w:bookmarkStart w:id="14" w:name="_Hlk99363840"/>
      <w:r w:rsidRPr="007855F5">
        <w:rPr>
          <w:rFonts w:ascii="Arial" w:hAnsi="Arial" w:cs="Arial"/>
          <w:color w:val="auto"/>
          <w:sz w:val="22"/>
          <w:szCs w:val="22"/>
          <w:lang w:val="pl-PL"/>
        </w:rPr>
        <w:t>o nr inwentarzowym PP006/K2/00013/2015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  <w:bookmarkEnd w:id="14"/>
    </w:p>
    <w:p w14:paraId="7F4F97B0" w14:textId="56DA5693" w:rsidR="007855F5" w:rsidRDefault="007855F5" w:rsidP="00DC7815">
      <w:pPr>
        <w:pStyle w:val="Akapitzlist"/>
        <w:numPr>
          <w:ilvl w:val="0"/>
          <w:numId w:val="34"/>
        </w:numPr>
        <w:overflowPunct/>
        <w:autoSpaceDE w:val="0"/>
        <w:autoSpaceDN w:val="0"/>
        <w:adjustRightInd w:val="0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Urządzenie wielofunkcyjne RICOH</w:t>
      </w:r>
      <w:r w:rsidR="00341D8F">
        <w:rPr>
          <w:rFonts w:ascii="Arial" w:hAnsi="Arial" w:cs="Arial"/>
          <w:color w:val="auto"/>
          <w:sz w:val="22"/>
          <w:szCs w:val="22"/>
          <w:lang w:val="pl-PL"/>
        </w:rPr>
        <w:t xml:space="preserve"> o nr PP006/K2/00001/2021,</w:t>
      </w:r>
    </w:p>
    <w:p w14:paraId="14AD11F1" w14:textId="3E940E70" w:rsidR="00341D8F" w:rsidRPr="00341D8F" w:rsidRDefault="00341D8F" w:rsidP="00341D8F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341D8F">
        <w:rPr>
          <w:rFonts w:ascii="Arial" w:hAnsi="Arial" w:cs="Arial"/>
          <w:color w:val="auto"/>
          <w:sz w:val="22"/>
          <w:szCs w:val="22"/>
          <w:lang w:val="pl-PL"/>
        </w:rPr>
        <w:t>Nadwyżki:</w:t>
      </w:r>
    </w:p>
    <w:p w14:paraId="50FAAF9C" w14:textId="0D9DE7FC" w:rsidR="00341D8F" w:rsidRP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bookmarkStart w:id="15" w:name="_Hlk99365818"/>
      <w:r w:rsidRPr="00341D8F">
        <w:rPr>
          <w:rFonts w:ascii="Arial" w:hAnsi="Arial" w:cs="Arial"/>
          <w:color w:val="auto"/>
          <w:sz w:val="22"/>
          <w:szCs w:val="22"/>
          <w:lang w:val="pl-PL"/>
        </w:rPr>
        <w:t>Zestaw mebli kolorowe szufladki,</w:t>
      </w:r>
    </w:p>
    <w:p w14:paraId="7DD964F1" w14:textId="5B914993" w:rsidR="00341D8F" w:rsidRP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341D8F">
        <w:rPr>
          <w:rFonts w:ascii="Arial" w:hAnsi="Arial" w:cs="Arial"/>
          <w:color w:val="auto"/>
          <w:sz w:val="22"/>
          <w:szCs w:val="22"/>
          <w:lang w:val="pl-PL"/>
        </w:rPr>
        <w:t>Zestaw mebli kuchennych,</w:t>
      </w:r>
    </w:p>
    <w:bookmarkEnd w:id="15"/>
    <w:p w14:paraId="6FC07F6A" w14:textId="70200B6B" w:rsidR="00341D8F" w:rsidRP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341D8F">
        <w:rPr>
          <w:rFonts w:ascii="Arial" w:hAnsi="Arial" w:cs="Arial"/>
          <w:color w:val="auto"/>
          <w:sz w:val="22"/>
          <w:szCs w:val="22"/>
          <w:lang w:val="pl-PL"/>
        </w:rPr>
        <w:t>Zestaw mebli kolorowych – przeszklonych,</w:t>
      </w:r>
    </w:p>
    <w:p w14:paraId="1862FD23" w14:textId="0F76CF9C" w:rsidR="00341D8F" w:rsidRP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341D8F">
        <w:rPr>
          <w:rFonts w:ascii="Arial" w:hAnsi="Arial" w:cs="Arial"/>
          <w:color w:val="auto"/>
          <w:sz w:val="22"/>
          <w:szCs w:val="22"/>
          <w:lang w:val="pl-PL"/>
        </w:rPr>
        <w:t>Krzesła dziecięce 24 szt.,</w:t>
      </w:r>
    </w:p>
    <w:p w14:paraId="24F5ACA0" w14:textId="1888BD64" w:rsid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341D8F">
        <w:rPr>
          <w:rFonts w:ascii="Arial" w:hAnsi="Arial" w:cs="Arial"/>
          <w:color w:val="auto"/>
          <w:sz w:val="22"/>
          <w:szCs w:val="22"/>
          <w:lang w:val="pl-PL"/>
        </w:rPr>
        <w:t>Stoły przedszkolne 6 szt</w:t>
      </w:r>
      <w:r w:rsidR="00C75E26">
        <w:rPr>
          <w:rFonts w:ascii="Arial" w:hAnsi="Arial" w:cs="Arial"/>
          <w:color w:val="auto"/>
          <w:sz w:val="22"/>
          <w:szCs w:val="22"/>
          <w:lang w:val="pl-PL"/>
        </w:rPr>
        <w:t xml:space="preserve">., </w:t>
      </w:r>
    </w:p>
    <w:p w14:paraId="44418212" w14:textId="6C745785" w:rsidR="00341D8F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bookmarkStart w:id="16" w:name="_Hlk99365976"/>
      <w:r>
        <w:rPr>
          <w:rFonts w:ascii="Arial" w:hAnsi="Arial" w:cs="Arial"/>
          <w:color w:val="auto"/>
          <w:sz w:val="22"/>
          <w:szCs w:val="22"/>
          <w:lang w:val="pl-PL"/>
        </w:rPr>
        <w:t xml:space="preserve">Wieża Panasonic </w:t>
      </w:r>
      <w:bookmarkEnd w:id="16"/>
      <w:r>
        <w:rPr>
          <w:rFonts w:ascii="Arial" w:hAnsi="Arial" w:cs="Arial"/>
          <w:color w:val="auto"/>
          <w:sz w:val="22"/>
          <w:szCs w:val="22"/>
          <w:lang w:val="pl-PL"/>
        </w:rPr>
        <w:t>1 szt.,</w:t>
      </w:r>
    </w:p>
    <w:p w14:paraId="464E730A" w14:textId="4F780AE8" w:rsidR="00341D8F" w:rsidRPr="005A5798" w:rsidRDefault="00341D8F" w:rsidP="00DC7815">
      <w:pPr>
        <w:pStyle w:val="Akapitzlist"/>
        <w:numPr>
          <w:ilvl w:val="0"/>
          <w:numId w:val="40"/>
        </w:numPr>
        <w:overflowPunct/>
        <w:autoSpaceDE w:val="0"/>
        <w:autoSpaceDN w:val="0"/>
        <w:adjustRightInd w:val="0"/>
        <w:ind w:left="1134" w:hanging="425"/>
        <w:rPr>
          <w:rFonts w:ascii="Arial" w:hAnsi="Arial" w:cs="Arial"/>
          <w:color w:val="auto"/>
          <w:sz w:val="22"/>
          <w:szCs w:val="22"/>
          <w:lang w:val="pl-PL"/>
        </w:rPr>
      </w:pPr>
      <w:bookmarkStart w:id="17" w:name="_Hlk99366870"/>
      <w:r w:rsidRPr="005A5798">
        <w:rPr>
          <w:rFonts w:ascii="Arial" w:hAnsi="Arial" w:cs="Arial"/>
          <w:color w:val="auto"/>
          <w:sz w:val="22"/>
          <w:szCs w:val="22"/>
          <w:lang w:val="pl-PL"/>
        </w:rPr>
        <w:t>Stojaki na wodę</w:t>
      </w:r>
      <w:r w:rsidR="005A5798" w:rsidRPr="005A5798">
        <w:rPr>
          <w:rFonts w:ascii="Arial" w:hAnsi="Arial" w:cs="Arial"/>
          <w:color w:val="auto"/>
          <w:sz w:val="22"/>
          <w:szCs w:val="22"/>
          <w:lang w:val="pl-PL"/>
        </w:rPr>
        <w:t xml:space="preserve"> - dystrybutory</w:t>
      </w:r>
      <w:r w:rsidRPr="005A5798">
        <w:rPr>
          <w:rFonts w:ascii="Arial" w:hAnsi="Arial" w:cs="Arial"/>
          <w:color w:val="auto"/>
          <w:sz w:val="22"/>
          <w:szCs w:val="22"/>
          <w:lang w:val="pl-PL"/>
        </w:rPr>
        <w:t xml:space="preserve"> 2 szt.</w:t>
      </w:r>
    </w:p>
    <w:bookmarkEnd w:id="17"/>
    <w:p w14:paraId="4B474D88" w14:textId="239D4E25" w:rsidR="005A5798" w:rsidRPr="005A5798" w:rsidRDefault="005A5798" w:rsidP="00274115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5A5798">
        <w:rPr>
          <w:rFonts w:ascii="Arial" w:hAnsi="Arial" w:cs="Arial"/>
          <w:color w:val="auto"/>
        </w:rPr>
        <w:t>W związku z powyższym, w dniu 7.12.2021 r. Dyrektor Przedszkola nr 6 w Tyc</w:t>
      </w:r>
      <w:r w:rsidR="00274115">
        <w:rPr>
          <w:rFonts w:ascii="Arial" w:hAnsi="Arial" w:cs="Arial"/>
          <w:color w:val="auto"/>
        </w:rPr>
        <w:t>h</w:t>
      </w:r>
      <w:r w:rsidRPr="005A5798">
        <w:rPr>
          <w:rFonts w:ascii="Arial" w:hAnsi="Arial" w:cs="Arial"/>
          <w:color w:val="auto"/>
        </w:rPr>
        <w:t>ach złożył pis</w:t>
      </w:r>
      <w:r>
        <w:rPr>
          <w:rFonts w:ascii="Arial" w:hAnsi="Arial" w:cs="Arial"/>
          <w:color w:val="auto"/>
        </w:rPr>
        <w:t>e</w:t>
      </w:r>
      <w:r w:rsidRPr="005A5798">
        <w:rPr>
          <w:rFonts w:ascii="Arial" w:hAnsi="Arial" w:cs="Arial"/>
          <w:color w:val="auto"/>
        </w:rPr>
        <w:t>mne wyjaśnien</w:t>
      </w:r>
      <w:r>
        <w:rPr>
          <w:rFonts w:ascii="Arial" w:hAnsi="Arial" w:cs="Arial"/>
          <w:color w:val="auto"/>
        </w:rPr>
        <w:t>i</w:t>
      </w:r>
      <w:r w:rsidRPr="005A5798">
        <w:rPr>
          <w:rFonts w:ascii="Arial" w:hAnsi="Arial" w:cs="Arial"/>
          <w:color w:val="auto"/>
        </w:rPr>
        <w:t>a, zgodnie z którymi:</w:t>
      </w:r>
    </w:p>
    <w:p w14:paraId="7698289E" w14:textId="1CB328F6" w:rsidR="00C75E26" w:rsidRPr="00C75E26" w:rsidRDefault="005A5798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A5798">
        <w:rPr>
          <w:rFonts w:ascii="Arial" w:hAnsi="Arial" w:cs="Arial"/>
          <w:color w:val="auto"/>
          <w:sz w:val="22"/>
          <w:szCs w:val="22"/>
          <w:lang w:val="pl-PL"/>
        </w:rPr>
        <w:t>Pralka o nr inwentarzowym PP006/K2/00013/2015</w:t>
      </w:r>
      <w:r w:rsidR="008A40F1">
        <w:rPr>
          <w:rFonts w:ascii="Arial" w:hAnsi="Arial" w:cs="Arial"/>
          <w:color w:val="auto"/>
          <w:sz w:val="22"/>
          <w:szCs w:val="22"/>
          <w:lang w:val="pl-PL"/>
        </w:rPr>
        <w:t xml:space="preserve"> „została zniszczona podczas częstego używania i nie nadawała się do użytku. Została rozebrana i wyrzucona do </w:t>
      </w:r>
      <w:r w:rsidR="008A40F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specjalnego kontenera” na potwierdzenie czego przedłożono fakturę za wywóz odpadów i dokument zamówienia kontenera</w:t>
      </w:r>
      <w:r w:rsidR="008A40F1" w:rsidRPr="00C75E2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CF64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CF6445" w:rsidRPr="00CF6445">
        <w:rPr>
          <w:rFonts w:ascii="Arial" w:hAnsi="Arial" w:cs="Arial"/>
          <w:color w:val="auto"/>
          <w:sz w:val="22"/>
          <w:szCs w:val="22"/>
          <w:lang w:val="pl-PL"/>
        </w:rPr>
        <w:t>W związku z powyższym zawnioskowano o usunięcie ww. wyposażenia z ewidencji.</w:t>
      </w:r>
      <w:r w:rsidR="00C75E2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Prawidłowa praktyka postępowania ze sprzętem poddanym likwidacji powinna polegać na komisyjnym </w:t>
      </w:r>
      <w:r w:rsidR="00BE64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uznaniu sprzętu za niesprawny i oddaniu do go do utylizacji/złomowania.</w:t>
      </w:r>
      <w:r w:rsidR="008A40F1" w:rsidRPr="00C75E2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C75E26" w:rsidRPr="00C75E2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Do kontroli nie przedstawiono protokołów likwidacji ww. wyposażenia</w:t>
      </w:r>
      <w:r w:rsidR="00C75E2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</w:t>
      </w:r>
    </w:p>
    <w:p w14:paraId="274ED1E1" w14:textId="377DA82D" w:rsidR="005A5798" w:rsidRDefault="00BE6435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BE6435">
        <w:rPr>
          <w:rFonts w:ascii="Arial" w:hAnsi="Arial" w:cs="Arial"/>
          <w:color w:val="auto"/>
          <w:sz w:val="22"/>
          <w:szCs w:val="22"/>
          <w:lang w:val="pl-PL"/>
        </w:rPr>
        <w:t xml:space="preserve">Urządzenie wielofunkcyjne RICOH o </w:t>
      </w:r>
      <w:r>
        <w:rPr>
          <w:rFonts w:ascii="Arial" w:hAnsi="Arial" w:cs="Arial"/>
          <w:color w:val="auto"/>
          <w:sz w:val="22"/>
          <w:szCs w:val="22"/>
          <w:lang w:val="pl-PL"/>
        </w:rPr>
        <w:t>zostało omyłkowo dwukrotnie wprowadzon</w:t>
      </w:r>
      <w:r w:rsidR="00F75373">
        <w:rPr>
          <w:rFonts w:ascii="Arial" w:hAnsi="Arial" w:cs="Arial"/>
          <w:color w:val="auto"/>
          <w:sz w:val="22"/>
          <w:szCs w:val="22"/>
          <w:lang w:val="pl-PL"/>
        </w:rPr>
        <w:t>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do</w:t>
      </w:r>
      <w:r w:rsidR="00D549E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księgi inwentarzowej pod numerami </w:t>
      </w:r>
      <w:r w:rsidRPr="00BE6435">
        <w:rPr>
          <w:rFonts w:ascii="Arial" w:hAnsi="Arial" w:cs="Arial"/>
          <w:color w:val="auto"/>
          <w:sz w:val="22"/>
          <w:szCs w:val="22"/>
          <w:lang w:val="pl-PL"/>
        </w:rPr>
        <w:t>PP006/K2/00001/2021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</w:t>
      </w:r>
      <w:r w:rsidR="00D549E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PP006/K2/00010/2021</w:t>
      </w:r>
    </w:p>
    <w:p w14:paraId="5ABEF3F9" w14:textId="540A0904" w:rsidR="00BE6435" w:rsidRPr="00691D4B" w:rsidRDefault="00691D4B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691D4B">
        <w:rPr>
          <w:rFonts w:ascii="Arial" w:hAnsi="Arial" w:cs="Arial"/>
          <w:color w:val="auto"/>
          <w:sz w:val="22"/>
          <w:szCs w:val="22"/>
          <w:lang w:val="pl-PL"/>
        </w:rPr>
        <w:t>Nadwyżki w postaci z</w:t>
      </w:r>
      <w:r w:rsidR="00BE6435" w:rsidRPr="00691D4B">
        <w:rPr>
          <w:rFonts w:ascii="Arial" w:hAnsi="Arial" w:cs="Arial"/>
          <w:color w:val="auto"/>
          <w:sz w:val="22"/>
          <w:szCs w:val="22"/>
          <w:lang w:val="pl-PL"/>
        </w:rPr>
        <w:t>estaw</w:t>
      </w:r>
      <w:r w:rsidRPr="00691D4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BE6435" w:rsidRPr="00691D4B">
        <w:rPr>
          <w:rFonts w:ascii="Arial" w:hAnsi="Arial" w:cs="Arial"/>
          <w:color w:val="auto"/>
          <w:sz w:val="22"/>
          <w:szCs w:val="22"/>
          <w:lang w:val="pl-PL"/>
        </w:rPr>
        <w:t xml:space="preserve"> mebli kolorowe szufladki oraz </w:t>
      </w:r>
      <w:r w:rsidRPr="00691D4B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BE6435" w:rsidRPr="00691D4B">
        <w:rPr>
          <w:rFonts w:ascii="Arial" w:hAnsi="Arial" w:cs="Arial"/>
          <w:color w:val="auto"/>
          <w:sz w:val="22"/>
          <w:szCs w:val="22"/>
          <w:lang w:val="pl-PL"/>
        </w:rPr>
        <w:t>estaw</w:t>
      </w:r>
      <w:r w:rsidRPr="00691D4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BE6435" w:rsidRPr="00691D4B">
        <w:rPr>
          <w:rFonts w:ascii="Arial" w:hAnsi="Arial" w:cs="Arial"/>
          <w:color w:val="auto"/>
          <w:sz w:val="22"/>
          <w:szCs w:val="22"/>
          <w:lang w:val="pl-PL"/>
        </w:rPr>
        <w:t xml:space="preserve"> mebli kuchennych stanowią elementy likwidowanych w poprzednich latach zestawów meblowych. </w:t>
      </w:r>
      <w:r w:rsidR="00CF6445">
        <w:rPr>
          <w:rFonts w:ascii="Arial" w:hAnsi="Arial" w:cs="Arial"/>
          <w:color w:val="auto"/>
          <w:sz w:val="22"/>
          <w:szCs w:val="22"/>
          <w:lang w:val="pl-PL"/>
        </w:rPr>
        <w:t>W związku z powyższym zawnioskowano o ich wprowadzenie na stan majątku po uprzedniej wycenie,</w:t>
      </w:r>
    </w:p>
    <w:p w14:paraId="5E06ACC3" w14:textId="2EA9CDB3" w:rsidR="00BE6435" w:rsidRDefault="00691D4B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691D4B">
        <w:rPr>
          <w:rFonts w:ascii="Arial" w:hAnsi="Arial" w:cs="Arial"/>
          <w:color w:val="auto"/>
          <w:sz w:val="22"/>
          <w:szCs w:val="22"/>
          <w:lang w:val="pl-PL"/>
        </w:rPr>
        <w:t>Wież</w:t>
      </w:r>
      <w:r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Pr="00691D4B">
        <w:rPr>
          <w:rFonts w:ascii="Arial" w:hAnsi="Arial" w:cs="Arial"/>
          <w:color w:val="auto"/>
          <w:sz w:val="22"/>
          <w:szCs w:val="22"/>
          <w:lang w:val="pl-PL"/>
        </w:rPr>
        <w:t xml:space="preserve"> Panasonic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Przedszkole otrzymało jako nagrodę w konkursie</w:t>
      </w:r>
      <w:r w:rsidR="00CF6445">
        <w:rPr>
          <w:rFonts w:ascii="Arial" w:hAnsi="Arial" w:cs="Arial"/>
          <w:color w:val="auto"/>
          <w:sz w:val="22"/>
          <w:szCs w:val="22"/>
          <w:lang w:val="pl-PL"/>
        </w:rPr>
        <w:t xml:space="preserve"> przez co zawnioskowano </w:t>
      </w:r>
      <w:r w:rsidR="00BE04C3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CF6445">
        <w:rPr>
          <w:rFonts w:ascii="Arial" w:hAnsi="Arial" w:cs="Arial"/>
          <w:color w:val="auto"/>
          <w:sz w:val="22"/>
          <w:szCs w:val="22"/>
          <w:lang w:val="pl-PL"/>
        </w:rPr>
        <w:t xml:space="preserve"> wprowadzenie jej na stan ewidencji majątku Przedszkola</w:t>
      </w:r>
      <w:r w:rsidR="00D549E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218B844" w14:textId="67A7CBA2" w:rsidR="00691D4B" w:rsidRPr="0055356C" w:rsidRDefault="00691D4B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Zestaw mebli kolorowych – przeszklonych, </w:t>
      </w:r>
      <w:r w:rsidR="00CF6445" w:rsidRPr="00CF6445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rzesła dziecięce 24 szt. </w:t>
      </w:r>
      <w:r w:rsidR="00CF6445" w:rsidRPr="00CF6445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raz </w:t>
      </w:r>
      <w:r w:rsidR="00CF6445" w:rsidRPr="00CF6445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CF6445">
        <w:rPr>
          <w:rFonts w:ascii="Arial" w:hAnsi="Arial" w:cs="Arial"/>
          <w:color w:val="auto"/>
          <w:sz w:val="22"/>
          <w:szCs w:val="22"/>
          <w:lang w:val="pl-PL"/>
        </w:rPr>
        <w:t>toły przedszkolne 6 szt., „to meble, które znajdują si</w:t>
      </w:r>
      <w:r w:rsidR="00363931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 na placówce w części szkolnej w</w:t>
      </w:r>
      <w:r w:rsidR="00D549EF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pomieszczeniach należących do Szkoły Podstawowej nr 37, a użytkowane są przez </w:t>
      </w:r>
      <w:r w:rsidR="00CF6445" w:rsidRPr="00CF6445">
        <w:rPr>
          <w:rFonts w:ascii="Arial" w:hAnsi="Arial" w:cs="Arial"/>
          <w:color w:val="auto"/>
          <w:sz w:val="22"/>
          <w:szCs w:val="22"/>
          <w:lang w:val="pl-PL"/>
        </w:rPr>
        <w:t xml:space="preserve">Przedszkole“, </w:t>
      </w:r>
      <w:r w:rsidR="00CF6445">
        <w:rPr>
          <w:rFonts w:ascii="Arial" w:hAnsi="Arial" w:cs="Arial"/>
          <w:color w:val="auto"/>
          <w:sz w:val="22"/>
          <w:szCs w:val="22"/>
          <w:lang w:val="pl-PL"/>
        </w:rPr>
        <w:t xml:space="preserve">w związku z czym zawnioskowano o przyjęcie ich na stan majątku jednostki na podstawie wyceny. </w:t>
      </w:r>
      <w:r w:rsidR="00363931" w:rsidRPr="0055356C">
        <w:rPr>
          <w:rFonts w:ascii="Arial" w:hAnsi="Arial" w:cs="Arial"/>
          <w:color w:val="auto"/>
          <w:sz w:val="22"/>
          <w:szCs w:val="22"/>
          <w:lang w:val="pl-PL"/>
        </w:rPr>
        <w:t>Powyższe wyjaśnienia, w których wskazano, że ww. wyposażenie znajduje się w pomieszczeniach Szkoły Podstawowej nr 37 w</w:t>
      </w:r>
      <w:r w:rsidR="00D549EF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363931" w:rsidRPr="0055356C">
        <w:rPr>
          <w:rFonts w:ascii="Arial" w:hAnsi="Arial" w:cs="Arial"/>
          <w:color w:val="auto"/>
          <w:sz w:val="22"/>
          <w:szCs w:val="22"/>
          <w:lang w:val="pl-PL"/>
        </w:rPr>
        <w:t>Tychach budzą wątpliwość co do ustalenia faktycznego właściciela mebli stanowiących nadwyżkę. Sam fakt „użytkowania” mebli przez Przedszkole nie stanowi o tym, że są to aktywa tej jednostki</w:t>
      </w:r>
      <w:r w:rsidR="000F54D2" w:rsidRPr="0055356C">
        <w:rPr>
          <w:rFonts w:ascii="Arial" w:hAnsi="Arial" w:cs="Arial"/>
          <w:color w:val="auto"/>
          <w:sz w:val="22"/>
          <w:szCs w:val="22"/>
          <w:lang w:val="pl-PL"/>
        </w:rPr>
        <w:t xml:space="preserve">. Z wyjaśnień udzielonych przez pracownika MCO wynika, iż w trakcie spisu ustalono, że meble zostały w przeszłości przekazane przez Szkołę na rzecz Przedszkola </w:t>
      </w:r>
      <w:r w:rsidR="000F54D2" w:rsidRPr="00A62EC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jednak nie sporządzono stosownych dokumentów stanowiących podstawę do ich przyjęcia na stan majątku Przedszkola.</w:t>
      </w:r>
      <w:r w:rsidR="000F54D2" w:rsidRPr="0055356C">
        <w:rPr>
          <w:rFonts w:ascii="Arial" w:hAnsi="Arial" w:cs="Arial"/>
          <w:color w:val="auto"/>
          <w:sz w:val="22"/>
          <w:szCs w:val="22"/>
          <w:lang w:val="pl-PL"/>
        </w:rPr>
        <w:t xml:space="preserve"> Wobec powyższego zostały one wycenione i przyjęte na stan wyposażenia kontrolowanej jednostki. </w:t>
      </w:r>
    </w:p>
    <w:p w14:paraId="413E2C36" w14:textId="1197BAB7" w:rsidR="00691D4B" w:rsidRPr="00F75373" w:rsidRDefault="00F75373" w:rsidP="00274115">
      <w:pPr>
        <w:pStyle w:val="Akapitzlist"/>
        <w:numPr>
          <w:ilvl w:val="0"/>
          <w:numId w:val="9"/>
        </w:numPr>
        <w:overflowPunct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F75373">
        <w:rPr>
          <w:rFonts w:ascii="Arial" w:hAnsi="Arial" w:cs="Arial"/>
          <w:color w:val="auto"/>
          <w:sz w:val="22"/>
          <w:szCs w:val="22"/>
          <w:lang w:val="pl-PL"/>
        </w:rPr>
        <w:t xml:space="preserve">Stojaki na wodę - dystrybutory są to obce środki trwałe, co potwierdza załączona do dokumentacji umowa dzierżawy. </w:t>
      </w:r>
    </w:p>
    <w:p w14:paraId="7C77F537" w14:textId="1BE62149" w:rsidR="00557F53" w:rsidRDefault="00F75373" w:rsidP="00274115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protokołem z rozliczenia różnic inwentaryzacyjnych</w:t>
      </w:r>
      <w:r w:rsidR="00394D9B">
        <w:rPr>
          <w:rFonts w:ascii="Arial" w:hAnsi="Arial" w:cs="Arial"/>
          <w:color w:val="auto"/>
        </w:rPr>
        <w:t xml:space="preserve"> sporządzonym przez pracowników MCO </w:t>
      </w:r>
      <w:r>
        <w:rPr>
          <w:rFonts w:ascii="Arial" w:hAnsi="Arial" w:cs="Arial"/>
          <w:color w:val="auto"/>
        </w:rPr>
        <w:t xml:space="preserve"> </w:t>
      </w:r>
      <w:r w:rsidR="00394D9B">
        <w:rPr>
          <w:rFonts w:ascii="Arial" w:hAnsi="Arial" w:cs="Arial"/>
          <w:color w:val="auto"/>
        </w:rPr>
        <w:t xml:space="preserve">niedobory w ilości 2 szt. uznano za niezawinione i usunięto je z ewidencji prowadzonej w księdze inwentarzowej ilościowej. Nadwyżki w ilości 34 szt. mebli </w:t>
      </w:r>
      <w:r w:rsidR="00DC7815">
        <w:rPr>
          <w:rFonts w:ascii="Arial" w:hAnsi="Arial" w:cs="Arial"/>
          <w:color w:val="auto"/>
        </w:rPr>
        <w:t xml:space="preserve">komisyjnie </w:t>
      </w:r>
      <w:r w:rsidR="00394D9B">
        <w:rPr>
          <w:rFonts w:ascii="Arial" w:hAnsi="Arial" w:cs="Arial"/>
          <w:color w:val="auto"/>
        </w:rPr>
        <w:t xml:space="preserve">wyceniono i ujęto w ewidencji ilościowej, natomiast nadwyżki w postaci dystrybutorów na </w:t>
      </w:r>
      <w:r w:rsidR="00394D9B">
        <w:rPr>
          <w:rFonts w:ascii="Arial" w:hAnsi="Arial" w:cs="Arial"/>
          <w:color w:val="auto"/>
        </w:rPr>
        <w:lastRenderedPageBreak/>
        <w:t xml:space="preserve">wodę uznano jako </w:t>
      </w:r>
      <w:r w:rsidR="00394D9B" w:rsidRPr="004473EC">
        <w:rPr>
          <w:rFonts w:ascii="Arial" w:hAnsi="Arial" w:cs="Arial"/>
          <w:color w:val="auto"/>
        </w:rPr>
        <w:t>nadwyżkę pozorną.</w:t>
      </w:r>
      <w:r w:rsidR="00394D9B">
        <w:rPr>
          <w:rFonts w:ascii="Arial" w:hAnsi="Arial" w:cs="Arial"/>
          <w:color w:val="auto"/>
        </w:rPr>
        <w:t xml:space="preserve"> Zaznaczyć należy, że Dyrektor Przedszkola przedłożył stosowne dokumenty potwierdzające, że dystrybutory stanowią obcy środek trwały nie</w:t>
      </w:r>
      <w:r w:rsidR="00864014">
        <w:rPr>
          <w:rFonts w:ascii="Arial" w:hAnsi="Arial" w:cs="Arial"/>
          <w:color w:val="auto"/>
        </w:rPr>
        <w:t>ewidencjonowany na koncie pozabilansowym 902</w:t>
      </w:r>
      <w:r w:rsidR="007A0393">
        <w:rPr>
          <w:rFonts w:ascii="Arial" w:hAnsi="Arial" w:cs="Arial"/>
          <w:color w:val="auto"/>
        </w:rPr>
        <w:t>.</w:t>
      </w:r>
      <w:r w:rsidR="00864014">
        <w:rPr>
          <w:rFonts w:ascii="Arial" w:hAnsi="Arial" w:cs="Arial"/>
          <w:color w:val="auto"/>
        </w:rPr>
        <w:t xml:space="preserve"> </w:t>
      </w:r>
      <w:r w:rsidR="007A0393">
        <w:rPr>
          <w:rFonts w:ascii="Arial" w:hAnsi="Arial" w:cs="Arial"/>
          <w:color w:val="auto"/>
        </w:rPr>
        <w:t>N</w:t>
      </w:r>
      <w:r w:rsidR="00864014">
        <w:rPr>
          <w:rFonts w:ascii="Arial" w:hAnsi="Arial" w:cs="Arial"/>
          <w:color w:val="auto"/>
        </w:rPr>
        <w:t xml:space="preserve">ie znajduje zatem uzasadnienia uznanie tej nadwyżki za pozorną. </w:t>
      </w:r>
    </w:p>
    <w:p w14:paraId="2BE6ABBA" w14:textId="496C43CB" w:rsidR="0055356C" w:rsidRPr="00AC7586" w:rsidRDefault="0055356C" w:rsidP="00274115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2"/>
        </w:rPr>
      </w:pPr>
      <w:r w:rsidRPr="00307CC8">
        <w:rPr>
          <w:rFonts w:ascii="Arial" w:hAnsi="Arial" w:cs="Arial"/>
          <w:color w:val="auto"/>
          <w:spacing w:val="-2"/>
        </w:rPr>
        <w:t xml:space="preserve">Weryfikacji poddano dokumentację dot. przeprowadzonej inwentaryzacji placu zabaw. </w:t>
      </w:r>
      <w:r w:rsidRPr="00EB0693">
        <w:rPr>
          <w:rFonts w:ascii="Arial" w:hAnsi="Arial" w:cs="Arial"/>
          <w:color w:val="auto"/>
          <w:spacing w:val="-2"/>
        </w:rPr>
        <w:t xml:space="preserve">W arkuszu spisu z natury </w:t>
      </w:r>
      <w:r w:rsidR="00EB0693" w:rsidRPr="00EB0693">
        <w:rPr>
          <w:rFonts w:ascii="Arial" w:hAnsi="Arial" w:cs="Arial"/>
          <w:color w:val="auto"/>
          <w:spacing w:val="-2"/>
        </w:rPr>
        <w:t xml:space="preserve">środków trwałych wygenerowanym z systemu przeznaczonego do przeprowadzenia inwentaryzacji </w:t>
      </w:r>
      <w:r w:rsidRPr="00EB0693">
        <w:rPr>
          <w:rFonts w:ascii="Arial" w:hAnsi="Arial" w:cs="Arial"/>
          <w:color w:val="auto"/>
          <w:spacing w:val="-2"/>
        </w:rPr>
        <w:t xml:space="preserve"> w pozycji nr 1</w:t>
      </w:r>
      <w:r w:rsidR="00EB0693" w:rsidRPr="00EB0693">
        <w:rPr>
          <w:rFonts w:ascii="Arial" w:hAnsi="Arial" w:cs="Arial"/>
          <w:color w:val="auto"/>
          <w:spacing w:val="-2"/>
        </w:rPr>
        <w:t>3</w:t>
      </w:r>
      <w:r w:rsidRPr="00EB0693">
        <w:rPr>
          <w:rFonts w:ascii="Arial" w:hAnsi="Arial" w:cs="Arial"/>
          <w:color w:val="auto"/>
          <w:spacing w:val="-2"/>
        </w:rPr>
        <w:t xml:space="preserve"> wykazano „</w:t>
      </w:r>
      <w:r w:rsidR="00EB0693" w:rsidRPr="00EB0693">
        <w:rPr>
          <w:rFonts w:ascii="Arial" w:hAnsi="Arial" w:cs="Arial"/>
          <w:color w:val="auto"/>
          <w:spacing w:val="-2"/>
        </w:rPr>
        <w:t xml:space="preserve">wyposażenie </w:t>
      </w:r>
      <w:r w:rsidRPr="00EB0693">
        <w:rPr>
          <w:rFonts w:ascii="Arial" w:hAnsi="Arial" w:cs="Arial"/>
          <w:color w:val="auto"/>
          <w:spacing w:val="-2"/>
        </w:rPr>
        <w:t>plac</w:t>
      </w:r>
      <w:r w:rsidR="00EB0693" w:rsidRPr="00EB0693">
        <w:rPr>
          <w:rFonts w:ascii="Arial" w:hAnsi="Arial" w:cs="Arial"/>
          <w:color w:val="auto"/>
          <w:spacing w:val="-2"/>
        </w:rPr>
        <w:t>u</w:t>
      </w:r>
      <w:r w:rsidRPr="00EB0693">
        <w:rPr>
          <w:rFonts w:ascii="Arial" w:hAnsi="Arial" w:cs="Arial"/>
          <w:color w:val="auto"/>
          <w:spacing w:val="-2"/>
        </w:rPr>
        <w:t xml:space="preserve"> zabaw”, któr</w:t>
      </w:r>
      <w:r w:rsidR="001D648E">
        <w:rPr>
          <w:rFonts w:ascii="Arial" w:hAnsi="Arial" w:cs="Arial"/>
          <w:color w:val="auto"/>
          <w:spacing w:val="-2"/>
        </w:rPr>
        <w:t>e</w:t>
      </w:r>
      <w:r w:rsidRPr="00EB0693">
        <w:rPr>
          <w:rFonts w:ascii="Arial" w:hAnsi="Arial" w:cs="Arial"/>
          <w:color w:val="auto"/>
          <w:spacing w:val="-2"/>
        </w:rPr>
        <w:t xml:space="preserve"> wyceniono, na podstawie wykazu </w:t>
      </w:r>
      <w:r w:rsidR="00EB0693" w:rsidRPr="00EB0693">
        <w:rPr>
          <w:rFonts w:ascii="Arial" w:hAnsi="Arial" w:cs="Arial"/>
          <w:color w:val="auto"/>
          <w:spacing w:val="-2"/>
        </w:rPr>
        <w:t>urządzeń i wyposażenia</w:t>
      </w:r>
      <w:r w:rsidRPr="00EB0693">
        <w:rPr>
          <w:rFonts w:ascii="Arial" w:hAnsi="Arial" w:cs="Arial"/>
          <w:color w:val="auto"/>
          <w:spacing w:val="-2"/>
        </w:rPr>
        <w:t xml:space="preserve"> na kwotę </w:t>
      </w:r>
      <w:r w:rsidR="00EB0693" w:rsidRPr="00EB0693">
        <w:rPr>
          <w:rFonts w:ascii="Arial" w:hAnsi="Arial" w:cs="Arial"/>
          <w:color w:val="auto"/>
          <w:spacing w:val="-2"/>
        </w:rPr>
        <w:t>231 882</w:t>
      </w:r>
      <w:r w:rsidRPr="00EB0693">
        <w:rPr>
          <w:rFonts w:ascii="Arial" w:hAnsi="Arial" w:cs="Arial"/>
          <w:color w:val="auto"/>
          <w:spacing w:val="-2"/>
        </w:rPr>
        <w:t xml:space="preserve"> zł. Do arkusza dołączono </w:t>
      </w:r>
      <w:r w:rsidR="00EB0693" w:rsidRPr="00EB0693">
        <w:rPr>
          <w:rFonts w:ascii="Arial" w:hAnsi="Arial" w:cs="Arial"/>
          <w:color w:val="auto"/>
          <w:spacing w:val="-2"/>
        </w:rPr>
        <w:t>spis terenu placu zabaw</w:t>
      </w:r>
      <w:r w:rsidRPr="00EB0693">
        <w:rPr>
          <w:rFonts w:ascii="Arial" w:hAnsi="Arial" w:cs="Arial"/>
          <w:color w:val="auto"/>
          <w:spacing w:val="-2"/>
        </w:rPr>
        <w:t>, w którym wyszczególniono elementy wchodzące w</w:t>
      </w:r>
      <w:r w:rsidR="00EB0693" w:rsidRPr="00EB0693">
        <w:rPr>
          <w:rFonts w:ascii="Arial" w:hAnsi="Arial" w:cs="Arial"/>
          <w:color w:val="auto"/>
          <w:spacing w:val="-2"/>
        </w:rPr>
        <w:t xml:space="preserve"> jego</w:t>
      </w:r>
      <w:r w:rsidRPr="00EB0693">
        <w:rPr>
          <w:rFonts w:ascii="Arial" w:hAnsi="Arial" w:cs="Arial"/>
          <w:color w:val="auto"/>
          <w:spacing w:val="-2"/>
        </w:rPr>
        <w:t xml:space="preserve"> skład, tj</w:t>
      </w:r>
      <w:r w:rsidRPr="0022366B">
        <w:rPr>
          <w:rFonts w:ascii="Arial" w:hAnsi="Arial" w:cs="Arial"/>
          <w:color w:val="auto"/>
          <w:spacing w:val="-2"/>
        </w:rPr>
        <w:t xml:space="preserve">. </w:t>
      </w:r>
      <w:r w:rsidR="00EB0693" w:rsidRPr="0022366B">
        <w:rPr>
          <w:rFonts w:ascii="Arial" w:hAnsi="Arial" w:cs="Arial"/>
          <w:color w:val="auto"/>
          <w:spacing w:val="-2"/>
        </w:rPr>
        <w:t>zestaw zabawowy duży ze zjeżdżalnią</w:t>
      </w:r>
      <w:r w:rsidRPr="0022366B">
        <w:rPr>
          <w:rFonts w:ascii="Arial" w:hAnsi="Arial" w:cs="Arial"/>
          <w:color w:val="auto"/>
          <w:spacing w:val="-2"/>
        </w:rPr>
        <w:t xml:space="preserve"> (1 szt.), </w:t>
      </w:r>
      <w:r w:rsidR="00EB0693" w:rsidRPr="0022366B">
        <w:rPr>
          <w:rFonts w:ascii="Arial" w:hAnsi="Arial" w:cs="Arial"/>
          <w:color w:val="auto"/>
          <w:spacing w:val="-2"/>
        </w:rPr>
        <w:t xml:space="preserve">zestaw zabawowy mały ze zjeżdżalnią </w:t>
      </w:r>
      <w:r w:rsidRPr="0022366B">
        <w:rPr>
          <w:rFonts w:ascii="Arial" w:hAnsi="Arial" w:cs="Arial"/>
          <w:color w:val="auto"/>
          <w:spacing w:val="-2"/>
        </w:rPr>
        <w:t xml:space="preserve">(1 szt.), </w:t>
      </w:r>
      <w:r w:rsidR="00626EC2" w:rsidRPr="0022366B">
        <w:rPr>
          <w:rFonts w:ascii="Arial" w:hAnsi="Arial" w:cs="Arial"/>
          <w:color w:val="auto"/>
          <w:spacing w:val="-2"/>
        </w:rPr>
        <w:t>lokomotywa z wagonem</w:t>
      </w:r>
      <w:r w:rsidRPr="0022366B">
        <w:rPr>
          <w:rFonts w:ascii="Arial" w:hAnsi="Arial" w:cs="Arial"/>
          <w:color w:val="auto"/>
          <w:spacing w:val="-2"/>
        </w:rPr>
        <w:t xml:space="preserve"> (1 szt.), </w:t>
      </w:r>
      <w:r w:rsidR="00626EC2" w:rsidRPr="0022366B">
        <w:rPr>
          <w:rFonts w:ascii="Arial" w:hAnsi="Arial" w:cs="Arial"/>
          <w:color w:val="auto"/>
          <w:spacing w:val="-2"/>
        </w:rPr>
        <w:t>bujak koniczynka</w:t>
      </w:r>
      <w:r w:rsidRPr="0022366B">
        <w:rPr>
          <w:rFonts w:ascii="Arial" w:hAnsi="Arial" w:cs="Arial"/>
          <w:color w:val="auto"/>
          <w:spacing w:val="-2"/>
        </w:rPr>
        <w:t xml:space="preserve"> (1 szt.), </w:t>
      </w:r>
      <w:r w:rsidR="00626EC2" w:rsidRPr="0022366B">
        <w:rPr>
          <w:rFonts w:ascii="Arial" w:hAnsi="Arial" w:cs="Arial"/>
          <w:color w:val="auto"/>
          <w:spacing w:val="-2"/>
        </w:rPr>
        <w:t>bujak żaba</w:t>
      </w:r>
      <w:r w:rsidRPr="0022366B">
        <w:rPr>
          <w:rFonts w:ascii="Arial" w:hAnsi="Arial" w:cs="Arial"/>
          <w:color w:val="auto"/>
          <w:spacing w:val="-2"/>
        </w:rPr>
        <w:t xml:space="preserve"> (1 szt.), </w:t>
      </w:r>
      <w:r w:rsidR="00626EC2" w:rsidRPr="0022366B">
        <w:rPr>
          <w:rFonts w:ascii="Arial" w:hAnsi="Arial" w:cs="Arial"/>
          <w:color w:val="auto"/>
          <w:spacing w:val="-2"/>
        </w:rPr>
        <w:t>altana</w:t>
      </w:r>
      <w:r w:rsidRPr="0022366B">
        <w:rPr>
          <w:rFonts w:ascii="Arial" w:hAnsi="Arial" w:cs="Arial"/>
          <w:color w:val="auto"/>
          <w:spacing w:val="-2"/>
        </w:rPr>
        <w:t xml:space="preserve"> (1 szt.), </w:t>
      </w:r>
      <w:r w:rsidR="00626EC2" w:rsidRPr="0022366B">
        <w:rPr>
          <w:rFonts w:ascii="Arial" w:hAnsi="Arial" w:cs="Arial"/>
          <w:color w:val="auto"/>
          <w:spacing w:val="-2"/>
        </w:rPr>
        <w:t xml:space="preserve">domek </w:t>
      </w:r>
      <w:r w:rsidRPr="0022366B">
        <w:rPr>
          <w:rFonts w:ascii="Arial" w:hAnsi="Arial" w:cs="Arial"/>
          <w:color w:val="auto"/>
          <w:spacing w:val="-2"/>
        </w:rPr>
        <w:t>(</w:t>
      </w:r>
      <w:r w:rsidR="00626EC2" w:rsidRPr="0022366B">
        <w:rPr>
          <w:rFonts w:ascii="Arial" w:hAnsi="Arial" w:cs="Arial"/>
          <w:color w:val="auto"/>
          <w:spacing w:val="-2"/>
        </w:rPr>
        <w:t>2</w:t>
      </w:r>
      <w:r w:rsidRPr="0022366B">
        <w:rPr>
          <w:rFonts w:ascii="Arial" w:hAnsi="Arial" w:cs="Arial"/>
          <w:color w:val="auto"/>
          <w:spacing w:val="-2"/>
        </w:rPr>
        <w:t xml:space="preserve"> szt.), </w:t>
      </w:r>
      <w:r w:rsidR="00626EC2" w:rsidRPr="0022366B">
        <w:rPr>
          <w:rFonts w:ascii="Arial" w:hAnsi="Arial" w:cs="Arial"/>
          <w:color w:val="auto"/>
          <w:spacing w:val="-2"/>
        </w:rPr>
        <w:t>tablica regulaminowa</w:t>
      </w:r>
      <w:r w:rsidRPr="0022366B">
        <w:rPr>
          <w:rFonts w:ascii="Arial" w:hAnsi="Arial" w:cs="Arial"/>
          <w:color w:val="auto"/>
          <w:spacing w:val="-2"/>
        </w:rPr>
        <w:t xml:space="preserve"> (1 szt.),</w:t>
      </w:r>
      <w:r w:rsidR="00626EC2" w:rsidRPr="0022366B">
        <w:rPr>
          <w:rFonts w:ascii="Arial" w:hAnsi="Arial" w:cs="Arial"/>
          <w:color w:val="auto"/>
          <w:spacing w:val="-2"/>
        </w:rPr>
        <w:t xml:space="preserve"> piaskownica (1 szt.),</w:t>
      </w:r>
      <w:r w:rsidRPr="0022366B">
        <w:rPr>
          <w:rFonts w:ascii="Arial" w:hAnsi="Arial" w:cs="Arial"/>
          <w:color w:val="auto"/>
          <w:spacing w:val="-2"/>
        </w:rPr>
        <w:t xml:space="preserve"> ławka (</w:t>
      </w:r>
      <w:r w:rsidR="00626EC2" w:rsidRPr="0022366B">
        <w:rPr>
          <w:rFonts w:ascii="Arial" w:hAnsi="Arial" w:cs="Arial"/>
          <w:color w:val="auto"/>
          <w:spacing w:val="-2"/>
        </w:rPr>
        <w:t xml:space="preserve">2 </w:t>
      </w:r>
      <w:r w:rsidRPr="0022366B">
        <w:rPr>
          <w:rFonts w:ascii="Arial" w:hAnsi="Arial" w:cs="Arial"/>
          <w:color w:val="auto"/>
          <w:spacing w:val="-2"/>
        </w:rPr>
        <w:t>szt.),</w:t>
      </w:r>
      <w:r w:rsidR="00626EC2" w:rsidRPr="0022366B">
        <w:rPr>
          <w:rFonts w:ascii="Arial" w:hAnsi="Arial" w:cs="Arial"/>
          <w:bCs/>
          <w:color w:val="4F81BD" w:themeColor="accent1"/>
          <w:spacing w:val="-2"/>
        </w:rPr>
        <w:t xml:space="preserve"> </w:t>
      </w:r>
      <w:r w:rsidR="00626EC2" w:rsidRPr="0022366B">
        <w:rPr>
          <w:rFonts w:ascii="Arial" w:hAnsi="Arial" w:cs="Arial"/>
          <w:bCs/>
          <w:color w:val="auto"/>
          <w:spacing w:val="-2"/>
        </w:rPr>
        <w:t>zestaw zabawowy z dwoma zjeżdżalniami (1 szt.), huśtawka wahadło podwójna (2szt.), huśtawka ważka z oparciami (1 szt.), bujak potrójny (1szt.), linarium (1 szt.), ławka z oparciem (2 szt.), ławka bez oparcia (1 szt.), regulamin na ogrodzeniu (1 szt.).</w:t>
      </w:r>
      <w:r w:rsidRPr="00626EC2">
        <w:rPr>
          <w:rFonts w:ascii="Arial" w:hAnsi="Arial" w:cs="Arial"/>
          <w:bCs/>
          <w:color w:val="auto"/>
          <w:spacing w:val="-2"/>
        </w:rPr>
        <w:t xml:space="preserve"> </w:t>
      </w:r>
      <w:r w:rsidRPr="0022366B">
        <w:rPr>
          <w:rFonts w:ascii="Arial" w:hAnsi="Arial" w:cs="Arial"/>
          <w:bCs/>
          <w:color w:val="auto"/>
          <w:spacing w:val="-2"/>
        </w:rPr>
        <w:t xml:space="preserve">Wobec braku wyszczególnienia w ww. pozycjach elementów składowych placu zabaw wraz z ich wartością nie było możliwości porównania stanu księgowego ze stanem faktycznym, co jest podstawowym celem inwentaryzacji przeprowadzanej w drodze spisu z natury.  </w:t>
      </w:r>
      <w:r w:rsidRPr="00AC7586">
        <w:rPr>
          <w:rFonts w:ascii="Arial" w:hAnsi="Arial" w:cs="Arial"/>
          <w:color w:val="auto"/>
          <w:spacing w:val="-2"/>
        </w:rPr>
        <w:t>Zgodnie z</w:t>
      </w:r>
      <w:r w:rsidR="00FA2F32">
        <w:rPr>
          <w:rFonts w:ascii="Arial" w:hAnsi="Arial" w:cs="Arial"/>
          <w:color w:val="auto"/>
          <w:spacing w:val="-2"/>
        </w:rPr>
        <w:t> </w:t>
      </w:r>
      <w:r w:rsidR="00C74403" w:rsidRPr="00AC7586">
        <w:rPr>
          <w:rFonts w:ascii="Arial" w:hAnsi="Arial" w:cs="Arial"/>
          <w:color w:val="auto"/>
          <w:spacing w:val="-2"/>
        </w:rPr>
        <w:t>przedłożonym do kontroli rozliczeniem wyników inwentaryzacji</w:t>
      </w:r>
      <w:r w:rsidR="00AC7586" w:rsidRPr="00AC7586">
        <w:rPr>
          <w:rFonts w:ascii="Arial" w:hAnsi="Arial" w:cs="Arial"/>
          <w:color w:val="auto"/>
          <w:spacing w:val="-2"/>
        </w:rPr>
        <w:t xml:space="preserve"> ustaloną w trakcie spisu   </w:t>
      </w:r>
      <w:r w:rsidR="00C74403" w:rsidRPr="00AC7586">
        <w:rPr>
          <w:rFonts w:ascii="Arial" w:hAnsi="Arial" w:cs="Arial"/>
          <w:color w:val="auto"/>
          <w:spacing w:val="-2"/>
        </w:rPr>
        <w:t xml:space="preserve"> wartość środków trwałych oraz  pozostałych środków trwałych</w:t>
      </w:r>
      <w:r w:rsidR="00AC7586" w:rsidRPr="00AC7586">
        <w:rPr>
          <w:rFonts w:ascii="Arial" w:hAnsi="Arial" w:cs="Arial"/>
          <w:color w:val="auto"/>
          <w:spacing w:val="-2"/>
        </w:rPr>
        <w:t xml:space="preserve"> </w:t>
      </w:r>
      <w:r w:rsidR="00C74403" w:rsidRPr="00AC7586">
        <w:rPr>
          <w:rFonts w:ascii="Arial" w:hAnsi="Arial" w:cs="Arial"/>
          <w:color w:val="auto"/>
          <w:spacing w:val="-2"/>
        </w:rPr>
        <w:t xml:space="preserve">porównano </w:t>
      </w:r>
      <w:r w:rsidR="00AC7586" w:rsidRPr="00AC7586">
        <w:rPr>
          <w:rFonts w:ascii="Arial" w:hAnsi="Arial" w:cs="Arial"/>
          <w:color w:val="auto"/>
          <w:spacing w:val="-2"/>
        </w:rPr>
        <w:t xml:space="preserve">z saldem konta 011 oraz 013 na dzień 30.11.2021 r. nie stwierdzając różnic. </w:t>
      </w:r>
      <w:r w:rsidR="00AC7586">
        <w:rPr>
          <w:rFonts w:ascii="Arial" w:hAnsi="Arial" w:cs="Arial"/>
          <w:color w:val="auto"/>
          <w:spacing w:val="-2"/>
        </w:rPr>
        <w:t xml:space="preserve">Ponadto, na dzień 31.12.2021 r. dokonano inwentaryzacji w drodze weryfikacji ww. kont księgowych </w:t>
      </w:r>
      <w:r w:rsidR="00A62EC6">
        <w:rPr>
          <w:rFonts w:ascii="Arial" w:hAnsi="Arial" w:cs="Arial"/>
          <w:color w:val="auto"/>
          <w:spacing w:val="-2"/>
        </w:rPr>
        <w:t xml:space="preserve">oraz wartości niematerialnych i prawnych </w:t>
      </w:r>
      <w:r w:rsidR="00AC7586">
        <w:rPr>
          <w:rFonts w:ascii="Arial" w:hAnsi="Arial" w:cs="Arial"/>
          <w:color w:val="auto"/>
          <w:spacing w:val="-2"/>
        </w:rPr>
        <w:t>porównując ich salda m.in. z dokumentami przychodu i rozchodu majątku</w:t>
      </w:r>
      <w:r w:rsidR="00A62EC6">
        <w:rPr>
          <w:rFonts w:ascii="Arial" w:hAnsi="Arial" w:cs="Arial"/>
          <w:color w:val="auto"/>
          <w:spacing w:val="-2"/>
        </w:rPr>
        <w:t xml:space="preserve">. </w:t>
      </w:r>
    </w:p>
    <w:p w14:paraId="0AFBFBF5" w14:textId="52ED363E" w:rsidR="00A97758" w:rsidRPr="00937782" w:rsidRDefault="00CD6870" w:rsidP="00CD6870">
      <w:pPr>
        <w:pStyle w:val="Akapitzlist"/>
        <w:tabs>
          <w:tab w:val="left" w:pos="426"/>
        </w:tabs>
        <w:overflowPunct/>
        <w:autoSpaceDE w:val="0"/>
        <w:autoSpaceDN w:val="0"/>
        <w:adjustRightInd w:val="0"/>
        <w:ind w:left="0"/>
        <w:rPr>
          <w:rFonts w:ascii="Arial" w:hAnsi="Arial" w:cs="Arial"/>
          <w:bCs/>
          <w:color w:val="4F81BD" w:themeColor="accent1"/>
          <w:sz w:val="22"/>
          <w:szCs w:val="22"/>
          <w:lang w:val="pl-PL"/>
        </w:rPr>
      </w:pPr>
      <w:r>
        <w:rPr>
          <w:rFonts w:ascii="Arial" w:hAnsi="Arial" w:cs="Arial"/>
          <w:bCs/>
          <w:color w:val="4F81BD" w:themeColor="accent1"/>
          <w:sz w:val="22"/>
          <w:szCs w:val="22"/>
          <w:lang w:val="pl-PL"/>
        </w:rPr>
        <w:tab/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Inwentaryzację stanu magazynu 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przeprowadzono na podstawie </w:t>
      </w:r>
      <w:r w:rsidR="004332F4" w:rsidRPr="00923B80">
        <w:rPr>
          <w:rFonts w:ascii="Arial" w:hAnsi="Arial" w:cs="Arial"/>
          <w:color w:val="auto"/>
          <w:sz w:val="22"/>
          <w:szCs w:val="22"/>
          <w:lang w:val="pl-PL"/>
        </w:rPr>
        <w:t>zarządzenia nr</w:t>
      </w:r>
      <w:r w:rsidR="00666926" w:rsidRPr="00923B80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021/28/2021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Dyrektora MCO w Tyc</w:t>
      </w:r>
      <w:r w:rsidR="00666926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hach z dnia 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="00666926" w:rsidRPr="00923B8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07</w:t>
      </w:r>
      <w:r w:rsidR="00666926" w:rsidRPr="00923B80">
        <w:rPr>
          <w:rFonts w:ascii="Arial" w:hAnsi="Arial" w:cs="Arial"/>
          <w:color w:val="auto"/>
          <w:sz w:val="22"/>
          <w:szCs w:val="22"/>
          <w:lang w:val="pl-PL"/>
        </w:rPr>
        <w:t>.20</w:t>
      </w:r>
      <w:r w:rsidR="001D0884" w:rsidRPr="00923B80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="00666926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r. w 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>terminie 3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07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>.20</w:t>
      </w:r>
      <w:r w:rsidR="001D0884" w:rsidRPr="00923B80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A97758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>Spisu dokonano na arkusz</w:t>
      </w:r>
      <w:r w:rsidR="001D0884" w:rsidRPr="00923B80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spisu z natury nr</w:t>
      </w:r>
      <w:r w:rsidR="001D0884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 000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490</w:t>
      </w:r>
      <w:r w:rsidR="00973F72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A9775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tan magaz</w:t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ynu żywnościowego na dzień </w:t>
      </w:r>
      <w:r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30</w:t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07</w:t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.20</w:t>
      </w:r>
      <w:r w:rsidR="009D1553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21</w:t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wynosił </w:t>
      </w:r>
      <w:r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="00973F72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</w:t>
      </w:r>
      <w:r w:rsidR="00A9775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. Powyższe potwierdza</w:t>
      </w:r>
      <w:r w:rsidR="003349D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A9775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saldo</w:t>
      </w:r>
      <w:r w:rsidR="00397033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konta 310</w:t>
      </w:r>
      <w:r w:rsidR="00A9775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-</w:t>
      </w:r>
      <w:r w:rsidR="009D1553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A97758" w:rsidRPr="00923B8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„</w:t>
      </w:r>
      <w:r w:rsidR="00A97758" w:rsidRPr="00923B80">
        <w:rPr>
          <w:rFonts w:ascii="Arial" w:hAnsi="Arial" w:cs="Arial"/>
          <w:color w:val="auto"/>
          <w:sz w:val="22"/>
          <w:szCs w:val="22"/>
          <w:lang w:val="pl-PL"/>
        </w:rPr>
        <w:t>Materiały - środki żywności”</w:t>
      </w:r>
      <w:r w:rsidR="003349D8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oraz wydruk stanów magazynowych </w:t>
      </w:r>
      <w:r w:rsidR="00923B80" w:rsidRPr="00923B80">
        <w:rPr>
          <w:rFonts w:ascii="Arial" w:hAnsi="Arial" w:cs="Arial"/>
          <w:color w:val="auto"/>
          <w:sz w:val="22"/>
          <w:szCs w:val="22"/>
          <w:lang w:val="pl-PL"/>
        </w:rPr>
        <w:t xml:space="preserve">wygenerowany z systemu. </w:t>
      </w:r>
    </w:p>
    <w:p w14:paraId="4FC0E930" w14:textId="38706EFF" w:rsidR="00E553B8" w:rsidRDefault="00655230" w:rsidP="0025530A">
      <w:pPr>
        <w:pStyle w:val="Standard"/>
        <w:widowControl w:val="0"/>
        <w:tabs>
          <w:tab w:val="left" w:pos="426"/>
          <w:tab w:val="left" w:pos="462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937782">
        <w:rPr>
          <w:rFonts w:ascii="Arial" w:hAnsi="Arial" w:cs="Arial"/>
          <w:color w:val="4F81BD" w:themeColor="accent1"/>
        </w:rPr>
        <w:tab/>
      </w:r>
      <w:r w:rsidR="003F1383" w:rsidRPr="00A62EC6">
        <w:rPr>
          <w:rFonts w:ascii="Arial" w:hAnsi="Arial" w:cs="Arial"/>
          <w:color w:val="auto"/>
        </w:rPr>
        <w:t xml:space="preserve">W toku czynności kontrolnych sprawdzeniu poddano dokumentację potwierdzającą realizację postanowień art. 26 ust.1 pkt 2 i pkt 3 ustawy o rachunkowości tj.: protokół z inwentaryzacji przeprowadzonej metodą weryfikacji oraz potwierdzenia sald w zakresie aktywów finansowych oraz należności </w:t>
      </w:r>
      <w:r w:rsidRPr="00A62EC6">
        <w:rPr>
          <w:rFonts w:ascii="Arial" w:hAnsi="Arial" w:cs="Arial"/>
          <w:color w:val="auto"/>
        </w:rPr>
        <w:t>na dzień 31.12.20</w:t>
      </w:r>
      <w:r w:rsidR="00B57D79" w:rsidRPr="00A62EC6">
        <w:rPr>
          <w:rFonts w:ascii="Arial" w:hAnsi="Arial" w:cs="Arial"/>
          <w:color w:val="auto"/>
        </w:rPr>
        <w:t>2</w:t>
      </w:r>
      <w:r w:rsidR="00A62EC6" w:rsidRPr="00A62EC6">
        <w:rPr>
          <w:rFonts w:ascii="Arial" w:hAnsi="Arial" w:cs="Arial"/>
          <w:color w:val="auto"/>
        </w:rPr>
        <w:t>1</w:t>
      </w:r>
      <w:r w:rsidRPr="00A62EC6">
        <w:rPr>
          <w:rFonts w:ascii="Arial" w:hAnsi="Arial" w:cs="Arial"/>
          <w:color w:val="auto"/>
        </w:rPr>
        <w:t xml:space="preserve"> r. </w:t>
      </w:r>
      <w:r w:rsidR="003F1383" w:rsidRPr="00A62EC6">
        <w:rPr>
          <w:rFonts w:ascii="Arial" w:hAnsi="Arial" w:cs="Arial"/>
          <w:color w:val="auto"/>
        </w:rPr>
        <w:t>nie stwierdzając nieprawidłowości.</w:t>
      </w:r>
    </w:p>
    <w:p w14:paraId="4C5EF5D7" w14:textId="720A24B3" w:rsidR="000D5825" w:rsidRDefault="000D5825" w:rsidP="0025530A">
      <w:pPr>
        <w:pStyle w:val="Standard"/>
        <w:widowControl w:val="0"/>
        <w:tabs>
          <w:tab w:val="left" w:pos="426"/>
          <w:tab w:val="left" w:pos="462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A2EE0F0" w14:textId="77777777" w:rsidR="000D5825" w:rsidRPr="00A62EC6" w:rsidRDefault="000D5825" w:rsidP="0025530A">
      <w:pPr>
        <w:pStyle w:val="Standard"/>
        <w:widowControl w:val="0"/>
        <w:tabs>
          <w:tab w:val="left" w:pos="426"/>
          <w:tab w:val="left" w:pos="462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661D8FDD" w14:textId="707A8623" w:rsidR="00074C5A" w:rsidRPr="00A40D5C" w:rsidRDefault="00074C5A" w:rsidP="00FA2F32">
      <w:pPr>
        <w:pStyle w:val="Akapitzlist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40D5C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Ustalenie i przekazanie odpisu na ZFŚS oraz prawidłowość przyznawanych</w:t>
      </w:r>
      <w:r w:rsidR="00FA2F3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A40D5C">
        <w:rPr>
          <w:rFonts w:ascii="Arial" w:hAnsi="Arial" w:cs="Arial"/>
          <w:b/>
          <w:color w:val="auto"/>
          <w:sz w:val="22"/>
          <w:szCs w:val="22"/>
          <w:lang w:val="pl-PL"/>
        </w:rPr>
        <w:t>świadczeń</w:t>
      </w:r>
    </w:p>
    <w:p w14:paraId="17250102" w14:textId="39E61044" w:rsidR="00074C5A" w:rsidRPr="00682B2D" w:rsidRDefault="00074C5A" w:rsidP="00074C5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937782">
        <w:rPr>
          <w:rFonts w:ascii="Arial" w:hAnsi="Arial" w:cs="Arial"/>
          <w:bCs/>
          <w:color w:val="4F81BD" w:themeColor="accent1"/>
        </w:rPr>
        <w:tab/>
      </w:r>
      <w:r w:rsidRPr="00A40D5C">
        <w:rPr>
          <w:rFonts w:ascii="Arial" w:hAnsi="Arial" w:cs="Arial"/>
          <w:color w:val="auto"/>
        </w:rPr>
        <w:t>Weryfikacji poddano dokumentację związaną z ustalaniem wartości odpisu podstawowego na zakładowy fundusz świadczeń socjalnych w 202</w:t>
      </w:r>
      <w:r w:rsidR="00A40D5C" w:rsidRPr="00A40D5C">
        <w:rPr>
          <w:rFonts w:ascii="Arial" w:hAnsi="Arial" w:cs="Arial"/>
          <w:color w:val="auto"/>
        </w:rPr>
        <w:t>1</w:t>
      </w:r>
      <w:r w:rsidRPr="00A40D5C">
        <w:rPr>
          <w:rFonts w:ascii="Arial" w:hAnsi="Arial" w:cs="Arial"/>
          <w:color w:val="auto"/>
        </w:rPr>
        <w:t xml:space="preserve"> r.</w:t>
      </w:r>
      <w:r w:rsidRPr="00937782">
        <w:rPr>
          <w:rFonts w:ascii="Arial" w:hAnsi="Arial" w:cs="Arial"/>
          <w:color w:val="4F81BD" w:themeColor="accent1"/>
        </w:rPr>
        <w:t xml:space="preserve"> </w:t>
      </w:r>
      <w:r w:rsidRPr="00A40D5C">
        <w:rPr>
          <w:rFonts w:ascii="Arial" w:hAnsi="Arial" w:cs="Arial"/>
          <w:bCs/>
          <w:color w:val="auto"/>
        </w:rPr>
        <w:t xml:space="preserve">W myśl art. 6 ust. </w:t>
      </w:r>
      <w:r w:rsidR="00FD096F" w:rsidRPr="00A40D5C">
        <w:rPr>
          <w:rFonts w:ascii="Arial" w:hAnsi="Arial" w:cs="Arial"/>
          <w:bCs/>
          <w:color w:val="auto"/>
        </w:rPr>
        <w:t>2 ustawy z dnia 4.03.1994 r. o Z</w:t>
      </w:r>
      <w:r w:rsidRPr="00A40D5C">
        <w:rPr>
          <w:rFonts w:ascii="Arial" w:hAnsi="Arial" w:cs="Arial"/>
          <w:bCs/>
          <w:color w:val="auto"/>
        </w:rPr>
        <w:t>akładowym funduszu świadczeń socjalnych</w:t>
      </w:r>
      <w:r w:rsidRPr="00937782">
        <w:rPr>
          <w:rFonts w:ascii="Arial" w:hAnsi="Arial" w:cs="Arial"/>
          <w:bCs/>
          <w:color w:val="4F81BD" w:themeColor="accent1"/>
        </w:rPr>
        <w:t xml:space="preserve"> </w:t>
      </w:r>
      <w:r w:rsidR="009965DD" w:rsidRPr="009965DD">
        <w:rPr>
          <w:rFonts w:ascii="Arial" w:hAnsi="Arial" w:cs="Arial"/>
          <w:bCs/>
          <w:color w:val="auto"/>
        </w:rPr>
        <w:t>(</w:t>
      </w:r>
      <w:proofErr w:type="spellStart"/>
      <w:r w:rsidR="009965DD" w:rsidRPr="009965DD">
        <w:rPr>
          <w:rFonts w:ascii="Arial" w:hAnsi="Arial" w:cs="Arial"/>
          <w:bCs/>
          <w:color w:val="auto"/>
        </w:rPr>
        <w:t>t.j</w:t>
      </w:r>
      <w:proofErr w:type="spellEnd"/>
      <w:r w:rsidR="009965DD" w:rsidRPr="009965DD">
        <w:rPr>
          <w:rFonts w:ascii="Arial" w:hAnsi="Arial" w:cs="Arial"/>
          <w:bCs/>
          <w:color w:val="auto"/>
        </w:rPr>
        <w:t>. Dz. U. z 2021</w:t>
      </w:r>
      <w:r w:rsidR="00FA2F32">
        <w:rPr>
          <w:rFonts w:ascii="Arial" w:hAnsi="Arial" w:cs="Arial"/>
          <w:bCs/>
          <w:color w:val="auto"/>
        </w:rPr>
        <w:t> </w:t>
      </w:r>
      <w:r w:rsidR="009965DD" w:rsidRPr="009965DD">
        <w:rPr>
          <w:rFonts w:ascii="Arial" w:hAnsi="Arial" w:cs="Arial"/>
          <w:bCs/>
          <w:color w:val="auto"/>
        </w:rPr>
        <w:t xml:space="preserve">r. poz.  </w:t>
      </w:r>
      <w:proofErr w:type="spellStart"/>
      <w:r w:rsidR="009965DD" w:rsidRPr="009965DD">
        <w:rPr>
          <w:rFonts w:ascii="Arial" w:hAnsi="Arial" w:cs="Arial"/>
          <w:bCs/>
          <w:color w:val="auto"/>
        </w:rPr>
        <w:t>późn</w:t>
      </w:r>
      <w:proofErr w:type="spellEnd"/>
      <w:r w:rsidR="009965DD" w:rsidRPr="009965DD">
        <w:rPr>
          <w:rFonts w:ascii="Arial" w:hAnsi="Arial" w:cs="Arial"/>
          <w:bCs/>
          <w:color w:val="auto"/>
        </w:rPr>
        <w:t>. zm.)</w:t>
      </w:r>
      <w:r w:rsidRPr="009965DD">
        <w:rPr>
          <w:rFonts w:ascii="Arial" w:hAnsi="Arial" w:cs="Arial"/>
          <w:bCs/>
          <w:color w:val="auto"/>
        </w:rPr>
        <w:t xml:space="preserve"> </w:t>
      </w:r>
      <w:r w:rsidRPr="009965DD">
        <w:rPr>
          <w:rFonts w:ascii="Arial" w:hAnsi="Arial" w:cs="Arial"/>
          <w:color w:val="auto"/>
        </w:rPr>
        <w:t xml:space="preserve">równowartość dokonanych odpisów i zwiększeń na dany rok </w:t>
      </w:r>
      <w:r w:rsidRPr="00A40D5C">
        <w:rPr>
          <w:rFonts w:ascii="Arial" w:hAnsi="Arial" w:cs="Arial"/>
          <w:color w:val="auto"/>
        </w:rPr>
        <w:t>kalendarzowy pracodawca przekazuje na rachunek bankowy funduszu w terminie do dnia 30 września tego roku, z tym że w terminie do dnia 31 maja tego roku przekazuje kwotę stanowiącą co najmniej 75% równowartości odpisów.</w:t>
      </w:r>
      <w:r w:rsidRPr="00937782">
        <w:rPr>
          <w:rFonts w:ascii="Arial" w:hAnsi="Arial" w:cs="Arial"/>
          <w:color w:val="4F81BD" w:themeColor="accent1"/>
        </w:rPr>
        <w:t xml:space="preserve"> </w:t>
      </w:r>
      <w:r w:rsidRPr="00973988">
        <w:rPr>
          <w:rFonts w:ascii="Arial" w:hAnsi="Arial" w:cs="Arial"/>
          <w:bCs/>
          <w:color w:val="auto"/>
        </w:rPr>
        <w:t>W związku z powyższym w dniu 2</w:t>
      </w:r>
      <w:r w:rsidR="00973988" w:rsidRPr="00973988">
        <w:rPr>
          <w:rFonts w:ascii="Arial" w:hAnsi="Arial" w:cs="Arial"/>
          <w:bCs/>
          <w:color w:val="auto"/>
        </w:rPr>
        <w:t>7</w:t>
      </w:r>
      <w:r w:rsidRPr="00973988">
        <w:rPr>
          <w:rFonts w:ascii="Arial" w:hAnsi="Arial" w:cs="Arial"/>
          <w:bCs/>
          <w:color w:val="auto"/>
        </w:rPr>
        <w:t>.05.202</w:t>
      </w:r>
      <w:r w:rsidR="00973988" w:rsidRPr="00973988">
        <w:rPr>
          <w:rFonts w:ascii="Arial" w:hAnsi="Arial" w:cs="Arial"/>
          <w:bCs/>
          <w:color w:val="auto"/>
        </w:rPr>
        <w:t>1</w:t>
      </w:r>
      <w:r w:rsidRPr="00973988">
        <w:rPr>
          <w:rFonts w:ascii="Arial" w:hAnsi="Arial" w:cs="Arial"/>
          <w:bCs/>
          <w:color w:val="auto"/>
        </w:rPr>
        <w:t xml:space="preserve"> r. na rachunek bankowy ZFŚS przekazano </w:t>
      </w:r>
      <w:r w:rsidRPr="005774F9">
        <w:rPr>
          <w:rFonts w:ascii="Arial" w:hAnsi="Arial" w:cs="Arial"/>
          <w:bCs/>
          <w:color w:val="auto"/>
        </w:rPr>
        <w:t xml:space="preserve">kwotę </w:t>
      </w:r>
      <w:r w:rsidR="00973988" w:rsidRPr="005774F9">
        <w:rPr>
          <w:rFonts w:ascii="Arial" w:hAnsi="Arial" w:cs="Arial"/>
          <w:bCs/>
          <w:color w:val="auto"/>
        </w:rPr>
        <w:t>95 216,12</w:t>
      </w:r>
      <w:r w:rsidRPr="005774F9">
        <w:rPr>
          <w:rFonts w:ascii="Arial" w:hAnsi="Arial" w:cs="Arial"/>
          <w:bCs/>
          <w:color w:val="auto"/>
        </w:rPr>
        <w:t xml:space="preserve"> zł. Pozostałą </w:t>
      </w:r>
      <w:r w:rsidRPr="00973988">
        <w:rPr>
          <w:rFonts w:ascii="Arial" w:hAnsi="Arial" w:cs="Arial"/>
          <w:bCs/>
          <w:color w:val="auto"/>
        </w:rPr>
        <w:t>część zgodnie z ustawą przekazano do końca września 202</w:t>
      </w:r>
      <w:r w:rsidR="00973988">
        <w:rPr>
          <w:rFonts w:ascii="Arial" w:hAnsi="Arial" w:cs="Arial"/>
          <w:bCs/>
          <w:color w:val="auto"/>
        </w:rPr>
        <w:t>1</w:t>
      </w:r>
      <w:r w:rsidRPr="00973988">
        <w:rPr>
          <w:rFonts w:ascii="Arial" w:hAnsi="Arial" w:cs="Arial"/>
          <w:bCs/>
          <w:color w:val="auto"/>
        </w:rPr>
        <w:t xml:space="preserve"> r., tj. w dniu 29.09.202</w:t>
      </w:r>
      <w:r w:rsidR="00973988">
        <w:rPr>
          <w:rFonts w:ascii="Arial" w:hAnsi="Arial" w:cs="Arial"/>
          <w:bCs/>
          <w:color w:val="auto"/>
        </w:rPr>
        <w:t>1</w:t>
      </w:r>
      <w:r w:rsidRPr="00973988">
        <w:rPr>
          <w:rFonts w:ascii="Arial" w:hAnsi="Arial" w:cs="Arial"/>
          <w:bCs/>
          <w:color w:val="auto"/>
        </w:rPr>
        <w:t xml:space="preserve"> r. w kwocie</w:t>
      </w:r>
      <w:r w:rsidRPr="00937782">
        <w:rPr>
          <w:rFonts w:ascii="Arial" w:hAnsi="Arial" w:cs="Arial"/>
          <w:bCs/>
          <w:color w:val="4F81BD" w:themeColor="accent1"/>
        </w:rPr>
        <w:t xml:space="preserve"> </w:t>
      </w:r>
      <w:r w:rsidR="00973988" w:rsidRPr="00973988">
        <w:rPr>
          <w:rFonts w:ascii="Arial" w:hAnsi="Arial" w:cs="Arial"/>
          <w:bCs/>
          <w:color w:val="auto"/>
        </w:rPr>
        <w:t>31 738,71</w:t>
      </w:r>
      <w:r w:rsidRPr="00973988">
        <w:rPr>
          <w:rFonts w:ascii="Arial" w:hAnsi="Arial" w:cs="Arial"/>
          <w:bCs/>
          <w:color w:val="auto"/>
        </w:rPr>
        <w:t xml:space="preserve"> zł.</w:t>
      </w:r>
      <w:r w:rsidRPr="00973988">
        <w:rPr>
          <w:rFonts w:ascii="Arial" w:hAnsi="Arial" w:cs="Arial"/>
          <w:color w:val="auto"/>
        </w:rPr>
        <w:t xml:space="preserve"> </w:t>
      </w:r>
      <w:r w:rsidRPr="00973988">
        <w:rPr>
          <w:rFonts w:ascii="Arial" w:hAnsi="Arial" w:cs="Arial"/>
          <w:bCs/>
          <w:color w:val="auto"/>
        </w:rPr>
        <w:t xml:space="preserve">Zgodnie z dokumentacją przedłożoną do kontroli w wyniku przeliczenia stanu zatrudnienia do faktycznej liczby zatrudnionych, które odbyło się na dzień </w:t>
      </w:r>
      <w:r w:rsidR="00973988" w:rsidRPr="00973988">
        <w:rPr>
          <w:rFonts w:ascii="Arial" w:hAnsi="Arial" w:cs="Arial"/>
          <w:bCs/>
          <w:color w:val="auto"/>
        </w:rPr>
        <w:t>15</w:t>
      </w:r>
      <w:r w:rsidRPr="00973988">
        <w:rPr>
          <w:rFonts w:ascii="Arial" w:hAnsi="Arial" w:cs="Arial"/>
          <w:bCs/>
          <w:color w:val="auto"/>
        </w:rPr>
        <w:t>.11.202</w:t>
      </w:r>
      <w:r w:rsidR="00973988" w:rsidRPr="00973988">
        <w:rPr>
          <w:rFonts w:ascii="Arial" w:hAnsi="Arial" w:cs="Arial"/>
          <w:bCs/>
          <w:color w:val="auto"/>
        </w:rPr>
        <w:t>1</w:t>
      </w:r>
      <w:r w:rsidRPr="00973988">
        <w:rPr>
          <w:rFonts w:ascii="Arial" w:hAnsi="Arial" w:cs="Arial"/>
          <w:bCs/>
          <w:color w:val="auto"/>
        </w:rPr>
        <w:t xml:space="preserve"> r.</w:t>
      </w:r>
      <w:r w:rsidR="00243250" w:rsidRPr="00243250">
        <w:rPr>
          <w:rFonts w:ascii="Arial" w:hAnsi="Arial" w:cs="Arial"/>
          <w:bCs/>
        </w:rPr>
        <w:t xml:space="preserve"> </w:t>
      </w:r>
      <w:r w:rsidR="00243250" w:rsidRPr="00243250">
        <w:rPr>
          <w:rFonts w:ascii="Arial" w:hAnsi="Arial" w:cs="Arial"/>
          <w:bCs/>
          <w:color w:val="auto"/>
        </w:rPr>
        <w:t>oraz dokonania korekty odpisu dla nauczycieli będących emerytami i rencistami z uwagi na utrudnienia związane z COVID w dostarczeniu w kwietniu decyzji z wysokością pobieranych emerytur</w:t>
      </w:r>
      <w:r w:rsidRPr="00973988">
        <w:rPr>
          <w:rFonts w:ascii="Arial" w:hAnsi="Arial" w:cs="Arial"/>
          <w:bCs/>
          <w:color w:val="auto"/>
        </w:rPr>
        <w:t xml:space="preserve"> ustalono, iż na rachunek ZFŚS należy przekazać kwotę </w:t>
      </w:r>
      <w:r w:rsidR="00973988">
        <w:rPr>
          <w:rFonts w:ascii="Arial" w:hAnsi="Arial" w:cs="Arial"/>
          <w:bCs/>
          <w:color w:val="auto"/>
        </w:rPr>
        <w:t>3 813</w:t>
      </w:r>
      <w:r w:rsidRPr="00973988">
        <w:rPr>
          <w:rFonts w:ascii="Arial" w:hAnsi="Arial" w:cs="Arial"/>
          <w:bCs/>
          <w:color w:val="auto"/>
        </w:rPr>
        <w:t xml:space="preserve"> zł, co zostało dokonane w dniu </w:t>
      </w:r>
      <w:r w:rsidR="00973988">
        <w:rPr>
          <w:rFonts w:ascii="Arial" w:hAnsi="Arial" w:cs="Arial"/>
          <w:bCs/>
          <w:color w:val="auto"/>
        </w:rPr>
        <w:t>20</w:t>
      </w:r>
      <w:r w:rsidRPr="00973988">
        <w:rPr>
          <w:rFonts w:ascii="Arial" w:hAnsi="Arial" w:cs="Arial"/>
          <w:bCs/>
          <w:color w:val="auto"/>
        </w:rPr>
        <w:t>.12.202</w:t>
      </w:r>
      <w:r w:rsidR="00973988">
        <w:rPr>
          <w:rFonts w:ascii="Arial" w:hAnsi="Arial" w:cs="Arial"/>
          <w:bCs/>
          <w:color w:val="auto"/>
        </w:rPr>
        <w:t>1</w:t>
      </w:r>
      <w:r w:rsidRPr="00973988">
        <w:rPr>
          <w:rFonts w:ascii="Arial" w:hAnsi="Arial" w:cs="Arial"/>
          <w:bCs/>
          <w:color w:val="auto"/>
        </w:rPr>
        <w:t> r.</w:t>
      </w:r>
      <w:r w:rsidRPr="00973988">
        <w:rPr>
          <w:rFonts w:ascii="Arial" w:hAnsi="Arial" w:cs="Arial"/>
          <w:color w:val="auto"/>
        </w:rPr>
        <w:t xml:space="preserve"> </w:t>
      </w:r>
    </w:p>
    <w:p w14:paraId="01A4568A" w14:textId="77777777" w:rsidR="00074C5A" w:rsidRPr="00517490" w:rsidRDefault="00074C5A" w:rsidP="00074C5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937782">
        <w:rPr>
          <w:rFonts w:ascii="Arial" w:hAnsi="Arial" w:cs="Arial"/>
          <w:bCs/>
          <w:color w:val="4F81BD" w:themeColor="accent1"/>
        </w:rPr>
        <w:tab/>
      </w:r>
      <w:r w:rsidRPr="00517490">
        <w:rPr>
          <w:rFonts w:ascii="Arial" w:hAnsi="Arial" w:cs="Arial"/>
          <w:bCs/>
          <w:color w:val="auto"/>
        </w:rPr>
        <w:t>Sprawdzeniu poddano prawidłowość ustalenia odpisu na ZFŚS po przeliczeniu do faktycznej liczby zatrudnionych w podziale na:</w:t>
      </w:r>
    </w:p>
    <w:p w14:paraId="18989113" w14:textId="11FD36E9" w:rsidR="00074C5A" w:rsidRPr="006643FA" w:rsidRDefault="00074C5A" w:rsidP="00B9766B">
      <w:pPr>
        <w:pStyle w:val="Akapitzlist"/>
        <w:numPr>
          <w:ilvl w:val="0"/>
          <w:numId w:val="10"/>
        </w:numPr>
        <w:tabs>
          <w:tab w:val="left" w:pos="-3828"/>
          <w:tab w:val="left" w:pos="448"/>
        </w:tabs>
        <w:ind w:left="0" w:firstLine="0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643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Nauczyciele 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– w zakresie ustalenia rzeczywistego stanu zatrudnienia nauczycieli w 202</w:t>
      </w:r>
      <w:r w:rsidR="00A10366"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weryfikacji </w:t>
      </w:r>
      <w:r w:rsid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poddano 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akta osobowe nauczycieli oraz dokumentację stanowiącą podstawę do dokonania ww. odpisu. W wyniku powyższego ustalono, iż średnia zatrudnienia nauczycieli za 12 miesięcy stanowiła </w:t>
      </w:r>
      <w:r w:rsidR="00A10366"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26,70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etatu zatem odpis po przeliczeniu do faktycznej liczby zatrudnionych winien wynosić </w:t>
      </w:r>
      <w:r w:rsidR="006643FA"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80 853,21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zł, tymczasem został ustalony z</w:t>
      </w:r>
      <w:r w:rsidR="00DB0545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uwzględnieniem </w:t>
      </w:r>
      <w:r w:rsidR="006643FA"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26,42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etatu w kwocie </w:t>
      </w:r>
      <w:r w:rsidR="006643FA"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>80 005,31</w:t>
      </w:r>
      <w:r w:rsidRPr="006643F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 zł, </w:t>
      </w:r>
      <w:r w:rsidRPr="006643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co </w:t>
      </w:r>
      <w:r w:rsidR="00FA709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oznacz, że kwotę odpisu zaniżono o </w:t>
      </w:r>
      <w:r w:rsidRPr="006643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6643FA" w:rsidRPr="006643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847,90</w:t>
      </w:r>
      <w:r w:rsidRPr="006643F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zł.</w:t>
      </w:r>
    </w:p>
    <w:p w14:paraId="0702CF1D" w14:textId="23D70500" w:rsidR="00DB0545" w:rsidRDefault="00074C5A" w:rsidP="00DB0545">
      <w:pPr>
        <w:pStyle w:val="Akapitzlist"/>
        <w:numPr>
          <w:ilvl w:val="0"/>
          <w:numId w:val="10"/>
        </w:numPr>
        <w:tabs>
          <w:tab w:val="left" w:pos="-3828"/>
          <w:tab w:val="left" w:pos="448"/>
        </w:tabs>
        <w:ind w:left="0" w:firstLine="0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BE42F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Pracownicy administracji i obsługi</w:t>
      </w:r>
      <w:r w:rsidRPr="00BE42F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w wyniku analizy akt osobowych pracowników zatrudnionych w przedszkolu w 202</w:t>
      </w:r>
      <w:r w:rsidR="00BE42F7" w:rsidRPr="00BE42F7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BE42F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stwierdzono, iż odpis podstawowy na ZFŚS dla faktycznej, przeciętnej liczby zatrudnionych w skali roku w pełnym i niepełnym wymiarze czasu pracy po przeliczeniu na pełny wymiar czasu pracy powinien 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wynosić </w:t>
      </w:r>
      <w:r w:rsidR="00E7624F"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>30 456,15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 dla </w:t>
      </w:r>
      <w:r w:rsidR="00BE42F7"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>19,65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etatu. Zgodnie</w:t>
      </w:r>
      <w:r w:rsidR="00C621D4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>z</w:t>
      </w:r>
      <w:r w:rsidR="00C621D4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dokumentacją przedłożoną do kontroli na rachunek ZFŚS przekazano kwotę </w:t>
      </w:r>
      <w:r w:rsidR="00E7624F"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>30 617,63</w:t>
      </w:r>
      <w:r w:rsidRPr="00E7624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zł, a </w:t>
      </w:r>
      <w:r w:rsidRPr="00E7624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różnica w kwocie </w:t>
      </w:r>
      <w:r w:rsidR="00E7624F" w:rsidRPr="00E7624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161,48</w:t>
      </w:r>
      <w:r w:rsidRPr="00E7624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zł, wynika </w:t>
      </w:r>
      <w:r w:rsidR="0091465E" w:rsidRPr="00E7624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m.in. </w:t>
      </w:r>
      <w:r w:rsidR="00E553B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 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uwzględnienia w</w:t>
      </w:r>
      <w:r w:rsid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F05593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przeliczeniu w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F05593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listopadzie i grudniu 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pracownika administracji i obsługi, zatrudnionego na 0,5 etatu</w:t>
      </w:r>
      <w:r w:rsid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który przeszedł na emeryturę w pa</w:t>
      </w:r>
      <w:r w:rsidR="000B4F1B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ź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dzierniku 2021</w:t>
      </w:r>
      <w:r w:rsid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E7624F" w:rsidRPr="00F0559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14:paraId="6D52AE75" w14:textId="6689EA44" w:rsidR="00493CA4" w:rsidRPr="00DB0545" w:rsidRDefault="00074C5A" w:rsidP="00DB0545">
      <w:pPr>
        <w:pStyle w:val="Akapitzlist"/>
        <w:numPr>
          <w:ilvl w:val="0"/>
          <w:numId w:val="10"/>
        </w:numPr>
        <w:tabs>
          <w:tab w:val="left" w:pos="-3828"/>
          <w:tab w:val="left" w:pos="448"/>
        </w:tabs>
        <w:ind w:left="0" w:firstLine="0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Emeryci i renciści – byli nauczyciele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</w:t>
      </w:r>
      <w:r w:rsidR="00D41E7A"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zgodnie </w:t>
      </w:r>
      <w:r w:rsidR="00D41E7A" w:rsidRPr="00DB0545">
        <w:rPr>
          <w:rFonts w:ascii="Arial" w:eastAsia="Times New Roman" w:hAnsi="Arial" w:cs="Arial"/>
          <w:bCs/>
          <w:color w:val="auto"/>
          <w:sz w:val="22"/>
          <w:szCs w:val="22"/>
          <w:lang w:val="pl-PL"/>
        </w:rPr>
        <w:t xml:space="preserve">z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art. 53 ust. 2 ustawy z dnia 26 stycznia 1982 r. Karta Nauczyciela </w:t>
      </w:r>
      <w:r w:rsidR="00A43657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(</w:t>
      </w:r>
      <w:proofErr w:type="spellStart"/>
      <w:r w:rsidR="00A43657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t.j</w:t>
      </w:r>
      <w:proofErr w:type="spellEnd"/>
      <w:r w:rsidR="00A43657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. Dz. U. z 2021 r. poz. 1762)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dla nauczycieli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lastRenderedPageBreak/>
        <w:t>będących emerytami, rencistami lub nauczycielami pobierającymi świadczenie kompensacyjne dokonuje się odpisu na zakładowy fundusz świadczeń socjalnych w wysokości 5% pobieranych przez nich emerytur, rent oraz nauczycielskich świadczeń kompensacyjnych.</w:t>
      </w:r>
      <w:r w:rsidR="00D41E7A" w:rsidRPr="00DB0545">
        <w:rPr>
          <w:rFonts w:ascii="Arial" w:eastAsia="Times New Roman" w:hAnsi="Arial" w:cs="Arial"/>
          <w:color w:val="4F81BD" w:themeColor="accent1"/>
          <w:sz w:val="22"/>
          <w:szCs w:val="22"/>
          <w:lang w:val="pl-PL"/>
        </w:rPr>
        <w:t xml:space="preserve">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W toku czynności kontrolnych porównaniu poddano wartość świadczeń pobierany</w:t>
      </w:r>
      <w:r w:rsidR="00B25EA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ch w</w:t>
      </w:r>
      <w:r w:rsidR="00B25EAD" w:rsidRPr="00DB0545">
        <w:rPr>
          <w:rFonts w:ascii="Arial" w:eastAsia="Times New Roman" w:hAnsi="Arial" w:cs="Arial"/>
          <w:color w:val="4F81BD" w:themeColor="accent1"/>
          <w:sz w:val="22"/>
          <w:szCs w:val="22"/>
          <w:lang w:val="pl-PL"/>
        </w:rPr>
        <w:t xml:space="preserve"> </w:t>
      </w:r>
      <w:r w:rsidR="00B25EA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202</w:t>
      </w:r>
      <w:r w:rsidR="006643F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1</w:t>
      </w:r>
      <w:r w:rsidR="00B25EA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przez </w:t>
      </w:r>
      <w:r w:rsidR="00E90B09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9 </w:t>
      </w:r>
      <w:r w:rsidR="00666926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emerytów, wynikających z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przedłożonych do kontroli kopii decyzji ZUS</w:t>
      </w:r>
      <w:r w:rsid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 których wynika wartość</w:t>
      </w:r>
      <w:r w:rsidR="00F8696F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6E1150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297 518,34</w:t>
      </w:r>
      <w:r w:rsidR="00F8696F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zł</w:t>
      </w:r>
      <w:r w:rsidR="00493CA4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 wysokością wykazaną przy ustaleniu odpisu</w:t>
      </w:r>
      <w:r w:rsid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przez pracownika przedszkola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  <w:r w:rsidR="00D41E7A" w:rsidRPr="00DB0545">
        <w:rPr>
          <w:rFonts w:ascii="Arial" w:eastAsia="Times New Roman" w:hAnsi="Arial" w:cs="Arial"/>
          <w:color w:val="4F81BD" w:themeColor="accent1"/>
          <w:sz w:val="22"/>
          <w:szCs w:val="22"/>
          <w:lang w:val="pl-PL"/>
        </w:rPr>
        <w:t xml:space="preserve"> </w:t>
      </w:r>
      <w:r w:rsidR="00D41E7A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tj. </w:t>
      </w:r>
      <w:r w:rsidR="00D41E7A" w:rsidRPr="005774F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kwotą </w:t>
      </w:r>
      <w:r w:rsidR="002E6FED" w:rsidRPr="005774F9">
        <w:rPr>
          <w:rFonts w:ascii="Arial" w:eastAsia="Times New Roman" w:hAnsi="Arial" w:cs="Arial"/>
          <w:color w:val="auto"/>
          <w:sz w:val="22"/>
          <w:szCs w:val="22"/>
          <w:lang w:val="pl-PL"/>
        </w:rPr>
        <w:t>299 552,88</w:t>
      </w:r>
      <w:r w:rsidR="00D41E7A" w:rsidRPr="005774F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 zł. </w:t>
      </w:r>
      <w:r w:rsidR="0036074D" w:rsidRPr="005774F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związku </w:t>
      </w:r>
      <w:r w:rsidR="0036074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z powyższym wysokość odpisu ustalonego przez kontrolowan</w:t>
      </w:r>
      <w:r w:rsid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="0036074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jednostkę wynosiła 14 977,64 zł, podczas gdy prawidłowo ustalony opis na emerytowanych nauczycieli wynosić powinien 14 875,92</w:t>
      </w:r>
      <w:r w:rsid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36074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zł. </w:t>
      </w:r>
      <w:r w:rsidR="00616770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Wobec powyższych ustaleń kwotę odpisu zawyżono o </w:t>
      </w:r>
      <w:r w:rsidR="0036074D" w:rsidRPr="00DB0545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101,72 zł</w:t>
      </w:r>
      <w:r w:rsidR="0036074D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616770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co wynikało z faktu, że </w:t>
      </w:r>
      <w:r w:rsidR="00F8696F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wysokość</w:t>
      </w:r>
      <w:r w:rsidR="00D41E7A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 pobieranych emerytur </w:t>
      </w:r>
      <w:r w:rsidR="00F8696F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ustalano</w:t>
      </w:r>
      <w:r w:rsidR="00F8696F" w:rsidRPr="00DB054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F8696F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 xml:space="preserve">na podstawie decyzji ZUS, określających wysokość świadczenia danego emeryta lub rencisty biorąc jedynie pod uwagę wartość świadczenia po waloryzacji zamiast przed i </w:t>
      </w:r>
      <w:r w:rsidR="00493CA4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po waloryzacji</w:t>
      </w:r>
      <w:r w:rsidR="00616770" w:rsidRPr="00DB0545">
        <w:rPr>
          <w:rFonts w:ascii="Arial" w:eastAsia="Times New Roman" w:hAnsi="Arial" w:cs="Arial"/>
          <w:b/>
          <w:color w:val="auto"/>
          <w:sz w:val="22"/>
          <w:szCs w:val="22"/>
          <w:lang w:val="pl-PL"/>
        </w:rPr>
        <w:t>.</w:t>
      </w:r>
    </w:p>
    <w:p w14:paraId="67C20D2F" w14:textId="0EC79E15" w:rsidR="00493CA4" w:rsidRPr="00DB0545" w:rsidRDefault="00074C5A" w:rsidP="00074C5A">
      <w:pPr>
        <w:pStyle w:val="Akapitzlist"/>
        <w:numPr>
          <w:ilvl w:val="0"/>
          <w:numId w:val="10"/>
        </w:numPr>
        <w:tabs>
          <w:tab w:val="left" w:pos="-3828"/>
          <w:tab w:val="left" w:pos="-3119"/>
          <w:tab w:val="left" w:pos="420"/>
          <w:tab w:val="left" w:pos="448"/>
        </w:tabs>
        <w:ind w:left="0" w:firstLine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Pracownicy administracji i obsługi – emeryci i renciści 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>–</w:t>
      </w:r>
      <w:r w:rsidRPr="00DB054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>zgodnie z dokumentacją przedłożoną do kontroli w 202</w:t>
      </w:r>
      <w:r w:rsidR="00BC3466"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prawidłowo utworzono odpis na ZFŚS w kwocie </w:t>
      </w:r>
      <w:r w:rsidR="00BC3466"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>5 167,6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 zł dla </w:t>
      </w:r>
      <w:r w:rsidR="00BC3466"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>20</w:t>
      </w:r>
      <w:r w:rsidRPr="00DB054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emerytowanych pracowników administracji i obsługi.</w:t>
      </w:r>
    </w:p>
    <w:p w14:paraId="1B083631" w14:textId="77777777" w:rsidR="00A43657" w:rsidRPr="00DB0545" w:rsidRDefault="00A43657" w:rsidP="00A43657">
      <w:pPr>
        <w:pStyle w:val="Akapitzlist"/>
        <w:tabs>
          <w:tab w:val="left" w:pos="-3828"/>
          <w:tab w:val="left" w:pos="-3119"/>
          <w:tab w:val="left" w:pos="420"/>
          <w:tab w:val="left" w:pos="448"/>
        </w:tabs>
        <w:ind w:left="0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0F66871" w14:textId="5C29E06F" w:rsidR="00602C2C" w:rsidRDefault="00947174" w:rsidP="00CF45DA">
      <w:pPr>
        <w:pStyle w:val="Akapitzlist1"/>
        <w:tabs>
          <w:tab w:val="left" w:pos="426"/>
        </w:tabs>
        <w:ind w:left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37782">
        <w:rPr>
          <w:rFonts w:ascii="Arial" w:hAnsi="Arial" w:cs="Arial"/>
          <w:color w:val="4F81BD" w:themeColor="accent1"/>
          <w:sz w:val="22"/>
          <w:szCs w:val="22"/>
        </w:rPr>
        <w:tab/>
      </w:r>
      <w:r w:rsidR="00F25ACD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W toku czynności kontrolnych wyrywkowej weryfikacji poddano dokumentację </w:t>
      </w:r>
      <w:r w:rsidR="00B55E70" w:rsidRPr="00292C90">
        <w:rPr>
          <w:rFonts w:ascii="Arial" w:hAnsi="Arial" w:cs="Arial"/>
          <w:color w:val="auto"/>
          <w:sz w:val="22"/>
          <w:szCs w:val="22"/>
          <w:lang w:val="pl-PL"/>
        </w:rPr>
        <w:t>dotyczącą</w:t>
      </w:r>
      <w:r w:rsidR="00F25ACD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świadczeń udzielonych ze środków F</w:t>
      </w:r>
      <w:r w:rsidR="00244D68" w:rsidRPr="00292C90">
        <w:rPr>
          <w:rFonts w:ascii="Arial" w:hAnsi="Arial" w:cs="Arial"/>
          <w:color w:val="auto"/>
          <w:sz w:val="22"/>
          <w:szCs w:val="22"/>
          <w:lang w:val="pl-PL"/>
        </w:rPr>
        <w:t>unduszu w 20</w:t>
      </w:r>
      <w:r w:rsidR="00F91DF1" w:rsidRPr="00292C90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="0038582B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F25ACD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w konfrontacji z zapisami obowiązującego </w:t>
      </w:r>
      <w:r w:rsidR="00F91DF1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w jednostce </w:t>
      </w:r>
      <w:r w:rsidR="00F25ACD" w:rsidRPr="00292C90">
        <w:rPr>
          <w:rFonts w:ascii="Arial" w:hAnsi="Arial" w:cs="Arial"/>
          <w:color w:val="auto"/>
          <w:sz w:val="22"/>
          <w:szCs w:val="22"/>
          <w:lang w:val="pl-PL"/>
        </w:rPr>
        <w:t>regulaminu</w:t>
      </w:r>
      <w:r w:rsidR="00F91DF1" w:rsidRPr="00292C9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F25ACD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223EC" w:rsidRPr="008223EC">
        <w:rPr>
          <w:rFonts w:ascii="Arial" w:hAnsi="Arial" w:cs="Arial"/>
          <w:bCs/>
          <w:color w:val="auto"/>
          <w:spacing w:val="-6"/>
          <w:sz w:val="22"/>
          <w:szCs w:val="22"/>
          <w:lang w:val="pl-PL"/>
        </w:rPr>
        <w:t xml:space="preserve">Zasady funkcjonowania ZFŚS zostały określane </w:t>
      </w:r>
      <w:r w:rsidR="008223EC" w:rsidRPr="008223EC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zarządzeniem nr </w:t>
      </w:r>
      <w:r w:rsidR="00F646AF" w:rsidRPr="00292C90">
        <w:rPr>
          <w:rFonts w:ascii="Arial" w:hAnsi="Arial" w:cs="Arial"/>
          <w:color w:val="auto"/>
          <w:spacing w:val="-6"/>
          <w:sz w:val="22"/>
          <w:szCs w:val="22"/>
          <w:lang w:val="pl-PL"/>
        </w:rPr>
        <w:t>7</w:t>
      </w:r>
      <w:r w:rsidR="008223EC" w:rsidRPr="008223EC">
        <w:rPr>
          <w:rFonts w:ascii="Arial" w:hAnsi="Arial" w:cs="Arial"/>
          <w:color w:val="auto"/>
          <w:spacing w:val="-6"/>
          <w:sz w:val="22"/>
          <w:szCs w:val="22"/>
          <w:lang w:val="pl-PL"/>
        </w:rPr>
        <w:t>/201</w:t>
      </w:r>
      <w:r w:rsidR="00F646AF" w:rsidRPr="00292C90">
        <w:rPr>
          <w:rFonts w:ascii="Arial" w:hAnsi="Arial" w:cs="Arial"/>
          <w:color w:val="auto"/>
          <w:spacing w:val="-6"/>
          <w:sz w:val="22"/>
          <w:szCs w:val="22"/>
          <w:lang w:val="pl-PL"/>
        </w:rPr>
        <w:t>4</w:t>
      </w:r>
      <w:r w:rsidR="008223EC" w:rsidRPr="008223EC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 Dyrektora Przedszkola nr </w:t>
      </w:r>
      <w:r w:rsidR="00F646AF" w:rsidRPr="00292C90">
        <w:rPr>
          <w:rFonts w:ascii="Arial" w:hAnsi="Arial" w:cs="Arial"/>
          <w:color w:val="auto"/>
          <w:spacing w:val="-6"/>
          <w:sz w:val="22"/>
          <w:szCs w:val="22"/>
          <w:lang w:val="pl-PL"/>
        </w:rPr>
        <w:t>6</w:t>
      </w:r>
      <w:r w:rsidR="008223EC" w:rsidRPr="008223EC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</w:t>
      </w:r>
      <w:r w:rsidR="008223EC" w:rsidRPr="008223EC">
        <w:rPr>
          <w:rFonts w:ascii="Arial" w:hAnsi="Arial" w:cs="Arial"/>
          <w:color w:val="auto"/>
          <w:spacing w:val="-6"/>
          <w:sz w:val="22"/>
          <w:szCs w:val="22"/>
          <w:lang w:val="pl-PL"/>
        </w:rPr>
        <w:t>w </w:t>
      </w:r>
      <w:r w:rsidR="008223EC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Tychach z dnia </w:t>
      </w:r>
      <w:r w:rsidR="00F646AF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>1</w:t>
      </w:r>
      <w:r w:rsidR="008223EC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>.</w:t>
      </w:r>
      <w:r w:rsidR="00F646AF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>12</w:t>
      </w:r>
      <w:r w:rsidR="008223EC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>.201</w:t>
      </w:r>
      <w:r w:rsidR="00F646AF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>4</w:t>
      </w:r>
      <w:r w:rsidR="008223EC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 r. w sprawie wprowadzenia Regulaminu Zakładowego Funduszu Świadczeń Socjalnych</w:t>
      </w:r>
      <w:r w:rsidR="00F646AF" w:rsidRPr="005774F9">
        <w:rPr>
          <w:rFonts w:ascii="Arial" w:hAnsi="Arial" w:cs="Arial"/>
          <w:color w:val="auto"/>
          <w:spacing w:val="-6"/>
          <w:sz w:val="22"/>
          <w:szCs w:val="22"/>
          <w:lang w:val="pl-PL"/>
        </w:rPr>
        <w:t xml:space="preserve">. </w:t>
      </w:r>
      <w:bookmarkStart w:id="18" w:name="_Hlk99622664"/>
      <w:r w:rsidR="008223EC" w:rsidRPr="005774F9">
        <w:rPr>
          <w:rFonts w:ascii="Arial" w:hAnsi="Arial" w:cs="Arial"/>
          <w:color w:val="auto"/>
          <w:sz w:val="22"/>
          <w:szCs w:val="22"/>
          <w:lang w:val="pl-PL"/>
        </w:rPr>
        <w:t xml:space="preserve">Zgodnie </w:t>
      </w:r>
      <w:r w:rsidR="008223EC" w:rsidRPr="008223EC">
        <w:rPr>
          <w:rFonts w:ascii="Arial" w:hAnsi="Arial" w:cs="Arial"/>
          <w:color w:val="auto"/>
          <w:sz w:val="22"/>
          <w:szCs w:val="22"/>
          <w:lang w:val="pl-PL"/>
        </w:rPr>
        <w:t xml:space="preserve">z treścią regulaminu wysokość dofinansowań uzależniona została od kryterium dochodowego przypadającego na jedną osobę w rodzinie. W trakcie weryfikacji zapisów regulaminu stwierdzono, </w:t>
      </w:r>
      <w:r w:rsidR="008223EC" w:rsidRPr="008223E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że kwoty dofinansowania w zakresie różnych rodzajów </w:t>
      </w:r>
      <w:r w:rsidR="00DE7889" w:rsidRPr="00292C9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świadczeń 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8223EC" w:rsidRPr="008223EC">
        <w:rPr>
          <w:rFonts w:ascii="Arial" w:hAnsi="Arial" w:cs="Arial"/>
          <w:b/>
          <w:color w:val="auto"/>
          <w:sz w:val="22"/>
          <w:szCs w:val="22"/>
          <w:lang w:val="pl-PL"/>
        </w:rPr>
        <w:t>zostały określone w poszczególnych przedziałach dochodowych w wysokości stanowiącej graniczną kwotę dofinansowania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np. przy dochodzie do 1 </w:t>
      </w:r>
      <w:r w:rsidR="002E751C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680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</w:t>
      </w:r>
      <w:r w:rsidR="002E751C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brutto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przysługuj</w:t>
      </w:r>
      <w:r w:rsidR="002E751C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ą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świadczeni</w:t>
      </w:r>
      <w:r w:rsidR="002E751C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a wiosenne oraz </w:t>
      </w:r>
      <w:r w:rsidR="00292C90">
        <w:rPr>
          <w:rFonts w:ascii="Arial" w:hAnsi="Arial" w:cs="Arial"/>
          <w:bCs/>
          <w:color w:val="auto"/>
          <w:sz w:val="22"/>
          <w:szCs w:val="22"/>
          <w:lang w:val="pl-PL"/>
        </w:rPr>
        <w:t>j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>e</w:t>
      </w:r>
      <w:r w:rsidR="00292C90">
        <w:rPr>
          <w:rFonts w:ascii="Arial" w:hAnsi="Arial" w:cs="Arial"/>
          <w:bCs/>
          <w:color w:val="auto"/>
          <w:sz w:val="22"/>
          <w:szCs w:val="22"/>
          <w:lang w:val="pl-PL"/>
        </w:rPr>
        <w:t>sie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>nno-zimow</w:t>
      </w:r>
      <w:r w:rsidR="00DE7889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e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do kwoty 8</w:t>
      </w:r>
      <w:r w:rsidR="002E751C" w:rsidRPr="00292C90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50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 zł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>, przy dochodzie od 1</w:t>
      </w:r>
      <w:r w:rsidR="003F168F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 680,01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3 000 zł - 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do kwoty </w:t>
      </w:r>
      <w:r w:rsidR="003F168F" w:rsidRPr="00602C2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800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 zł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 przy dochodzie </w:t>
      </w:r>
      <w:r w:rsidR="003F168F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od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3</w:t>
      </w:r>
      <w:r w:rsidR="003F168F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>00</w:t>
      </w:r>
      <w:r w:rsidR="003F168F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0,01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 </w:t>
      </w:r>
      <w:r w:rsidR="003F168F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- 4300 zł 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– 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do kwoty </w:t>
      </w:r>
      <w:r w:rsidR="00C212F7" w:rsidRPr="00602C2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730</w:t>
      </w:r>
      <w:r w:rsidR="008223EC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 zł</w:t>
      </w:r>
      <w:r w:rsidR="00C212F7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</w:t>
      </w:r>
      <w:r w:rsidR="00C212F7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przy dochodzie od </w:t>
      </w:r>
      <w:r w:rsidR="00C212F7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4 300,01</w:t>
      </w:r>
      <w:r w:rsidR="00C212F7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– </w:t>
      </w:r>
      <w:r w:rsidR="00C212F7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>6 000</w:t>
      </w:r>
      <w:r w:rsidR="00C212F7"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zł - </w:t>
      </w:r>
      <w:r w:rsidR="00C212F7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do kwoty </w:t>
      </w:r>
      <w:r w:rsidR="00C212F7" w:rsidRPr="00602C2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650</w:t>
      </w:r>
      <w:r w:rsidR="00C212F7" w:rsidRPr="008223E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 zł</w:t>
      </w:r>
      <w:r w:rsidR="00C212F7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</w:t>
      </w:r>
      <w:r w:rsidR="00602C2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a </w:t>
      </w:r>
      <w:r w:rsidR="00C212F7" w:rsidRPr="00292C9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powyżej 6 000 zł – </w:t>
      </w:r>
      <w:r w:rsidR="00C212F7" w:rsidRPr="00602C2C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do 580 zł.</w:t>
      </w:r>
    </w:p>
    <w:p w14:paraId="1A80AC9A" w14:textId="48771D20" w:rsidR="00CF45DA" w:rsidRPr="00292C90" w:rsidRDefault="008223EC" w:rsidP="00CF45DA">
      <w:pPr>
        <w:pStyle w:val="Akapitzlist1"/>
        <w:tabs>
          <w:tab w:val="left" w:pos="426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8223E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Wprowadzenie takich uregulowań może oznaczać, że osoby znajdujące się w różnych przedziałach dochodowych otrzymają tę samą kwotę dofinansowania, </w:t>
      </w:r>
      <w:r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>co jest niezgodne z podstawowym kryterium przyznawania świadczeń z ZFŚS określonym w art. 8 ustawy z dnia 4 marca 1994 r. o zakładowym funduszu świadczeń socjalnych zgodnie z</w:t>
      </w:r>
      <w:r w:rsidR="00AE3A7D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Pr="008223E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którym </w:t>
      </w:r>
      <w:r w:rsidRPr="008223EC">
        <w:rPr>
          <w:rFonts w:ascii="Arial" w:hAnsi="Arial" w:cs="Arial"/>
          <w:color w:val="auto"/>
          <w:sz w:val="22"/>
          <w:szCs w:val="22"/>
          <w:lang w:val="pl-PL"/>
        </w:rPr>
        <w:t xml:space="preserve">przyznawanie ulgowych usług i świadczeń oraz wysokość dopłat z Funduszu uzależnia się od sytuacji życiowej, rodzinnej i materialnej osoby uprawnionej do korzystania </w:t>
      </w:r>
      <w:r w:rsidRPr="008223E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 Funduszu.</w:t>
      </w:r>
      <w:r w:rsidR="00C212F7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bookmarkEnd w:id="18"/>
      <w:r w:rsidR="00C212F7" w:rsidRPr="00292C90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CF45DA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ramach środków z ZFŚS uprawnionym osobom </w:t>
      </w:r>
      <w:r w:rsidR="00292C90" w:rsidRPr="00292C90">
        <w:rPr>
          <w:rFonts w:ascii="Arial" w:hAnsi="Arial" w:cs="Arial"/>
          <w:color w:val="auto"/>
          <w:sz w:val="22"/>
          <w:szCs w:val="22"/>
          <w:lang w:val="pl-PL"/>
        </w:rPr>
        <w:t>przysługują</w:t>
      </w:r>
      <w:r w:rsidR="00CF45DA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następując</w:t>
      </w:r>
      <w:r w:rsidR="00292C90" w:rsidRPr="00292C90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CF45DA" w:rsidRPr="00292C90">
        <w:rPr>
          <w:rFonts w:ascii="Arial" w:hAnsi="Arial" w:cs="Arial"/>
          <w:color w:val="auto"/>
          <w:sz w:val="22"/>
          <w:szCs w:val="22"/>
          <w:lang w:val="pl-PL"/>
        </w:rPr>
        <w:t xml:space="preserve"> świadcze</w:t>
      </w:r>
      <w:r w:rsidR="00292C90" w:rsidRPr="00292C90">
        <w:rPr>
          <w:rFonts w:ascii="Arial" w:hAnsi="Arial" w:cs="Arial"/>
          <w:color w:val="auto"/>
          <w:sz w:val="22"/>
          <w:szCs w:val="22"/>
          <w:lang w:val="pl-PL"/>
        </w:rPr>
        <w:t>nia:</w:t>
      </w:r>
    </w:p>
    <w:p w14:paraId="556A5255" w14:textId="1402B3A2" w:rsidR="00CF45DA" w:rsidRPr="0042156D" w:rsidRDefault="00CF45DA" w:rsidP="00B9766B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Świadczenie urlopowe dla nauczycieli (art. 53 ustawy Karta Nauczyciela)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</w:p>
    <w:p w14:paraId="05F8E6E5" w14:textId="0DA4AE74" w:rsidR="00292C90" w:rsidRPr="0042156D" w:rsidRDefault="00C212F7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Dotacj</w:t>
      </w:r>
      <w:r w:rsidR="00292C90"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a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do wypoczynku letniego organizowanego indywidualnie przez osoby uprawnione tzw. wczasów pod gruszą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</w:p>
    <w:p w14:paraId="094067FB" w14:textId="69159EA5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Dofinansowanie do wypoczynku dzieci i młodzieży do lat 18 organizowany przez zakład pracy albo wykupiony indywidualnie przez osoby uprawnione do korzystania z Z.F.Ś.S. w</w:t>
      </w:r>
      <w:r w:rsidR="002738D9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 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formie: kolonii, obozów, zimowisk nie częściej niż jeden raz w roku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</w:t>
      </w:r>
    </w:p>
    <w:p w14:paraId="34E76AD0" w14:textId="46F844DE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Dotac</w:t>
      </w:r>
      <w:r w:rsidR="0042156D"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j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a wyjazdów śródrocznych tzw. Zielone Szkoły i Przedszkola dla dzieci pracowników, </w:t>
      </w:r>
    </w:p>
    <w:p w14:paraId="79FAA10A" w14:textId="77777777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Dofinansowanie do biletów, wycieczek, imprez integracyjnych, sportowych i kulturalno – oświatowych,</w:t>
      </w:r>
    </w:p>
    <w:p w14:paraId="5CA0E421" w14:textId="774A46C9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Zapomoga socjalna w przypadku choroby trwającej ponad 33 dni, leczenia sanatoryjnego (wypis ze szpitala, skierowanie, L-4), trudnej sytuacji socjalnej, </w:t>
      </w:r>
    </w:p>
    <w:p w14:paraId="568DA0E0" w14:textId="0B9BFF6C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Zapomoga losowa w przypadku pożaru, kradzieży, trudnej sytuacji życiowej (udokumentowane)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</w:t>
      </w:r>
    </w:p>
    <w:p w14:paraId="6A04FAF2" w14:textId="4AFB7CBC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bookmarkStart w:id="19" w:name="_Hlk98415790"/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Pomoc socjalna w formie finansowej na zaopatrzenie wiosenne i jesienno – zimowe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 </w:t>
      </w:r>
    </w:p>
    <w:bookmarkEnd w:id="19"/>
    <w:p w14:paraId="2E237E2D" w14:textId="7AA29A04" w:rsidR="00292C90" w:rsidRPr="0042156D" w:rsidRDefault="00292C90" w:rsidP="00292C90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Bezzwrotnej pomocy finansowej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,</w:t>
      </w:r>
    </w:p>
    <w:p w14:paraId="0FA419AC" w14:textId="2020BF95" w:rsidR="00292C90" w:rsidRPr="001F4541" w:rsidRDefault="00292C90" w:rsidP="00CF45DA">
      <w:pPr>
        <w:pStyle w:val="Akapitzlist"/>
        <w:numPr>
          <w:ilvl w:val="2"/>
          <w:numId w:val="15"/>
        </w:numPr>
        <w:tabs>
          <w:tab w:val="clear" w:pos="1440"/>
          <w:tab w:val="left" w:pos="426"/>
          <w:tab w:val="num" w:pos="9433"/>
        </w:tabs>
        <w:ind w:left="0" w:firstLine="0"/>
        <w:textAlignment w:val="auto"/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</w:pPr>
      <w:r w:rsidRPr="0042156D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 xml:space="preserve">Udzielanie zwrotnych pożyczek mieszkaniowych </w:t>
      </w:r>
      <w:r w:rsidR="002A6114">
        <w:rPr>
          <w:rFonts w:ascii="Arial" w:eastAsiaTheme="minorHAnsi" w:hAnsi="Arial" w:cs="Arial"/>
          <w:bCs/>
          <w:color w:val="auto"/>
          <w:sz w:val="22"/>
          <w:szCs w:val="22"/>
          <w:lang w:val="pl-PL" w:eastAsia="en-US"/>
        </w:rPr>
        <w:t>.</w:t>
      </w:r>
    </w:p>
    <w:p w14:paraId="0B71E773" w14:textId="7D7418A6" w:rsidR="00871EF4" w:rsidRDefault="00CF45DA" w:rsidP="00CF45D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F91DF1">
        <w:rPr>
          <w:rFonts w:ascii="Arial" w:hAnsi="Arial" w:cs="Arial"/>
          <w:color w:val="auto"/>
        </w:rPr>
        <w:t>Wyrywkowemu sprawdzeniu poddano wnioski złożone</w:t>
      </w:r>
      <w:r w:rsidR="00602C2C">
        <w:rPr>
          <w:rFonts w:ascii="Arial" w:hAnsi="Arial" w:cs="Arial"/>
          <w:color w:val="auto"/>
        </w:rPr>
        <w:t xml:space="preserve"> w 2021 r. </w:t>
      </w:r>
      <w:r w:rsidRPr="00F91DF1">
        <w:rPr>
          <w:rFonts w:ascii="Arial" w:hAnsi="Arial" w:cs="Arial"/>
          <w:color w:val="auto"/>
        </w:rPr>
        <w:t xml:space="preserve"> przez uprawnione osoby </w:t>
      </w:r>
      <w:r w:rsidR="00602C2C">
        <w:rPr>
          <w:rFonts w:ascii="Arial" w:hAnsi="Arial" w:cs="Arial"/>
          <w:color w:val="auto"/>
        </w:rPr>
        <w:t>w</w:t>
      </w:r>
      <w:r w:rsidR="00313F54">
        <w:rPr>
          <w:rFonts w:ascii="Arial" w:hAnsi="Arial" w:cs="Arial"/>
          <w:color w:val="auto"/>
        </w:rPr>
        <w:t> </w:t>
      </w:r>
      <w:r w:rsidR="00602C2C">
        <w:rPr>
          <w:rFonts w:ascii="Arial" w:hAnsi="Arial" w:cs="Arial"/>
          <w:color w:val="auto"/>
        </w:rPr>
        <w:t>zakresie p</w:t>
      </w:r>
      <w:r w:rsidR="00602C2C" w:rsidRPr="00602C2C">
        <w:rPr>
          <w:rFonts w:ascii="Arial" w:hAnsi="Arial" w:cs="Arial"/>
          <w:color w:val="auto"/>
        </w:rPr>
        <w:t>omoc</w:t>
      </w:r>
      <w:r w:rsidR="00602C2C">
        <w:rPr>
          <w:rFonts w:ascii="Arial" w:hAnsi="Arial" w:cs="Arial"/>
          <w:color w:val="auto"/>
        </w:rPr>
        <w:t>y</w:t>
      </w:r>
      <w:r w:rsidR="00602C2C" w:rsidRPr="00602C2C">
        <w:rPr>
          <w:rFonts w:ascii="Arial" w:hAnsi="Arial" w:cs="Arial"/>
          <w:color w:val="auto"/>
        </w:rPr>
        <w:t xml:space="preserve"> socjaln</w:t>
      </w:r>
      <w:r w:rsidR="00602C2C">
        <w:rPr>
          <w:rFonts w:ascii="Arial" w:hAnsi="Arial" w:cs="Arial"/>
          <w:color w:val="auto"/>
        </w:rPr>
        <w:t>ej</w:t>
      </w:r>
      <w:r w:rsidR="00602C2C" w:rsidRPr="00602C2C">
        <w:rPr>
          <w:rFonts w:ascii="Arial" w:hAnsi="Arial" w:cs="Arial"/>
          <w:color w:val="auto"/>
        </w:rPr>
        <w:t xml:space="preserve"> w formie finansowej na zaopatrzenie jesienno – zimowe </w:t>
      </w:r>
      <w:r w:rsidRPr="00F91DF1">
        <w:rPr>
          <w:rFonts w:ascii="Arial" w:hAnsi="Arial" w:cs="Arial"/>
          <w:color w:val="auto"/>
        </w:rPr>
        <w:t xml:space="preserve">stwierdzając, że wszystkie </w:t>
      </w:r>
      <w:r w:rsidR="0042156D">
        <w:rPr>
          <w:rFonts w:ascii="Arial" w:hAnsi="Arial" w:cs="Arial"/>
          <w:color w:val="auto"/>
        </w:rPr>
        <w:t xml:space="preserve">poddane weryfikacji </w:t>
      </w:r>
      <w:r w:rsidRPr="00F91DF1">
        <w:rPr>
          <w:rFonts w:ascii="Arial" w:hAnsi="Arial" w:cs="Arial"/>
          <w:color w:val="auto"/>
        </w:rPr>
        <w:t>świadczenia zostały udzielone na podstawie kompletnych wniosków przy uwzględnieniu obowiązujących kryteriów dochodowych i obowiązującego regulaminu</w:t>
      </w:r>
      <w:r w:rsidR="00FC27A8">
        <w:rPr>
          <w:rFonts w:ascii="Arial" w:hAnsi="Arial" w:cs="Arial"/>
          <w:color w:val="auto"/>
        </w:rPr>
        <w:t xml:space="preserve">, przy czym </w:t>
      </w:r>
      <w:r w:rsidR="00DD3D4B">
        <w:rPr>
          <w:rFonts w:ascii="Arial" w:hAnsi="Arial" w:cs="Arial"/>
          <w:color w:val="auto"/>
        </w:rPr>
        <w:t>kwoty</w:t>
      </w:r>
      <w:r w:rsidR="00B108ED">
        <w:rPr>
          <w:rFonts w:ascii="Arial" w:hAnsi="Arial" w:cs="Arial"/>
          <w:color w:val="auto"/>
        </w:rPr>
        <w:t xml:space="preserve"> </w:t>
      </w:r>
      <w:r w:rsidR="00FC27A8">
        <w:rPr>
          <w:rFonts w:ascii="Arial" w:hAnsi="Arial" w:cs="Arial"/>
          <w:color w:val="auto"/>
        </w:rPr>
        <w:t>wypłacan</w:t>
      </w:r>
      <w:r w:rsidR="00B108ED">
        <w:rPr>
          <w:rFonts w:ascii="Arial" w:hAnsi="Arial" w:cs="Arial"/>
          <w:color w:val="auto"/>
        </w:rPr>
        <w:t>ych</w:t>
      </w:r>
      <w:r w:rsidR="00FC27A8">
        <w:rPr>
          <w:rFonts w:ascii="Arial" w:hAnsi="Arial" w:cs="Arial"/>
          <w:color w:val="auto"/>
        </w:rPr>
        <w:t xml:space="preserve"> świadcze</w:t>
      </w:r>
      <w:r w:rsidR="00B108ED">
        <w:rPr>
          <w:rFonts w:ascii="Arial" w:hAnsi="Arial" w:cs="Arial"/>
          <w:color w:val="auto"/>
        </w:rPr>
        <w:t>ń ustalon</w:t>
      </w:r>
      <w:r w:rsidR="00DD3D4B">
        <w:rPr>
          <w:rFonts w:ascii="Arial" w:hAnsi="Arial" w:cs="Arial"/>
          <w:color w:val="auto"/>
        </w:rPr>
        <w:t>e</w:t>
      </w:r>
      <w:r w:rsidR="00B108ED">
        <w:rPr>
          <w:rFonts w:ascii="Arial" w:hAnsi="Arial" w:cs="Arial"/>
          <w:color w:val="auto"/>
        </w:rPr>
        <w:t xml:space="preserve"> został</w:t>
      </w:r>
      <w:r w:rsidR="00DD3D4B">
        <w:rPr>
          <w:rFonts w:ascii="Arial" w:hAnsi="Arial" w:cs="Arial"/>
          <w:color w:val="auto"/>
        </w:rPr>
        <w:t>y</w:t>
      </w:r>
      <w:r w:rsidR="00B108ED">
        <w:rPr>
          <w:rFonts w:ascii="Arial" w:hAnsi="Arial" w:cs="Arial"/>
          <w:color w:val="auto"/>
        </w:rPr>
        <w:t xml:space="preserve"> podczas jednego z posiedzeń Komisji socjalnej i wynosiły odpowiedni</w:t>
      </w:r>
      <w:r w:rsidR="00313F54">
        <w:rPr>
          <w:rFonts w:ascii="Arial" w:hAnsi="Arial" w:cs="Arial"/>
          <w:color w:val="auto"/>
        </w:rPr>
        <w:t>o</w:t>
      </w:r>
      <w:r w:rsidR="00B108ED">
        <w:rPr>
          <w:rFonts w:ascii="Arial" w:hAnsi="Arial" w:cs="Arial"/>
          <w:color w:val="auto"/>
        </w:rPr>
        <w:t xml:space="preserve"> 700 zł w pierwszym progu, 670 zł w drugim progu, 630 zł w trzecim progu, 600 zł w czwartym progu oraz 570</w:t>
      </w:r>
      <w:r w:rsidR="00313F54">
        <w:rPr>
          <w:rFonts w:ascii="Arial" w:hAnsi="Arial" w:cs="Arial"/>
          <w:color w:val="auto"/>
        </w:rPr>
        <w:t xml:space="preserve"> zł</w:t>
      </w:r>
      <w:r w:rsidR="00B108ED">
        <w:rPr>
          <w:rFonts w:ascii="Arial" w:hAnsi="Arial" w:cs="Arial"/>
          <w:color w:val="auto"/>
        </w:rPr>
        <w:t xml:space="preserve"> w piątym progu dochodowym.</w:t>
      </w:r>
    </w:p>
    <w:p w14:paraId="69E28A0B" w14:textId="77777777" w:rsidR="002738D9" w:rsidRPr="00871EF4" w:rsidRDefault="002738D9" w:rsidP="00CF45D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28FE4B1" w14:textId="77777777" w:rsidR="00DB02D4" w:rsidRPr="002809FE" w:rsidRDefault="00B32315" w:rsidP="002809FE">
      <w:pPr>
        <w:pStyle w:val="Akapitzlist"/>
        <w:numPr>
          <w:ilvl w:val="1"/>
          <w:numId w:val="1"/>
        </w:numPr>
        <w:tabs>
          <w:tab w:val="left" w:pos="-8505"/>
        </w:tabs>
        <w:ind w:left="0" w:firstLine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809F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Weryfikacja akt osobowych pracowników, wypłaconych nagród jubileuszowych oraz </w:t>
      </w:r>
      <w:r w:rsidRPr="002809F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wydatków osobowych niezaliczanych do wynagrodzeń</w:t>
      </w:r>
    </w:p>
    <w:p w14:paraId="3788E903" w14:textId="0083445D" w:rsidR="0065372E" w:rsidRPr="00EC1E46" w:rsidRDefault="006A27C8" w:rsidP="006A27C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 w:rsidRPr="00937782">
        <w:rPr>
          <w:rFonts w:ascii="Arial" w:hAnsi="Arial" w:cs="Arial"/>
          <w:color w:val="4F81BD" w:themeColor="accent1"/>
        </w:rPr>
        <w:tab/>
      </w:r>
      <w:r w:rsidR="001E76CB" w:rsidRPr="0065372E">
        <w:rPr>
          <w:rFonts w:ascii="Arial" w:hAnsi="Arial" w:cs="Arial"/>
          <w:color w:val="auto"/>
        </w:rPr>
        <w:t>W ramach wydatków osobowych weryfikacji poddano ustale</w:t>
      </w:r>
      <w:r w:rsidR="00666926" w:rsidRPr="0065372E">
        <w:rPr>
          <w:rFonts w:ascii="Arial" w:hAnsi="Arial" w:cs="Arial"/>
          <w:color w:val="auto"/>
        </w:rPr>
        <w:t>nie wysokości i termin</w:t>
      </w:r>
      <w:r w:rsidR="00C22D8C">
        <w:rPr>
          <w:rFonts w:ascii="Arial" w:hAnsi="Arial" w:cs="Arial"/>
          <w:color w:val="auto"/>
        </w:rPr>
        <w:t>ów</w:t>
      </w:r>
      <w:r w:rsidR="00666926" w:rsidRPr="0065372E">
        <w:rPr>
          <w:rFonts w:ascii="Arial" w:hAnsi="Arial" w:cs="Arial"/>
          <w:color w:val="auto"/>
        </w:rPr>
        <w:t xml:space="preserve"> wypłat</w:t>
      </w:r>
      <w:r w:rsidR="0065372E">
        <w:rPr>
          <w:rFonts w:ascii="Arial" w:hAnsi="Arial" w:cs="Arial"/>
          <w:color w:val="auto"/>
        </w:rPr>
        <w:t xml:space="preserve"> </w:t>
      </w:r>
      <w:r w:rsidR="00C22D8C">
        <w:rPr>
          <w:rFonts w:ascii="Arial" w:hAnsi="Arial" w:cs="Arial"/>
          <w:color w:val="auto"/>
        </w:rPr>
        <w:t>4 nagród jubileuszowych</w:t>
      </w:r>
      <w:r w:rsidR="00A4057F">
        <w:rPr>
          <w:rFonts w:ascii="Arial" w:hAnsi="Arial" w:cs="Arial"/>
          <w:color w:val="auto"/>
        </w:rPr>
        <w:t xml:space="preserve"> wypłaconych w latach 2020-2021 stwierdzając </w:t>
      </w:r>
      <w:r w:rsidR="00A4057F" w:rsidRPr="00EC1E46">
        <w:rPr>
          <w:rFonts w:ascii="Arial" w:hAnsi="Arial" w:cs="Arial"/>
          <w:b/>
          <w:bCs/>
          <w:color w:val="auto"/>
        </w:rPr>
        <w:t>następujące nieprawidłowości:</w:t>
      </w:r>
    </w:p>
    <w:p w14:paraId="7ED922AD" w14:textId="399EFE1E" w:rsidR="00ED3352" w:rsidRPr="008B162A" w:rsidRDefault="009D12F9" w:rsidP="00DC7815">
      <w:pPr>
        <w:pStyle w:val="Akapitzlist"/>
        <w:numPr>
          <w:ilvl w:val="0"/>
          <w:numId w:val="18"/>
        </w:numPr>
        <w:tabs>
          <w:tab w:val="left" w:pos="426"/>
        </w:tabs>
        <w:ind w:left="284" w:hanging="284"/>
        <w:textAlignment w:val="auto"/>
        <w:rPr>
          <w:rFonts w:ascii="Arial" w:hAnsi="Arial" w:cs="Arial"/>
          <w:color w:val="auto"/>
        </w:rPr>
      </w:pPr>
      <w:bookmarkStart w:id="20" w:name="_Hlk98425425"/>
      <w:r w:rsidRPr="008B162A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prawo do nagrody jubileuszowej za 35 lat pracy nauczyciela prawidłowo ustalono na dzień 18.02.2020 r. i w tym dniu dokonano jej wypłaty. </w:t>
      </w:r>
      <w:r w:rsidR="00ED3352" w:rsidRPr="008B162A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Do wyliczenia wysokości nagrody uwzględniono średnią urlopową z nadgodzin zawyżając tym samym jej kwotę o 14,10 zł,</w:t>
      </w:r>
    </w:p>
    <w:bookmarkEnd w:id="20"/>
    <w:p w14:paraId="35E00B5A" w14:textId="1DD58F1D" w:rsidR="007757A7" w:rsidRPr="007757A7" w:rsidRDefault="008F7500" w:rsidP="007757A7">
      <w:pPr>
        <w:pStyle w:val="Akapitzlist"/>
        <w:numPr>
          <w:ilvl w:val="0"/>
          <w:numId w:val="18"/>
        </w:numPr>
        <w:tabs>
          <w:tab w:val="left" w:pos="426"/>
        </w:tabs>
        <w:ind w:left="284" w:hanging="284"/>
        <w:textAlignment w:val="auto"/>
        <w:rPr>
          <w:rFonts w:ascii="Arial" w:eastAsia="Times New Roman" w:hAnsi="Arial" w:cs="Arial"/>
          <w:color w:val="4F81BD" w:themeColor="accent1"/>
          <w:spacing w:val="-2"/>
          <w:sz w:val="22"/>
          <w:szCs w:val="22"/>
        </w:rPr>
      </w:pPr>
      <w:r w:rsidRPr="003201EB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lastRenderedPageBreak/>
        <w:t xml:space="preserve">prawo do nagrody jubileuszowej za 30 lat pracy pracownika administracji i obsługi ustalono na dzień 12.11.2021 r. i w tym dniu dokonano jej wypłaty. Weryfikacja akt osobowych ww. pracownika wykazała, że na dzień wypłaty nagrody staż pracy wynosił 32 lata </w:t>
      </w:r>
      <w:r w:rsidR="003201EB" w:rsidRPr="003201EB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9 miesięcy i</w:t>
      </w:r>
      <w:r w:rsidR="00313F54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 </w:t>
      </w:r>
      <w:r w:rsidR="003201EB" w:rsidRPr="003201EB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10 dni</w:t>
      </w:r>
      <w:r w:rsidR="00D27EEF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, ponieważ nie uwzględniono świadectwa pracy dokumentującego zatrudnienie w ramach przygotowania zawodowego młodocianego.</w:t>
      </w:r>
      <w:r w:rsidR="003201EB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 Mając na uwadze fakt, iż wypłata nagrody nastąpiła z ponad dwuletnim opóźnieniem błędne ustalenie daty jubileuszu miało niewątpliwie wpływ na wysokość wypłaconej nagrody.  </w:t>
      </w:r>
    </w:p>
    <w:p w14:paraId="5D922368" w14:textId="3CD0EC77" w:rsidR="007757A7" w:rsidRPr="007757A7" w:rsidRDefault="003201EB" w:rsidP="007757A7">
      <w:pPr>
        <w:pStyle w:val="Akapitzlist"/>
        <w:numPr>
          <w:ilvl w:val="0"/>
          <w:numId w:val="18"/>
        </w:numPr>
        <w:tabs>
          <w:tab w:val="left" w:pos="426"/>
        </w:tabs>
        <w:ind w:left="284" w:hanging="284"/>
        <w:textAlignment w:val="auto"/>
        <w:rPr>
          <w:rFonts w:ascii="Arial" w:eastAsia="Times New Roman" w:hAnsi="Arial" w:cs="Arial"/>
          <w:color w:val="4F81BD" w:themeColor="accent1"/>
          <w:spacing w:val="-2"/>
          <w:sz w:val="22"/>
          <w:szCs w:val="22"/>
          <w:lang w:val="pl-PL"/>
        </w:rPr>
      </w:pP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prawo do nagrody jubileuszowej za </w:t>
      </w:r>
      <w:r w:rsidR="007102E9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2</w:t>
      </w: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5 lat pracy </w:t>
      </w:r>
      <w:r w:rsidR="007102E9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pracownika administracji i obsługi</w:t>
      </w: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 ustalono na dzień </w:t>
      </w:r>
      <w:r w:rsidR="00111ACF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3</w:t>
      </w: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.0</w:t>
      </w:r>
      <w:r w:rsidR="00111ACF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3</w:t>
      </w: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.202</w:t>
      </w:r>
      <w:r w:rsidR="00111ACF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1</w:t>
      </w:r>
      <w:r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 r. i w tym dniu dokonano jej wypłaty. </w:t>
      </w:r>
      <w:r w:rsidR="00ED3BCD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Weryfikacja akt osobowych wykazała, że prawidłowo ustal</w:t>
      </w:r>
      <w:r w:rsidR="00313F54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o</w:t>
      </w:r>
      <w:r w:rsidR="00ED3BCD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na data jubileuszu po uwzględnieniu 12 dni urlopu bezpłatnego przypadała na dzień </w:t>
      </w:r>
      <w:r w:rsidR="00B312B9" w:rsidRPr="007757A7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14.03.2021 r. </w:t>
      </w:r>
      <w:r w:rsidR="007757A7" w:rsidRPr="007757A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Jak wynika natomiast z </w:t>
      </w:r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art. 38 ust. 5 ustawy z 21 listopada 2008 r. o pracownikach (</w:t>
      </w:r>
      <w:proofErr w:type="spellStart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 xml:space="preserve">. Dz. U. z 2022 r. poz. 530) do okresów pracy uprawniających do dodatku za wieloletnią pracę, </w:t>
      </w:r>
      <w:r w:rsidR="007757A7" w:rsidRPr="007757A7">
        <w:rPr>
          <w:rFonts w:ascii="Arial" w:hAnsi="Arial" w:cs="Arial"/>
          <w:b/>
          <w:color w:val="auto"/>
          <w:sz w:val="22"/>
          <w:szCs w:val="22"/>
          <w:lang w:val="pl-PL"/>
        </w:rPr>
        <w:t>nagrody jubileuszowej</w:t>
      </w:r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 xml:space="preserve"> i</w:t>
      </w:r>
      <w:r w:rsidR="007757A7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jednorazowej odprawy w związku z przejściem na emeryturę lub rentę z tytułu niezdolności do pracy wlicza się wszystkie poprzednio zakończone okresy zatrudnienia oraz inne okresy, jeżeli z mocy odrębnych przepisów podlegają one wliczeniu do okresu pracy, od którego zależą uprawnienia pracownicze, a w myśl art. 174 ustawy z 26 czerwca 1974 r. Kodeks pracy (</w:t>
      </w:r>
      <w:proofErr w:type="spellStart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 xml:space="preserve">. Dz. U. z 2020 r. poz. 1320 z </w:t>
      </w:r>
      <w:proofErr w:type="spellStart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późn</w:t>
      </w:r>
      <w:proofErr w:type="spellEnd"/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. zm.)</w:t>
      </w:r>
      <w:r w:rsidR="007757A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 xml:space="preserve">na pisemny wniosek pracownika pracodawca może udzielić mu urlopu bezpłatnego. </w:t>
      </w:r>
      <w:r w:rsidR="007757A7" w:rsidRPr="007757A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Okresu urlopu bezpłatnego nie wlicza się do okresu pracy, od którego zależą uprawnienia pracownicze. </w:t>
      </w:r>
      <w:r w:rsidR="007757A7" w:rsidRPr="007757A7">
        <w:rPr>
          <w:rFonts w:ascii="Arial" w:hAnsi="Arial" w:cs="Arial"/>
          <w:color w:val="auto"/>
          <w:sz w:val="22"/>
          <w:szCs w:val="22"/>
          <w:lang w:val="pl-PL"/>
        </w:rPr>
        <w:t>Błędne ustalenie terminu nabycia prawa do nagrody nie miało wpływu na jej wysokość.</w:t>
      </w:r>
    </w:p>
    <w:p w14:paraId="6C2D5C03" w14:textId="4A65450A" w:rsidR="0065372E" w:rsidRPr="00EC1E46" w:rsidRDefault="0065372E" w:rsidP="007757A7">
      <w:pPr>
        <w:pStyle w:val="Akapitzlist"/>
        <w:tabs>
          <w:tab w:val="left" w:pos="426"/>
        </w:tabs>
        <w:ind w:left="284"/>
        <w:textAlignment w:val="auto"/>
        <w:rPr>
          <w:rFonts w:ascii="Arial" w:hAnsi="Arial" w:cs="Arial"/>
          <w:color w:val="4F81BD" w:themeColor="accent1"/>
        </w:rPr>
      </w:pPr>
    </w:p>
    <w:p w14:paraId="3DB8B19E" w14:textId="704A480A" w:rsidR="00EC1E46" w:rsidRPr="00EC1E46" w:rsidRDefault="00EC1E46" w:rsidP="00313F54">
      <w:pPr>
        <w:tabs>
          <w:tab w:val="left" w:pos="426"/>
        </w:tabs>
        <w:spacing w:after="0" w:line="360" w:lineRule="auto"/>
        <w:ind w:firstLine="284"/>
        <w:jc w:val="both"/>
        <w:rPr>
          <w:rFonts w:ascii="Arial" w:hAnsi="Arial" w:cs="Arial"/>
          <w:color w:val="auto"/>
        </w:rPr>
      </w:pPr>
      <w:r w:rsidRPr="00EC1E46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EC1E46">
        <w:rPr>
          <w:rFonts w:ascii="Arial" w:hAnsi="Arial" w:cs="Arial"/>
          <w:color w:val="auto"/>
        </w:rPr>
        <w:t xml:space="preserve">Ponadto, w okresie objętym kontrolą wypłacono 3 odprawy emerytalne oraz odprawę pośmiertną. Kontrola w tym zakresie wykazała następujące </w:t>
      </w:r>
      <w:r w:rsidRPr="00313F54">
        <w:rPr>
          <w:rFonts w:ascii="Arial" w:hAnsi="Arial" w:cs="Arial"/>
          <w:b/>
          <w:bCs/>
          <w:color w:val="auto"/>
        </w:rPr>
        <w:t>nieprawidłowości:</w:t>
      </w:r>
    </w:p>
    <w:p w14:paraId="2D43F20D" w14:textId="76225099" w:rsidR="00C82996" w:rsidRPr="00313F54" w:rsidRDefault="00EC1E46" w:rsidP="00DC7815">
      <w:pPr>
        <w:pStyle w:val="Akapitzlist"/>
        <w:numPr>
          <w:ilvl w:val="0"/>
          <w:numId w:val="38"/>
        </w:numPr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bookmarkStart w:id="21" w:name="_Hlk99957896"/>
      <w:r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pracownikowi administracji i obsługi w październiku 2020 r. w związku z przejściem na emeryturę wypłacono odprawę emerytalną. Jak wynika z 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>pisma Dyrektora Przedszkola nr</w:t>
      </w:r>
      <w:r w:rsidR="00313F54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>6 w Tychach</w:t>
      </w:r>
      <w:r w:rsidR="00173ECA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 z dnia 6.10.2021 r. 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 do Działu Płac MCO</w:t>
      </w:r>
      <w:r w:rsidR="00173ECA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ustalono </w:t>
      </w:r>
      <w:r w:rsidR="00173ECA" w:rsidRPr="00313F54">
        <w:rPr>
          <w:rFonts w:ascii="Arial" w:hAnsi="Arial" w:cs="Arial"/>
          <w:color w:val="auto"/>
          <w:sz w:val="22"/>
          <w:szCs w:val="22"/>
          <w:lang w:val="pl-PL"/>
        </w:rPr>
        <w:t>że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 pracownikowi należy wypłacić odprawę w wysokości sześciomiesięcznego wynagrodzenia za pracę. Zgodnie zaś z art. 38 ust. 3 ustawy z dnia 21 listopada 2008 r. o pracownikach samorządowych </w:t>
      </w:r>
      <w:r w:rsidR="00313F54" w:rsidRPr="00313F54">
        <w:rPr>
          <w:rFonts w:ascii="Arial" w:hAnsi="Arial" w:cs="Arial"/>
          <w:color w:val="auto"/>
          <w:sz w:val="22"/>
          <w:szCs w:val="22"/>
          <w:lang w:val="pl-PL"/>
        </w:rPr>
        <w:t>(</w:t>
      </w:r>
      <w:proofErr w:type="spellStart"/>
      <w:r w:rsidR="00313F54" w:rsidRPr="00313F54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="00313F54" w:rsidRPr="00313F54">
        <w:rPr>
          <w:rFonts w:ascii="Arial" w:hAnsi="Arial" w:cs="Arial"/>
          <w:color w:val="auto"/>
          <w:sz w:val="22"/>
          <w:szCs w:val="22"/>
          <w:lang w:val="pl-PL"/>
        </w:rPr>
        <w:t>. Dz. U. z 2022 r. poz. 530)</w:t>
      </w:r>
      <w:r w:rsidR="00313F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996" w:rsidRPr="00313F54">
        <w:rPr>
          <w:rFonts w:ascii="Arial" w:hAnsi="Arial" w:cs="Arial"/>
          <w:color w:val="auto"/>
          <w:sz w:val="22"/>
          <w:szCs w:val="22"/>
          <w:lang w:val="pl-PL"/>
        </w:rPr>
        <w:t>w związku z przejściem na emeryturę lub rentę z tytułu niezdolności do pracy przysługuje jednorazowa odprawa w wysokości:</w:t>
      </w:r>
    </w:p>
    <w:p w14:paraId="61A59CD0" w14:textId="76775744" w:rsidR="00C82996" w:rsidRPr="00313F54" w:rsidRDefault="00C82996" w:rsidP="00C82996">
      <w:pPr>
        <w:pStyle w:val="Akapitzlist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 w:rsidRPr="00313F54">
        <w:rPr>
          <w:rFonts w:ascii="Arial" w:hAnsi="Arial" w:cs="Arial"/>
          <w:color w:val="auto"/>
          <w:sz w:val="22"/>
          <w:szCs w:val="22"/>
          <w:lang w:val="pl-PL"/>
        </w:rPr>
        <w:t>po 10 latach pracy - dwumiesięcznego wynagrodzenia;</w:t>
      </w:r>
    </w:p>
    <w:p w14:paraId="5992257B" w14:textId="706D8654" w:rsidR="00C82996" w:rsidRPr="00313F54" w:rsidRDefault="00C82996" w:rsidP="00C82996">
      <w:pPr>
        <w:pStyle w:val="Akapitzlist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po 15 latach pracy - </w:t>
      </w:r>
      <w:bookmarkStart w:id="22" w:name="_Hlk99958226"/>
      <w:r w:rsidRPr="00313F54">
        <w:rPr>
          <w:rFonts w:ascii="Arial" w:hAnsi="Arial" w:cs="Arial"/>
          <w:color w:val="auto"/>
          <w:sz w:val="22"/>
          <w:szCs w:val="22"/>
          <w:lang w:val="pl-PL"/>
        </w:rPr>
        <w:t>trzymiesięcznego wynagrodzenia</w:t>
      </w:r>
      <w:bookmarkEnd w:id="22"/>
      <w:r w:rsidRPr="00313F5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6B4C369" w14:textId="7331DB02" w:rsidR="00C82996" w:rsidRPr="00313F54" w:rsidRDefault="00C82996" w:rsidP="00C82996">
      <w:pPr>
        <w:pStyle w:val="Akapitzlist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 w:rsidRPr="00313F54">
        <w:rPr>
          <w:rFonts w:ascii="Arial" w:hAnsi="Arial" w:cs="Arial"/>
          <w:color w:val="auto"/>
          <w:sz w:val="22"/>
          <w:szCs w:val="22"/>
          <w:lang w:val="pl-PL"/>
        </w:rPr>
        <w:t>po 20 latach pracy - sześciomiesięcznego wynagrodzenia.</w:t>
      </w:r>
    </w:p>
    <w:p w14:paraId="5AABBFAE" w14:textId="114D2672" w:rsidR="00C82996" w:rsidRPr="00313F54" w:rsidRDefault="00C82996" w:rsidP="00C82996">
      <w:pPr>
        <w:pStyle w:val="Akapitzlist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Jak wynika natomiast z akt osobowych pracownika na dzień wypłaty odprawy jego staż </w:t>
      </w:r>
      <w:r w:rsidRPr="00313F5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pracy wynosił </w:t>
      </w:r>
      <w:r w:rsidR="00342955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18 lat 9 miesięcy i 27 dni, co oznacza, że </w:t>
      </w:r>
      <w:r w:rsidR="0032646B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należało wypłacić odprawę </w:t>
      </w:r>
      <w:r w:rsidR="008D1506" w:rsidRPr="00313F54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313F54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8D1506" w:rsidRPr="00313F54">
        <w:rPr>
          <w:rFonts w:ascii="Arial" w:hAnsi="Arial" w:cs="Arial"/>
          <w:color w:val="auto"/>
          <w:sz w:val="22"/>
          <w:szCs w:val="22"/>
          <w:lang w:val="pl-PL"/>
        </w:rPr>
        <w:t>wysokości trzymiesięcznego wynagrodzenia.</w:t>
      </w:r>
      <w:r w:rsidR="00342955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143A6" w:rsidRPr="00313F54">
        <w:rPr>
          <w:rFonts w:ascii="Arial" w:hAnsi="Arial" w:cs="Arial"/>
          <w:color w:val="auto"/>
          <w:sz w:val="22"/>
          <w:szCs w:val="22"/>
          <w:lang w:val="pl-PL"/>
        </w:rPr>
        <w:t xml:space="preserve">W związku z powyższym kwotę wypłaconej odprawy zawyżono o 4 831,38 zł. </w:t>
      </w:r>
    </w:p>
    <w:bookmarkEnd w:id="21"/>
    <w:p w14:paraId="6214653C" w14:textId="769AF55E" w:rsidR="00173ECA" w:rsidRPr="005568CA" w:rsidRDefault="00E45D2C" w:rsidP="00DC7815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zgodnie z </w:t>
      </w:r>
      <w:bookmarkStart w:id="23" w:name="_Hlk99959839"/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art. 93</w:t>
      </w:r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ustawy z dnia 26 czerwca 1974 r. Kodeks pracy (</w:t>
      </w:r>
      <w:proofErr w:type="spellStart"/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t.j</w:t>
      </w:r>
      <w:proofErr w:type="spellEnd"/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. Dz. U. z 2020 r. poz. 1320 z </w:t>
      </w:r>
      <w:proofErr w:type="spellStart"/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późn</w:t>
      </w:r>
      <w:proofErr w:type="spellEnd"/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. zm.)</w:t>
      </w:r>
      <w:bookmarkEnd w:id="23"/>
      <w:r w:rsidR="00474B90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w</w:t>
      </w: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razie śmierci pracownika w czasie trwania stosunku pracy lub w</w:t>
      </w:r>
      <w:r w:rsidR="00E67776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czasie pobierania po jego rozwiązaniu zasiłku z tytułu niezdolności do pracy wskutek choroby, rodzinie przysługuje od pracodawcy odprawa pośmiertna.</w:t>
      </w:r>
      <w:r w:rsidR="001019A8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Odprawa pośmiertna przysługuje następującym członkom rodziny pracownika:</w:t>
      </w:r>
      <w:r w:rsidR="00422C85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>małżonkowi;</w:t>
      </w:r>
      <w:r w:rsidR="00422C85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innym członkom rodziny </w:t>
      </w:r>
      <w:r w:rsidRPr="005568CA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spełniającym warunki wymagane do uzyskania renty rodzinnej w myśl przepisów o</w:t>
      </w:r>
      <w:r w:rsidR="005568CA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 </w:t>
      </w:r>
      <w:r w:rsidRPr="005568CA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emeryturach i rentach z Funduszu Ubezpieczeń Społecznych.</w:t>
      </w:r>
      <w:r w:rsidR="00422C85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Pr="005568CA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Odprawę pośmiertną dzieli się w częściach równych pomiędzy wszystkich uprawnionych członków rodziny.</w:t>
      </w:r>
      <w:r w:rsidR="003473E8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Pr="005568CA">
        <w:rPr>
          <w:rFonts w:ascii="Arial" w:hAnsi="Arial" w:cs="Arial"/>
          <w:color w:val="auto"/>
          <w:spacing w:val="-2"/>
          <w:sz w:val="22"/>
          <w:szCs w:val="22"/>
          <w:u w:val="single"/>
          <w:lang w:val="pl-PL"/>
        </w:rPr>
        <w:t>Jeżeli po zmarłym pracowniku pozostał tylko jeden członek rodziny uprawniony do odprawy pośmiertnej, przysługuje mu odprawa w wysokości połowy odpowiedniej kwoty</w:t>
      </w:r>
      <w:r w:rsidR="001019A8" w:rsidRPr="005568CA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. </w:t>
      </w:r>
    </w:p>
    <w:p w14:paraId="37F17D27" w14:textId="35D2712F" w:rsidR="00D907BD" w:rsidRPr="00D90A13" w:rsidRDefault="00146768" w:rsidP="00361299">
      <w:pPr>
        <w:spacing w:line="360" w:lineRule="auto"/>
        <w:ind w:left="284"/>
        <w:jc w:val="both"/>
        <w:rPr>
          <w:rFonts w:ascii="Arial" w:hAnsi="Arial" w:cs="Arial"/>
          <w:color w:val="auto"/>
          <w:spacing w:val="-2"/>
        </w:rPr>
      </w:pPr>
      <w:r w:rsidRPr="005568CA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Wysokość odprawy jest uzależniona od okresu zatrudnienia pracownika </w:t>
      </w:r>
      <w:r w:rsidRPr="005568CA">
        <w:rPr>
          <w:rFonts w:ascii="Arial" w:eastAsia="Andale Sans UI" w:hAnsi="Arial" w:cs="Arial"/>
          <w:color w:val="auto"/>
          <w:spacing w:val="-2"/>
          <w:u w:val="single"/>
          <w:lang w:eastAsia="ja-JP" w:bidi="fa-IR"/>
        </w:rPr>
        <w:t>u danego pracodawcy</w:t>
      </w:r>
      <w:r w:rsidRPr="005568CA">
        <w:rPr>
          <w:rFonts w:ascii="Arial" w:eastAsia="Andale Sans UI" w:hAnsi="Arial" w:cs="Arial"/>
          <w:color w:val="auto"/>
          <w:spacing w:val="-2"/>
          <w:lang w:eastAsia="ja-JP" w:bidi="fa-IR"/>
        </w:rPr>
        <w:t xml:space="preserve"> i wynosi:</w:t>
      </w:r>
      <w:r w:rsidRPr="005568CA">
        <w:rPr>
          <w:rFonts w:ascii="Arial" w:hAnsi="Arial" w:cs="Arial"/>
          <w:color w:val="auto"/>
          <w:spacing w:val="-2"/>
        </w:rPr>
        <w:t xml:space="preserve"> jednomiesięczne wynagrodzenie, jeżeli pracownik był zatrudniony krócej niż 10 lat; trzymiesięczne wynagrodzenie, jeżeli pracownik był zatrudniony co najmniej 10 lat; sześciomiesięczne wynagrodzenie, jeżeli pracownik był zatrudniony co najmniej 15 lat. </w:t>
      </w:r>
      <w:r w:rsidRPr="005568CA">
        <w:rPr>
          <w:rFonts w:ascii="Arial" w:hAnsi="Arial" w:cs="Arial"/>
          <w:b/>
          <w:bCs/>
          <w:color w:val="auto"/>
          <w:spacing w:val="-2"/>
        </w:rPr>
        <w:t>Zgodnie z pismem skierowanym do Działu Płac MCO w Tychach</w:t>
      </w:r>
      <w:r w:rsidR="007D2F25" w:rsidRPr="005568CA">
        <w:rPr>
          <w:rFonts w:ascii="Arial" w:hAnsi="Arial" w:cs="Arial"/>
          <w:b/>
          <w:bCs/>
          <w:color w:val="auto"/>
          <w:spacing w:val="-2"/>
        </w:rPr>
        <w:t xml:space="preserve">, Dyrektor Przedszkola nr 6 w Tychach </w:t>
      </w:r>
      <w:r w:rsidRPr="005568CA">
        <w:rPr>
          <w:rFonts w:ascii="Arial" w:hAnsi="Arial" w:cs="Arial"/>
          <w:b/>
          <w:bCs/>
          <w:color w:val="auto"/>
          <w:spacing w:val="-2"/>
        </w:rPr>
        <w:t xml:space="preserve">zlecił wypłatę odprawy pośmiertnej małżonkowi po zmarłym pracowniku Przedszkola w wysokości 50 % sześciomiesięcznego wynagrodzenia brutto. </w:t>
      </w:r>
      <w:r w:rsidR="007D2F25" w:rsidRPr="00320947">
        <w:rPr>
          <w:rFonts w:ascii="Arial" w:hAnsi="Arial" w:cs="Arial"/>
          <w:b/>
          <w:bCs/>
          <w:color w:val="auto"/>
          <w:spacing w:val="-2"/>
        </w:rPr>
        <w:t xml:space="preserve">Weryfikacji poddano prawidłowość wyliczenia kwoty odprawy stwierdzając, że do </w:t>
      </w:r>
      <w:bookmarkStart w:id="24" w:name="_Hlk99971924"/>
      <w:r w:rsidR="007D2F25" w:rsidRPr="00320947">
        <w:rPr>
          <w:rFonts w:ascii="Arial" w:hAnsi="Arial" w:cs="Arial"/>
          <w:b/>
          <w:bCs/>
          <w:color w:val="auto"/>
          <w:spacing w:val="-2"/>
        </w:rPr>
        <w:t xml:space="preserve">ustalenia jej wysokości </w:t>
      </w:r>
      <w:r w:rsidR="004B11B1" w:rsidRPr="00320947">
        <w:rPr>
          <w:rFonts w:ascii="Arial" w:hAnsi="Arial" w:cs="Arial"/>
          <w:b/>
          <w:bCs/>
          <w:color w:val="auto"/>
          <w:spacing w:val="-2"/>
        </w:rPr>
        <w:t>uwzględniono stałe składniki wynagrodzenia z miesiąca poprzedzającego prawo nabycia odprawy, w tym: wynagr</w:t>
      </w:r>
      <w:r w:rsidR="004B380F" w:rsidRPr="00320947">
        <w:rPr>
          <w:rFonts w:ascii="Arial" w:hAnsi="Arial" w:cs="Arial"/>
          <w:b/>
          <w:bCs/>
          <w:color w:val="auto"/>
          <w:spacing w:val="-2"/>
        </w:rPr>
        <w:t>o</w:t>
      </w:r>
      <w:r w:rsidR="004B11B1" w:rsidRPr="00320947">
        <w:rPr>
          <w:rFonts w:ascii="Arial" w:hAnsi="Arial" w:cs="Arial"/>
          <w:b/>
          <w:bCs/>
          <w:color w:val="auto"/>
          <w:spacing w:val="-2"/>
        </w:rPr>
        <w:t>dzenie zasadnicze, dodatek stażowy, dodatek za wychowawstwo oraz dodatek motywacyjny, któr</w:t>
      </w:r>
      <w:r w:rsidR="00D42917" w:rsidRPr="00320947">
        <w:rPr>
          <w:rFonts w:ascii="Arial" w:hAnsi="Arial" w:cs="Arial"/>
          <w:b/>
          <w:bCs/>
          <w:color w:val="auto"/>
          <w:spacing w:val="-2"/>
        </w:rPr>
        <w:t xml:space="preserve">ego wysokość </w:t>
      </w:r>
      <w:r w:rsidR="00320947" w:rsidRPr="00320947">
        <w:rPr>
          <w:rFonts w:ascii="Arial" w:hAnsi="Arial" w:cs="Arial"/>
          <w:b/>
          <w:bCs/>
          <w:color w:val="auto"/>
          <w:spacing w:val="-2"/>
        </w:rPr>
        <w:t>była wyższa o 20 zł niż w miesiącu nabycia prawa do odprawy</w:t>
      </w:r>
      <w:r w:rsidR="00D42917" w:rsidRPr="00320947">
        <w:rPr>
          <w:rFonts w:ascii="Arial" w:hAnsi="Arial" w:cs="Arial"/>
          <w:b/>
          <w:bCs/>
          <w:color w:val="auto"/>
          <w:spacing w:val="-2"/>
        </w:rPr>
        <w:t>.</w:t>
      </w:r>
      <w:r w:rsidR="00D42917" w:rsidRPr="005568CA">
        <w:rPr>
          <w:rFonts w:ascii="Arial" w:hAnsi="Arial" w:cs="Arial"/>
          <w:b/>
          <w:bCs/>
          <w:color w:val="auto"/>
          <w:spacing w:val="-2"/>
        </w:rPr>
        <w:t xml:space="preserve"> </w:t>
      </w:r>
      <w:bookmarkEnd w:id="24"/>
      <w:r w:rsidR="00D42917" w:rsidRPr="005568CA">
        <w:rPr>
          <w:rFonts w:ascii="Arial" w:hAnsi="Arial" w:cs="Arial"/>
          <w:b/>
          <w:bCs/>
          <w:color w:val="auto"/>
          <w:spacing w:val="-2"/>
        </w:rPr>
        <w:t xml:space="preserve">Ponadto, z dokumentacji przedłożonej do kontroli wynika, że zachodzi przypuszczenie, że uprawnionym do odprawy pośmiertnej był także inny członek rodziny zmarłego pracownika. Powyższe zostało potwierdzone podczas trwania kontroli stosowną decyzją ZUS, z której wynika, że </w:t>
      </w:r>
      <w:r w:rsidR="004B380F" w:rsidRPr="005568CA">
        <w:rPr>
          <w:rFonts w:ascii="Arial" w:hAnsi="Arial" w:cs="Arial"/>
          <w:b/>
          <w:bCs/>
          <w:color w:val="auto"/>
          <w:spacing w:val="-2"/>
        </w:rPr>
        <w:t xml:space="preserve">osoba ta </w:t>
      </w:r>
      <w:r w:rsidR="004B380F" w:rsidRPr="005568CA">
        <w:rPr>
          <w:rFonts w:ascii="Arial" w:hAnsi="Arial" w:cs="Arial"/>
          <w:color w:val="auto"/>
          <w:spacing w:val="-2"/>
        </w:rPr>
        <w:t xml:space="preserve">spełniała warunki wymagane do uzyskania renty rodzinnej w myśl </w:t>
      </w:r>
      <w:r w:rsidR="004B380F" w:rsidRPr="005568CA">
        <w:rPr>
          <w:rFonts w:ascii="Arial" w:hAnsi="Arial" w:cs="Arial"/>
          <w:color w:val="auto"/>
          <w:spacing w:val="-2"/>
          <w:lang w:eastAsia="ja-JP" w:bidi="fa-IR"/>
        </w:rPr>
        <w:t>przepisów</w:t>
      </w:r>
      <w:r w:rsidR="004B380F" w:rsidRPr="005568CA">
        <w:rPr>
          <w:rFonts w:ascii="Arial" w:hAnsi="Arial" w:cs="Arial"/>
          <w:color w:val="auto"/>
          <w:spacing w:val="-2"/>
        </w:rPr>
        <w:t xml:space="preserve"> o emeryturach i rentach z</w:t>
      </w:r>
      <w:r w:rsidR="001B0046" w:rsidRPr="005568CA">
        <w:rPr>
          <w:rFonts w:ascii="Arial" w:hAnsi="Arial" w:cs="Arial"/>
          <w:color w:val="auto"/>
          <w:spacing w:val="-2"/>
        </w:rPr>
        <w:t> </w:t>
      </w:r>
      <w:r w:rsidR="004B380F" w:rsidRPr="005568CA">
        <w:rPr>
          <w:rFonts w:ascii="Arial" w:hAnsi="Arial" w:cs="Arial"/>
          <w:color w:val="auto"/>
          <w:spacing w:val="-2"/>
        </w:rPr>
        <w:t xml:space="preserve">Funduszu Ubezpieczeń Społecznych, a co za tym idzie </w:t>
      </w:r>
      <w:r w:rsidR="004B380F" w:rsidRPr="005568CA">
        <w:rPr>
          <w:rFonts w:ascii="Arial" w:hAnsi="Arial" w:cs="Arial"/>
          <w:b/>
          <w:bCs/>
          <w:color w:val="auto"/>
          <w:spacing w:val="-2"/>
        </w:rPr>
        <w:t>powinna również otrzymać przedmiotowe świadczenie.</w:t>
      </w:r>
      <w:r w:rsidR="004B380F" w:rsidRPr="005568CA">
        <w:rPr>
          <w:rFonts w:ascii="Arial" w:hAnsi="Arial" w:cs="Arial"/>
          <w:color w:val="auto"/>
          <w:spacing w:val="-2"/>
        </w:rPr>
        <w:t xml:space="preserve"> Ponadto, w kolejnym piśmie Dyrektora Przedszkola skierowanym do MCO wskazano, że małżonkowi zmarłego pracownika należy wypłacić ekwiwalent za 35 dni niewykorzystanego urlopu wypoczynkowego, świadczenie urlopowe oraz wynagrodzenie za godziny ponadwymiarowe</w:t>
      </w:r>
      <w:r w:rsidR="001B0046" w:rsidRPr="005568CA">
        <w:rPr>
          <w:rFonts w:ascii="Arial" w:hAnsi="Arial" w:cs="Arial"/>
          <w:color w:val="auto"/>
          <w:spacing w:val="-2"/>
        </w:rPr>
        <w:t xml:space="preserve"> wypracowane w maju 2021 r</w:t>
      </w:r>
      <w:r w:rsidR="004B380F" w:rsidRPr="005568CA">
        <w:rPr>
          <w:rFonts w:ascii="Arial" w:hAnsi="Arial" w:cs="Arial"/>
          <w:color w:val="auto"/>
          <w:spacing w:val="-2"/>
        </w:rPr>
        <w:t>.</w:t>
      </w:r>
      <w:r w:rsidR="0095036A" w:rsidRPr="005568CA">
        <w:rPr>
          <w:rFonts w:ascii="Arial" w:hAnsi="Arial" w:cs="Arial"/>
          <w:color w:val="auto"/>
          <w:spacing w:val="-2"/>
        </w:rPr>
        <w:t xml:space="preserve"> </w:t>
      </w:r>
      <w:r w:rsidR="004F356C" w:rsidRPr="005568CA">
        <w:rPr>
          <w:rFonts w:ascii="Arial" w:hAnsi="Arial" w:cs="Arial"/>
          <w:color w:val="auto"/>
          <w:spacing w:val="-2"/>
        </w:rPr>
        <w:t xml:space="preserve">Wysokość ekwiwalentu za niewykorzystany urlop wypoczynkowy następnie skorygowano, wskazując, </w:t>
      </w:r>
      <w:r w:rsidR="004F356C" w:rsidRPr="005568CA">
        <w:rPr>
          <w:rFonts w:ascii="Arial" w:hAnsi="Arial" w:cs="Arial"/>
          <w:color w:val="auto"/>
          <w:spacing w:val="-2"/>
        </w:rPr>
        <w:lastRenderedPageBreak/>
        <w:t>że zmarłemu pracownikowi przysługiwał ekwiwalent za 15 dni a nie 35 dni niewykorzystanego urlopu wypoczynkowego</w:t>
      </w:r>
      <w:r w:rsidR="00EE35E4" w:rsidRPr="005568CA">
        <w:rPr>
          <w:rFonts w:ascii="Arial" w:hAnsi="Arial" w:cs="Arial"/>
          <w:color w:val="auto"/>
          <w:spacing w:val="-2"/>
        </w:rPr>
        <w:t>, co jest zgodne z danymi wynikającymi z akt osobowych zmarłego pracownika</w:t>
      </w:r>
      <w:r w:rsidR="004F356C" w:rsidRPr="003A589A">
        <w:rPr>
          <w:rFonts w:ascii="Arial" w:hAnsi="Arial" w:cs="Arial"/>
          <w:color w:val="auto"/>
          <w:spacing w:val="-2"/>
        </w:rPr>
        <w:t xml:space="preserve">. </w:t>
      </w:r>
      <w:r w:rsidR="004F356C" w:rsidRPr="00D90A13">
        <w:rPr>
          <w:rFonts w:ascii="Arial" w:hAnsi="Arial" w:cs="Arial"/>
          <w:color w:val="auto"/>
          <w:spacing w:val="-2"/>
        </w:rPr>
        <w:t>Sprawdzeniu poddano kwotę wypłaconego ekwiwalentu stwierdzając, że do jego wyliczenia przyjęto błędny współczynnik ekw</w:t>
      </w:r>
      <w:r w:rsidR="001B7D16" w:rsidRPr="00D90A13">
        <w:rPr>
          <w:rFonts w:ascii="Arial" w:hAnsi="Arial" w:cs="Arial"/>
          <w:color w:val="auto"/>
          <w:spacing w:val="-2"/>
        </w:rPr>
        <w:t>iwalent</w:t>
      </w:r>
      <w:r w:rsidR="000730FD" w:rsidRPr="00D90A13">
        <w:rPr>
          <w:rFonts w:ascii="Arial" w:hAnsi="Arial" w:cs="Arial"/>
          <w:color w:val="auto"/>
          <w:spacing w:val="-2"/>
        </w:rPr>
        <w:t>u</w:t>
      </w:r>
      <w:r w:rsidR="001B7D16" w:rsidRPr="00D90A13">
        <w:rPr>
          <w:rFonts w:ascii="Arial" w:hAnsi="Arial" w:cs="Arial"/>
          <w:color w:val="auto"/>
          <w:spacing w:val="-2"/>
        </w:rPr>
        <w:t xml:space="preserve"> tzn. 30 zamiast  21. </w:t>
      </w:r>
      <w:r w:rsidR="000730FD" w:rsidRPr="00D90A13">
        <w:rPr>
          <w:rFonts w:ascii="Arial" w:hAnsi="Arial" w:cs="Arial"/>
          <w:color w:val="auto"/>
          <w:spacing w:val="-2"/>
        </w:rPr>
        <w:t>Zgodnie z § 5</w:t>
      </w:r>
      <w:r w:rsidR="00146809" w:rsidRPr="00D90A13">
        <w:rPr>
          <w:rFonts w:ascii="Arial" w:hAnsi="Arial" w:cs="Arial"/>
          <w:color w:val="auto"/>
          <w:spacing w:val="-2"/>
        </w:rPr>
        <w:t xml:space="preserve"> ust.2 pkt 2 </w:t>
      </w:r>
      <w:r w:rsidR="000730FD" w:rsidRPr="00D90A13">
        <w:rPr>
          <w:rFonts w:ascii="Arial" w:hAnsi="Arial" w:cs="Arial"/>
          <w:color w:val="auto"/>
          <w:spacing w:val="-2"/>
        </w:rPr>
        <w:t xml:space="preserve"> r</w:t>
      </w:r>
      <w:r w:rsidR="00540A3B" w:rsidRPr="00D90A13">
        <w:rPr>
          <w:rFonts w:ascii="Arial" w:hAnsi="Arial" w:cs="Arial"/>
          <w:color w:val="auto"/>
          <w:spacing w:val="-2"/>
        </w:rPr>
        <w:t>ozporządzeni</w:t>
      </w:r>
      <w:r w:rsidR="000730FD" w:rsidRPr="00D90A13">
        <w:rPr>
          <w:rFonts w:ascii="Arial" w:hAnsi="Arial" w:cs="Arial"/>
          <w:color w:val="auto"/>
          <w:spacing w:val="-2"/>
        </w:rPr>
        <w:t>a</w:t>
      </w:r>
      <w:r w:rsidR="00540A3B" w:rsidRPr="00D90A13">
        <w:rPr>
          <w:rFonts w:ascii="Arial" w:hAnsi="Arial" w:cs="Arial"/>
          <w:color w:val="auto"/>
          <w:spacing w:val="-2"/>
        </w:rPr>
        <w:t xml:space="preserve"> Ministra Edukacji Narodowej z dnia 26 czerwca 2001 r. w sprawie szczegółowych zasad ustalania wynagrodzenia oraz ekwiwalentu pieniężnego za urlop wypoczynkowy nauczycieli </w:t>
      </w:r>
      <w:bookmarkStart w:id="25" w:name="_Hlk99972749"/>
      <w:r w:rsidR="00540A3B" w:rsidRPr="00D90A13">
        <w:rPr>
          <w:rFonts w:ascii="Arial" w:hAnsi="Arial" w:cs="Arial"/>
          <w:color w:val="auto"/>
          <w:spacing w:val="-2"/>
        </w:rPr>
        <w:t>(</w:t>
      </w:r>
      <w:proofErr w:type="spellStart"/>
      <w:r w:rsidR="00540A3B" w:rsidRPr="00D90A13">
        <w:rPr>
          <w:rFonts w:ascii="Arial" w:hAnsi="Arial" w:cs="Arial"/>
          <w:color w:val="auto"/>
          <w:spacing w:val="-2"/>
        </w:rPr>
        <w:t>t.j</w:t>
      </w:r>
      <w:proofErr w:type="spellEnd"/>
      <w:r w:rsidR="00540A3B" w:rsidRPr="00D90A13">
        <w:rPr>
          <w:rFonts w:ascii="Arial" w:hAnsi="Arial" w:cs="Arial"/>
          <w:color w:val="auto"/>
          <w:spacing w:val="-2"/>
        </w:rPr>
        <w:t>. Dz. U. z 2020 r. poz. 1455)</w:t>
      </w:r>
      <w:r w:rsidR="000730FD" w:rsidRPr="00D90A13">
        <w:rPr>
          <w:rFonts w:ascii="Arial" w:hAnsi="Arial" w:cs="Arial"/>
          <w:color w:val="auto"/>
          <w:spacing w:val="-2"/>
        </w:rPr>
        <w:t xml:space="preserve"> </w:t>
      </w:r>
      <w:bookmarkEnd w:id="25"/>
      <w:r w:rsidR="00540A3B" w:rsidRPr="00D90A13">
        <w:rPr>
          <w:rFonts w:ascii="Arial" w:hAnsi="Arial" w:cs="Arial"/>
          <w:color w:val="auto"/>
          <w:spacing w:val="-2"/>
        </w:rPr>
        <w:t>nauczyciel</w:t>
      </w:r>
      <w:r w:rsidR="00146809" w:rsidRPr="00D90A13">
        <w:rPr>
          <w:rFonts w:ascii="Arial" w:hAnsi="Arial" w:cs="Arial"/>
          <w:color w:val="auto"/>
          <w:spacing w:val="-2"/>
        </w:rPr>
        <w:t>owi zatrudnionemu w</w:t>
      </w:r>
      <w:r w:rsidR="005568CA" w:rsidRPr="00D90A13">
        <w:rPr>
          <w:rFonts w:ascii="Arial" w:hAnsi="Arial" w:cs="Arial"/>
          <w:color w:val="auto"/>
          <w:spacing w:val="-2"/>
        </w:rPr>
        <w:t> </w:t>
      </w:r>
      <w:r w:rsidR="00146809" w:rsidRPr="00D90A13">
        <w:rPr>
          <w:rFonts w:ascii="Arial" w:hAnsi="Arial" w:cs="Arial"/>
          <w:color w:val="auto"/>
          <w:spacing w:val="-2"/>
        </w:rPr>
        <w:t xml:space="preserve">placówce nieferyjnej wynagrodzenie za jeden dzień urlopu </w:t>
      </w:r>
      <w:r w:rsidR="00540A3B" w:rsidRPr="00D90A13">
        <w:rPr>
          <w:rFonts w:ascii="Arial" w:hAnsi="Arial" w:cs="Arial"/>
          <w:color w:val="auto"/>
          <w:spacing w:val="-2"/>
        </w:rPr>
        <w:t xml:space="preserve">ustala się, dzieląc miesięczne </w:t>
      </w:r>
      <w:r w:rsidR="00540A3B" w:rsidRPr="00D90A13">
        <w:rPr>
          <w:rStyle w:val="Uwydatnienie"/>
          <w:rFonts w:ascii="Arial" w:hAnsi="Arial" w:cs="Arial"/>
          <w:i w:val="0"/>
          <w:iCs w:val="0"/>
          <w:color w:val="auto"/>
          <w:spacing w:val="-2"/>
        </w:rPr>
        <w:t>wynagrodzenie</w:t>
      </w:r>
      <w:r w:rsidR="00540A3B" w:rsidRPr="00D90A13">
        <w:rPr>
          <w:rFonts w:ascii="Arial" w:hAnsi="Arial" w:cs="Arial"/>
          <w:i/>
          <w:iCs/>
          <w:color w:val="auto"/>
          <w:spacing w:val="-2"/>
        </w:rPr>
        <w:t xml:space="preserve"> </w:t>
      </w:r>
      <w:r w:rsidR="00540A3B" w:rsidRPr="00D90A13">
        <w:rPr>
          <w:rFonts w:ascii="Arial" w:hAnsi="Arial" w:cs="Arial"/>
          <w:color w:val="auto"/>
          <w:spacing w:val="-2"/>
        </w:rPr>
        <w:t xml:space="preserve">obliczone według zasad określonych w § 1-4 </w:t>
      </w:r>
      <w:r w:rsidR="00540A3B" w:rsidRPr="00D90A13">
        <w:rPr>
          <w:rFonts w:ascii="Arial" w:hAnsi="Arial" w:cs="Arial"/>
          <w:b/>
          <w:bCs/>
          <w:color w:val="auto"/>
          <w:spacing w:val="-2"/>
        </w:rPr>
        <w:t>przez liczbę 21.</w:t>
      </w:r>
      <w:r w:rsidR="00172B75" w:rsidRPr="00D90A13">
        <w:rPr>
          <w:rFonts w:ascii="Arial" w:hAnsi="Arial" w:cs="Arial"/>
          <w:b/>
          <w:bCs/>
          <w:color w:val="auto"/>
          <w:spacing w:val="-2"/>
        </w:rPr>
        <w:t xml:space="preserve"> Mając na uwadze powyższe nieprawidłowości wysokość wypłaconego ekwiwalentu </w:t>
      </w:r>
      <w:bookmarkStart w:id="26" w:name="_Hlk99971662"/>
      <w:r w:rsidR="00F1388F" w:rsidRPr="00D90A13">
        <w:rPr>
          <w:rFonts w:ascii="Arial" w:hAnsi="Arial" w:cs="Arial"/>
          <w:b/>
          <w:bCs/>
          <w:color w:val="auto"/>
          <w:spacing w:val="-2"/>
        </w:rPr>
        <w:t>została zaniżona o 1 012,53 zł.</w:t>
      </w:r>
    </w:p>
    <w:bookmarkEnd w:id="26"/>
    <w:p w14:paraId="591B4CF0" w14:textId="23B0EB03" w:rsidR="004A1992" w:rsidRDefault="004A1992" w:rsidP="004A19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ab/>
        <w:t>Zasady przydzielania środków ochrony indywidualnej, odzieży roboczej, obuwia roboczego dla pracowników Przedszkola nr 6 w Tychach określone zostały w Regulaminie Pracy, w którym wskazano wykaz stanowisk, zakres i ilość wyposażenia oraz przewidywany okres używalności odzieży ochronnej, ustalono jako konkretną liczbę miesięcy lub „do zużycia”. Dla każdego pracownika, któremu wydano odzież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ochronną i obuwie robocze jednostka prowadzi odrębnie „kartę ewidencyjną wyposażenia odzieży i obuwia roboczego oraz środków ochrony indywidualnej”, do czego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obliguje obowiązujące rozporządzenie Ministra Rodziny, Pracy i Polityki Społecznej z dnia 10.12.2018 r. w sprawie dokumentacji pracowniczej </w:t>
      </w:r>
      <w:r w:rsidR="001B0046" w:rsidRPr="001B0046">
        <w:rPr>
          <w:rFonts w:ascii="Arial" w:hAnsi="Arial" w:cs="Arial"/>
          <w:color w:val="auto"/>
        </w:rPr>
        <w:t>(Dz. U. poz. 2369).</w:t>
      </w:r>
      <w:r w:rsidR="001B004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 kontroli przedłożono „karty ewidencyjne wyposażenia odzieży i obuwia roboczego oraz środków ochrony indywidualnej”, które prowadzone są odrębnie dla każdego pracownika, tj. dla pomocy nauczyciela, konserwatora, woźnej, intendenta, kucharek, pomocy kuchennej, pomocy administracyjnej oraz nauczycieli</w:t>
      </w:r>
      <w:r w:rsidR="00F70B3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Zgodnie z zestawieniem obrotów i sald konta 130 § 3020 </w:t>
      </w:r>
      <w:r>
        <w:rPr>
          <w:rFonts w:ascii="Arial" w:hAnsi="Arial" w:cs="Arial"/>
          <w:i/>
          <w:color w:val="auto"/>
        </w:rPr>
        <w:t>Wydatki osobowe niezaliczone do wynagrodzeń</w:t>
      </w:r>
      <w:r>
        <w:rPr>
          <w:rFonts w:ascii="Arial" w:hAnsi="Arial" w:cs="Arial"/>
          <w:color w:val="auto"/>
        </w:rPr>
        <w:t xml:space="preserve"> w 2020 r. oraz 2021 r. na świadczenia rzeczowe, wynikające z przepisów bhp wydatkowano odpowiednio kwoty 2 595,25 zł  oraz 2 489 zł. </w:t>
      </w:r>
      <w:r>
        <w:rPr>
          <w:rFonts w:ascii="Arial" w:hAnsi="Arial" w:cs="Arial"/>
          <w:bCs/>
          <w:color w:val="auto"/>
        </w:rPr>
        <w:t>Wyrywkowa kontrola ww. kartotek wyposażenia pracowników w konfrontacji</w:t>
      </w:r>
      <w:r w:rsidR="00F70B37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z zapisami określającymi normy przydziału odzieży i obuwia roboczego oraz w odniesieniu do faktur zakupu, wykazała że</w:t>
      </w:r>
      <w:r>
        <w:rPr>
          <w:rFonts w:ascii="Arial" w:hAnsi="Arial" w:cs="Arial"/>
          <w:color w:val="auto"/>
        </w:rPr>
        <w:t>:</w:t>
      </w:r>
    </w:p>
    <w:p w14:paraId="07637C8A" w14:textId="77777777" w:rsidR="004A1992" w:rsidRDefault="004A1992" w:rsidP="004A1992">
      <w:pPr>
        <w:pStyle w:val="Akapitzlist"/>
        <w:numPr>
          <w:ilvl w:val="0"/>
          <w:numId w:val="41"/>
        </w:numPr>
        <w:tabs>
          <w:tab w:val="left" w:pos="-8505"/>
        </w:tabs>
        <w:ind w:left="426" w:hanging="426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113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 kart ewidencyjnych odzieży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13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 wynika,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aby zgodnie z tabelą norm przydziału środków ochrony indywidualnej, odzieży i obuwia roboczego pracownik na stanowisku:</w:t>
      </w:r>
    </w:p>
    <w:p w14:paraId="0EAD7C73" w14:textId="77777777" w:rsidR="004A1992" w:rsidRDefault="004A1992" w:rsidP="004A1992">
      <w:pPr>
        <w:pStyle w:val="Akapitzlist"/>
        <w:numPr>
          <w:ilvl w:val="0"/>
          <w:numId w:val="42"/>
        </w:numPr>
        <w:tabs>
          <w:tab w:val="left" w:pos="-8505"/>
        </w:tabs>
        <w:ind w:hanging="272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konserwator otrzymał przysługujące mu spodnie robocze oraz koszulę flanelową i rękawice robocze,</w:t>
      </w:r>
    </w:p>
    <w:p w14:paraId="308BF1BD" w14:textId="77777777" w:rsidR="004A1992" w:rsidRDefault="004A1992" w:rsidP="004A1992">
      <w:pPr>
        <w:pStyle w:val="Akapitzlist"/>
        <w:numPr>
          <w:ilvl w:val="0"/>
          <w:numId w:val="42"/>
        </w:numPr>
        <w:tabs>
          <w:tab w:val="left" w:pos="-8505"/>
        </w:tabs>
        <w:ind w:hanging="272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nauczyciel logopeda otrzymał przysługujące mu obuwie,</w:t>
      </w:r>
    </w:p>
    <w:p w14:paraId="03C5AEB7" w14:textId="77777777" w:rsidR="004A1992" w:rsidRDefault="004A1992" w:rsidP="004A1992">
      <w:pPr>
        <w:pStyle w:val="Akapitzlist"/>
        <w:numPr>
          <w:ilvl w:val="0"/>
          <w:numId w:val="42"/>
        </w:numPr>
        <w:tabs>
          <w:tab w:val="left" w:pos="-8505"/>
        </w:tabs>
        <w:ind w:hanging="272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pracownicy zatrudnieni w trakcie 2021 r. otrzymali przysługujące im obuwie.</w:t>
      </w:r>
    </w:p>
    <w:p w14:paraId="51CC47CB" w14:textId="38796316" w:rsidR="004A1992" w:rsidRPr="00F70B37" w:rsidRDefault="004A1992" w:rsidP="004A1992">
      <w:pPr>
        <w:pStyle w:val="Akapitzlist"/>
        <w:numPr>
          <w:ilvl w:val="0"/>
          <w:numId w:val="41"/>
        </w:numPr>
        <w:tabs>
          <w:tab w:val="left" w:pos="-8505"/>
        </w:tabs>
        <w:ind w:left="426" w:hanging="426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113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 wydano do użytku wszystkich zakupionych sztuk obuwia i</w:t>
      </w:r>
      <w:r w:rsidR="00D95C13" w:rsidRPr="00113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113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fartuchów</w:t>
      </w:r>
      <w:r w:rsidRPr="00F70B37">
        <w:rPr>
          <w:rFonts w:ascii="Arial" w:hAnsi="Arial" w:cs="Arial"/>
          <w:color w:val="auto"/>
          <w:sz w:val="22"/>
          <w:szCs w:val="22"/>
          <w:lang w:val="pl-PL"/>
        </w:rPr>
        <w:t xml:space="preserve">, bowiem </w:t>
      </w:r>
      <w:r w:rsidRPr="00F70B3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jak wynika z zestawienia ilości obuwia wykazanego na fakturach z ilością obuwia odnotowanego na kartach ewidencji przydziału odzieży i obuwia pracowników stwierdzono niezgodność w ilości 8 sztuk obuwia i 1 fartucha. Zgodnie z wyjaśnieniem uzyskanym w trakcie kontroli wszystkie zakupione sztuki obuwia zostały wydane pracownikom, a prawdopodobnie nie zostały wpisane do kartotek ewidencji odzieży i</w:t>
      </w:r>
      <w:r w:rsidR="00D95C13" w:rsidRPr="00F70B37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70B37">
        <w:rPr>
          <w:rFonts w:ascii="Arial" w:hAnsi="Arial" w:cs="Arial"/>
          <w:color w:val="auto"/>
          <w:sz w:val="22"/>
          <w:szCs w:val="22"/>
          <w:lang w:val="pl-PL"/>
        </w:rPr>
        <w:t>obuwia.</w:t>
      </w:r>
    </w:p>
    <w:p w14:paraId="24EB221F" w14:textId="77777777" w:rsidR="004A1992" w:rsidRDefault="004A1992" w:rsidP="004A1992">
      <w:pPr>
        <w:tabs>
          <w:tab w:val="left" w:pos="426"/>
          <w:tab w:val="left" w:pos="7938"/>
        </w:tabs>
        <w:overflowPunct/>
        <w:spacing w:after="0" w:line="360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b/>
          <w:color w:val="auto"/>
          <w:lang w:eastAsia="en-US"/>
        </w:rPr>
        <w:t>Na uwagę zasługuje również fakt, że po porównaniu indywidualnych kart przydziału odzieży i obuwia pracowników zatrudnionych na tych samych stanowiskach stwierdzono znaczne różnice w wartości zakupywanego obuwia.</w:t>
      </w:r>
      <w:r>
        <w:rPr>
          <w:rFonts w:ascii="Arial" w:eastAsiaTheme="minorHAnsi" w:hAnsi="Arial" w:cs="Arial"/>
          <w:color w:val="auto"/>
          <w:lang w:eastAsia="en-US"/>
        </w:rPr>
        <w:t xml:space="preserve"> Dla przykładu wartość obuwia zakupionego dla: </w:t>
      </w:r>
    </w:p>
    <w:p w14:paraId="6B88BDE6" w14:textId="77777777" w:rsidR="004A1992" w:rsidRDefault="004A1992" w:rsidP="004A1992">
      <w:pPr>
        <w:numPr>
          <w:ilvl w:val="0"/>
          <w:numId w:val="43"/>
        </w:numPr>
        <w:tabs>
          <w:tab w:val="left" w:pos="426"/>
        </w:tabs>
        <w:overflowPunct/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nauczycieli oscylowała wokół kwoty 100 zł  - 150 zł przy czym trzech nauczycieli wyposażono w obuwie o wartości 178 zł, 217 zł oraz 246 zł,</w:t>
      </w:r>
    </w:p>
    <w:p w14:paraId="77EA1B0F" w14:textId="77777777" w:rsidR="004A1992" w:rsidRDefault="004A1992" w:rsidP="004A1992">
      <w:pPr>
        <w:numPr>
          <w:ilvl w:val="0"/>
          <w:numId w:val="43"/>
        </w:numPr>
        <w:tabs>
          <w:tab w:val="left" w:pos="426"/>
        </w:tabs>
        <w:overflowPunct/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sześciu pracowników zatrudnionych na stanowisku woźna wyposażono w obuwie znajdujące się w różnym przedziale cenowym, tj. w kwotach 60,37 zł, 72,37 zł, 121,40 zł, 127,92 zł oraz 130 zł.</w:t>
      </w:r>
    </w:p>
    <w:p w14:paraId="6B1D0E0D" w14:textId="47978CFF" w:rsidR="004A1992" w:rsidRDefault="004A1992" w:rsidP="004A1992">
      <w:pPr>
        <w:numPr>
          <w:ilvl w:val="0"/>
          <w:numId w:val="43"/>
        </w:numPr>
        <w:tabs>
          <w:tab w:val="left" w:pos="426"/>
        </w:tabs>
        <w:overflowPunct/>
        <w:spacing w:after="0" w:line="360" w:lineRule="auto"/>
        <w:ind w:left="0" w:firstLine="0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pięciu pracowników zatrudnionych na stanowisku pomoc  nauczyciela wyposażono w</w:t>
      </w:r>
      <w:r w:rsidR="00D95C13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obuwie znajdujące się w różnym przedziale cenowym, tj. w kwocie 60,37 zł, 95 zł, 134 zł oraz dwóm pracowników wyposażono w obuwie o wartości 127,91 zł.</w:t>
      </w:r>
    </w:p>
    <w:p w14:paraId="6B6AE2D0" w14:textId="5F73C64A" w:rsidR="0091465E" w:rsidRDefault="004A1992" w:rsidP="00871EF4">
      <w:pPr>
        <w:tabs>
          <w:tab w:val="left" w:pos="426"/>
        </w:tabs>
        <w:overflowPunct/>
        <w:spacing w:after="0" w:line="360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Zgodnie z informacją udzieloną w trakcie kontroli pracownicy otrzymują ofertę zakupywanego obuwia i mają możliwość wyboru konkretnego modelu wg. własnych potrzeb.  W ocenie kontrolujących zapewnienie pracownikom zatrudnionym na tych samych stanowiskach obuwia roboczego o tak zróżnicowanej wartości nie znajduje uzasadnienia nawet w</w:t>
      </w:r>
      <w:r w:rsidR="00D95C13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kontekście ich osobistych preferencji i potrzeb.</w:t>
      </w:r>
    </w:p>
    <w:p w14:paraId="778AFBA4" w14:textId="77777777" w:rsidR="005568CA" w:rsidRPr="00871EF4" w:rsidRDefault="005568CA" w:rsidP="00871EF4">
      <w:pPr>
        <w:tabs>
          <w:tab w:val="left" w:pos="426"/>
        </w:tabs>
        <w:overflowPunct/>
        <w:spacing w:after="0" w:line="36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7E8C28FD" w14:textId="77777777" w:rsidR="001E76CB" w:rsidRPr="00A95F6D" w:rsidRDefault="001E76CB" w:rsidP="00800E9C">
      <w:pPr>
        <w:pStyle w:val="Akapitzlist"/>
        <w:numPr>
          <w:ilvl w:val="1"/>
          <w:numId w:val="1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95F6D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</w:t>
      </w:r>
      <w:r w:rsidR="00DB02D4" w:rsidRPr="00A95F6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Procedury MDR i przepisów MDR</w:t>
      </w:r>
    </w:p>
    <w:p w14:paraId="620D739C" w14:textId="55945ED6" w:rsidR="00B90B97" w:rsidRPr="00A95F6D" w:rsidRDefault="001E76CB" w:rsidP="00493CA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  <w:r w:rsidRPr="00A95F6D">
        <w:rPr>
          <w:rFonts w:ascii="Arial" w:hAnsi="Arial" w:cs="Arial"/>
          <w:color w:val="auto"/>
        </w:rPr>
        <w:tab/>
        <w:t xml:space="preserve">Podczas czynności kontrolnych weryfikacji poddano stosowania Procedury MDR </w:t>
      </w:r>
      <w:r w:rsidR="00DB02D4" w:rsidRPr="00A95F6D">
        <w:rPr>
          <w:rFonts w:ascii="Arial" w:hAnsi="Arial" w:cs="Arial"/>
          <w:color w:val="auto"/>
        </w:rPr>
        <w:t>i </w:t>
      </w:r>
      <w:r w:rsidRPr="00A95F6D">
        <w:rPr>
          <w:rFonts w:ascii="Arial" w:hAnsi="Arial" w:cs="Arial"/>
          <w:color w:val="auto"/>
        </w:rPr>
        <w:t>przepisów MDR zgodnie z zarządzeniem nr 0050/418/19 Prezydenta Miasta Tychy z dnia</w:t>
      </w:r>
      <w:r w:rsidR="00DB02D4" w:rsidRPr="00A95F6D">
        <w:rPr>
          <w:rFonts w:ascii="Arial" w:hAnsi="Arial" w:cs="Arial"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>24 grudnia 2019 r. w sprawie wprowadzenia wewnętrznej procedury postępowania</w:t>
      </w:r>
      <w:r w:rsidR="00DB02D4" w:rsidRPr="00A95F6D">
        <w:rPr>
          <w:rFonts w:ascii="Arial" w:hAnsi="Arial" w:cs="Arial"/>
          <w:color w:val="auto"/>
        </w:rPr>
        <w:t xml:space="preserve"> w </w:t>
      </w:r>
      <w:r w:rsidRPr="00A95F6D">
        <w:rPr>
          <w:rFonts w:ascii="Arial" w:hAnsi="Arial" w:cs="Arial"/>
          <w:color w:val="auto"/>
        </w:rPr>
        <w:t>zakresie przeciwdziałania niewywiązywaniu się z obowiązku przekazywania informacji o</w:t>
      </w:r>
      <w:r w:rsidR="00DB02D4" w:rsidRPr="00A95F6D">
        <w:rPr>
          <w:rFonts w:ascii="Arial" w:hAnsi="Arial" w:cs="Arial"/>
          <w:color w:val="auto"/>
        </w:rPr>
        <w:t> </w:t>
      </w:r>
      <w:r w:rsidRPr="00A95F6D">
        <w:rPr>
          <w:rFonts w:ascii="Arial" w:hAnsi="Arial" w:cs="Arial"/>
          <w:color w:val="auto"/>
        </w:rPr>
        <w:t>schematach podatkowych w jednostkach organizacyjnych Miasta Tychy i komórkach organizacyjnych Urzędu Miasta Tychy.</w:t>
      </w:r>
      <w:r w:rsidRPr="00A95F6D">
        <w:rPr>
          <w:rFonts w:ascii="Arial" w:eastAsia="Times New Roman" w:hAnsi="Arial" w:cs="Arial"/>
          <w:b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>Do kontroli przedłożono oświadczenie (stanowiące załącznik</w:t>
      </w:r>
      <w:r w:rsidR="00277019" w:rsidRPr="00A95F6D">
        <w:rPr>
          <w:rFonts w:ascii="Arial" w:hAnsi="Arial" w:cs="Arial"/>
          <w:color w:val="auto"/>
        </w:rPr>
        <w:t xml:space="preserve"> nr 6) złożone przez dyrektora</w:t>
      </w:r>
      <w:r w:rsidRPr="00A95F6D">
        <w:rPr>
          <w:rFonts w:ascii="Arial" w:hAnsi="Arial" w:cs="Arial"/>
          <w:color w:val="auto"/>
        </w:rPr>
        <w:t xml:space="preserve"> </w:t>
      </w:r>
      <w:r w:rsidR="00277019" w:rsidRPr="00A95F6D">
        <w:rPr>
          <w:rFonts w:ascii="Arial" w:hAnsi="Arial" w:cs="Arial"/>
          <w:color w:val="auto"/>
        </w:rPr>
        <w:t xml:space="preserve">Przedszkola nr </w:t>
      </w:r>
      <w:r w:rsidR="003A71B5">
        <w:rPr>
          <w:rFonts w:ascii="Arial" w:hAnsi="Arial" w:cs="Arial"/>
          <w:color w:val="auto"/>
        </w:rPr>
        <w:t>6</w:t>
      </w:r>
      <w:r w:rsidR="00277019" w:rsidRPr="00A95F6D">
        <w:rPr>
          <w:rFonts w:ascii="Arial" w:hAnsi="Arial" w:cs="Arial"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>oraz pracowników MCO</w:t>
      </w:r>
      <w:r w:rsidR="00DB02D4" w:rsidRPr="00A95F6D">
        <w:rPr>
          <w:rFonts w:ascii="Arial" w:hAnsi="Arial" w:cs="Arial"/>
          <w:color w:val="auto"/>
        </w:rPr>
        <w:t>,</w:t>
      </w:r>
      <w:r w:rsidRPr="00A95F6D">
        <w:rPr>
          <w:rFonts w:ascii="Arial" w:hAnsi="Arial" w:cs="Arial"/>
          <w:color w:val="auto"/>
        </w:rPr>
        <w:t xml:space="preserve"> tj. </w:t>
      </w:r>
      <w:r w:rsidRPr="00F32EC1">
        <w:rPr>
          <w:rFonts w:ascii="Arial" w:hAnsi="Arial" w:cs="Arial"/>
          <w:color w:val="auto"/>
        </w:rPr>
        <w:t xml:space="preserve">specjalisty realizującego zadania głównego księgowego i specjalisty ds. płac o: </w:t>
      </w:r>
      <w:r w:rsidRPr="00A95F6D">
        <w:rPr>
          <w:rFonts w:ascii="Arial" w:hAnsi="Arial" w:cs="Arial"/>
          <w:color w:val="auto"/>
        </w:rPr>
        <w:t>zapoznaniu</w:t>
      </w:r>
      <w:r w:rsidR="00277019" w:rsidRPr="00A95F6D">
        <w:rPr>
          <w:rFonts w:ascii="Arial" w:hAnsi="Arial" w:cs="Arial"/>
          <w:color w:val="auto"/>
        </w:rPr>
        <w:t xml:space="preserve"> się z </w:t>
      </w:r>
      <w:r w:rsidRPr="00A95F6D">
        <w:rPr>
          <w:rFonts w:ascii="Arial" w:hAnsi="Arial" w:cs="Arial"/>
          <w:color w:val="auto"/>
        </w:rPr>
        <w:t xml:space="preserve">Procedurą wewnętrzną w zakresie przeciwdziałania niewywiązywaniu się z obowiązku przekazywania informacji o schematach podatkowych MDR obowiązującą w Gminie Miasta Tychy, zrozumieniu postanowień Procedury wewnętrznej MDR i zobowiązaniu się do jej </w:t>
      </w:r>
      <w:r w:rsidRPr="00A95F6D">
        <w:rPr>
          <w:rFonts w:ascii="Arial" w:hAnsi="Arial" w:cs="Arial"/>
          <w:color w:val="auto"/>
        </w:rPr>
        <w:lastRenderedPageBreak/>
        <w:t xml:space="preserve">przestrzegania w sytuacjach przewidzianych w Procedurze oraz w przepisach dotyczących przekazywania informacji o schematach podatkowych oraz o znajomości przepisów prawa w zakresie przekazywania informacji o schematach podatkowych i zasady zgłaszania rzeczywistych lub potencjalnych naruszeń przepisów MDR i </w:t>
      </w:r>
      <w:r w:rsidR="006A27C8" w:rsidRPr="00A95F6D">
        <w:rPr>
          <w:rFonts w:ascii="Arial" w:hAnsi="Arial" w:cs="Arial"/>
          <w:color w:val="auto"/>
        </w:rPr>
        <w:t>obowiązków wynikających z </w:t>
      </w:r>
      <w:r w:rsidRPr="00A95F6D">
        <w:rPr>
          <w:rFonts w:ascii="Arial" w:hAnsi="Arial" w:cs="Arial"/>
          <w:color w:val="auto"/>
        </w:rPr>
        <w:t>Procedury. Podczas czynności kontrolnych ustalono, iż do dnia kontroli w jednostce nie dokonano uzgodnień mogących stanowić schemat podatkowy</w:t>
      </w:r>
    </w:p>
    <w:p w14:paraId="1EEFF75A" w14:textId="77777777" w:rsidR="00222DCC" w:rsidRPr="00A95F6D" w:rsidRDefault="00222DCC" w:rsidP="00017F06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22EA19E" w14:textId="207B8EBC" w:rsidR="00222DCC" w:rsidRPr="00A95F6D" w:rsidRDefault="00924673" w:rsidP="00017F06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t>Na powyższych ustaleniach protokół zakończono.</w:t>
      </w:r>
    </w:p>
    <w:p w14:paraId="61FB0403" w14:textId="18D1FB2F" w:rsidR="00283861" w:rsidRPr="00A95F6D" w:rsidRDefault="00924673" w:rsidP="00017F0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t xml:space="preserve">Protokół </w:t>
      </w:r>
      <w:r w:rsidRPr="005774F9">
        <w:rPr>
          <w:rFonts w:ascii="Arial" w:hAnsi="Arial" w:cs="Arial"/>
          <w:color w:val="auto"/>
        </w:rPr>
        <w:t>składa się z</w:t>
      </w:r>
      <w:r w:rsidR="00BD5024" w:rsidRPr="005774F9">
        <w:rPr>
          <w:rFonts w:ascii="Arial" w:hAnsi="Arial" w:cs="Arial"/>
          <w:color w:val="auto"/>
        </w:rPr>
        <w:t xml:space="preserve"> </w:t>
      </w:r>
      <w:r w:rsidR="00523FB1" w:rsidRPr="005774F9">
        <w:rPr>
          <w:rFonts w:ascii="Arial" w:hAnsi="Arial" w:cs="Arial"/>
          <w:color w:val="auto"/>
        </w:rPr>
        <w:t>2</w:t>
      </w:r>
      <w:r w:rsidR="00D9767C">
        <w:rPr>
          <w:rFonts w:ascii="Arial" w:hAnsi="Arial" w:cs="Arial"/>
          <w:color w:val="auto"/>
        </w:rPr>
        <w:t xml:space="preserve">7 </w:t>
      </w:r>
      <w:r w:rsidRPr="005774F9">
        <w:rPr>
          <w:rFonts w:ascii="Arial" w:hAnsi="Arial" w:cs="Arial"/>
          <w:color w:val="auto"/>
        </w:rPr>
        <w:t xml:space="preserve">stron kolejno </w:t>
      </w:r>
      <w:r w:rsidRPr="00A95F6D">
        <w:rPr>
          <w:rFonts w:ascii="Arial" w:hAnsi="Arial" w:cs="Arial"/>
          <w:color w:val="auto"/>
        </w:rPr>
        <w:t>ponumerowanych i zaparafowanych przez osoby uczestniczące w postępowaniu kontrolnym.</w:t>
      </w:r>
    </w:p>
    <w:p w14:paraId="25BBAC19" w14:textId="77777777" w:rsidR="00222DCC" w:rsidRPr="00A95F6D" w:rsidRDefault="00222DCC" w:rsidP="00017F0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2BC60856" w14:textId="77777777" w:rsidR="005D2A29" w:rsidRPr="00A95F6D" w:rsidRDefault="005D2A29" w:rsidP="00017F0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t>Niniejszy protokół podlega publikacji w wersji elektronicznej w Biuletynie Informacji Publicznej zgodnie z postanowieniami:</w:t>
      </w:r>
    </w:p>
    <w:p w14:paraId="15D36226" w14:textId="31458793" w:rsidR="00222DCC" w:rsidRDefault="005D2A29" w:rsidP="00532EC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6"/>
        </w:rPr>
      </w:pPr>
      <w:r w:rsidRPr="005568CA">
        <w:rPr>
          <w:rFonts w:ascii="Arial" w:hAnsi="Arial" w:cs="Arial"/>
          <w:color w:val="auto"/>
          <w:spacing w:val="-6"/>
        </w:rPr>
        <w:t xml:space="preserve">art. 6 ust. 1 pkt. 4 lit a) </w:t>
      </w:r>
      <w:proofErr w:type="spellStart"/>
      <w:r w:rsidRPr="005568CA">
        <w:rPr>
          <w:rFonts w:ascii="Arial" w:hAnsi="Arial" w:cs="Arial"/>
          <w:color w:val="auto"/>
          <w:spacing w:val="-6"/>
        </w:rPr>
        <w:t>tiret</w:t>
      </w:r>
      <w:proofErr w:type="spellEnd"/>
      <w:r w:rsidRPr="005568CA">
        <w:rPr>
          <w:rFonts w:ascii="Arial" w:hAnsi="Arial" w:cs="Arial"/>
          <w:color w:val="auto"/>
          <w:spacing w:val="-6"/>
        </w:rPr>
        <w:t xml:space="preserve"> drugie z zastrzeżeniem art. 8 ust. 5 ustawy z dnia </w:t>
      </w:r>
      <w:r w:rsidRPr="005568CA">
        <w:rPr>
          <w:rFonts w:ascii="Arial" w:hAnsi="Arial" w:cs="Arial"/>
          <w:color w:val="auto"/>
          <w:spacing w:val="-6"/>
        </w:rPr>
        <w:br/>
        <w:t xml:space="preserve">6 września 2001 r. o dostępie do informacji publicznej </w:t>
      </w:r>
      <w:r w:rsidR="00660841" w:rsidRPr="005568CA">
        <w:rPr>
          <w:rFonts w:ascii="Arial" w:hAnsi="Arial" w:cs="Arial"/>
          <w:color w:val="auto"/>
          <w:spacing w:val="-6"/>
        </w:rPr>
        <w:t>(</w:t>
      </w:r>
      <w:proofErr w:type="spellStart"/>
      <w:r w:rsidR="00660841" w:rsidRPr="005568CA">
        <w:rPr>
          <w:rFonts w:ascii="Arial" w:hAnsi="Arial" w:cs="Arial"/>
          <w:color w:val="auto"/>
          <w:spacing w:val="-6"/>
        </w:rPr>
        <w:t>t.j</w:t>
      </w:r>
      <w:proofErr w:type="spellEnd"/>
      <w:r w:rsidR="00660841" w:rsidRPr="005568CA">
        <w:rPr>
          <w:rFonts w:ascii="Arial" w:hAnsi="Arial" w:cs="Arial"/>
          <w:color w:val="auto"/>
          <w:spacing w:val="-6"/>
        </w:rPr>
        <w:t xml:space="preserve">. Dz. U. z 2020 r. poz. 2176 z </w:t>
      </w:r>
      <w:proofErr w:type="spellStart"/>
      <w:r w:rsidR="00660841" w:rsidRPr="005568CA">
        <w:rPr>
          <w:rFonts w:ascii="Arial" w:hAnsi="Arial" w:cs="Arial"/>
          <w:color w:val="auto"/>
          <w:spacing w:val="-6"/>
        </w:rPr>
        <w:t>późn</w:t>
      </w:r>
      <w:proofErr w:type="spellEnd"/>
      <w:r w:rsidR="00660841" w:rsidRPr="005568CA">
        <w:rPr>
          <w:rFonts w:ascii="Arial" w:hAnsi="Arial" w:cs="Arial"/>
          <w:color w:val="auto"/>
          <w:spacing w:val="-6"/>
        </w:rPr>
        <w:t>. zm.).</w:t>
      </w:r>
    </w:p>
    <w:p w14:paraId="536EDB3B" w14:textId="77777777" w:rsidR="005568CA" w:rsidRPr="005568CA" w:rsidRDefault="005568CA" w:rsidP="005568CA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6"/>
          <w:sz w:val="10"/>
          <w:szCs w:val="10"/>
        </w:rPr>
      </w:pPr>
    </w:p>
    <w:p w14:paraId="2955DFD8" w14:textId="52572AC8" w:rsidR="00222DCC" w:rsidRDefault="00C55779" w:rsidP="00017F0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t>Protokół sporządzono w trzech</w:t>
      </w:r>
      <w:r w:rsidRPr="00A95F6D">
        <w:rPr>
          <w:rFonts w:ascii="Arial" w:hAnsi="Arial" w:cs="Arial"/>
          <w:i/>
          <w:iCs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 xml:space="preserve">jednobrzmiących egzemplarzach, które po uprzednim odczytaniu podpisano. </w:t>
      </w:r>
      <w:r w:rsidRPr="00A95F6D">
        <w:rPr>
          <w:rFonts w:ascii="Arial" w:hAnsi="Arial" w:cs="Arial"/>
          <w:iCs/>
          <w:color w:val="auto"/>
        </w:rPr>
        <w:t xml:space="preserve">Jeden </w:t>
      </w:r>
      <w:r w:rsidRPr="00A95F6D">
        <w:rPr>
          <w:rFonts w:ascii="Arial" w:hAnsi="Arial" w:cs="Arial"/>
          <w:color w:val="auto"/>
        </w:rPr>
        <w:t>egzemplarz protokołu pozostawiono w kontrolowanej jed</w:t>
      </w:r>
      <w:r w:rsidR="003656DD" w:rsidRPr="00A95F6D">
        <w:rPr>
          <w:rFonts w:ascii="Arial" w:hAnsi="Arial" w:cs="Arial"/>
          <w:color w:val="auto"/>
        </w:rPr>
        <w:t xml:space="preserve">nostce, tj. w Przedszkolu nr </w:t>
      </w:r>
      <w:r w:rsidR="00206AE0">
        <w:rPr>
          <w:rFonts w:ascii="Arial" w:hAnsi="Arial" w:cs="Arial"/>
          <w:color w:val="auto"/>
        </w:rPr>
        <w:t>6 w Tychach</w:t>
      </w:r>
      <w:r w:rsidRPr="00A95F6D">
        <w:rPr>
          <w:rFonts w:ascii="Arial" w:hAnsi="Arial" w:cs="Arial"/>
          <w:color w:val="auto"/>
        </w:rPr>
        <w:t>, drugi w Miejskim Centrum Oświaty w Tychach.</w:t>
      </w:r>
    </w:p>
    <w:p w14:paraId="751126A0" w14:textId="77777777" w:rsidR="005568CA" w:rsidRPr="005568CA" w:rsidRDefault="005568CA" w:rsidP="00017F0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0"/>
        <w:gridCol w:w="8531"/>
      </w:tblGrid>
      <w:tr w:rsidR="0083200F" w:rsidRPr="0083200F" w14:paraId="3CE4BB52" w14:textId="77777777" w:rsidTr="0083200F">
        <w:tc>
          <w:tcPr>
            <w:tcW w:w="400" w:type="dxa"/>
            <w:shd w:val="clear" w:color="auto" w:fill="D9D9D9" w:themeFill="background1" w:themeFillShade="D9"/>
          </w:tcPr>
          <w:p w14:paraId="58440C55" w14:textId="77777777" w:rsidR="0083200F" w:rsidRPr="0083200F" w:rsidRDefault="0083200F" w:rsidP="0083200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3200F">
              <w:rPr>
                <w:rFonts w:ascii="Arial" w:hAnsi="Arial" w:cs="Arial"/>
                <w:b/>
                <w:bCs/>
                <w:color w:val="auto"/>
              </w:rPr>
              <w:t>5.</w:t>
            </w:r>
          </w:p>
        </w:tc>
        <w:tc>
          <w:tcPr>
            <w:tcW w:w="8531" w:type="dxa"/>
            <w:shd w:val="clear" w:color="auto" w:fill="D9D9D9" w:themeFill="background1" w:themeFillShade="D9"/>
          </w:tcPr>
          <w:p w14:paraId="4599EB4D" w14:textId="77777777" w:rsidR="0083200F" w:rsidRPr="0083200F" w:rsidRDefault="0083200F" w:rsidP="0083200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3200F">
              <w:rPr>
                <w:rFonts w:ascii="Arial" w:hAnsi="Arial" w:cs="Arial"/>
                <w:b/>
                <w:bCs/>
                <w:color w:val="auto"/>
              </w:rPr>
              <w:t>Pouczenie:</w:t>
            </w:r>
          </w:p>
        </w:tc>
      </w:tr>
    </w:tbl>
    <w:p w14:paraId="3DC61356" w14:textId="5EDD558D" w:rsidR="00361299" w:rsidRDefault="00C55779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t xml:space="preserve">Dyrektor </w:t>
      </w:r>
      <w:r w:rsidR="003656DD" w:rsidRPr="00A95F6D">
        <w:rPr>
          <w:rFonts w:ascii="Arial" w:hAnsi="Arial" w:cs="Arial"/>
          <w:color w:val="auto"/>
        </w:rPr>
        <w:t xml:space="preserve">Przedszkola nr </w:t>
      </w:r>
      <w:r w:rsidR="003A71B5">
        <w:rPr>
          <w:rFonts w:ascii="Arial" w:hAnsi="Arial" w:cs="Arial"/>
          <w:color w:val="auto"/>
        </w:rPr>
        <w:t>6</w:t>
      </w:r>
      <w:r w:rsidR="00A95F6D">
        <w:rPr>
          <w:rFonts w:ascii="Arial" w:hAnsi="Arial" w:cs="Arial"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 xml:space="preserve">w Tychach mgr </w:t>
      </w:r>
      <w:r w:rsidR="008A7575">
        <w:rPr>
          <w:rFonts w:ascii="Arial" w:hAnsi="Arial" w:cs="Arial"/>
          <w:color w:val="auto"/>
        </w:rPr>
        <w:t xml:space="preserve">Krystyna </w:t>
      </w:r>
      <w:r w:rsidR="003A71B5">
        <w:rPr>
          <w:rFonts w:ascii="Arial" w:hAnsi="Arial" w:cs="Arial"/>
          <w:color w:val="auto"/>
        </w:rPr>
        <w:t>Starzec</w:t>
      </w:r>
      <w:r w:rsidR="00A95F6D">
        <w:rPr>
          <w:rFonts w:ascii="Arial" w:hAnsi="Arial" w:cs="Arial"/>
          <w:color w:val="auto"/>
        </w:rPr>
        <w:t xml:space="preserve"> </w:t>
      </w:r>
      <w:r w:rsidRPr="00A95F6D">
        <w:rPr>
          <w:rFonts w:ascii="Arial" w:hAnsi="Arial" w:cs="Arial"/>
          <w:color w:val="auto"/>
        </w:rPr>
        <w:t>oraz Dyrektor Miejskiego Centrum Oświaty w T</w:t>
      </w:r>
      <w:r w:rsidR="007017FB" w:rsidRPr="00A95F6D">
        <w:rPr>
          <w:rFonts w:ascii="Arial" w:hAnsi="Arial" w:cs="Arial"/>
          <w:color w:val="auto"/>
        </w:rPr>
        <w:t>ychach mgr Dorota Gnacik zostały poinformowane</w:t>
      </w:r>
      <w:r w:rsidRPr="00A95F6D">
        <w:rPr>
          <w:rFonts w:ascii="Arial" w:hAnsi="Arial" w:cs="Arial"/>
          <w:color w:val="auto"/>
        </w:rPr>
        <w:t xml:space="preserve"> o prawie do złożenia w ciągu 7 dni od daty podpisania niniejszego p</w:t>
      </w:r>
      <w:r w:rsidR="009D5830" w:rsidRPr="00A95F6D">
        <w:rPr>
          <w:rFonts w:ascii="Arial" w:hAnsi="Arial" w:cs="Arial"/>
          <w:color w:val="auto"/>
        </w:rPr>
        <w:t xml:space="preserve">rotokołu dodatkowych wyjaśnień </w:t>
      </w:r>
      <w:r w:rsidRPr="00A95F6D">
        <w:rPr>
          <w:rFonts w:ascii="Arial" w:hAnsi="Arial" w:cs="Arial"/>
          <w:color w:val="auto"/>
        </w:rPr>
        <w:t>i uwag co do treści protokołu do Wydziału Kontroli Urzędu Miasta Tychy.</w:t>
      </w:r>
    </w:p>
    <w:p w14:paraId="6C27EA5F" w14:textId="51640FED" w:rsidR="005568CA" w:rsidRDefault="005568CA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06C3C8D9" w14:textId="1FFCE6D4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4301D1F" w14:textId="04D9FA65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96796C9" w14:textId="5610694C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EA45F00" w14:textId="12DD6D67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53BAB932" w14:textId="43781F0B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24BCA40" w14:textId="609AF09C" w:rsidR="000D5825" w:rsidRDefault="000D5825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330D7826" w14:textId="77777777" w:rsidR="000D5825" w:rsidRDefault="000D5825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71E409D" w14:textId="7EA187C5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5E28E60" w14:textId="2F7CAB74" w:rsidR="00D9767C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48DD26ED" w14:textId="77777777" w:rsidR="00D9767C" w:rsidRPr="005568CA" w:rsidRDefault="00D9767C" w:rsidP="00017F06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F5E82FE" w14:textId="11A8B720" w:rsidR="00696625" w:rsidRPr="00A95F6D" w:rsidRDefault="0054177F" w:rsidP="00017F06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95F6D">
        <w:rPr>
          <w:rFonts w:ascii="Arial" w:hAnsi="Arial" w:cs="Arial"/>
          <w:color w:val="auto"/>
        </w:rPr>
        <w:lastRenderedPageBreak/>
        <w:t>Ty</w:t>
      </w:r>
      <w:r w:rsidR="00AE3A7D">
        <w:rPr>
          <w:rFonts w:ascii="Arial" w:hAnsi="Arial" w:cs="Arial"/>
          <w:color w:val="auto"/>
        </w:rPr>
        <w:t>c</w:t>
      </w:r>
      <w:r w:rsidRPr="00A95F6D">
        <w:rPr>
          <w:rFonts w:ascii="Arial" w:hAnsi="Arial" w:cs="Arial"/>
          <w:color w:val="auto"/>
        </w:rPr>
        <w:t xml:space="preserve">hy, dnia </w:t>
      </w:r>
      <w:r w:rsidR="000D5825">
        <w:rPr>
          <w:rFonts w:ascii="Arial" w:hAnsi="Arial" w:cs="Arial"/>
          <w:color w:val="auto"/>
        </w:rPr>
        <w:t>8 kwietnia 2022 r.</w:t>
      </w:r>
    </w:p>
    <w:p w14:paraId="2E767560" w14:textId="77777777" w:rsidR="00696625" w:rsidRPr="00696625" w:rsidRDefault="00696625" w:rsidP="00696625">
      <w:pPr>
        <w:overflowPunct/>
        <w:spacing w:after="0" w:line="360" w:lineRule="auto"/>
        <w:jc w:val="both"/>
        <w:rPr>
          <w:rFonts w:ascii="Arial" w:eastAsiaTheme="minorEastAsia" w:hAnsi="Arial" w:cs="Arial"/>
          <w:color w:val="auto"/>
        </w:rPr>
      </w:pPr>
      <w:r w:rsidRPr="00696625">
        <w:rPr>
          <w:rFonts w:ascii="Arial" w:eastAsiaTheme="minorEastAsia" w:hAnsi="Arial" w:cs="Arial"/>
          <w:color w:val="auto"/>
        </w:rPr>
        <w:t>Protokół podpisały następujące osoby:</w:t>
      </w:r>
    </w:p>
    <w:tbl>
      <w:tblPr>
        <w:tblStyle w:val="Tabela-Siatka4"/>
        <w:tblW w:w="9513" w:type="dxa"/>
        <w:tblLook w:val="04A0" w:firstRow="1" w:lastRow="0" w:firstColumn="1" w:lastColumn="0" w:noHBand="0" w:noVBand="1"/>
      </w:tblPr>
      <w:tblGrid>
        <w:gridCol w:w="546"/>
        <w:gridCol w:w="5221"/>
        <w:gridCol w:w="3746"/>
      </w:tblGrid>
      <w:tr w:rsidR="00696625" w:rsidRPr="00696625" w14:paraId="6D50378C" w14:textId="77777777" w:rsidTr="00696625">
        <w:trPr>
          <w:trHeight w:val="505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181B793" w14:textId="77777777" w:rsidR="00696625" w:rsidRPr="00696625" w:rsidRDefault="0069662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 w:rsidRPr="00696625">
              <w:rPr>
                <w:rFonts w:ascii="Arial" w:eastAsiaTheme="minorEastAsia" w:hAnsi="Arial" w:cs="Arial"/>
                <w:b/>
                <w:color w:val="auto"/>
              </w:rPr>
              <w:t>Lp.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386C31C2" w14:textId="77777777" w:rsidR="00696625" w:rsidRPr="00696625" w:rsidRDefault="0069662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 w:rsidRPr="00696625">
              <w:rPr>
                <w:rFonts w:ascii="Arial" w:eastAsiaTheme="minorEastAsia" w:hAnsi="Arial" w:cs="Arial"/>
                <w:b/>
                <w:color w:val="auto"/>
              </w:rPr>
              <w:t>Imię i nazwisko, Stanowisko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29BDB186" w14:textId="77777777" w:rsidR="00696625" w:rsidRPr="00696625" w:rsidRDefault="0069662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 w:rsidRPr="00696625">
              <w:rPr>
                <w:rFonts w:ascii="Arial" w:eastAsiaTheme="minorEastAsia" w:hAnsi="Arial" w:cs="Arial"/>
                <w:b/>
                <w:color w:val="auto"/>
              </w:rPr>
              <w:t>Podpis i pieczątka</w:t>
            </w:r>
          </w:p>
        </w:tc>
      </w:tr>
      <w:tr w:rsidR="00696625" w:rsidRPr="00696625" w14:paraId="60E13C9D" w14:textId="77777777" w:rsidTr="00696625">
        <w:trPr>
          <w:trHeight w:val="1134"/>
        </w:trPr>
        <w:tc>
          <w:tcPr>
            <w:tcW w:w="546" w:type="dxa"/>
            <w:vAlign w:val="center"/>
          </w:tcPr>
          <w:p w14:paraId="396FD5D8" w14:textId="77777777" w:rsidR="00696625" w:rsidRPr="00696625" w:rsidRDefault="00696625" w:rsidP="00696625">
            <w:pPr>
              <w:overflowPunct/>
              <w:ind w:left="13"/>
              <w:rPr>
                <w:rFonts w:ascii="Arial" w:eastAsiaTheme="minorEastAsia" w:hAnsi="Arial" w:cs="Arial"/>
                <w:bCs/>
                <w:color w:val="auto"/>
              </w:rPr>
            </w:pPr>
            <w:r w:rsidRPr="00696625">
              <w:rPr>
                <w:rFonts w:ascii="Arial" w:eastAsiaTheme="minorEastAsia" w:hAnsi="Arial" w:cs="Arial"/>
                <w:bCs/>
                <w:color w:val="auto"/>
              </w:rPr>
              <w:t>1.</w:t>
            </w:r>
          </w:p>
        </w:tc>
        <w:tc>
          <w:tcPr>
            <w:tcW w:w="5221" w:type="dxa"/>
            <w:vAlign w:val="center"/>
          </w:tcPr>
          <w:p w14:paraId="126B8D2C" w14:textId="6F92B837" w:rsidR="00696625" w:rsidRPr="00696625" w:rsidRDefault="008A757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 xml:space="preserve">Krystyna </w:t>
            </w:r>
            <w:r w:rsidR="003A71B5">
              <w:rPr>
                <w:rFonts w:ascii="Arial" w:eastAsiaTheme="minorEastAsia" w:hAnsi="Arial" w:cs="Arial"/>
                <w:bCs/>
                <w:color w:val="auto"/>
              </w:rPr>
              <w:t>Starzec</w:t>
            </w:r>
            <w:r w:rsidR="000D3470">
              <w:rPr>
                <w:rFonts w:ascii="Arial" w:eastAsiaTheme="minorEastAsia" w:hAnsi="Arial" w:cs="Arial"/>
                <w:bCs/>
                <w:color w:val="auto"/>
              </w:rPr>
              <w:t xml:space="preserve"> – Dyrektor Przedszkola nr </w:t>
            </w:r>
            <w:r w:rsidR="003A71B5">
              <w:rPr>
                <w:rFonts w:ascii="Arial" w:eastAsiaTheme="minorEastAsia" w:hAnsi="Arial" w:cs="Arial"/>
                <w:bCs/>
                <w:color w:val="auto"/>
              </w:rPr>
              <w:t>6</w:t>
            </w:r>
            <w:r w:rsidR="000D3470">
              <w:rPr>
                <w:rFonts w:ascii="Arial" w:eastAsiaTheme="minorEastAsia" w:hAnsi="Arial" w:cs="Arial"/>
                <w:bCs/>
                <w:color w:val="auto"/>
              </w:rPr>
              <w:t xml:space="preserve"> w Tychach</w:t>
            </w:r>
          </w:p>
        </w:tc>
        <w:tc>
          <w:tcPr>
            <w:tcW w:w="3746" w:type="dxa"/>
            <w:vAlign w:val="center"/>
          </w:tcPr>
          <w:p w14:paraId="43139252" w14:textId="4D08A2B5" w:rsidR="00696625" w:rsidRPr="00696625" w:rsidRDefault="004513FF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 Krystyna Starzec</w:t>
            </w:r>
          </w:p>
        </w:tc>
      </w:tr>
      <w:tr w:rsidR="00696625" w:rsidRPr="00696625" w14:paraId="1BCE97F1" w14:textId="77777777" w:rsidTr="00696625">
        <w:trPr>
          <w:trHeight w:val="1134"/>
        </w:trPr>
        <w:tc>
          <w:tcPr>
            <w:tcW w:w="546" w:type="dxa"/>
            <w:vAlign w:val="center"/>
          </w:tcPr>
          <w:p w14:paraId="3BDF314C" w14:textId="77777777" w:rsidR="00696625" w:rsidRPr="00696625" w:rsidRDefault="00696625" w:rsidP="00696625">
            <w:pPr>
              <w:overflowPunct/>
              <w:spacing w:after="0" w:line="360" w:lineRule="auto"/>
              <w:ind w:left="13"/>
              <w:rPr>
                <w:rFonts w:ascii="Arial" w:eastAsiaTheme="minorEastAsia" w:hAnsi="Arial" w:cs="Arial"/>
                <w:bCs/>
                <w:color w:val="auto"/>
              </w:rPr>
            </w:pPr>
            <w:r w:rsidRPr="00696625">
              <w:rPr>
                <w:rFonts w:ascii="Arial" w:eastAsiaTheme="minorEastAsia" w:hAnsi="Arial" w:cs="Arial"/>
                <w:bCs/>
                <w:color w:val="auto"/>
              </w:rPr>
              <w:t>2.</w:t>
            </w:r>
          </w:p>
        </w:tc>
        <w:tc>
          <w:tcPr>
            <w:tcW w:w="5221" w:type="dxa"/>
            <w:vAlign w:val="center"/>
          </w:tcPr>
          <w:p w14:paraId="7C72F76A" w14:textId="0158B59F" w:rsidR="00696625" w:rsidRPr="00696625" w:rsidRDefault="000D3470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 w:rsidRPr="000D3470">
              <w:rPr>
                <w:rFonts w:ascii="Arial" w:eastAsiaTheme="minorEastAsia" w:hAnsi="Arial" w:cs="Arial"/>
                <w:bCs/>
                <w:color w:val="auto"/>
              </w:rPr>
              <w:t>Dorota Gnacik – Dyrektor Miejskiego Centrum Oświaty w Tychach</w:t>
            </w:r>
          </w:p>
        </w:tc>
        <w:tc>
          <w:tcPr>
            <w:tcW w:w="3746" w:type="dxa"/>
            <w:vAlign w:val="center"/>
          </w:tcPr>
          <w:p w14:paraId="618A904C" w14:textId="3DCF9919" w:rsidR="00696625" w:rsidRPr="00696625" w:rsidRDefault="004513FF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</w:t>
            </w:r>
            <w:r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 w:rsidRPr="000D3470">
              <w:rPr>
                <w:rFonts w:ascii="Arial" w:eastAsiaTheme="minorEastAsia" w:hAnsi="Arial" w:cs="Arial"/>
                <w:bCs/>
                <w:color w:val="auto"/>
              </w:rPr>
              <w:t>Dorota Gnacik</w:t>
            </w:r>
          </w:p>
        </w:tc>
      </w:tr>
      <w:tr w:rsidR="00696625" w:rsidRPr="00696625" w14:paraId="3EB4D63F" w14:textId="77777777" w:rsidTr="00696625">
        <w:trPr>
          <w:trHeight w:val="1134"/>
        </w:trPr>
        <w:tc>
          <w:tcPr>
            <w:tcW w:w="546" w:type="dxa"/>
            <w:vAlign w:val="center"/>
          </w:tcPr>
          <w:p w14:paraId="5FA7B458" w14:textId="510378A6" w:rsidR="00696625" w:rsidRPr="00696625" w:rsidRDefault="00103AF8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3</w:t>
            </w:r>
            <w:r w:rsidR="00696625" w:rsidRPr="00696625">
              <w:rPr>
                <w:rFonts w:ascii="Arial" w:eastAsiaTheme="minorEastAsia" w:hAnsi="Arial" w:cs="Arial"/>
                <w:bCs/>
                <w:color w:val="auto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BE6BDC" w14:textId="0881A6A8" w:rsidR="00696625" w:rsidRPr="00696625" w:rsidRDefault="000D3470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 w:rsidRPr="000D3470">
              <w:rPr>
                <w:rFonts w:ascii="Arial" w:eastAsiaTheme="minorEastAsia" w:hAnsi="Arial" w:cs="Arial"/>
                <w:bCs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746" w:type="dxa"/>
            <w:vAlign w:val="center"/>
          </w:tcPr>
          <w:p w14:paraId="073CB33D" w14:textId="1AE840E4" w:rsidR="00696625" w:rsidRPr="00696625" w:rsidRDefault="004513FF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</w:t>
            </w:r>
            <w:r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 w:rsidRPr="000D3470">
              <w:rPr>
                <w:rFonts w:ascii="Arial" w:eastAsiaTheme="minorEastAsia" w:hAnsi="Arial" w:cs="Arial"/>
                <w:bCs/>
                <w:color w:val="auto"/>
              </w:rPr>
              <w:t>Kornelia Gzik-Lisiecka</w:t>
            </w:r>
          </w:p>
        </w:tc>
      </w:tr>
      <w:tr w:rsidR="00103AF8" w:rsidRPr="00696625" w14:paraId="175B72F9" w14:textId="77777777" w:rsidTr="00550DF0">
        <w:trPr>
          <w:trHeight w:val="1134"/>
        </w:trPr>
        <w:tc>
          <w:tcPr>
            <w:tcW w:w="546" w:type="dxa"/>
            <w:vAlign w:val="center"/>
          </w:tcPr>
          <w:p w14:paraId="224999A6" w14:textId="484BFDBB" w:rsidR="00103AF8" w:rsidRPr="00103AF8" w:rsidRDefault="00103AF8" w:rsidP="00AC4090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4</w:t>
            </w:r>
            <w:r w:rsidRPr="00103AF8">
              <w:rPr>
                <w:rFonts w:ascii="Arial" w:eastAsiaTheme="minorEastAsia" w:hAnsi="Arial" w:cs="Arial"/>
                <w:bCs/>
                <w:color w:val="auto"/>
              </w:rPr>
              <w:t>.</w:t>
            </w:r>
          </w:p>
        </w:tc>
        <w:tc>
          <w:tcPr>
            <w:tcW w:w="5221" w:type="dxa"/>
            <w:vAlign w:val="center"/>
          </w:tcPr>
          <w:p w14:paraId="7C9831B2" w14:textId="67B996A5" w:rsidR="00103AF8" w:rsidRPr="00103AF8" w:rsidRDefault="00103AF8" w:rsidP="00AC4090">
            <w:pPr>
              <w:overflowPunct/>
              <w:spacing w:after="0" w:line="360" w:lineRule="auto"/>
              <w:ind w:left="-24" w:hanging="63"/>
              <w:rPr>
                <w:rFonts w:ascii="Arial" w:eastAsiaTheme="minorEastAsia" w:hAnsi="Arial" w:cs="Arial"/>
                <w:bCs/>
                <w:color w:val="auto"/>
              </w:rPr>
            </w:pPr>
            <w:r w:rsidRPr="00103AF8"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 w:rsidR="003A71B5">
              <w:rPr>
                <w:rFonts w:ascii="Arial" w:eastAsiaTheme="minorEastAsia" w:hAnsi="Arial" w:cs="Arial"/>
                <w:bCs/>
                <w:color w:val="auto"/>
              </w:rPr>
              <w:t>Marta Wróbel</w:t>
            </w:r>
            <w:r w:rsidRPr="00103AF8">
              <w:rPr>
                <w:rFonts w:ascii="Arial" w:eastAsiaTheme="minorEastAsia" w:hAnsi="Arial" w:cs="Arial"/>
                <w:bCs/>
                <w:color w:val="auto"/>
              </w:rPr>
              <w:t xml:space="preserve"> – realizująca zadania Głównego Księgowego Przedszkola nr </w:t>
            </w:r>
            <w:r w:rsidR="003A71B5">
              <w:rPr>
                <w:rFonts w:ascii="Arial" w:eastAsiaTheme="minorEastAsia" w:hAnsi="Arial" w:cs="Arial"/>
                <w:bCs/>
                <w:color w:val="auto"/>
              </w:rPr>
              <w:t>6</w:t>
            </w:r>
            <w:r w:rsidRPr="00103AF8">
              <w:rPr>
                <w:rFonts w:ascii="Arial" w:eastAsiaTheme="minorEastAsia" w:hAnsi="Arial" w:cs="Arial"/>
                <w:bCs/>
                <w:color w:val="auto"/>
              </w:rPr>
              <w:t xml:space="preserve"> w Tychach</w:t>
            </w:r>
          </w:p>
        </w:tc>
        <w:tc>
          <w:tcPr>
            <w:tcW w:w="3746" w:type="dxa"/>
            <w:vAlign w:val="center"/>
          </w:tcPr>
          <w:p w14:paraId="75B762EF" w14:textId="6A36FD42" w:rsidR="00103AF8" w:rsidRPr="00696625" w:rsidRDefault="004513FF" w:rsidP="00AC4090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</w:t>
            </w:r>
            <w:r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auto"/>
              </w:rPr>
              <w:t>Marta Wróbel</w:t>
            </w:r>
          </w:p>
        </w:tc>
      </w:tr>
      <w:tr w:rsidR="00696625" w:rsidRPr="00696625" w14:paraId="1F136D72" w14:textId="77777777" w:rsidTr="00696625">
        <w:trPr>
          <w:trHeight w:val="1134"/>
        </w:trPr>
        <w:tc>
          <w:tcPr>
            <w:tcW w:w="546" w:type="dxa"/>
            <w:vAlign w:val="center"/>
          </w:tcPr>
          <w:p w14:paraId="3A8BF35F" w14:textId="5F26E7AD" w:rsidR="00696625" w:rsidRPr="00696625" w:rsidRDefault="000D3470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5</w:t>
            </w:r>
            <w:r w:rsidR="00696625" w:rsidRPr="00696625">
              <w:rPr>
                <w:rFonts w:ascii="Arial" w:eastAsiaTheme="minorEastAsia" w:hAnsi="Arial" w:cs="Arial"/>
                <w:bCs/>
                <w:color w:val="auto"/>
              </w:rPr>
              <w:t>.</w:t>
            </w:r>
          </w:p>
        </w:tc>
        <w:tc>
          <w:tcPr>
            <w:tcW w:w="5221" w:type="dxa"/>
            <w:vAlign w:val="center"/>
          </w:tcPr>
          <w:p w14:paraId="26045E1A" w14:textId="4C8A6F2A" w:rsidR="00696625" w:rsidRPr="00696625" w:rsidRDefault="003A71B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Anna Wardzińska</w:t>
            </w:r>
            <w:r w:rsidR="00696625" w:rsidRPr="00696625">
              <w:rPr>
                <w:rFonts w:ascii="Arial" w:eastAsiaTheme="minorEastAsia" w:hAnsi="Arial" w:cs="Arial"/>
                <w:bCs/>
                <w:color w:val="auto"/>
              </w:rPr>
              <w:t xml:space="preserve"> – </w:t>
            </w:r>
            <w:r>
              <w:rPr>
                <w:rFonts w:ascii="Arial" w:eastAsiaTheme="minorEastAsia" w:hAnsi="Arial" w:cs="Arial"/>
                <w:bCs/>
                <w:color w:val="auto"/>
              </w:rPr>
              <w:t>Główny Specjalista</w:t>
            </w:r>
            <w:r w:rsidR="00696625" w:rsidRPr="00696625">
              <w:rPr>
                <w:rFonts w:ascii="Arial" w:eastAsiaTheme="minorEastAsia" w:hAnsi="Arial" w:cs="Arial"/>
                <w:bCs/>
                <w:color w:val="auto"/>
              </w:rPr>
              <w:t xml:space="preserve"> Wydziału Kontroli Urzędu Miasta Tychy</w:t>
            </w:r>
          </w:p>
        </w:tc>
        <w:tc>
          <w:tcPr>
            <w:tcW w:w="3746" w:type="dxa"/>
            <w:vAlign w:val="center"/>
          </w:tcPr>
          <w:p w14:paraId="109AD614" w14:textId="23BD3F83" w:rsidR="00696625" w:rsidRPr="00696625" w:rsidRDefault="004513FF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</w:t>
            </w:r>
            <w:r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auto"/>
              </w:rPr>
              <w:t>Anna Wardzińska</w:t>
            </w:r>
          </w:p>
        </w:tc>
      </w:tr>
      <w:tr w:rsidR="00696625" w:rsidRPr="00696625" w14:paraId="74AAC794" w14:textId="77777777" w:rsidTr="00696625">
        <w:trPr>
          <w:trHeight w:val="1134"/>
        </w:trPr>
        <w:tc>
          <w:tcPr>
            <w:tcW w:w="546" w:type="dxa"/>
            <w:vAlign w:val="center"/>
          </w:tcPr>
          <w:p w14:paraId="475A8063" w14:textId="034CA0DE" w:rsidR="00696625" w:rsidRPr="00696625" w:rsidRDefault="000D3470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6</w:t>
            </w:r>
            <w:r w:rsidR="00696625" w:rsidRPr="00696625">
              <w:rPr>
                <w:rFonts w:ascii="Arial" w:eastAsiaTheme="minorEastAsia" w:hAnsi="Arial" w:cs="Arial"/>
                <w:bCs/>
                <w:color w:val="auto"/>
              </w:rPr>
              <w:t>.</w:t>
            </w:r>
          </w:p>
        </w:tc>
        <w:tc>
          <w:tcPr>
            <w:tcW w:w="5221" w:type="dxa"/>
            <w:vAlign w:val="center"/>
          </w:tcPr>
          <w:p w14:paraId="75FC24DD" w14:textId="77777777" w:rsidR="00696625" w:rsidRPr="00696625" w:rsidRDefault="00696625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Cs/>
                <w:color w:val="auto"/>
              </w:rPr>
            </w:pPr>
            <w:r w:rsidRPr="00696625">
              <w:rPr>
                <w:rFonts w:ascii="Arial" w:eastAsiaTheme="minorEastAsia" w:hAnsi="Arial" w:cs="Arial"/>
                <w:bCs/>
                <w:color w:val="auto"/>
              </w:rPr>
              <w:t>Agnieszka Szymańska – Główny Specjalista Wydziału Kontroli Urzędu Miasta Tychy</w:t>
            </w:r>
          </w:p>
        </w:tc>
        <w:tc>
          <w:tcPr>
            <w:tcW w:w="3746" w:type="dxa"/>
            <w:vAlign w:val="center"/>
          </w:tcPr>
          <w:p w14:paraId="651F1663" w14:textId="56856593" w:rsidR="00696625" w:rsidRPr="00696625" w:rsidRDefault="004513FF" w:rsidP="00696625">
            <w:pPr>
              <w:overflowPunct/>
              <w:spacing w:after="0" w:line="360" w:lineRule="auto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Cs/>
                <w:color w:val="auto"/>
              </w:rPr>
              <w:t>/-/</w:t>
            </w:r>
            <w:r>
              <w:rPr>
                <w:rFonts w:ascii="Arial" w:eastAsiaTheme="minorEastAsia" w:hAnsi="Arial" w:cs="Arial"/>
                <w:bCs/>
                <w:color w:val="auto"/>
              </w:rPr>
              <w:t xml:space="preserve"> </w:t>
            </w:r>
            <w:r w:rsidRPr="00696625">
              <w:rPr>
                <w:rFonts w:ascii="Arial" w:eastAsiaTheme="minorEastAsia" w:hAnsi="Arial" w:cs="Arial"/>
                <w:bCs/>
                <w:color w:val="auto"/>
              </w:rPr>
              <w:t>Agnieszka Szymańska</w:t>
            </w:r>
          </w:p>
        </w:tc>
      </w:tr>
    </w:tbl>
    <w:p w14:paraId="5AAFF12A" w14:textId="77777777" w:rsidR="00017F06" w:rsidRPr="005568CA" w:rsidRDefault="00017F06" w:rsidP="007D3383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70C0"/>
          <w:sz w:val="4"/>
          <w:szCs w:val="4"/>
        </w:rPr>
      </w:pPr>
    </w:p>
    <w:sectPr w:rsidR="00017F06" w:rsidRPr="005568CA" w:rsidSect="001018F8">
      <w:footerReference w:type="default" r:id="rId11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AD29" w14:textId="77777777" w:rsidR="00071D21" w:rsidRDefault="00071D21" w:rsidP="008F2FBA">
      <w:pPr>
        <w:spacing w:after="0" w:line="240" w:lineRule="auto"/>
      </w:pPr>
      <w:r>
        <w:separator/>
      </w:r>
    </w:p>
  </w:endnote>
  <w:endnote w:type="continuationSeparator" w:id="0">
    <w:p w14:paraId="444B7538" w14:textId="77777777" w:rsidR="00071D21" w:rsidRDefault="00071D21" w:rsidP="008F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6827" w14:textId="77777777" w:rsidR="00071D21" w:rsidRPr="000F4BAC" w:rsidRDefault="009B55FF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071D21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54177F">
      <w:rPr>
        <w:rFonts w:ascii="Arial" w:hAnsi="Arial" w:cs="Arial"/>
        <w:noProof/>
        <w:sz w:val="22"/>
        <w:szCs w:val="22"/>
      </w:rPr>
      <w:t>27</w:t>
    </w:r>
    <w:r w:rsidRPr="000F4BAC">
      <w:rPr>
        <w:rFonts w:ascii="Arial" w:hAnsi="Arial" w:cs="Arial"/>
        <w:sz w:val="22"/>
        <w:szCs w:val="22"/>
      </w:rPr>
      <w:fldChar w:fldCharType="end"/>
    </w:r>
  </w:p>
  <w:p w14:paraId="507C78E2" w14:textId="77777777" w:rsidR="00071D21" w:rsidRDefault="00071D21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52365256" w14:textId="77777777" w:rsidR="00071D21" w:rsidRDefault="00071D21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09019E16" w14:textId="77777777" w:rsidR="00071D21" w:rsidRDefault="004513FF">
    <w:pPr>
      <w:pStyle w:val="Stopka"/>
      <w:spacing w:line="240" w:lineRule="auto"/>
      <w:jc w:val="center"/>
    </w:pPr>
    <w:hyperlink r:id="rId1">
      <w:r w:rsidR="00071D21">
        <w:rPr>
          <w:rStyle w:val="czeinternetowe"/>
          <w:rFonts w:ascii="Arial" w:hAnsi="Arial"/>
          <w:sz w:val="16"/>
          <w:szCs w:val="16"/>
          <w:lang w:val="pl-PL"/>
        </w:rPr>
        <w:t>www.umtychy.pl</w:t>
      </w:r>
    </w:hyperlink>
  </w:p>
  <w:p w14:paraId="1E1A7A9A" w14:textId="77777777" w:rsidR="00071D21" w:rsidRDefault="00071D21">
    <w:pPr>
      <w:pStyle w:val="Stopka"/>
      <w:jc w:val="center"/>
    </w:pPr>
  </w:p>
  <w:p w14:paraId="78DE19CB" w14:textId="77777777" w:rsidR="00071D21" w:rsidRDefault="00071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CD86" w14:textId="77777777" w:rsidR="00071D21" w:rsidRDefault="00071D21" w:rsidP="008F2FBA">
      <w:pPr>
        <w:spacing w:after="0" w:line="240" w:lineRule="auto"/>
      </w:pPr>
      <w:r>
        <w:separator/>
      </w:r>
    </w:p>
  </w:footnote>
  <w:footnote w:type="continuationSeparator" w:id="0">
    <w:p w14:paraId="6A4A3B7C" w14:textId="77777777" w:rsidR="00071D21" w:rsidRDefault="00071D21" w:rsidP="008F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1A003CA"/>
    <w:multiLevelType w:val="multilevel"/>
    <w:tmpl w:val="249E2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3241C45"/>
    <w:multiLevelType w:val="hybridMultilevel"/>
    <w:tmpl w:val="754E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9AF"/>
    <w:multiLevelType w:val="hybridMultilevel"/>
    <w:tmpl w:val="F4C6ED0A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B46D7"/>
    <w:multiLevelType w:val="hybridMultilevel"/>
    <w:tmpl w:val="0722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77C7D"/>
    <w:multiLevelType w:val="hybridMultilevel"/>
    <w:tmpl w:val="4EF0BD66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A1AA8"/>
    <w:multiLevelType w:val="hybridMultilevel"/>
    <w:tmpl w:val="E7123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01D7"/>
    <w:multiLevelType w:val="multilevel"/>
    <w:tmpl w:val="0AB2B4A2"/>
    <w:lvl w:ilvl="0">
      <w:start w:val="1"/>
      <w:numFmt w:val="decimal"/>
      <w:lvlText w:val="%1."/>
      <w:lvlJc w:val="left"/>
      <w:pPr>
        <w:ind w:left="1998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9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5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38" w:hanging="1800"/>
      </w:pPr>
      <w:rPr>
        <w:rFonts w:hint="default"/>
        <w:b/>
      </w:rPr>
    </w:lvl>
  </w:abstractNum>
  <w:abstractNum w:abstractNumId="8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0" w15:restartNumberingAfterBreak="0">
    <w:nsid w:val="14B21BF2"/>
    <w:multiLevelType w:val="hybridMultilevel"/>
    <w:tmpl w:val="107A8DD2"/>
    <w:lvl w:ilvl="0" w:tplc="D634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AE2"/>
    <w:multiLevelType w:val="hybridMultilevel"/>
    <w:tmpl w:val="9D80C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405DD3"/>
    <w:multiLevelType w:val="hybridMultilevel"/>
    <w:tmpl w:val="5E2A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43B"/>
    <w:multiLevelType w:val="hybridMultilevel"/>
    <w:tmpl w:val="8BB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2482C"/>
    <w:multiLevelType w:val="multilevel"/>
    <w:tmpl w:val="4D4A93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0F5065B"/>
    <w:multiLevelType w:val="hybridMultilevel"/>
    <w:tmpl w:val="E706600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014B2"/>
    <w:multiLevelType w:val="multilevel"/>
    <w:tmpl w:val="2C22654E"/>
    <w:lvl w:ilvl="0">
      <w:start w:val="3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8F87724"/>
    <w:multiLevelType w:val="hybridMultilevel"/>
    <w:tmpl w:val="E76A6F5A"/>
    <w:lvl w:ilvl="0" w:tplc="58B0B8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BA5AD4"/>
    <w:multiLevelType w:val="hybridMultilevel"/>
    <w:tmpl w:val="8AEE5C64"/>
    <w:lvl w:ilvl="0" w:tplc="C9463C6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3100055B"/>
    <w:multiLevelType w:val="multilevel"/>
    <w:tmpl w:val="FB1870F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C81384"/>
    <w:multiLevelType w:val="hybridMultilevel"/>
    <w:tmpl w:val="A5A6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0B92"/>
    <w:multiLevelType w:val="hybridMultilevel"/>
    <w:tmpl w:val="FF8AF502"/>
    <w:lvl w:ilvl="0" w:tplc="13702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31173"/>
    <w:multiLevelType w:val="hybridMultilevel"/>
    <w:tmpl w:val="1B4A398E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35418"/>
    <w:multiLevelType w:val="hybridMultilevel"/>
    <w:tmpl w:val="44D29F1C"/>
    <w:lvl w:ilvl="0" w:tplc="692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192"/>
    <w:multiLevelType w:val="hybridMultilevel"/>
    <w:tmpl w:val="6AF6CFDA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 w15:restartNumberingAfterBreak="0">
    <w:nsid w:val="3D505F68"/>
    <w:multiLevelType w:val="hybridMultilevel"/>
    <w:tmpl w:val="A962C0E6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FA2A5D"/>
    <w:multiLevelType w:val="multilevel"/>
    <w:tmpl w:val="D214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45B4427E"/>
    <w:multiLevelType w:val="hybridMultilevel"/>
    <w:tmpl w:val="5434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0ADD"/>
    <w:multiLevelType w:val="hybridMultilevel"/>
    <w:tmpl w:val="AA58A4E6"/>
    <w:lvl w:ilvl="0" w:tplc="94305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028C"/>
    <w:multiLevelType w:val="multilevel"/>
    <w:tmpl w:val="D75EF10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54F871E8"/>
    <w:multiLevelType w:val="multilevel"/>
    <w:tmpl w:val="600E5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654FB8"/>
    <w:multiLevelType w:val="hybridMultilevel"/>
    <w:tmpl w:val="9BFA4054"/>
    <w:lvl w:ilvl="0" w:tplc="67F8F1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F420B"/>
    <w:multiLevelType w:val="hybridMultilevel"/>
    <w:tmpl w:val="D0D2A9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A8142A"/>
    <w:multiLevelType w:val="hybridMultilevel"/>
    <w:tmpl w:val="9E44121C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F7DAF"/>
    <w:multiLevelType w:val="hybridMultilevel"/>
    <w:tmpl w:val="089EDB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AB5C1B"/>
    <w:multiLevelType w:val="hybridMultilevel"/>
    <w:tmpl w:val="2E98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0072D"/>
    <w:multiLevelType w:val="hybridMultilevel"/>
    <w:tmpl w:val="F2706F5C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66010907"/>
    <w:multiLevelType w:val="hybridMultilevel"/>
    <w:tmpl w:val="E514F762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813CE5"/>
    <w:multiLevelType w:val="hybridMultilevel"/>
    <w:tmpl w:val="A0EC0470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94CF1"/>
    <w:multiLevelType w:val="hybridMultilevel"/>
    <w:tmpl w:val="5DFA9B68"/>
    <w:lvl w:ilvl="0" w:tplc="6A4A0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BC656A"/>
    <w:multiLevelType w:val="hybridMultilevel"/>
    <w:tmpl w:val="202A6A2A"/>
    <w:lvl w:ilvl="0" w:tplc="C9463C64">
      <w:start w:val="1"/>
      <w:numFmt w:val="bullet"/>
      <w:lvlText w:val=""/>
      <w:lvlJc w:val="left"/>
      <w:pPr>
        <w:ind w:left="3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44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A4121"/>
    <w:multiLevelType w:val="hybridMultilevel"/>
    <w:tmpl w:val="956E42D2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7506604">
    <w:abstractNumId w:val="9"/>
  </w:num>
  <w:num w:numId="2" w16cid:durableId="986591551">
    <w:abstractNumId w:val="42"/>
  </w:num>
  <w:num w:numId="3" w16cid:durableId="766585225">
    <w:abstractNumId w:val="25"/>
  </w:num>
  <w:num w:numId="4" w16cid:durableId="1110318064">
    <w:abstractNumId w:val="20"/>
  </w:num>
  <w:num w:numId="5" w16cid:durableId="1806893579">
    <w:abstractNumId w:val="11"/>
  </w:num>
  <w:num w:numId="6" w16cid:durableId="1242905866">
    <w:abstractNumId w:val="30"/>
  </w:num>
  <w:num w:numId="7" w16cid:durableId="602036665">
    <w:abstractNumId w:val="33"/>
  </w:num>
  <w:num w:numId="8" w16cid:durableId="1220558356">
    <w:abstractNumId w:val="22"/>
  </w:num>
  <w:num w:numId="9" w16cid:durableId="369309819">
    <w:abstractNumId w:val="21"/>
  </w:num>
  <w:num w:numId="10" w16cid:durableId="438570071">
    <w:abstractNumId w:val="18"/>
  </w:num>
  <w:num w:numId="11" w16cid:durableId="1572810265">
    <w:abstractNumId w:val="31"/>
  </w:num>
  <w:num w:numId="12" w16cid:durableId="1317029379">
    <w:abstractNumId w:val="4"/>
  </w:num>
  <w:num w:numId="13" w16cid:durableId="100494702">
    <w:abstractNumId w:val="10"/>
  </w:num>
  <w:num w:numId="14" w16cid:durableId="1620377967">
    <w:abstractNumId w:val="44"/>
  </w:num>
  <w:num w:numId="15" w16cid:durableId="181031583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8382830">
    <w:abstractNumId w:val="37"/>
  </w:num>
  <w:num w:numId="17" w16cid:durableId="1541817259">
    <w:abstractNumId w:val="41"/>
  </w:num>
  <w:num w:numId="18" w16cid:durableId="1697654627">
    <w:abstractNumId w:val="24"/>
  </w:num>
  <w:num w:numId="19" w16cid:durableId="1532765153">
    <w:abstractNumId w:val="34"/>
  </w:num>
  <w:num w:numId="20" w16cid:durableId="1201162737">
    <w:abstractNumId w:val="8"/>
  </w:num>
  <w:num w:numId="21" w16cid:durableId="809904728">
    <w:abstractNumId w:val="17"/>
  </w:num>
  <w:num w:numId="22" w16cid:durableId="1360661594">
    <w:abstractNumId w:val="28"/>
  </w:num>
  <w:num w:numId="23" w16cid:durableId="195629027">
    <w:abstractNumId w:val="27"/>
  </w:num>
  <w:num w:numId="24" w16cid:durableId="24720680">
    <w:abstractNumId w:val="13"/>
  </w:num>
  <w:num w:numId="25" w16cid:durableId="188417804">
    <w:abstractNumId w:val="38"/>
  </w:num>
  <w:num w:numId="26" w16cid:durableId="102700448">
    <w:abstractNumId w:val="2"/>
  </w:num>
  <w:num w:numId="27" w16cid:durableId="316344417">
    <w:abstractNumId w:val="29"/>
  </w:num>
  <w:num w:numId="28" w16cid:durableId="1838114622">
    <w:abstractNumId w:val="45"/>
  </w:num>
  <w:num w:numId="29" w16cid:durableId="1796559756">
    <w:abstractNumId w:val="39"/>
  </w:num>
  <w:num w:numId="30" w16cid:durableId="370230969">
    <w:abstractNumId w:val="40"/>
  </w:num>
  <w:num w:numId="31" w16cid:durableId="420565790">
    <w:abstractNumId w:val="6"/>
  </w:num>
  <w:num w:numId="32" w16cid:durableId="1926648476">
    <w:abstractNumId w:val="19"/>
  </w:num>
  <w:num w:numId="33" w16cid:durableId="1997562584">
    <w:abstractNumId w:val="5"/>
  </w:num>
  <w:num w:numId="34" w16cid:durableId="1310282565">
    <w:abstractNumId w:val="43"/>
  </w:num>
  <w:num w:numId="35" w16cid:durableId="2005428937">
    <w:abstractNumId w:val="23"/>
  </w:num>
  <w:num w:numId="36" w16cid:durableId="952974557">
    <w:abstractNumId w:val="3"/>
  </w:num>
  <w:num w:numId="37" w16cid:durableId="1652950603">
    <w:abstractNumId w:val="26"/>
  </w:num>
  <w:num w:numId="38" w16cid:durableId="1691298943">
    <w:abstractNumId w:val="12"/>
  </w:num>
  <w:num w:numId="39" w16cid:durableId="1110777545">
    <w:abstractNumId w:val="36"/>
  </w:num>
  <w:num w:numId="40" w16cid:durableId="1312951093">
    <w:abstractNumId w:val="35"/>
  </w:num>
  <w:num w:numId="41" w16cid:durableId="914320925">
    <w:abstractNumId w:val="4"/>
  </w:num>
  <w:num w:numId="42" w16cid:durableId="508526051">
    <w:abstractNumId w:val="16"/>
  </w:num>
  <w:num w:numId="43" w16cid:durableId="1974938803">
    <w:abstractNumId w:val="14"/>
  </w:num>
  <w:num w:numId="44" w16cid:durableId="718362743">
    <w:abstractNumId w:val="32"/>
  </w:num>
  <w:num w:numId="45" w16cid:durableId="2022388126">
    <w:abstractNumId w:val="7"/>
  </w:num>
  <w:num w:numId="46" w16cid:durableId="843127762">
    <w:abstractNumId w:val="1"/>
  </w:num>
  <w:num w:numId="47" w16cid:durableId="619723941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BA"/>
    <w:rsid w:val="00000256"/>
    <w:rsid w:val="00000B00"/>
    <w:rsid w:val="000037A4"/>
    <w:rsid w:val="00005962"/>
    <w:rsid w:val="00006AC1"/>
    <w:rsid w:val="00006D19"/>
    <w:rsid w:val="0000762C"/>
    <w:rsid w:val="000079FE"/>
    <w:rsid w:val="00007C1E"/>
    <w:rsid w:val="00010850"/>
    <w:rsid w:val="00010E0D"/>
    <w:rsid w:val="000117C3"/>
    <w:rsid w:val="00011A07"/>
    <w:rsid w:val="00012227"/>
    <w:rsid w:val="000128CF"/>
    <w:rsid w:val="00012B4D"/>
    <w:rsid w:val="00012CBF"/>
    <w:rsid w:val="00012E42"/>
    <w:rsid w:val="000138FC"/>
    <w:rsid w:val="00014815"/>
    <w:rsid w:val="00015523"/>
    <w:rsid w:val="000161B8"/>
    <w:rsid w:val="0001630D"/>
    <w:rsid w:val="00016552"/>
    <w:rsid w:val="00016C3D"/>
    <w:rsid w:val="00017F06"/>
    <w:rsid w:val="0002007D"/>
    <w:rsid w:val="0002033A"/>
    <w:rsid w:val="000212D9"/>
    <w:rsid w:val="000215EF"/>
    <w:rsid w:val="0002179E"/>
    <w:rsid w:val="00021F1D"/>
    <w:rsid w:val="00022502"/>
    <w:rsid w:val="000228D2"/>
    <w:rsid w:val="00022998"/>
    <w:rsid w:val="00022A51"/>
    <w:rsid w:val="00024094"/>
    <w:rsid w:val="000240F5"/>
    <w:rsid w:val="000243E4"/>
    <w:rsid w:val="00024BB1"/>
    <w:rsid w:val="00024D11"/>
    <w:rsid w:val="00024DC3"/>
    <w:rsid w:val="000252F2"/>
    <w:rsid w:val="00025A94"/>
    <w:rsid w:val="00025B3F"/>
    <w:rsid w:val="00025F35"/>
    <w:rsid w:val="000264C3"/>
    <w:rsid w:val="000265A9"/>
    <w:rsid w:val="000267D3"/>
    <w:rsid w:val="00026BC2"/>
    <w:rsid w:val="00027B27"/>
    <w:rsid w:val="0003034D"/>
    <w:rsid w:val="0003073B"/>
    <w:rsid w:val="000307C6"/>
    <w:rsid w:val="00032D7B"/>
    <w:rsid w:val="000334D1"/>
    <w:rsid w:val="00033C6A"/>
    <w:rsid w:val="000341FE"/>
    <w:rsid w:val="00034A21"/>
    <w:rsid w:val="00035EB2"/>
    <w:rsid w:val="0003717F"/>
    <w:rsid w:val="00037306"/>
    <w:rsid w:val="000373FD"/>
    <w:rsid w:val="00037976"/>
    <w:rsid w:val="00037E14"/>
    <w:rsid w:val="000401FE"/>
    <w:rsid w:val="00040741"/>
    <w:rsid w:val="00040C88"/>
    <w:rsid w:val="00040D92"/>
    <w:rsid w:val="00041B3C"/>
    <w:rsid w:val="000420D5"/>
    <w:rsid w:val="000421D7"/>
    <w:rsid w:val="00042B7E"/>
    <w:rsid w:val="00042BB3"/>
    <w:rsid w:val="00042CB2"/>
    <w:rsid w:val="0004304A"/>
    <w:rsid w:val="000430EC"/>
    <w:rsid w:val="00043364"/>
    <w:rsid w:val="0004343B"/>
    <w:rsid w:val="000438EA"/>
    <w:rsid w:val="00043E4C"/>
    <w:rsid w:val="00044DCB"/>
    <w:rsid w:val="000452A4"/>
    <w:rsid w:val="0004590F"/>
    <w:rsid w:val="00045938"/>
    <w:rsid w:val="000465AE"/>
    <w:rsid w:val="00046C09"/>
    <w:rsid w:val="00046ED3"/>
    <w:rsid w:val="000471CE"/>
    <w:rsid w:val="0004746C"/>
    <w:rsid w:val="00047698"/>
    <w:rsid w:val="0004772F"/>
    <w:rsid w:val="000477D1"/>
    <w:rsid w:val="00050127"/>
    <w:rsid w:val="000506EF"/>
    <w:rsid w:val="00050A1F"/>
    <w:rsid w:val="00050E5E"/>
    <w:rsid w:val="00051565"/>
    <w:rsid w:val="00051AAA"/>
    <w:rsid w:val="00052169"/>
    <w:rsid w:val="000525A3"/>
    <w:rsid w:val="00052C7C"/>
    <w:rsid w:val="00053319"/>
    <w:rsid w:val="000533C0"/>
    <w:rsid w:val="00054300"/>
    <w:rsid w:val="000546DB"/>
    <w:rsid w:val="000548B5"/>
    <w:rsid w:val="00055351"/>
    <w:rsid w:val="00055941"/>
    <w:rsid w:val="00055F6E"/>
    <w:rsid w:val="00056DA6"/>
    <w:rsid w:val="0005740F"/>
    <w:rsid w:val="000576AD"/>
    <w:rsid w:val="000609BD"/>
    <w:rsid w:val="00060CA8"/>
    <w:rsid w:val="0006129B"/>
    <w:rsid w:val="00061CE1"/>
    <w:rsid w:val="00062489"/>
    <w:rsid w:val="000629E8"/>
    <w:rsid w:val="00062EC4"/>
    <w:rsid w:val="00063203"/>
    <w:rsid w:val="00063438"/>
    <w:rsid w:val="00063DFA"/>
    <w:rsid w:val="00063EF5"/>
    <w:rsid w:val="0006439A"/>
    <w:rsid w:val="00064E8A"/>
    <w:rsid w:val="00064FAB"/>
    <w:rsid w:val="000650E3"/>
    <w:rsid w:val="000657D0"/>
    <w:rsid w:val="000657D6"/>
    <w:rsid w:val="00065831"/>
    <w:rsid w:val="00066A66"/>
    <w:rsid w:val="00066E0F"/>
    <w:rsid w:val="00067007"/>
    <w:rsid w:val="0006738F"/>
    <w:rsid w:val="00067712"/>
    <w:rsid w:val="00067722"/>
    <w:rsid w:val="00067913"/>
    <w:rsid w:val="000703D4"/>
    <w:rsid w:val="000711D1"/>
    <w:rsid w:val="00071C5E"/>
    <w:rsid w:val="00071C91"/>
    <w:rsid w:val="00071D21"/>
    <w:rsid w:val="00071D49"/>
    <w:rsid w:val="000723B2"/>
    <w:rsid w:val="0007277C"/>
    <w:rsid w:val="000729AE"/>
    <w:rsid w:val="00072A26"/>
    <w:rsid w:val="00072F75"/>
    <w:rsid w:val="00073045"/>
    <w:rsid w:val="000730FD"/>
    <w:rsid w:val="000734EB"/>
    <w:rsid w:val="00073561"/>
    <w:rsid w:val="0007366B"/>
    <w:rsid w:val="00073F6E"/>
    <w:rsid w:val="00074C5A"/>
    <w:rsid w:val="00075668"/>
    <w:rsid w:val="00075CA2"/>
    <w:rsid w:val="00076ADD"/>
    <w:rsid w:val="00076CB0"/>
    <w:rsid w:val="00076D83"/>
    <w:rsid w:val="00077137"/>
    <w:rsid w:val="0008006E"/>
    <w:rsid w:val="0008030C"/>
    <w:rsid w:val="000811C0"/>
    <w:rsid w:val="00081536"/>
    <w:rsid w:val="00081804"/>
    <w:rsid w:val="00082194"/>
    <w:rsid w:val="00082400"/>
    <w:rsid w:val="00082422"/>
    <w:rsid w:val="00082831"/>
    <w:rsid w:val="00082C83"/>
    <w:rsid w:val="00082D80"/>
    <w:rsid w:val="00083035"/>
    <w:rsid w:val="00083905"/>
    <w:rsid w:val="00083984"/>
    <w:rsid w:val="00083F0A"/>
    <w:rsid w:val="00084040"/>
    <w:rsid w:val="0008424B"/>
    <w:rsid w:val="00084FD4"/>
    <w:rsid w:val="00086788"/>
    <w:rsid w:val="0008706B"/>
    <w:rsid w:val="0009089E"/>
    <w:rsid w:val="00090CF8"/>
    <w:rsid w:val="0009126B"/>
    <w:rsid w:val="00092643"/>
    <w:rsid w:val="00092D60"/>
    <w:rsid w:val="00093A55"/>
    <w:rsid w:val="00093D8B"/>
    <w:rsid w:val="00094522"/>
    <w:rsid w:val="00094AC5"/>
    <w:rsid w:val="0009532B"/>
    <w:rsid w:val="000956C9"/>
    <w:rsid w:val="00095BD7"/>
    <w:rsid w:val="00097143"/>
    <w:rsid w:val="00097812"/>
    <w:rsid w:val="0009798A"/>
    <w:rsid w:val="000A0A2C"/>
    <w:rsid w:val="000A0AB3"/>
    <w:rsid w:val="000A0BBA"/>
    <w:rsid w:val="000A1123"/>
    <w:rsid w:val="000A1476"/>
    <w:rsid w:val="000A1E11"/>
    <w:rsid w:val="000A1F23"/>
    <w:rsid w:val="000A2009"/>
    <w:rsid w:val="000A2228"/>
    <w:rsid w:val="000A28DF"/>
    <w:rsid w:val="000A2956"/>
    <w:rsid w:val="000A2B1A"/>
    <w:rsid w:val="000A2F7E"/>
    <w:rsid w:val="000A3367"/>
    <w:rsid w:val="000A3546"/>
    <w:rsid w:val="000A38C2"/>
    <w:rsid w:val="000A39C3"/>
    <w:rsid w:val="000A3E53"/>
    <w:rsid w:val="000A40A4"/>
    <w:rsid w:val="000A42BA"/>
    <w:rsid w:val="000A440B"/>
    <w:rsid w:val="000A4DDA"/>
    <w:rsid w:val="000A51BD"/>
    <w:rsid w:val="000A526E"/>
    <w:rsid w:val="000A57A8"/>
    <w:rsid w:val="000A6A5E"/>
    <w:rsid w:val="000A6E0D"/>
    <w:rsid w:val="000A7814"/>
    <w:rsid w:val="000A7F67"/>
    <w:rsid w:val="000B0057"/>
    <w:rsid w:val="000B0135"/>
    <w:rsid w:val="000B067A"/>
    <w:rsid w:val="000B09A5"/>
    <w:rsid w:val="000B1EEB"/>
    <w:rsid w:val="000B2346"/>
    <w:rsid w:val="000B294C"/>
    <w:rsid w:val="000B2B03"/>
    <w:rsid w:val="000B2C77"/>
    <w:rsid w:val="000B3D07"/>
    <w:rsid w:val="000B4F1B"/>
    <w:rsid w:val="000B568F"/>
    <w:rsid w:val="000B5C43"/>
    <w:rsid w:val="000B6454"/>
    <w:rsid w:val="000B6D7D"/>
    <w:rsid w:val="000B7139"/>
    <w:rsid w:val="000B75B6"/>
    <w:rsid w:val="000B7B15"/>
    <w:rsid w:val="000B7C79"/>
    <w:rsid w:val="000B7E0D"/>
    <w:rsid w:val="000B7FDB"/>
    <w:rsid w:val="000C01A9"/>
    <w:rsid w:val="000C0261"/>
    <w:rsid w:val="000C0E44"/>
    <w:rsid w:val="000C1F09"/>
    <w:rsid w:val="000C2AF4"/>
    <w:rsid w:val="000C314F"/>
    <w:rsid w:val="000C362C"/>
    <w:rsid w:val="000C3FF1"/>
    <w:rsid w:val="000C52B7"/>
    <w:rsid w:val="000C5FD7"/>
    <w:rsid w:val="000C6742"/>
    <w:rsid w:val="000C6C5F"/>
    <w:rsid w:val="000C70D2"/>
    <w:rsid w:val="000C754B"/>
    <w:rsid w:val="000C78A2"/>
    <w:rsid w:val="000C7AF5"/>
    <w:rsid w:val="000C7B2C"/>
    <w:rsid w:val="000C7EF2"/>
    <w:rsid w:val="000D0D11"/>
    <w:rsid w:val="000D1143"/>
    <w:rsid w:val="000D12DC"/>
    <w:rsid w:val="000D137F"/>
    <w:rsid w:val="000D14A3"/>
    <w:rsid w:val="000D1D06"/>
    <w:rsid w:val="000D20DD"/>
    <w:rsid w:val="000D26B1"/>
    <w:rsid w:val="000D2E98"/>
    <w:rsid w:val="000D30CF"/>
    <w:rsid w:val="000D327C"/>
    <w:rsid w:val="000D33C0"/>
    <w:rsid w:val="000D3470"/>
    <w:rsid w:val="000D3F00"/>
    <w:rsid w:val="000D4BEF"/>
    <w:rsid w:val="000D5273"/>
    <w:rsid w:val="000D570A"/>
    <w:rsid w:val="000D5825"/>
    <w:rsid w:val="000D5AEB"/>
    <w:rsid w:val="000D636E"/>
    <w:rsid w:val="000D64F8"/>
    <w:rsid w:val="000D6554"/>
    <w:rsid w:val="000D684E"/>
    <w:rsid w:val="000D6A69"/>
    <w:rsid w:val="000D6C8C"/>
    <w:rsid w:val="000D6E11"/>
    <w:rsid w:val="000E0D47"/>
    <w:rsid w:val="000E110A"/>
    <w:rsid w:val="000E167B"/>
    <w:rsid w:val="000E1800"/>
    <w:rsid w:val="000E224A"/>
    <w:rsid w:val="000E2467"/>
    <w:rsid w:val="000E2769"/>
    <w:rsid w:val="000E2DC5"/>
    <w:rsid w:val="000E3018"/>
    <w:rsid w:val="000E35C3"/>
    <w:rsid w:val="000E3646"/>
    <w:rsid w:val="000E3FE5"/>
    <w:rsid w:val="000E418D"/>
    <w:rsid w:val="000E423A"/>
    <w:rsid w:val="000E4AF0"/>
    <w:rsid w:val="000E4ECE"/>
    <w:rsid w:val="000E4F75"/>
    <w:rsid w:val="000E5290"/>
    <w:rsid w:val="000E5A68"/>
    <w:rsid w:val="000E67D4"/>
    <w:rsid w:val="000E6A50"/>
    <w:rsid w:val="000E6F3D"/>
    <w:rsid w:val="000E72C2"/>
    <w:rsid w:val="000E7736"/>
    <w:rsid w:val="000E77BB"/>
    <w:rsid w:val="000F0915"/>
    <w:rsid w:val="000F0961"/>
    <w:rsid w:val="000F0A19"/>
    <w:rsid w:val="000F0B17"/>
    <w:rsid w:val="000F0F27"/>
    <w:rsid w:val="000F17F5"/>
    <w:rsid w:val="000F1E9A"/>
    <w:rsid w:val="000F26D3"/>
    <w:rsid w:val="000F3256"/>
    <w:rsid w:val="000F3757"/>
    <w:rsid w:val="000F3838"/>
    <w:rsid w:val="000F412B"/>
    <w:rsid w:val="000F4192"/>
    <w:rsid w:val="000F4288"/>
    <w:rsid w:val="000F489F"/>
    <w:rsid w:val="000F499C"/>
    <w:rsid w:val="000F4AD1"/>
    <w:rsid w:val="000F4BAC"/>
    <w:rsid w:val="000F529D"/>
    <w:rsid w:val="000F54D2"/>
    <w:rsid w:val="000F55A3"/>
    <w:rsid w:val="000F56AB"/>
    <w:rsid w:val="000F5C92"/>
    <w:rsid w:val="000F6234"/>
    <w:rsid w:val="000F665D"/>
    <w:rsid w:val="000F7228"/>
    <w:rsid w:val="000F73AF"/>
    <w:rsid w:val="000F767A"/>
    <w:rsid w:val="00100266"/>
    <w:rsid w:val="0010100F"/>
    <w:rsid w:val="001010FD"/>
    <w:rsid w:val="00101649"/>
    <w:rsid w:val="00101710"/>
    <w:rsid w:val="001018F8"/>
    <w:rsid w:val="001019A8"/>
    <w:rsid w:val="00101C52"/>
    <w:rsid w:val="001020D3"/>
    <w:rsid w:val="00102657"/>
    <w:rsid w:val="001028E8"/>
    <w:rsid w:val="001029EF"/>
    <w:rsid w:val="00103AF8"/>
    <w:rsid w:val="001040D2"/>
    <w:rsid w:val="001041A0"/>
    <w:rsid w:val="00104781"/>
    <w:rsid w:val="00104DF8"/>
    <w:rsid w:val="00105467"/>
    <w:rsid w:val="001055F1"/>
    <w:rsid w:val="0010578C"/>
    <w:rsid w:val="00105859"/>
    <w:rsid w:val="00105D55"/>
    <w:rsid w:val="00106862"/>
    <w:rsid w:val="00106E7E"/>
    <w:rsid w:val="0010741F"/>
    <w:rsid w:val="001075BB"/>
    <w:rsid w:val="00107BBA"/>
    <w:rsid w:val="00107C7C"/>
    <w:rsid w:val="00107F7A"/>
    <w:rsid w:val="0011095E"/>
    <w:rsid w:val="00110C44"/>
    <w:rsid w:val="00110C90"/>
    <w:rsid w:val="00111147"/>
    <w:rsid w:val="00111ACF"/>
    <w:rsid w:val="00111CE0"/>
    <w:rsid w:val="001122AC"/>
    <w:rsid w:val="001135DE"/>
    <w:rsid w:val="0011380D"/>
    <w:rsid w:val="00113DE3"/>
    <w:rsid w:val="00114479"/>
    <w:rsid w:val="00114694"/>
    <w:rsid w:val="00115412"/>
    <w:rsid w:val="001155EE"/>
    <w:rsid w:val="00115F6D"/>
    <w:rsid w:val="00116D32"/>
    <w:rsid w:val="00116F6A"/>
    <w:rsid w:val="00117FCC"/>
    <w:rsid w:val="0012009C"/>
    <w:rsid w:val="00120248"/>
    <w:rsid w:val="001205BC"/>
    <w:rsid w:val="001207F2"/>
    <w:rsid w:val="001216DB"/>
    <w:rsid w:val="00121CDD"/>
    <w:rsid w:val="00121CE3"/>
    <w:rsid w:val="00121E51"/>
    <w:rsid w:val="00122484"/>
    <w:rsid w:val="0012299A"/>
    <w:rsid w:val="00122C71"/>
    <w:rsid w:val="00122FF8"/>
    <w:rsid w:val="0012343E"/>
    <w:rsid w:val="001237B1"/>
    <w:rsid w:val="00124615"/>
    <w:rsid w:val="0012518D"/>
    <w:rsid w:val="00125CB4"/>
    <w:rsid w:val="00126424"/>
    <w:rsid w:val="001264F3"/>
    <w:rsid w:val="00126D34"/>
    <w:rsid w:val="00126D37"/>
    <w:rsid w:val="00126FCE"/>
    <w:rsid w:val="00127053"/>
    <w:rsid w:val="0012772E"/>
    <w:rsid w:val="00127735"/>
    <w:rsid w:val="0013013C"/>
    <w:rsid w:val="00130294"/>
    <w:rsid w:val="001307D7"/>
    <w:rsid w:val="00130C1B"/>
    <w:rsid w:val="00130D08"/>
    <w:rsid w:val="00131186"/>
    <w:rsid w:val="001313B5"/>
    <w:rsid w:val="001314F9"/>
    <w:rsid w:val="0013189C"/>
    <w:rsid w:val="00131AC4"/>
    <w:rsid w:val="00132224"/>
    <w:rsid w:val="001323AD"/>
    <w:rsid w:val="00132E63"/>
    <w:rsid w:val="001332C5"/>
    <w:rsid w:val="00133825"/>
    <w:rsid w:val="00133A58"/>
    <w:rsid w:val="00133EDC"/>
    <w:rsid w:val="0013484F"/>
    <w:rsid w:val="0013488C"/>
    <w:rsid w:val="00134E9A"/>
    <w:rsid w:val="00135B1B"/>
    <w:rsid w:val="00135D4D"/>
    <w:rsid w:val="00135E11"/>
    <w:rsid w:val="0013618D"/>
    <w:rsid w:val="001361C8"/>
    <w:rsid w:val="0013635B"/>
    <w:rsid w:val="00136C17"/>
    <w:rsid w:val="001373ED"/>
    <w:rsid w:val="00137C0B"/>
    <w:rsid w:val="00137CBC"/>
    <w:rsid w:val="00137E1B"/>
    <w:rsid w:val="00140F9B"/>
    <w:rsid w:val="001420C0"/>
    <w:rsid w:val="00142113"/>
    <w:rsid w:val="0014268A"/>
    <w:rsid w:val="00144653"/>
    <w:rsid w:val="00145127"/>
    <w:rsid w:val="001456A2"/>
    <w:rsid w:val="00146538"/>
    <w:rsid w:val="00146768"/>
    <w:rsid w:val="00146809"/>
    <w:rsid w:val="00146F6C"/>
    <w:rsid w:val="001471D6"/>
    <w:rsid w:val="00147217"/>
    <w:rsid w:val="00147D66"/>
    <w:rsid w:val="00150527"/>
    <w:rsid w:val="00150E8B"/>
    <w:rsid w:val="00151479"/>
    <w:rsid w:val="001517FA"/>
    <w:rsid w:val="001518DD"/>
    <w:rsid w:val="00151FF7"/>
    <w:rsid w:val="001524C6"/>
    <w:rsid w:val="00152EED"/>
    <w:rsid w:val="00153183"/>
    <w:rsid w:val="001531D8"/>
    <w:rsid w:val="00153315"/>
    <w:rsid w:val="001534CC"/>
    <w:rsid w:val="001539BB"/>
    <w:rsid w:val="00154011"/>
    <w:rsid w:val="0015458F"/>
    <w:rsid w:val="001549DB"/>
    <w:rsid w:val="00154C11"/>
    <w:rsid w:val="00154E2A"/>
    <w:rsid w:val="0015594F"/>
    <w:rsid w:val="00156C4D"/>
    <w:rsid w:val="00156E28"/>
    <w:rsid w:val="00157491"/>
    <w:rsid w:val="00157871"/>
    <w:rsid w:val="00157882"/>
    <w:rsid w:val="001579DD"/>
    <w:rsid w:val="0016071B"/>
    <w:rsid w:val="0016081E"/>
    <w:rsid w:val="001609A3"/>
    <w:rsid w:val="001610BA"/>
    <w:rsid w:val="00161261"/>
    <w:rsid w:val="0016156D"/>
    <w:rsid w:val="00161B78"/>
    <w:rsid w:val="00162726"/>
    <w:rsid w:val="0016288F"/>
    <w:rsid w:val="0016312C"/>
    <w:rsid w:val="00163762"/>
    <w:rsid w:val="0016574D"/>
    <w:rsid w:val="001658AC"/>
    <w:rsid w:val="00165A66"/>
    <w:rsid w:val="00165AA9"/>
    <w:rsid w:val="00165B0E"/>
    <w:rsid w:val="0016713C"/>
    <w:rsid w:val="00167679"/>
    <w:rsid w:val="00167CA1"/>
    <w:rsid w:val="001705F0"/>
    <w:rsid w:val="00171007"/>
    <w:rsid w:val="00171C49"/>
    <w:rsid w:val="00171E0F"/>
    <w:rsid w:val="00172B75"/>
    <w:rsid w:val="00172E8F"/>
    <w:rsid w:val="001731CD"/>
    <w:rsid w:val="0017322F"/>
    <w:rsid w:val="00173535"/>
    <w:rsid w:val="0017372A"/>
    <w:rsid w:val="00173B9A"/>
    <w:rsid w:val="00173ECA"/>
    <w:rsid w:val="0017496F"/>
    <w:rsid w:val="00175870"/>
    <w:rsid w:val="00175FC3"/>
    <w:rsid w:val="00176702"/>
    <w:rsid w:val="0017682F"/>
    <w:rsid w:val="00176C3F"/>
    <w:rsid w:val="00176F06"/>
    <w:rsid w:val="0017725C"/>
    <w:rsid w:val="00177919"/>
    <w:rsid w:val="001779F6"/>
    <w:rsid w:val="00177A04"/>
    <w:rsid w:val="00180056"/>
    <w:rsid w:val="00180309"/>
    <w:rsid w:val="00180808"/>
    <w:rsid w:val="00180CFB"/>
    <w:rsid w:val="00181B1B"/>
    <w:rsid w:val="00181F3C"/>
    <w:rsid w:val="00181F53"/>
    <w:rsid w:val="0018209A"/>
    <w:rsid w:val="00182464"/>
    <w:rsid w:val="00182F3F"/>
    <w:rsid w:val="00183026"/>
    <w:rsid w:val="001833CB"/>
    <w:rsid w:val="001835F2"/>
    <w:rsid w:val="00183C1E"/>
    <w:rsid w:val="00183DAF"/>
    <w:rsid w:val="00184676"/>
    <w:rsid w:val="00184B7B"/>
    <w:rsid w:val="00184D21"/>
    <w:rsid w:val="00185046"/>
    <w:rsid w:val="00185250"/>
    <w:rsid w:val="001852AD"/>
    <w:rsid w:val="00186350"/>
    <w:rsid w:val="00186C9C"/>
    <w:rsid w:val="001874AD"/>
    <w:rsid w:val="001879E3"/>
    <w:rsid w:val="00190308"/>
    <w:rsid w:val="00190896"/>
    <w:rsid w:val="00191050"/>
    <w:rsid w:val="00191C5C"/>
    <w:rsid w:val="00191C66"/>
    <w:rsid w:val="00192135"/>
    <w:rsid w:val="001924EA"/>
    <w:rsid w:val="0019283F"/>
    <w:rsid w:val="00193216"/>
    <w:rsid w:val="00193DE3"/>
    <w:rsid w:val="00193E36"/>
    <w:rsid w:val="00194AE7"/>
    <w:rsid w:val="001952A0"/>
    <w:rsid w:val="001953C0"/>
    <w:rsid w:val="00195729"/>
    <w:rsid w:val="001963C4"/>
    <w:rsid w:val="00196CD8"/>
    <w:rsid w:val="00197B99"/>
    <w:rsid w:val="001A045E"/>
    <w:rsid w:val="001A1108"/>
    <w:rsid w:val="001A18C7"/>
    <w:rsid w:val="001A2123"/>
    <w:rsid w:val="001A2966"/>
    <w:rsid w:val="001A2EE5"/>
    <w:rsid w:val="001A317E"/>
    <w:rsid w:val="001A31A9"/>
    <w:rsid w:val="001A4780"/>
    <w:rsid w:val="001A47A6"/>
    <w:rsid w:val="001A57AE"/>
    <w:rsid w:val="001A61FE"/>
    <w:rsid w:val="001A691E"/>
    <w:rsid w:val="001A6CFC"/>
    <w:rsid w:val="001A6EC6"/>
    <w:rsid w:val="001A72FE"/>
    <w:rsid w:val="001A7A47"/>
    <w:rsid w:val="001B0046"/>
    <w:rsid w:val="001B011E"/>
    <w:rsid w:val="001B045D"/>
    <w:rsid w:val="001B076B"/>
    <w:rsid w:val="001B1BAA"/>
    <w:rsid w:val="001B1F1B"/>
    <w:rsid w:val="001B2010"/>
    <w:rsid w:val="001B2932"/>
    <w:rsid w:val="001B32F3"/>
    <w:rsid w:val="001B4740"/>
    <w:rsid w:val="001B4C26"/>
    <w:rsid w:val="001B4E35"/>
    <w:rsid w:val="001B556A"/>
    <w:rsid w:val="001B5A61"/>
    <w:rsid w:val="001B5FCA"/>
    <w:rsid w:val="001B69E1"/>
    <w:rsid w:val="001B6ECA"/>
    <w:rsid w:val="001B767C"/>
    <w:rsid w:val="001B78C4"/>
    <w:rsid w:val="001B7B04"/>
    <w:rsid w:val="001B7D16"/>
    <w:rsid w:val="001B7E49"/>
    <w:rsid w:val="001C005F"/>
    <w:rsid w:val="001C044F"/>
    <w:rsid w:val="001C1DA1"/>
    <w:rsid w:val="001C2157"/>
    <w:rsid w:val="001C216D"/>
    <w:rsid w:val="001C2470"/>
    <w:rsid w:val="001C25DC"/>
    <w:rsid w:val="001C27EB"/>
    <w:rsid w:val="001C2946"/>
    <w:rsid w:val="001C4E68"/>
    <w:rsid w:val="001C559C"/>
    <w:rsid w:val="001C5CA6"/>
    <w:rsid w:val="001C5D5C"/>
    <w:rsid w:val="001C5FA2"/>
    <w:rsid w:val="001C6013"/>
    <w:rsid w:val="001C626A"/>
    <w:rsid w:val="001C62F3"/>
    <w:rsid w:val="001C6351"/>
    <w:rsid w:val="001C65E4"/>
    <w:rsid w:val="001C6B4E"/>
    <w:rsid w:val="001C6C36"/>
    <w:rsid w:val="001C7027"/>
    <w:rsid w:val="001C74B3"/>
    <w:rsid w:val="001C7539"/>
    <w:rsid w:val="001C7B34"/>
    <w:rsid w:val="001D083E"/>
    <w:rsid w:val="001D0884"/>
    <w:rsid w:val="001D0FB9"/>
    <w:rsid w:val="001D16BF"/>
    <w:rsid w:val="001D17A1"/>
    <w:rsid w:val="001D1C2F"/>
    <w:rsid w:val="001D25D9"/>
    <w:rsid w:val="001D2BAC"/>
    <w:rsid w:val="001D2C6B"/>
    <w:rsid w:val="001D2FA7"/>
    <w:rsid w:val="001D3324"/>
    <w:rsid w:val="001D3389"/>
    <w:rsid w:val="001D33D1"/>
    <w:rsid w:val="001D3545"/>
    <w:rsid w:val="001D4547"/>
    <w:rsid w:val="001D4976"/>
    <w:rsid w:val="001D4C90"/>
    <w:rsid w:val="001D648E"/>
    <w:rsid w:val="001D67DE"/>
    <w:rsid w:val="001D6F05"/>
    <w:rsid w:val="001D7A00"/>
    <w:rsid w:val="001D7B59"/>
    <w:rsid w:val="001E0138"/>
    <w:rsid w:val="001E07AE"/>
    <w:rsid w:val="001E0CB8"/>
    <w:rsid w:val="001E194F"/>
    <w:rsid w:val="001E1B95"/>
    <w:rsid w:val="001E1EC9"/>
    <w:rsid w:val="001E2472"/>
    <w:rsid w:val="001E296E"/>
    <w:rsid w:val="001E2CB2"/>
    <w:rsid w:val="001E2D69"/>
    <w:rsid w:val="001E2DAB"/>
    <w:rsid w:val="001E36D2"/>
    <w:rsid w:val="001E3A57"/>
    <w:rsid w:val="001E3F42"/>
    <w:rsid w:val="001E44A9"/>
    <w:rsid w:val="001E453A"/>
    <w:rsid w:val="001E4583"/>
    <w:rsid w:val="001E4BB0"/>
    <w:rsid w:val="001E4E4E"/>
    <w:rsid w:val="001E5160"/>
    <w:rsid w:val="001E51FD"/>
    <w:rsid w:val="001E53DB"/>
    <w:rsid w:val="001E55D4"/>
    <w:rsid w:val="001E5BC5"/>
    <w:rsid w:val="001E5C5C"/>
    <w:rsid w:val="001E6B71"/>
    <w:rsid w:val="001E6FD2"/>
    <w:rsid w:val="001E7535"/>
    <w:rsid w:val="001E76CB"/>
    <w:rsid w:val="001E786E"/>
    <w:rsid w:val="001E796A"/>
    <w:rsid w:val="001E7C38"/>
    <w:rsid w:val="001E7F11"/>
    <w:rsid w:val="001F0267"/>
    <w:rsid w:val="001F034B"/>
    <w:rsid w:val="001F0E21"/>
    <w:rsid w:val="001F1947"/>
    <w:rsid w:val="001F3422"/>
    <w:rsid w:val="001F4541"/>
    <w:rsid w:val="001F48E9"/>
    <w:rsid w:val="001F4BB6"/>
    <w:rsid w:val="001F5318"/>
    <w:rsid w:val="001F5693"/>
    <w:rsid w:val="001F5ADB"/>
    <w:rsid w:val="001F5B72"/>
    <w:rsid w:val="001F5B88"/>
    <w:rsid w:val="001F627F"/>
    <w:rsid w:val="001F6D70"/>
    <w:rsid w:val="001F70E4"/>
    <w:rsid w:val="001F77A8"/>
    <w:rsid w:val="001F794B"/>
    <w:rsid w:val="001F7E19"/>
    <w:rsid w:val="001F7EBC"/>
    <w:rsid w:val="00200723"/>
    <w:rsid w:val="002008AE"/>
    <w:rsid w:val="00201DCE"/>
    <w:rsid w:val="00202065"/>
    <w:rsid w:val="0020247E"/>
    <w:rsid w:val="002034A4"/>
    <w:rsid w:val="00203660"/>
    <w:rsid w:val="002039E3"/>
    <w:rsid w:val="0020488C"/>
    <w:rsid w:val="002051A6"/>
    <w:rsid w:val="00206795"/>
    <w:rsid w:val="00206AA1"/>
    <w:rsid w:val="00206AE0"/>
    <w:rsid w:val="00207BC7"/>
    <w:rsid w:val="00207D4E"/>
    <w:rsid w:val="00210741"/>
    <w:rsid w:val="00210903"/>
    <w:rsid w:val="00210C40"/>
    <w:rsid w:val="00210D45"/>
    <w:rsid w:val="00210F42"/>
    <w:rsid w:val="002121A3"/>
    <w:rsid w:val="00212239"/>
    <w:rsid w:val="00212281"/>
    <w:rsid w:val="00212398"/>
    <w:rsid w:val="002124BB"/>
    <w:rsid w:val="00212F17"/>
    <w:rsid w:val="002138E7"/>
    <w:rsid w:val="002139AD"/>
    <w:rsid w:val="0021420D"/>
    <w:rsid w:val="0021493D"/>
    <w:rsid w:val="00214E27"/>
    <w:rsid w:val="0021543E"/>
    <w:rsid w:val="002155F2"/>
    <w:rsid w:val="00215BC6"/>
    <w:rsid w:val="002165B0"/>
    <w:rsid w:val="002169B9"/>
    <w:rsid w:val="00216C54"/>
    <w:rsid w:val="00217923"/>
    <w:rsid w:val="00217D39"/>
    <w:rsid w:val="00220A0C"/>
    <w:rsid w:val="00220AD9"/>
    <w:rsid w:val="00220C53"/>
    <w:rsid w:val="00220E48"/>
    <w:rsid w:val="002212F6"/>
    <w:rsid w:val="002214FA"/>
    <w:rsid w:val="00222DCC"/>
    <w:rsid w:val="0022366B"/>
    <w:rsid w:val="002237A8"/>
    <w:rsid w:val="00223E26"/>
    <w:rsid w:val="00223F81"/>
    <w:rsid w:val="00224522"/>
    <w:rsid w:val="00224556"/>
    <w:rsid w:val="00224C17"/>
    <w:rsid w:val="00224CB6"/>
    <w:rsid w:val="0022553A"/>
    <w:rsid w:val="00225711"/>
    <w:rsid w:val="002257EA"/>
    <w:rsid w:val="00225956"/>
    <w:rsid w:val="00225A35"/>
    <w:rsid w:val="00225A89"/>
    <w:rsid w:val="002268F4"/>
    <w:rsid w:val="00226A18"/>
    <w:rsid w:val="00226F8F"/>
    <w:rsid w:val="002271AD"/>
    <w:rsid w:val="00227839"/>
    <w:rsid w:val="00227B45"/>
    <w:rsid w:val="00227B5F"/>
    <w:rsid w:val="00227C9F"/>
    <w:rsid w:val="00227F2A"/>
    <w:rsid w:val="00230701"/>
    <w:rsid w:val="002311A6"/>
    <w:rsid w:val="002315A0"/>
    <w:rsid w:val="00231850"/>
    <w:rsid w:val="00231BC6"/>
    <w:rsid w:val="002320D7"/>
    <w:rsid w:val="0023217A"/>
    <w:rsid w:val="0023242E"/>
    <w:rsid w:val="00232919"/>
    <w:rsid w:val="00232A6E"/>
    <w:rsid w:val="00232FD3"/>
    <w:rsid w:val="0023373E"/>
    <w:rsid w:val="00233A7A"/>
    <w:rsid w:val="002352E4"/>
    <w:rsid w:val="002355E8"/>
    <w:rsid w:val="002356EB"/>
    <w:rsid w:val="002357B9"/>
    <w:rsid w:val="00235A68"/>
    <w:rsid w:val="00235BE4"/>
    <w:rsid w:val="0023627E"/>
    <w:rsid w:val="00236844"/>
    <w:rsid w:val="0023743C"/>
    <w:rsid w:val="002375FD"/>
    <w:rsid w:val="002400DB"/>
    <w:rsid w:val="00240292"/>
    <w:rsid w:val="00240DF0"/>
    <w:rsid w:val="0024165C"/>
    <w:rsid w:val="00241A1D"/>
    <w:rsid w:val="00241C2C"/>
    <w:rsid w:val="0024293C"/>
    <w:rsid w:val="00243250"/>
    <w:rsid w:val="0024344A"/>
    <w:rsid w:val="00243530"/>
    <w:rsid w:val="00243B0A"/>
    <w:rsid w:val="00243D7A"/>
    <w:rsid w:val="00243DC5"/>
    <w:rsid w:val="002441B8"/>
    <w:rsid w:val="00244325"/>
    <w:rsid w:val="00244D68"/>
    <w:rsid w:val="00245C43"/>
    <w:rsid w:val="00246384"/>
    <w:rsid w:val="002479D2"/>
    <w:rsid w:val="00250139"/>
    <w:rsid w:val="00250269"/>
    <w:rsid w:val="002510C7"/>
    <w:rsid w:val="00251A22"/>
    <w:rsid w:val="0025263D"/>
    <w:rsid w:val="00252D9D"/>
    <w:rsid w:val="0025322E"/>
    <w:rsid w:val="00253312"/>
    <w:rsid w:val="00253417"/>
    <w:rsid w:val="0025343F"/>
    <w:rsid w:val="002536F8"/>
    <w:rsid w:val="0025409E"/>
    <w:rsid w:val="00254134"/>
    <w:rsid w:val="0025468C"/>
    <w:rsid w:val="002548F4"/>
    <w:rsid w:val="00254ABF"/>
    <w:rsid w:val="0025530A"/>
    <w:rsid w:val="002556D6"/>
    <w:rsid w:val="00256676"/>
    <w:rsid w:val="00257F38"/>
    <w:rsid w:val="00260477"/>
    <w:rsid w:val="00260BB2"/>
    <w:rsid w:val="002611C2"/>
    <w:rsid w:val="002615A8"/>
    <w:rsid w:val="002619BC"/>
    <w:rsid w:val="00261C72"/>
    <w:rsid w:val="00262909"/>
    <w:rsid w:val="002631EB"/>
    <w:rsid w:val="00263389"/>
    <w:rsid w:val="002634BE"/>
    <w:rsid w:val="00263A0B"/>
    <w:rsid w:val="00263D72"/>
    <w:rsid w:val="002645EA"/>
    <w:rsid w:val="002648F1"/>
    <w:rsid w:val="0026505D"/>
    <w:rsid w:val="00265BD0"/>
    <w:rsid w:val="00265EB1"/>
    <w:rsid w:val="00265EDB"/>
    <w:rsid w:val="00266FAB"/>
    <w:rsid w:val="00267885"/>
    <w:rsid w:val="00267966"/>
    <w:rsid w:val="00267B22"/>
    <w:rsid w:val="00267F98"/>
    <w:rsid w:val="00271ABE"/>
    <w:rsid w:val="00271F7B"/>
    <w:rsid w:val="00272067"/>
    <w:rsid w:val="002721DE"/>
    <w:rsid w:val="00272799"/>
    <w:rsid w:val="00272B9E"/>
    <w:rsid w:val="00272C57"/>
    <w:rsid w:val="002737F2"/>
    <w:rsid w:val="002738D9"/>
    <w:rsid w:val="00273C52"/>
    <w:rsid w:val="00273FFD"/>
    <w:rsid w:val="00274115"/>
    <w:rsid w:val="002745EB"/>
    <w:rsid w:val="00274817"/>
    <w:rsid w:val="00275692"/>
    <w:rsid w:val="002756DE"/>
    <w:rsid w:val="00275886"/>
    <w:rsid w:val="00275DD1"/>
    <w:rsid w:val="00277019"/>
    <w:rsid w:val="00277938"/>
    <w:rsid w:val="002800C5"/>
    <w:rsid w:val="0028056F"/>
    <w:rsid w:val="002806CE"/>
    <w:rsid w:val="002809FE"/>
    <w:rsid w:val="00280F09"/>
    <w:rsid w:val="00281594"/>
    <w:rsid w:val="0028188D"/>
    <w:rsid w:val="00281EEB"/>
    <w:rsid w:val="00282AE8"/>
    <w:rsid w:val="00282AF8"/>
    <w:rsid w:val="00282B5A"/>
    <w:rsid w:val="00283861"/>
    <w:rsid w:val="00283C6B"/>
    <w:rsid w:val="00283F1B"/>
    <w:rsid w:val="002859AC"/>
    <w:rsid w:val="00286E5A"/>
    <w:rsid w:val="00286F0C"/>
    <w:rsid w:val="002875E5"/>
    <w:rsid w:val="00287BD1"/>
    <w:rsid w:val="00290408"/>
    <w:rsid w:val="002904C4"/>
    <w:rsid w:val="002910F6"/>
    <w:rsid w:val="00291145"/>
    <w:rsid w:val="002918EC"/>
    <w:rsid w:val="00291B50"/>
    <w:rsid w:val="00291CDE"/>
    <w:rsid w:val="0029259A"/>
    <w:rsid w:val="002928C7"/>
    <w:rsid w:val="00292B54"/>
    <w:rsid w:val="00292C90"/>
    <w:rsid w:val="002933E8"/>
    <w:rsid w:val="002938B6"/>
    <w:rsid w:val="00293A73"/>
    <w:rsid w:val="00293D6D"/>
    <w:rsid w:val="00293E50"/>
    <w:rsid w:val="00294EFF"/>
    <w:rsid w:val="002950A1"/>
    <w:rsid w:val="0029514B"/>
    <w:rsid w:val="002952DE"/>
    <w:rsid w:val="002959D0"/>
    <w:rsid w:val="00295F28"/>
    <w:rsid w:val="002961AA"/>
    <w:rsid w:val="00296219"/>
    <w:rsid w:val="002965B1"/>
    <w:rsid w:val="00297F86"/>
    <w:rsid w:val="002A0007"/>
    <w:rsid w:val="002A1A4F"/>
    <w:rsid w:val="002A20B8"/>
    <w:rsid w:val="002A2250"/>
    <w:rsid w:val="002A2A0D"/>
    <w:rsid w:val="002A31C2"/>
    <w:rsid w:val="002A4140"/>
    <w:rsid w:val="002A47A4"/>
    <w:rsid w:val="002A511A"/>
    <w:rsid w:val="002A56C9"/>
    <w:rsid w:val="002A610A"/>
    <w:rsid w:val="002A6114"/>
    <w:rsid w:val="002A681F"/>
    <w:rsid w:val="002A695C"/>
    <w:rsid w:val="002A6D9F"/>
    <w:rsid w:val="002A77DA"/>
    <w:rsid w:val="002A7BD7"/>
    <w:rsid w:val="002A7BE8"/>
    <w:rsid w:val="002A7E3A"/>
    <w:rsid w:val="002B15F5"/>
    <w:rsid w:val="002B1B8F"/>
    <w:rsid w:val="002B3F73"/>
    <w:rsid w:val="002B404B"/>
    <w:rsid w:val="002B41D4"/>
    <w:rsid w:val="002B47BA"/>
    <w:rsid w:val="002B5586"/>
    <w:rsid w:val="002B5B98"/>
    <w:rsid w:val="002B69D9"/>
    <w:rsid w:val="002B7240"/>
    <w:rsid w:val="002B72B3"/>
    <w:rsid w:val="002C0CE6"/>
    <w:rsid w:val="002C0ECB"/>
    <w:rsid w:val="002C0F0C"/>
    <w:rsid w:val="002C287C"/>
    <w:rsid w:val="002C2D06"/>
    <w:rsid w:val="002C307C"/>
    <w:rsid w:val="002C344B"/>
    <w:rsid w:val="002C3A2E"/>
    <w:rsid w:val="002C40D7"/>
    <w:rsid w:val="002C492D"/>
    <w:rsid w:val="002C5A49"/>
    <w:rsid w:val="002C624A"/>
    <w:rsid w:val="002C6E4A"/>
    <w:rsid w:val="002C6F93"/>
    <w:rsid w:val="002D0722"/>
    <w:rsid w:val="002D0DFF"/>
    <w:rsid w:val="002D10F5"/>
    <w:rsid w:val="002D2A43"/>
    <w:rsid w:val="002D3A6D"/>
    <w:rsid w:val="002D3C6F"/>
    <w:rsid w:val="002D4564"/>
    <w:rsid w:val="002D4E60"/>
    <w:rsid w:val="002D4E6F"/>
    <w:rsid w:val="002D529D"/>
    <w:rsid w:val="002D5E70"/>
    <w:rsid w:val="002D601F"/>
    <w:rsid w:val="002D6B99"/>
    <w:rsid w:val="002D6C67"/>
    <w:rsid w:val="002D70C3"/>
    <w:rsid w:val="002D7617"/>
    <w:rsid w:val="002D794F"/>
    <w:rsid w:val="002D7EC3"/>
    <w:rsid w:val="002E04D4"/>
    <w:rsid w:val="002E0525"/>
    <w:rsid w:val="002E0546"/>
    <w:rsid w:val="002E0F1E"/>
    <w:rsid w:val="002E10A9"/>
    <w:rsid w:val="002E2E43"/>
    <w:rsid w:val="002E3713"/>
    <w:rsid w:val="002E3A4A"/>
    <w:rsid w:val="002E3AAC"/>
    <w:rsid w:val="002E3DA0"/>
    <w:rsid w:val="002E4587"/>
    <w:rsid w:val="002E458D"/>
    <w:rsid w:val="002E4625"/>
    <w:rsid w:val="002E4955"/>
    <w:rsid w:val="002E4983"/>
    <w:rsid w:val="002E4A58"/>
    <w:rsid w:val="002E4A9B"/>
    <w:rsid w:val="002E4CD7"/>
    <w:rsid w:val="002E596B"/>
    <w:rsid w:val="002E6091"/>
    <w:rsid w:val="002E63FE"/>
    <w:rsid w:val="002E64E8"/>
    <w:rsid w:val="002E6541"/>
    <w:rsid w:val="002E6AD0"/>
    <w:rsid w:val="002E6BC3"/>
    <w:rsid w:val="002E6C46"/>
    <w:rsid w:val="002E6FED"/>
    <w:rsid w:val="002E712E"/>
    <w:rsid w:val="002E713C"/>
    <w:rsid w:val="002E751C"/>
    <w:rsid w:val="002F06D4"/>
    <w:rsid w:val="002F0C78"/>
    <w:rsid w:val="002F1521"/>
    <w:rsid w:val="002F194D"/>
    <w:rsid w:val="002F2284"/>
    <w:rsid w:val="002F2516"/>
    <w:rsid w:val="002F2564"/>
    <w:rsid w:val="002F2BC1"/>
    <w:rsid w:val="002F3427"/>
    <w:rsid w:val="002F35C2"/>
    <w:rsid w:val="002F3842"/>
    <w:rsid w:val="002F3BD4"/>
    <w:rsid w:val="002F3C91"/>
    <w:rsid w:val="002F41EA"/>
    <w:rsid w:val="002F42EC"/>
    <w:rsid w:val="002F4A40"/>
    <w:rsid w:val="002F4FFF"/>
    <w:rsid w:val="002F50B2"/>
    <w:rsid w:val="002F5349"/>
    <w:rsid w:val="002F5F34"/>
    <w:rsid w:val="002F5FA5"/>
    <w:rsid w:val="002F63A1"/>
    <w:rsid w:val="002F71A7"/>
    <w:rsid w:val="002F7391"/>
    <w:rsid w:val="002F775C"/>
    <w:rsid w:val="002F7C1B"/>
    <w:rsid w:val="002F7D8C"/>
    <w:rsid w:val="0030131F"/>
    <w:rsid w:val="003014A5"/>
    <w:rsid w:val="00301662"/>
    <w:rsid w:val="00301F5B"/>
    <w:rsid w:val="00302457"/>
    <w:rsid w:val="003026B0"/>
    <w:rsid w:val="00302EF4"/>
    <w:rsid w:val="003030DD"/>
    <w:rsid w:val="00303499"/>
    <w:rsid w:val="00303D9D"/>
    <w:rsid w:val="0030408D"/>
    <w:rsid w:val="00304143"/>
    <w:rsid w:val="003041C6"/>
    <w:rsid w:val="00305227"/>
    <w:rsid w:val="00305A57"/>
    <w:rsid w:val="003066CC"/>
    <w:rsid w:val="00306856"/>
    <w:rsid w:val="0030696D"/>
    <w:rsid w:val="00307CC8"/>
    <w:rsid w:val="003122D2"/>
    <w:rsid w:val="0031239B"/>
    <w:rsid w:val="0031277D"/>
    <w:rsid w:val="00312DB8"/>
    <w:rsid w:val="00313248"/>
    <w:rsid w:val="003135DB"/>
    <w:rsid w:val="003138E6"/>
    <w:rsid w:val="00313AF8"/>
    <w:rsid w:val="00313B45"/>
    <w:rsid w:val="00313F54"/>
    <w:rsid w:val="003141C4"/>
    <w:rsid w:val="00314C3B"/>
    <w:rsid w:val="00314F68"/>
    <w:rsid w:val="00315208"/>
    <w:rsid w:val="0031545C"/>
    <w:rsid w:val="003157C0"/>
    <w:rsid w:val="00315DD4"/>
    <w:rsid w:val="00315DE0"/>
    <w:rsid w:val="003161E4"/>
    <w:rsid w:val="00316716"/>
    <w:rsid w:val="00316A34"/>
    <w:rsid w:val="00317926"/>
    <w:rsid w:val="00320008"/>
    <w:rsid w:val="00320085"/>
    <w:rsid w:val="003201EB"/>
    <w:rsid w:val="003202AC"/>
    <w:rsid w:val="0032062D"/>
    <w:rsid w:val="00320699"/>
    <w:rsid w:val="00320947"/>
    <w:rsid w:val="00320A5F"/>
    <w:rsid w:val="00321CA8"/>
    <w:rsid w:val="00321DB0"/>
    <w:rsid w:val="00321E44"/>
    <w:rsid w:val="00322588"/>
    <w:rsid w:val="003227AD"/>
    <w:rsid w:val="0032290A"/>
    <w:rsid w:val="00322C34"/>
    <w:rsid w:val="00322E52"/>
    <w:rsid w:val="00322FCD"/>
    <w:rsid w:val="00323E0A"/>
    <w:rsid w:val="003240BC"/>
    <w:rsid w:val="003243F9"/>
    <w:rsid w:val="003244A0"/>
    <w:rsid w:val="00324689"/>
    <w:rsid w:val="00324861"/>
    <w:rsid w:val="00324935"/>
    <w:rsid w:val="00324BA2"/>
    <w:rsid w:val="00324C90"/>
    <w:rsid w:val="003253AA"/>
    <w:rsid w:val="00325EBF"/>
    <w:rsid w:val="0032646B"/>
    <w:rsid w:val="00326491"/>
    <w:rsid w:val="003268B6"/>
    <w:rsid w:val="003303E0"/>
    <w:rsid w:val="00330472"/>
    <w:rsid w:val="00330C9A"/>
    <w:rsid w:val="00330D51"/>
    <w:rsid w:val="003311AE"/>
    <w:rsid w:val="003311FF"/>
    <w:rsid w:val="003318D2"/>
    <w:rsid w:val="00331BC0"/>
    <w:rsid w:val="0033216B"/>
    <w:rsid w:val="003324DD"/>
    <w:rsid w:val="00332838"/>
    <w:rsid w:val="0033361C"/>
    <w:rsid w:val="00333EDC"/>
    <w:rsid w:val="00334307"/>
    <w:rsid w:val="0033482E"/>
    <w:rsid w:val="003349D8"/>
    <w:rsid w:val="00334E7B"/>
    <w:rsid w:val="0033518F"/>
    <w:rsid w:val="003351A3"/>
    <w:rsid w:val="003354ED"/>
    <w:rsid w:val="00335C8F"/>
    <w:rsid w:val="00337261"/>
    <w:rsid w:val="003377CA"/>
    <w:rsid w:val="0033786F"/>
    <w:rsid w:val="00337D19"/>
    <w:rsid w:val="00337EBC"/>
    <w:rsid w:val="00340433"/>
    <w:rsid w:val="00340480"/>
    <w:rsid w:val="00340EF8"/>
    <w:rsid w:val="003415FB"/>
    <w:rsid w:val="00341D8F"/>
    <w:rsid w:val="00341E3C"/>
    <w:rsid w:val="0034253F"/>
    <w:rsid w:val="00342955"/>
    <w:rsid w:val="00343746"/>
    <w:rsid w:val="00344894"/>
    <w:rsid w:val="00344A20"/>
    <w:rsid w:val="00344A50"/>
    <w:rsid w:val="003451D4"/>
    <w:rsid w:val="003451DB"/>
    <w:rsid w:val="00346E67"/>
    <w:rsid w:val="00347273"/>
    <w:rsid w:val="003473E8"/>
    <w:rsid w:val="00347A59"/>
    <w:rsid w:val="00347B7E"/>
    <w:rsid w:val="00350222"/>
    <w:rsid w:val="003502E2"/>
    <w:rsid w:val="00351504"/>
    <w:rsid w:val="00351610"/>
    <w:rsid w:val="0035190B"/>
    <w:rsid w:val="00353EBD"/>
    <w:rsid w:val="003541D9"/>
    <w:rsid w:val="00354263"/>
    <w:rsid w:val="003543D5"/>
    <w:rsid w:val="003547EE"/>
    <w:rsid w:val="00354A52"/>
    <w:rsid w:val="00354C60"/>
    <w:rsid w:val="003553A9"/>
    <w:rsid w:val="00356974"/>
    <w:rsid w:val="003572F2"/>
    <w:rsid w:val="0035751F"/>
    <w:rsid w:val="00357ABF"/>
    <w:rsid w:val="00357D8B"/>
    <w:rsid w:val="0036074D"/>
    <w:rsid w:val="00360C07"/>
    <w:rsid w:val="00361299"/>
    <w:rsid w:val="003615E8"/>
    <w:rsid w:val="00361B6B"/>
    <w:rsid w:val="00362C17"/>
    <w:rsid w:val="003632FE"/>
    <w:rsid w:val="00363931"/>
    <w:rsid w:val="00363CDF"/>
    <w:rsid w:val="00363D20"/>
    <w:rsid w:val="00363D8E"/>
    <w:rsid w:val="00364A81"/>
    <w:rsid w:val="00365030"/>
    <w:rsid w:val="00365041"/>
    <w:rsid w:val="00365276"/>
    <w:rsid w:val="003654C1"/>
    <w:rsid w:val="003656DD"/>
    <w:rsid w:val="00365E62"/>
    <w:rsid w:val="0036655B"/>
    <w:rsid w:val="00366778"/>
    <w:rsid w:val="00367094"/>
    <w:rsid w:val="003673FA"/>
    <w:rsid w:val="00367AC3"/>
    <w:rsid w:val="0037099C"/>
    <w:rsid w:val="00371304"/>
    <w:rsid w:val="003714B7"/>
    <w:rsid w:val="00371544"/>
    <w:rsid w:val="003715D5"/>
    <w:rsid w:val="003718AA"/>
    <w:rsid w:val="003721D5"/>
    <w:rsid w:val="003733CC"/>
    <w:rsid w:val="00373443"/>
    <w:rsid w:val="003736ED"/>
    <w:rsid w:val="003737AA"/>
    <w:rsid w:val="003745CE"/>
    <w:rsid w:val="00374656"/>
    <w:rsid w:val="00374844"/>
    <w:rsid w:val="00374D1C"/>
    <w:rsid w:val="003751EA"/>
    <w:rsid w:val="003756C2"/>
    <w:rsid w:val="00375B8B"/>
    <w:rsid w:val="00375C94"/>
    <w:rsid w:val="00375D37"/>
    <w:rsid w:val="00377B30"/>
    <w:rsid w:val="00377C83"/>
    <w:rsid w:val="00380109"/>
    <w:rsid w:val="00380146"/>
    <w:rsid w:val="003802E2"/>
    <w:rsid w:val="003803D0"/>
    <w:rsid w:val="003803D2"/>
    <w:rsid w:val="00380627"/>
    <w:rsid w:val="00380628"/>
    <w:rsid w:val="0038079E"/>
    <w:rsid w:val="00381730"/>
    <w:rsid w:val="00381A99"/>
    <w:rsid w:val="00381D73"/>
    <w:rsid w:val="003820B7"/>
    <w:rsid w:val="0038351E"/>
    <w:rsid w:val="003836D3"/>
    <w:rsid w:val="0038379F"/>
    <w:rsid w:val="00383A98"/>
    <w:rsid w:val="00383DD0"/>
    <w:rsid w:val="00385138"/>
    <w:rsid w:val="0038514C"/>
    <w:rsid w:val="0038548C"/>
    <w:rsid w:val="00385683"/>
    <w:rsid w:val="0038582B"/>
    <w:rsid w:val="00385C4A"/>
    <w:rsid w:val="0038680A"/>
    <w:rsid w:val="00386BB1"/>
    <w:rsid w:val="00386F44"/>
    <w:rsid w:val="003874CD"/>
    <w:rsid w:val="00387E9C"/>
    <w:rsid w:val="00390488"/>
    <w:rsid w:val="0039066E"/>
    <w:rsid w:val="00390DBA"/>
    <w:rsid w:val="00391CDD"/>
    <w:rsid w:val="00392400"/>
    <w:rsid w:val="00392617"/>
    <w:rsid w:val="0039274C"/>
    <w:rsid w:val="0039290E"/>
    <w:rsid w:val="00392DCD"/>
    <w:rsid w:val="003930C8"/>
    <w:rsid w:val="003937F8"/>
    <w:rsid w:val="00393BBD"/>
    <w:rsid w:val="0039416D"/>
    <w:rsid w:val="0039425F"/>
    <w:rsid w:val="00394797"/>
    <w:rsid w:val="003947BF"/>
    <w:rsid w:val="00394B21"/>
    <w:rsid w:val="00394D9B"/>
    <w:rsid w:val="0039539C"/>
    <w:rsid w:val="003956EB"/>
    <w:rsid w:val="003963BF"/>
    <w:rsid w:val="00396559"/>
    <w:rsid w:val="00396A80"/>
    <w:rsid w:val="00397033"/>
    <w:rsid w:val="003972BC"/>
    <w:rsid w:val="00397437"/>
    <w:rsid w:val="00397AA7"/>
    <w:rsid w:val="003A00E0"/>
    <w:rsid w:val="003A063C"/>
    <w:rsid w:val="003A07B9"/>
    <w:rsid w:val="003A107D"/>
    <w:rsid w:val="003A11D7"/>
    <w:rsid w:val="003A1C2C"/>
    <w:rsid w:val="003A21BC"/>
    <w:rsid w:val="003A22FD"/>
    <w:rsid w:val="003A2C27"/>
    <w:rsid w:val="003A4BE9"/>
    <w:rsid w:val="003A4F2F"/>
    <w:rsid w:val="003A552A"/>
    <w:rsid w:val="003A560A"/>
    <w:rsid w:val="003A587C"/>
    <w:rsid w:val="003A589A"/>
    <w:rsid w:val="003A593D"/>
    <w:rsid w:val="003A5BB8"/>
    <w:rsid w:val="003A5EC0"/>
    <w:rsid w:val="003A60CC"/>
    <w:rsid w:val="003A6D1A"/>
    <w:rsid w:val="003A71B5"/>
    <w:rsid w:val="003A7949"/>
    <w:rsid w:val="003B0014"/>
    <w:rsid w:val="003B018D"/>
    <w:rsid w:val="003B0861"/>
    <w:rsid w:val="003B106A"/>
    <w:rsid w:val="003B1150"/>
    <w:rsid w:val="003B14C4"/>
    <w:rsid w:val="003B14E6"/>
    <w:rsid w:val="003B1721"/>
    <w:rsid w:val="003B1DF1"/>
    <w:rsid w:val="003B21BF"/>
    <w:rsid w:val="003B2488"/>
    <w:rsid w:val="003B2BCC"/>
    <w:rsid w:val="003B3025"/>
    <w:rsid w:val="003B30C3"/>
    <w:rsid w:val="003B43A2"/>
    <w:rsid w:val="003B45DD"/>
    <w:rsid w:val="003B5222"/>
    <w:rsid w:val="003B5FEF"/>
    <w:rsid w:val="003B6021"/>
    <w:rsid w:val="003B6400"/>
    <w:rsid w:val="003B65B6"/>
    <w:rsid w:val="003B6AF4"/>
    <w:rsid w:val="003C05A6"/>
    <w:rsid w:val="003C0F55"/>
    <w:rsid w:val="003C12E4"/>
    <w:rsid w:val="003C234C"/>
    <w:rsid w:val="003C3A3C"/>
    <w:rsid w:val="003C3BCE"/>
    <w:rsid w:val="003C3BF4"/>
    <w:rsid w:val="003C3F44"/>
    <w:rsid w:val="003C3FB7"/>
    <w:rsid w:val="003C47BC"/>
    <w:rsid w:val="003C48A7"/>
    <w:rsid w:val="003C5974"/>
    <w:rsid w:val="003C5AA3"/>
    <w:rsid w:val="003C6154"/>
    <w:rsid w:val="003C6753"/>
    <w:rsid w:val="003C6A3D"/>
    <w:rsid w:val="003C6AB6"/>
    <w:rsid w:val="003C7968"/>
    <w:rsid w:val="003C7D12"/>
    <w:rsid w:val="003D098E"/>
    <w:rsid w:val="003D0BFE"/>
    <w:rsid w:val="003D0FCB"/>
    <w:rsid w:val="003D1013"/>
    <w:rsid w:val="003D103A"/>
    <w:rsid w:val="003D1FD4"/>
    <w:rsid w:val="003D2748"/>
    <w:rsid w:val="003D291E"/>
    <w:rsid w:val="003D297D"/>
    <w:rsid w:val="003D2ADC"/>
    <w:rsid w:val="003D3D46"/>
    <w:rsid w:val="003D3DA3"/>
    <w:rsid w:val="003D3DAC"/>
    <w:rsid w:val="003D41AF"/>
    <w:rsid w:val="003D42B8"/>
    <w:rsid w:val="003D4785"/>
    <w:rsid w:val="003D5082"/>
    <w:rsid w:val="003D54FA"/>
    <w:rsid w:val="003D5ABE"/>
    <w:rsid w:val="003D5E75"/>
    <w:rsid w:val="003D6C2B"/>
    <w:rsid w:val="003D7166"/>
    <w:rsid w:val="003D720B"/>
    <w:rsid w:val="003D7821"/>
    <w:rsid w:val="003D7933"/>
    <w:rsid w:val="003D7F23"/>
    <w:rsid w:val="003E0199"/>
    <w:rsid w:val="003E28D7"/>
    <w:rsid w:val="003E2F39"/>
    <w:rsid w:val="003E3046"/>
    <w:rsid w:val="003E3E79"/>
    <w:rsid w:val="003E5227"/>
    <w:rsid w:val="003E5430"/>
    <w:rsid w:val="003E54AC"/>
    <w:rsid w:val="003E56E2"/>
    <w:rsid w:val="003E5B11"/>
    <w:rsid w:val="003E6ED8"/>
    <w:rsid w:val="003E70D5"/>
    <w:rsid w:val="003F09AE"/>
    <w:rsid w:val="003F11A3"/>
    <w:rsid w:val="003F1383"/>
    <w:rsid w:val="003F15B9"/>
    <w:rsid w:val="003F168F"/>
    <w:rsid w:val="003F1970"/>
    <w:rsid w:val="003F1AD8"/>
    <w:rsid w:val="003F1C07"/>
    <w:rsid w:val="003F1D4A"/>
    <w:rsid w:val="003F1D8E"/>
    <w:rsid w:val="003F2EA3"/>
    <w:rsid w:val="003F3353"/>
    <w:rsid w:val="003F335F"/>
    <w:rsid w:val="003F3E80"/>
    <w:rsid w:val="003F3F51"/>
    <w:rsid w:val="003F4346"/>
    <w:rsid w:val="003F527B"/>
    <w:rsid w:val="003F5AB8"/>
    <w:rsid w:val="003F60C0"/>
    <w:rsid w:val="003F6280"/>
    <w:rsid w:val="003F651C"/>
    <w:rsid w:val="003F6730"/>
    <w:rsid w:val="003F6921"/>
    <w:rsid w:val="003F6A73"/>
    <w:rsid w:val="003F766D"/>
    <w:rsid w:val="00400167"/>
    <w:rsid w:val="0040087E"/>
    <w:rsid w:val="00400F30"/>
    <w:rsid w:val="00400FBD"/>
    <w:rsid w:val="00401480"/>
    <w:rsid w:val="004015B6"/>
    <w:rsid w:val="00402160"/>
    <w:rsid w:val="0040228D"/>
    <w:rsid w:val="00402829"/>
    <w:rsid w:val="00403ED6"/>
    <w:rsid w:val="004045E4"/>
    <w:rsid w:val="00405D8C"/>
    <w:rsid w:val="00406081"/>
    <w:rsid w:val="00406211"/>
    <w:rsid w:val="00406471"/>
    <w:rsid w:val="00406835"/>
    <w:rsid w:val="004079E0"/>
    <w:rsid w:val="00410B57"/>
    <w:rsid w:val="00411D85"/>
    <w:rsid w:val="0041262A"/>
    <w:rsid w:val="004136FF"/>
    <w:rsid w:val="00413E27"/>
    <w:rsid w:val="00413E4B"/>
    <w:rsid w:val="0041400C"/>
    <w:rsid w:val="00414900"/>
    <w:rsid w:val="004159B4"/>
    <w:rsid w:val="004159CE"/>
    <w:rsid w:val="00415E0C"/>
    <w:rsid w:val="00416557"/>
    <w:rsid w:val="0041693D"/>
    <w:rsid w:val="004170E3"/>
    <w:rsid w:val="004172AC"/>
    <w:rsid w:val="00417C6F"/>
    <w:rsid w:val="00417E80"/>
    <w:rsid w:val="0042007D"/>
    <w:rsid w:val="0042029E"/>
    <w:rsid w:val="00420312"/>
    <w:rsid w:val="0042156D"/>
    <w:rsid w:val="004217B0"/>
    <w:rsid w:val="00421D0E"/>
    <w:rsid w:val="0042229A"/>
    <w:rsid w:val="00422369"/>
    <w:rsid w:val="00422C85"/>
    <w:rsid w:val="00422F71"/>
    <w:rsid w:val="004238BD"/>
    <w:rsid w:val="00423F07"/>
    <w:rsid w:val="004245C1"/>
    <w:rsid w:val="0042480F"/>
    <w:rsid w:val="00424816"/>
    <w:rsid w:val="00424CEC"/>
    <w:rsid w:val="00424D1F"/>
    <w:rsid w:val="00425187"/>
    <w:rsid w:val="00425C65"/>
    <w:rsid w:val="00425CD2"/>
    <w:rsid w:val="00426021"/>
    <w:rsid w:val="004267A3"/>
    <w:rsid w:val="00426AEE"/>
    <w:rsid w:val="00427605"/>
    <w:rsid w:val="0043129A"/>
    <w:rsid w:val="00431D53"/>
    <w:rsid w:val="0043242F"/>
    <w:rsid w:val="00433209"/>
    <w:rsid w:val="004332F4"/>
    <w:rsid w:val="0043377A"/>
    <w:rsid w:val="00433A8D"/>
    <w:rsid w:val="00433C75"/>
    <w:rsid w:val="00433DB4"/>
    <w:rsid w:val="004340C1"/>
    <w:rsid w:val="004346C1"/>
    <w:rsid w:val="004349EB"/>
    <w:rsid w:val="00434F05"/>
    <w:rsid w:val="004350E4"/>
    <w:rsid w:val="004356DE"/>
    <w:rsid w:val="00435ADD"/>
    <w:rsid w:val="00435F2D"/>
    <w:rsid w:val="00435FCE"/>
    <w:rsid w:val="00436435"/>
    <w:rsid w:val="0043744E"/>
    <w:rsid w:val="004376E6"/>
    <w:rsid w:val="004378A1"/>
    <w:rsid w:val="00437E04"/>
    <w:rsid w:val="00440609"/>
    <w:rsid w:val="0044066E"/>
    <w:rsid w:val="00440C1F"/>
    <w:rsid w:val="00441492"/>
    <w:rsid w:val="004415FE"/>
    <w:rsid w:val="00441BBD"/>
    <w:rsid w:val="004442A7"/>
    <w:rsid w:val="00444E83"/>
    <w:rsid w:val="004457FD"/>
    <w:rsid w:val="00446089"/>
    <w:rsid w:val="004462A0"/>
    <w:rsid w:val="00446705"/>
    <w:rsid w:val="00446A7D"/>
    <w:rsid w:val="00446C4A"/>
    <w:rsid w:val="004473EC"/>
    <w:rsid w:val="00447CBC"/>
    <w:rsid w:val="004503A8"/>
    <w:rsid w:val="00450D1A"/>
    <w:rsid w:val="00451180"/>
    <w:rsid w:val="004513FF"/>
    <w:rsid w:val="0045270A"/>
    <w:rsid w:val="00453BD1"/>
    <w:rsid w:val="004548CC"/>
    <w:rsid w:val="004548EA"/>
    <w:rsid w:val="00454E32"/>
    <w:rsid w:val="00454EAB"/>
    <w:rsid w:val="0045558E"/>
    <w:rsid w:val="004558A2"/>
    <w:rsid w:val="004561F9"/>
    <w:rsid w:val="0045671B"/>
    <w:rsid w:val="00457306"/>
    <w:rsid w:val="00457546"/>
    <w:rsid w:val="00457E95"/>
    <w:rsid w:val="004606C6"/>
    <w:rsid w:val="00460DC3"/>
    <w:rsid w:val="004618E9"/>
    <w:rsid w:val="004624F7"/>
    <w:rsid w:val="0046269E"/>
    <w:rsid w:val="0046345B"/>
    <w:rsid w:val="004638D4"/>
    <w:rsid w:val="004642C8"/>
    <w:rsid w:val="004645FE"/>
    <w:rsid w:val="0046484A"/>
    <w:rsid w:val="00464C2C"/>
    <w:rsid w:val="00464F7B"/>
    <w:rsid w:val="00465988"/>
    <w:rsid w:val="00466200"/>
    <w:rsid w:val="00466A8F"/>
    <w:rsid w:val="0046722E"/>
    <w:rsid w:val="0046724B"/>
    <w:rsid w:val="004673A6"/>
    <w:rsid w:val="004706C0"/>
    <w:rsid w:val="004707E4"/>
    <w:rsid w:val="00471427"/>
    <w:rsid w:val="00471823"/>
    <w:rsid w:val="00471F37"/>
    <w:rsid w:val="00471FB3"/>
    <w:rsid w:val="00472423"/>
    <w:rsid w:val="00472771"/>
    <w:rsid w:val="00472A84"/>
    <w:rsid w:val="00472AAA"/>
    <w:rsid w:val="00472FB7"/>
    <w:rsid w:val="00473C85"/>
    <w:rsid w:val="004746BE"/>
    <w:rsid w:val="004746ED"/>
    <w:rsid w:val="004747E1"/>
    <w:rsid w:val="00474B90"/>
    <w:rsid w:val="00474CEF"/>
    <w:rsid w:val="00475397"/>
    <w:rsid w:val="00476086"/>
    <w:rsid w:val="0047623D"/>
    <w:rsid w:val="004765FE"/>
    <w:rsid w:val="004766B0"/>
    <w:rsid w:val="00476B93"/>
    <w:rsid w:val="00476B94"/>
    <w:rsid w:val="00476DA6"/>
    <w:rsid w:val="00477186"/>
    <w:rsid w:val="00477515"/>
    <w:rsid w:val="00477B34"/>
    <w:rsid w:val="004803E7"/>
    <w:rsid w:val="0048057C"/>
    <w:rsid w:val="0048165E"/>
    <w:rsid w:val="00481775"/>
    <w:rsid w:val="00482172"/>
    <w:rsid w:val="00482CBF"/>
    <w:rsid w:val="004834CE"/>
    <w:rsid w:val="004839E2"/>
    <w:rsid w:val="00483B69"/>
    <w:rsid w:val="00483E00"/>
    <w:rsid w:val="00484558"/>
    <w:rsid w:val="00484BC0"/>
    <w:rsid w:val="004854AD"/>
    <w:rsid w:val="0048558A"/>
    <w:rsid w:val="00485F0B"/>
    <w:rsid w:val="00485FB1"/>
    <w:rsid w:val="004866BA"/>
    <w:rsid w:val="00486B68"/>
    <w:rsid w:val="00486C81"/>
    <w:rsid w:val="00487AFB"/>
    <w:rsid w:val="00487D01"/>
    <w:rsid w:val="0049032C"/>
    <w:rsid w:val="00490BE9"/>
    <w:rsid w:val="004910FC"/>
    <w:rsid w:val="004917AC"/>
    <w:rsid w:val="004918FB"/>
    <w:rsid w:val="00491B74"/>
    <w:rsid w:val="0049267B"/>
    <w:rsid w:val="00493804"/>
    <w:rsid w:val="0049392F"/>
    <w:rsid w:val="00493CA4"/>
    <w:rsid w:val="00493FF4"/>
    <w:rsid w:val="004942E8"/>
    <w:rsid w:val="00494908"/>
    <w:rsid w:val="00494BFE"/>
    <w:rsid w:val="00494C79"/>
    <w:rsid w:val="00494DBC"/>
    <w:rsid w:val="00494DFD"/>
    <w:rsid w:val="00494E9F"/>
    <w:rsid w:val="0049504A"/>
    <w:rsid w:val="0049528E"/>
    <w:rsid w:val="00495778"/>
    <w:rsid w:val="004960EB"/>
    <w:rsid w:val="004971B1"/>
    <w:rsid w:val="0049737B"/>
    <w:rsid w:val="004977BA"/>
    <w:rsid w:val="004A02EC"/>
    <w:rsid w:val="004A0C7D"/>
    <w:rsid w:val="004A0F02"/>
    <w:rsid w:val="004A14E3"/>
    <w:rsid w:val="004A1602"/>
    <w:rsid w:val="004A1992"/>
    <w:rsid w:val="004A2D66"/>
    <w:rsid w:val="004A3185"/>
    <w:rsid w:val="004A380E"/>
    <w:rsid w:val="004A3845"/>
    <w:rsid w:val="004A3E7E"/>
    <w:rsid w:val="004A44BF"/>
    <w:rsid w:val="004A4B3A"/>
    <w:rsid w:val="004A4B77"/>
    <w:rsid w:val="004A5672"/>
    <w:rsid w:val="004A594A"/>
    <w:rsid w:val="004A5C33"/>
    <w:rsid w:val="004A5E81"/>
    <w:rsid w:val="004A60ED"/>
    <w:rsid w:val="004A6734"/>
    <w:rsid w:val="004A739D"/>
    <w:rsid w:val="004A7BC5"/>
    <w:rsid w:val="004A7BF0"/>
    <w:rsid w:val="004A7C72"/>
    <w:rsid w:val="004A7F5D"/>
    <w:rsid w:val="004B0AD4"/>
    <w:rsid w:val="004B11A9"/>
    <w:rsid w:val="004B11B1"/>
    <w:rsid w:val="004B1228"/>
    <w:rsid w:val="004B1A30"/>
    <w:rsid w:val="004B1BC2"/>
    <w:rsid w:val="004B1D17"/>
    <w:rsid w:val="004B1ED4"/>
    <w:rsid w:val="004B2777"/>
    <w:rsid w:val="004B2FE7"/>
    <w:rsid w:val="004B375A"/>
    <w:rsid w:val="004B3809"/>
    <w:rsid w:val="004B380F"/>
    <w:rsid w:val="004B3938"/>
    <w:rsid w:val="004B41F6"/>
    <w:rsid w:val="004B4A9B"/>
    <w:rsid w:val="004B4CE0"/>
    <w:rsid w:val="004B5086"/>
    <w:rsid w:val="004B599D"/>
    <w:rsid w:val="004B5FD2"/>
    <w:rsid w:val="004B625A"/>
    <w:rsid w:val="004B6529"/>
    <w:rsid w:val="004B66ED"/>
    <w:rsid w:val="004B7112"/>
    <w:rsid w:val="004B7189"/>
    <w:rsid w:val="004B7969"/>
    <w:rsid w:val="004B7C8F"/>
    <w:rsid w:val="004B7F3C"/>
    <w:rsid w:val="004B7F70"/>
    <w:rsid w:val="004C01D3"/>
    <w:rsid w:val="004C08C5"/>
    <w:rsid w:val="004C0CEB"/>
    <w:rsid w:val="004C0FF6"/>
    <w:rsid w:val="004C1111"/>
    <w:rsid w:val="004C14D2"/>
    <w:rsid w:val="004C24CE"/>
    <w:rsid w:val="004C267F"/>
    <w:rsid w:val="004C2720"/>
    <w:rsid w:val="004C37B8"/>
    <w:rsid w:val="004C4158"/>
    <w:rsid w:val="004C4F2B"/>
    <w:rsid w:val="004C5313"/>
    <w:rsid w:val="004C5339"/>
    <w:rsid w:val="004C55DB"/>
    <w:rsid w:val="004C5927"/>
    <w:rsid w:val="004C5A8F"/>
    <w:rsid w:val="004C5D9E"/>
    <w:rsid w:val="004C6059"/>
    <w:rsid w:val="004C63C6"/>
    <w:rsid w:val="004C64C2"/>
    <w:rsid w:val="004C6FD3"/>
    <w:rsid w:val="004C7295"/>
    <w:rsid w:val="004C7444"/>
    <w:rsid w:val="004C769E"/>
    <w:rsid w:val="004C77B8"/>
    <w:rsid w:val="004C7C00"/>
    <w:rsid w:val="004D0049"/>
    <w:rsid w:val="004D0134"/>
    <w:rsid w:val="004D1A45"/>
    <w:rsid w:val="004D29EF"/>
    <w:rsid w:val="004D2C47"/>
    <w:rsid w:val="004D3884"/>
    <w:rsid w:val="004D3BE7"/>
    <w:rsid w:val="004D50E4"/>
    <w:rsid w:val="004D59C0"/>
    <w:rsid w:val="004D5D2F"/>
    <w:rsid w:val="004D61A4"/>
    <w:rsid w:val="004D703C"/>
    <w:rsid w:val="004D75B1"/>
    <w:rsid w:val="004D7729"/>
    <w:rsid w:val="004E0172"/>
    <w:rsid w:val="004E04F1"/>
    <w:rsid w:val="004E07FE"/>
    <w:rsid w:val="004E14C8"/>
    <w:rsid w:val="004E16DF"/>
    <w:rsid w:val="004E1A95"/>
    <w:rsid w:val="004E1B64"/>
    <w:rsid w:val="004E2688"/>
    <w:rsid w:val="004E292D"/>
    <w:rsid w:val="004E319A"/>
    <w:rsid w:val="004E35BB"/>
    <w:rsid w:val="004E368F"/>
    <w:rsid w:val="004E3853"/>
    <w:rsid w:val="004E4188"/>
    <w:rsid w:val="004E44D6"/>
    <w:rsid w:val="004E47B1"/>
    <w:rsid w:val="004E51AA"/>
    <w:rsid w:val="004E51C4"/>
    <w:rsid w:val="004E56D0"/>
    <w:rsid w:val="004E5C3C"/>
    <w:rsid w:val="004E5CDC"/>
    <w:rsid w:val="004E5E9C"/>
    <w:rsid w:val="004E5EE2"/>
    <w:rsid w:val="004E6079"/>
    <w:rsid w:val="004E6EBB"/>
    <w:rsid w:val="004E706E"/>
    <w:rsid w:val="004E7BD4"/>
    <w:rsid w:val="004F0817"/>
    <w:rsid w:val="004F09D1"/>
    <w:rsid w:val="004F1084"/>
    <w:rsid w:val="004F119A"/>
    <w:rsid w:val="004F17ED"/>
    <w:rsid w:val="004F24D9"/>
    <w:rsid w:val="004F28DE"/>
    <w:rsid w:val="004F2A6C"/>
    <w:rsid w:val="004F3101"/>
    <w:rsid w:val="004F356C"/>
    <w:rsid w:val="004F3796"/>
    <w:rsid w:val="004F37FF"/>
    <w:rsid w:val="004F392C"/>
    <w:rsid w:val="004F3971"/>
    <w:rsid w:val="004F3AC3"/>
    <w:rsid w:val="004F3AFC"/>
    <w:rsid w:val="004F406E"/>
    <w:rsid w:val="004F4361"/>
    <w:rsid w:val="004F49F9"/>
    <w:rsid w:val="004F4B97"/>
    <w:rsid w:val="004F4C86"/>
    <w:rsid w:val="004F4F49"/>
    <w:rsid w:val="004F4F8C"/>
    <w:rsid w:val="004F5CD3"/>
    <w:rsid w:val="004F6001"/>
    <w:rsid w:val="004F66A7"/>
    <w:rsid w:val="004F67AC"/>
    <w:rsid w:val="004F68DE"/>
    <w:rsid w:val="004F714E"/>
    <w:rsid w:val="004F7511"/>
    <w:rsid w:val="004F767D"/>
    <w:rsid w:val="004F79CD"/>
    <w:rsid w:val="00500381"/>
    <w:rsid w:val="005011AE"/>
    <w:rsid w:val="0050244F"/>
    <w:rsid w:val="00502909"/>
    <w:rsid w:val="00502C41"/>
    <w:rsid w:val="00502DB0"/>
    <w:rsid w:val="00502DF9"/>
    <w:rsid w:val="00502E36"/>
    <w:rsid w:val="00503793"/>
    <w:rsid w:val="005039AF"/>
    <w:rsid w:val="00503D41"/>
    <w:rsid w:val="00504138"/>
    <w:rsid w:val="00504FA2"/>
    <w:rsid w:val="00505A92"/>
    <w:rsid w:val="00505B4A"/>
    <w:rsid w:val="00505D44"/>
    <w:rsid w:val="00505D85"/>
    <w:rsid w:val="0050600D"/>
    <w:rsid w:val="00506045"/>
    <w:rsid w:val="00506F70"/>
    <w:rsid w:val="00506FF1"/>
    <w:rsid w:val="005070B1"/>
    <w:rsid w:val="00507113"/>
    <w:rsid w:val="00507485"/>
    <w:rsid w:val="00507643"/>
    <w:rsid w:val="00510062"/>
    <w:rsid w:val="005104AE"/>
    <w:rsid w:val="005107DA"/>
    <w:rsid w:val="00510A08"/>
    <w:rsid w:val="00510DD3"/>
    <w:rsid w:val="00511416"/>
    <w:rsid w:val="005116AD"/>
    <w:rsid w:val="0051200B"/>
    <w:rsid w:val="005122B2"/>
    <w:rsid w:val="00512A05"/>
    <w:rsid w:val="00514171"/>
    <w:rsid w:val="005145F1"/>
    <w:rsid w:val="0051472D"/>
    <w:rsid w:val="00514CF4"/>
    <w:rsid w:val="00514D80"/>
    <w:rsid w:val="00514E6E"/>
    <w:rsid w:val="00514EF0"/>
    <w:rsid w:val="0051519F"/>
    <w:rsid w:val="0051709E"/>
    <w:rsid w:val="00517490"/>
    <w:rsid w:val="00517898"/>
    <w:rsid w:val="00517A89"/>
    <w:rsid w:val="00517C9C"/>
    <w:rsid w:val="005202F3"/>
    <w:rsid w:val="005217EF"/>
    <w:rsid w:val="00522CFB"/>
    <w:rsid w:val="00522D0C"/>
    <w:rsid w:val="005230C5"/>
    <w:rsid w:val="005230DE"/>
    <w:rsid w:val="00523FB1"/>
    <w:rsid w:val="005240B6"/>
    <w:rsid w:val="005257AC"/>
    <w:rsid w:val="00525FEF"/>
    <w:rsid w:val="005262C0"/>
    <w:rsid w:val="00526D75"/>
    <w:rsid w:val="00526F08"/>
    <w:rsid w:val="00527BBB"/>
    <w:rsid w:val="00527BDA"/>
    <w:rsid w:val="00527C56"/>
    <w:rsid w:val="00527E9E"/>
    <w:rsid w:val="0053027D"/>
    <w:rsid w:val="00530FE5"/>
    <w:rsid w:val="00531094"/>
    <w:rsid w:val="00531279"/>
    <w:rsid w:val="005315B2"/>
    <w:rsid w:val="00531B47"/>
    <w:rsid w:val="00532281"/>
    <w:rsid w:val="00532E4F"/>
    <w:rsid w:val="005336F1"/>
    <w:rsid w:val="00533A90"/>
    <w:rsid w:val="00533AE1"/>
    <w:rsid w:val="0053403E"/>
    <w:rsid w:val="00534854"/>
    <w:rsid w:val="00534F5B"/>
    <w:rsid w:val="005357EB"/>
    <w:rsid w:val="00535B42"/>
    <w:rsid w:val="00536625"/>
    <w:rsid w:val="00536671"/>
    <w:rsid w:val="00536F57"/>
    <w:rsid w:val="00537372"/>
    <w:rsid w:val="00537686"/>
    <w:rsid w:val="00537EBC"/>
    <w:rsid w:val="00540490"/>
    <w:rsid w:val="00540A3B"/>
    <w:rsid w:val="00540CB7"/>
    <w:rsid w:val="00540DD4"/>
    <w:rsid w:val="00540E01"/>
    <w:rsid w:val="00541708"/>
    <w:rsid w:val="0054177F"/>
    <w:rsid w:val="00541C88"/>
    <w:rsid w:val="00541D29"/>
    <w:rsid w:val="00542098"/>
    <w:rsid w:val="005421BA"/>
    <w:rsid w:val="00542396"/>
    <w:rsid w:val="00542C03"/>
    <w:rsid w:val="00542F7E"/>
    <w:rsid w:val="00543455"/>
    <w:rsid w:val="00544476"/>
    <w:rsid w:val="00544798"/>
    <w:rsid w:val="00544C25"/>
    <w:rsid w:val="00544D9E"/>
    <w:rsid w:val="00545700"/>
    <w:rsid w:val="005459B7"/>
    <w:rsid w:val="0054619B"/>
    <w:rsid w:val="0054673A"/>
    <w:rsid w:val="005475BB"/>
    <w:rsid w:val="00547811"/>
    <w:rsid w:val="005478AB"/>
    <w:rsid w:val="00547B01"/>
    <w:rsid w:val="0055044E"/>
    <w:rsid w:val="0055055E"/>
    <w:rsid w:val="00550691"/>
    <w:rsid w:val="00550D7C"/>
    <w:rsid w:val="00550DF0"/>
    <w:rsid w:val="00551058"/>
    <w:rsid w:val="005517E6"/>
    <w:rsid w:val="00551A09"/>
    <w:rsid w:val="00551DC7"/>
    <w:rsid w:val="00551DDD"/>
    <w:rsid w:val="005525F8"/>
    <w:rsid w:val="0055263C"/>
    <w:rsid w:val="00553345"/>
    <w:rsid w:val="0055356C"/>
    <w:rsid w:val="00553B6A"/>
    <w:rsid w:val="00554601"/>
    <w:rsid w:val="00554809"/>
    <w:rsid w:val="00554D81"/>
    <w:rsid w:val="00554FE8"/>
    <w:rsid w:val="005551D0"/>
    <w:rsid w:val="00555CFA"/>
    <w:rsid w:val="00556098"/>
    <w:rsid w:val="005566D6"/>
    <w:rsid w:val="0055689D"/>
    <w:rsid w:val="005568CA"/>
    <w:rsid w:val="00556D9B"/>
    <w:rsid w:val="00556F58"/>
    <w:rsid w:val="0055775F"/>
    <w:rsid w:val="00557F53"/>
    <w:rsid w:val="005606E8"/>
    <w:rsid w:val="00560A43"/>
    <w:rsid w:val="00560F10"/>
    <w:rsid w:val="0056160C"/>
    <w:rsid w:val="005616AB"/>
    <w:rsid w:val="0056181B"/>
    <w:rsid w:val="00561E01"/>
    <w:rsid w:val="00561FA5"/>
    <w:rsid w:val="005620CC"/>
    <w:rsid w:val="00562E2A"/>
    <w:rsid w:val="00562EC6"/>
    <w:rsid w:val="00563B10"/>
    <w:rsid w:val="0056434B"/>
    <w:rsid w:val="00564553"/>
    <w:rsid w:val="00564908"/>
    <w:rsid w:val="00564D75"/>
    <w:rsid w:val="0056617B"/>
    <w:rsid w:val="00566663"/>
    <w:rsid w:val="005666F7"/>
    <w:rsid w:val="005672AA"/>
    <w:rsid w:val="0056765C"/>
    <w:rsid w:val="00570472"/>
    <w:rsid w:val="00570899"/>
    <w:rsid w:val="0057089A"/>
    <w:rsid w:val="00570C83"/>
    <w:rsid w:val="00570F00"/>
    <w:rsid w:val="00572529"/>
    <w:rsid w:val="00572C45"/>
    <w:rsid w:val="00573242"/>
    <w:rsid w:val="00573751"/>
    <w:rsid w:val="005737F5"/>
    <w:rsid w:val="00573C50"/>
    <w:rsid w:val="00574362"/>
    <w:rsid w:val="00574790"/>
    <w:rsid w:val="00574CE5"/>
    <w:rsid w:val="0057506D"/>
    <w:rsid w:val="005750F1"/>
    <w:rsid w:val="00575495"/>
    <w:rsid w:val="00575D06"/>
    <w:rsid w:val="0057651A"/>
    <w:rsid w:val="005771C0"/>
    <w:rsid w:val="005774F8"/>
    <w:rsid w:val="005774F9"/>
    <w:rsid w:val="00580032"/>
    <w:rsid w:val="005805AD"/>
    <w:rsid w:val="005808D5"/>
    <w:rsid w:val="00580B15"/>
    <w:rsid w:val="00580CF6"/>
    <w:rsid w:val="0058136B"/>
    <w:rsid w:val="00581707"/>
    <w:rsid w:val="00581779"/>
    <w:rsid w:val="0058186D"/>
    <w:rsid w:val="0058189B"/>
    <w:rsid w:val="0058190C"/>
    <w:rsid w:val="005819B4"/>
    <w:rsid w:val="00581D3C"/>
    <w:rsid w:val="00581EC8"/>
    <w:rsid w:val="005820BF"/>
    <w:rsid w:val="005836D3"/>
    <w:rsid w:val="005836F6"/>
    <w:rsid w:val="00583959"/>
    <w:rsid w:val="0058398F"/>
    <w:rsid w:val="00583C62"/>
    <w:rsid w:val="00583FDC"/>
    <w:rsid w:val="00584356"/>
    <w:rsid w:val="0058445D"/>
    <w:rsid w:val="00584735"/>
    <w:rsid w:val="00585127"/>
    <w:rsid w:val="00585599"/>
    <w:rsid w:val="005859B8"/>
    <w:rsid w:val="0058625C"/>
    <w:rsid w:val="005874F5"/>
    <w:rsid w:val="005905C1"/>
    <w:rsid w:val="0059066D"/>
    <w:rsid w:val="005906E7"/>
    <w:rsid w:val="005907CB"/>
    <w:rsid w:val="005915B9"/>
    <w:rsid w:val="00591B14"/>
    <w:rsid w:val="005924A9"/>
    <w:rsid w:val="005930AC"/>
    <w:rsid w:val="005933BC"/>
    <w:rsid w:val="00593563"/>
    <w:rsid w:val="00594167"/>
    <w:rsid w:val="005944BB"/>
    <w:rsid w:val="00594F00"/>
    <w:rsid w:val="0059517D"/>
    <w:rsid w:val="0059563C"/>
    <w:rsid w:val="00595E55"/>
    <w:rsid w:val="00596841"/>
    <w:rsid w:val="005968EB"/>
    <w:rsid w:val="00596C70"/>
    <w:rsid w:val="00596E61"/>
    <w:rsid w:val="00597EB5"/>
    <w:rsid w:val="005A0DA4"/>
    <w:rsid w:val="005A13E6"/>
    <w:rsid w:val="005A144B"/>
    <w:rsid w:val="005A151A"/>
    <w:rsid w:val="005A1722"/>
    <w:rsid w:val="005A1801"/>
    <w:rsid w:val="005A1983"/>
    <w:rsid w:val="005A2B35"/>
    <w:rsid w:val="005A3498"/>
    <w:rsid w:val="005A37A1"/>
    <w:rsid w:val="005A3E68"/>
    <w:rsid w:val="005A407E"/>
    <w:rsid w:val="005A4311"/>
    <w:rsid w:val="005A4D97"/>
    <w:rsid w:val="005A5798"/>
    <w:rsid w:val="005A582A"/>
    <w:rsid w:val="005A5C00"/>
    <w:rsid w:val="005A626D"/>
    <w:rsid w:val="005A6E3F"/>
    <w:rsid w:val="005A751D"/>
    <w:rsid w:val="005A751E"/>
    <w:rsid w:val="005A7551"/>
    <w:rsid w:val="005A7699"/>
    <w:rsid w:val="005A775C"/>
    <w:rsid w:val="005A7835"/>
    <w:rsid w:val="005A7B65"/>
    <w:rsid w:val="005A7CF9"/>
    <w:rsid w:val="005A7DB3"/>
    <w:rsid w:val="005B0949"/>
    <w:rsid w:val="005B0D6A"/>
    <w:rsid w:val="005B15A3"/>
    <w:rsid w:val="005B15E2"/>
    <w:rsid w:val="005B1B74"/>
    <w:rsid w:val="005B1F3A"/>
    <w:rsid w:val="005B24CA"/>
    <w:rsid w:val="005B26B8"/>
    <w:rsid w:val="005B2715"/>
    <w:rsid w:val="005B271A"/>
    <w:rsid w:val="005B294D"/>
    <w:rsid w:val="005B2D3F"/>
    <w:rsid w:val="005B3148"/>
    <w:rsid w:val="005B3EAE"/>
    <w:rsid w:val="005B4013"/>
    <w:rsid w:val="005B4EE4"/>
    <w:rsid w:val="005B5116"/>
    <w:rsid w:val="005B55C6"/>
    <w:rsid w:val="005B5852"/>
    <w:rsid w:val="005B5AF2"/>
    <w:rsid w:val="005B5B19"/>
    <w:rsid w:val="005B5EFB"/>
    <w:rsid w:val="005B6084"/>
    <w:rsid w:val="005B6D64"/>
    <w:rsid w:val="005B73FC"/>
    <w:rsid w:val="005B759A"/>
    <w:rsid w:val="005B77F8"/>
    <w:rsid w:val="005B7FFC"/>
    <w:rsid w:val="005C0227"/>
    <w:rsid w:val="005C0365"/>
    <w:rsid w:val="005C03EB"/>
    <w:rsid w:val="005C0533"/>
    <w:rsid w:val="005C05D3"/>
    <w:rsid w:val="005C0607"/>
    <w:rsid w:val="005C073B"/>
    <w:rsid w:val="005C0D8C"/>
    <w:rsid w:val="005C0DAA"/>
    <w:rsid w:val="005C1247"/>
    <w:rsid w:val="005C1D52"/>
    <w:rsid w:val="005C2A94"/>
    <w:rsid w:val="005C2DDE"/>
    <w:rsid w:val="005C31F9"/>
    <w:rsid w:val="005C330B"/>
    <w:rsid w:val="005C4ACB"/>
    <w:rsid w:val="005C4B04"/>
    <w:rsid w:val="005C4EC3"/>
    <w:rsid w:val="005C5097"/>
    <w:rsid w:val="005C56C4"/>
    <w:rsid w:val="005C5EA6"/>
    <w:rsid w:val="005C6975"/>
    <w:rsid w:val="005C69CC"/>
    <w:rsid w:val="005C6C36"/>
    <w:rsid w:val="005C6C8E"/>
    <w:rsid w:val="005C6DC1"/>
    <w:rsid w:val="005C7212"/>
    <w:rsid w:val="005D0DE8"/>
    <w:rsid w:val="005D186F"/>
    <w:rsid w:val="005D1D44"/>
    <w:rsid w:val="005D1DCE"/>
    <w:rsid w:val="005D20E4"/>
    <w:rsid w:val="005D2368"/>
    <w:rsid w:val="005D236F"/>
    <w:rsid w:val="005D2A29"/>
    <w:rsid w:val="005D2B3D"/>
    <w:rsid w:val="005D2C08"/>
    <w:rsid w:val="005D2DE7"/>
    <w:rsid w:val="005D4657"/>
    <w:rsid w:val="005D4884"/>
    <w:rsid w:val="005D4C53"/>
    <w:rsid w:val="005D5210"/>
    <w:rsid w:val="005D59F5"/>
    <w:rsid w:val="005D5A2A"/>
    <w:rsid w:val="005D5E0F"/>
    <w:rsid w:val="005D66A4"/>
    <w:rsid w:val="005D7038"/>
    <w:rsid w:val="005D7284"/>
    <w:rsid w:val="005D78EE"/>
    <w:rsid w:val="005D7B91"/>
    <w:rsid w:val="005D7CB9"/>
    <w:rsid w:val="005E07AE"/>
    <w:rsid w:val="005E099C"/>
    <w:rsid w:val="005E0F54"/>
    <w:rsid w:val="005E1B38"/>
    <w:rsid w:val="005E1CE3"/>
    <w:rsid w:val="005E21ED"/>
    <w:rsid w:val="005E22B7"/>
    <w:rsid w:val="005E2854"/>
    <w:rsid w:val="005E2DB8"/>
    <w:rsid w:val="005E3507"/>
    <w:rsid w:val="005E386A"/>
    <w:rsid w:val="005E5653"/>
    <w:rsid w:val="005E597A"/>
    <w:rsid w:val="005E5AA0"/>
    <w:rsid w:val="005E5AB7"/>
    <w:rsid w:val="005E5B1A"/>
    <w:rsid w:val="005E64D3"/>
    <w:rsid w:val="005E66CE"/>
    <w:rsid w:val="005E6815"/>
    <w:rsid w:val="005E6B00"/>
    <w:rsid w:val="005E70E7"/>
    <w:rsid w:val="005E7A7A"/>
    <w:rsid w:val="005F032B"/>
    <w:rsid w:val="005F058F"/>
    <w:rsid w:val="005F0937"/>
    <w:rsid w:val="005F0EE0"/>
    <w:rsid w:val="005F1A79"/>
    <w:rsid w:val="005F209B"/>
    <w:rsid w:val="005F26F0"/>
    <w:rsid w:val="005F2825"/>
    <w:rsid w:val="005F326F"/>
    <w:rsid w:val="005F352D"/>
    <w:rsid w:val="005F3A49"/>
    <w:rsid w:val="005F4210"/>
    <w:rsid w:val="005F4590"/>
    <w:rsid w:val="005F59CC"/>
    <w:rsid w:val="005F5BC6"/>
    <w:rsid w:val="005F5C34"/>
    <w:rsid w:val="005F5D9F"/>
    <w:rsid w:val="005F5EF4"/>
    <w:rsid w:val="005F6030"/>
    <w:rsid w:val="005F61FA"/>
    <w:rsid w:val="005F6FAC"/>
    <w:rsid w:val="006001C7"/>
    <w:rsid w:val="00600966"/>
    <w:rsid w:val="006012BE"/>
    <w:rsid w:val="00601453"/>
    <w:rsid w:val="006017A9"/>
    <w:rsid w:val="00601F1E"/>
    <w:rsid w:val="006025A0"/>
    <w:rsid w:val="00602648"/>
    <w:rsid w:val="00602BBB"/>
    <w:rsid w:val="00602C02"/>
    <w:rsid w:val="00602C2C"/>
    <w:rsid w:val="00603399"/>
    <w:rsid w:val="006039F0"/>
    <w:rsid w:val="006044BA"/>
    <w:rsid w:val="006044F5"/>
    <w:rsid w:val="00604D1E"/>
    <w:rsid w:val="00605C0C"/>
    <w:rsid w:val="00605D2E"/>
    <w:rsid w:val="00606ECD"/>
    <w:rsid w:val="00606F16"/>
    <w:rsid w:val="006101C0"/>
    <w:rsid w:val="0061037F"/>
    <w:rsid w:val="0061059F"/>
    <w:rsid w:val="00610F09"/>
    <w:rsid w:val="006123C6"/>
    <w:rsid w:val="00612C0A"/>
    <w:rsid w:val="00613264"/>
    <w:rsid w:val="00613ECF"/>
    <w:rsid w:val="00614666"/>
    <w:rsid w:val="006148B6"/>
    <w:rsid w:val="006148DC"/>
    <w:rsid w:val="00614953"/>
    <w:rsid w:val="00614EDD"/>
    <w:rsid w:val="0061598E"/>
    <w:rsid w:val="00615BE0"/>
    <w:rsid w:val="006166A0"/>
    <w:rsid w:val="00616770"/>
    <w:rsid w:val="00616D3E"/>
    <w:rsid w:val="0061737F"/>
    <w:rsid w:val="00617592"/>
    <w:rsid w:val="00620545"/>
    <w:rsid w:val="006207C2"/>
    <w:rsid w:val="006210E4"/>
    <w:rsid w:val="006211EA"/>
    <w:rsid w:val="00621B3D"/>
    <w:rsid w:val="00621EDE"/>
    <w:rsid w:val="00623733"/>
    <w:rsid w:val="006237D7"/>
    <w:rsid w:val="00623BDF"/>
    <w:rsid w:val="00623E99"/>
    <w:rsid w:val="006240B3"/>
    <w:rsid w:val="006241B5"/>
    <w:rsid w:val="006245CD"/>
    <w:rsid w:val="006262BD"/>
    <w:rsid w:val="006262EF"/>
    <w:rsid w:val="00626C49"/>
    <w:rsid w:val="00626CDE"/>
    <w:rsid w:val="00626EC2"/>
    <w:rsid w:val="00627666"/>
    <w:rsid w:val="0062799B"/>
    <w:rsid w:val="006307A9"/>
    <w:rsid w:val="00630A30"/>
    <w:rsid w:val="00630FA5"/>
    <w:rsid w:val="0063103E"/>
    <w:rsid w:val="006310B7"/>
    <w:rsid w:val="00631651"/>
    <w:rsid w:val="0063170E"/>
    <w:rsid w:val="0063181D"/>
    <w:rsid w:val="0063183E"/>
    <w:rsid w:val="00631D42"/>
    <w:rsid w:val="0063248E"/>
    <w:rsid w:val="006326B6"/>
    <w:rsid w:val="00632B76"/>
    <w:rsid w:val="0063326A"/>
    <w:rsid w:val="0063333C"/>
    <w:rsid w:val="00633392"/>
    <w:rsid w:val="00633800"/>
    <w:rsid w:val="00634C0B"/>
    <w:rsid w:val="006353BB"/>
    <w:rsid w:val="0063552A"/>
    <w:rsid w:val="006355D7"/>
    <w:rsid w:val="00635705"/>
    <w:rsid w:val="006357C1"/>
    <w:rsid w:val="0063586D"/>
    <w:rsid w:val="00637707"/>
    <w:rsid w:val="00640991"/>
    <w:rsid w:val="006410CC"/>
    <w:rsid w:val="0064196F"/>
    <w:rsid w:val="00642257"/>
    <w:rsid w:val="0064343F"/>
    <w:rsid w:val="00643557"/>
    <w:rsid w:val="006438AB"/>
    <w:rsid w:val="00643A1C"/>
    <w:rsid w:val="00643DD8"/>
    <w:rsid w:val="00644315"/>
    <w:rsid w:val="00644347"/>
    <w:rsid w:val="006445EE"/>
    <w:rsid w:val="00645734"/>
    <w:rsid w:val="00645817"/>
    <w:rsid w:val="00645BEC"/>
    <w:rsid w:val="0064682D"/>
    <w:rsid w:val="006469EC"/>
    <w:rsid w:val="00646C7C"/>
    <w:rsid w:val="00646DD0"/>
    <w:rsid w:val="0064735C"/>
    <w:rsid w:val="00647A19"/>
    <w:rsid w:val="00647DB5"/>
    <w:rsid w:val="00650182"/>
    <w:rsid w:val="00651010"/>
    <w:rsid w:val="0065126F"/>
    <w:rsid w:val="006514C9"/>
    <w:rsid w:val="00651606"/>
    <w:rsid w:val="00651F5B"/>
    <w:rsid w:val="006520FD"/>
    <w:rsid w:val="0065372E"/>
    <w:rsid w:val="0065385E"/>
    <w:rsid w:val="00653B31"/>
    <w:rsid w:val="00653C7B"/>
    <w:rsid w:val="00653DDA"/>
    <w:rsid w:val="00654651"/>
    <w:rsid w:val="00654AE7"/>
    <w:rsid w:val="00654B28"/>
    <w:rsid w:val="006551F6"/>
    <w:rsid w:val="00655230"/>
    <w:rsid w:val="0065533B"/>
    <w:rsid w:val="006553F6"/>
    <w:rsid w:val="00655D25"/>
    <w:rsid w:val="00655F9A"/>
    <w:rsid w:val="006560A7"/>
    <w:rsid w:val="0065654A"/>
    <w:rsid w:val="00656639"/>
    <w:rsid w:val="00656767"/>
    <w:rsid w:val="006570DC"/>
    <w:rsid w:val="00657342"/>
    <w:rsid w:val="00660841"/>
    <w:rsid w:val="00660888"/>
    <w:rsid w:val="00661E71"/>
    <w:rsid w:val="006627D4"/>
    <w:rsid w:val="00662966"/>
    <w:rsid w:val="006629C6"/>
    <w:rsid w:val="00662E88"/>
    <w:rsid w:val="00662EC1"/>
    <w:rsid w:val="006641DF"/>
    <w:rsid w:val="006643FA"/>
    <w:rsid w:val="00664A08"/>
    <w:rsid w:val="0066504C"/>
    <w:rsid w:val="006658F0"/>
    <w:rsid w:val="00665E8F"/>
    <w:rsid w:val="00666719"/>
    <w:rsid w:val="00666926"/>
    <w:rsid w:val="00667009"/>
    <w:rsid w:val="006700E1"/>
    <w:rsid w:val="00670103"/>
    <w:rsid w:val="0067060B"/>
    <w:rsid w:val="00670733"/>
    <w:rsid w:val="00670E9A"/>
    <w:rsid w:val="00670FB5"/>
    <w:rsid w:val="006710EA"/>
    <w:rsid w:val="006714B9"/>
    <w:rsid w:val="00671533"/>
    <w:rsid w:val="006715FE"/>
    <w:rsid w:val="0067169B"/>
    <w:rsid w:val="00671811"/>
    <w:rsid w:val="0067188E"/>
    <w:rsid w:val="006718A8"/>
    <w:rsid w:val="00671961"/>
    <w:rsid w:val="0067306A"/>
    <w:rsid w:val="006736C6"/>
    <w:rsid w:val="0067377E"/>
    <w:rsid w:val="00673F57"/>
    <w:rsid w:val="00674642"/>
    <w:rsid w:val="00674BFA"/>
    <w:rsid w:val="00674D05"/>
    <w:rsid w:val="00675D71"/>
    <w:rsid w:val="00676D4C"/>
    <w:rsid w:val="00676EB8"/>
    <w:rsid w:val="00677378"/>
    <w:rsid w:val="006777C8"/>
    <w:rsid w:val="00677B75"/>
    <w:rsid w:val="00677BFD"/>
    <w:rsid w:val="006810A8"/>
    <w:rsid w:val="00681176"/>
    <w:rsid w:val="006819A7"/>
    <w:rsid w:val="006819F3"/>
    <w:rsid w:val="006820B3"/>
    <w:rsid w:val="0068258F"/>
    <w:rsid w:val="00682B2D"/>
    <w:rsid w:val="00682E40"/>
    <w:rsid w:val="006842D5"/>
    <w:rsid w:val="00684ACD"/>
    <w:rsid w:val="00684B87"/>
    <w:rsid w:val="00684CF4"/>
    <w:rsid w:val="0068501F"/>
    <w:rsid w:val="0068520F"/>
    <w:rsid w:val="0068600A"/>
    <w:rsid w:val="00686B04"/>
    <w:rsid w:val="00686D8F"/>
    <w:rsid w:val="00687466"/>
    <w:rsid w:val="006875E0"/>
    <w:rsid w:val="00687688"/>
    <w:rsid w:val="00687D45"/>
    <w:rsid w:val="00690386"/>
    <w:rsid w:val="00690FCA"/>
    <w:rsid w:val="00691006"/>
    <w:rsid w:val="00691557"/>
    <w:rsid w:val="006915A6"/>
    <w:rsid w:val="00691643"/>
    <w:rsid w:val="0069175C"/>
    <w:rsid w:val="00691D4B"/>
    <w:rsid w:val="00691F8E"/>
    <w:rsid w:val="00692F83"/>
    <w:rsid w:val="00693206"/>
    <w:rsid w:val="00693A4D"/>
    <w:rsid w:val="00693BB9"/>
    <w:rsid w:val="00694621"/>
    <w:rsid w:val="0069509D"/>
    <w:rsid w:val="00695189"/>
    <w:rsid w:val="00695845"/>
    <w:rsid w:val="00695859"/>
    <w:rsid w:val="006962C3"/>
    <w:rsid w:val="00696625"/>
    <w:rsid w:val="0069674D"/>
    <w:rsid w:val="00696A90"/>
    <w:rsid w:val="00696C6D"/>
    <w:rsid w:val="00696DD6"/>
    <w:rsid w:val="006971E7"/>
    <w:rsid w:val="00697954"/>
    <w:rsid w:val="00697F51"/>
    <w:rsid w:val="006A0253"/>
    <w:rsid w:val="006A0607"/>
    <w:rsid w:val="006A0987"/>
    <w:rsid w:val="006A098E"/>
    <w:rsid w:val="006A0DE1"/>
    <w:rsid w:val="006A0E57"/>
    <w:rsid w:val="006A0E5C"/>
    <w:rsid w:val="006A0EF9"/>
    <w:rsid w:val="006A1270"/>
    <w:rsid w:val="006A1462"/>
    <w:rsid w:val="006A27C8"/>
    <w:rsid w:val="006A39E9"/>
    <w:rsid w:val="006A3D54"/>
    <w:rsid w:val="006A42B8"/>
    <w:rsid w:val="006A42F3"/>
    <w:rsid w:val="006A4559"/>
    <w:rsid w:val="006A4627"/>
    <w:rsid w:val="006A4A54"/>
    <w:rsid w:val="006A5189"/>
    <w:rsid w:val="006A5DE3"/>
    <w:rsid w:val="006A6252"/>
    <w:rsid w:val="006A65EA"/>
    <w:rsid w:val="006A67DF"/>
    <w:rsid w:val="006A6B80"/>
    <w:rsid w:val="006A6B8C"/>
    <w:rsid w:val="006A7545"/>
    <w:rsid w:val="006B0209"/>
    <w:rsid w:val="006B03BB"/>
    <w:rsid w:val="006B0455"/>
    <w:rsid w:val="006B0FC7"/>
    <w:rsid w:val="006B11FF"/>
    <w:rsid w:val="006B127D"/>
    <w:rsid w:val="006B202A"/>
    <w:rsid w:val="006B2754"/>
    <w:rsid w:val="006B2AD7"/>
    <w:rsid w:val="006B2BE8"/>
    <w:rsid w:val="006B2F35"/>
    <w:rsid w:val="006B2FF6"/>
    <w:rsid w:val="006B32CF"/>
    <w:rsid w:val="006B4500"/>
    <w:rsid w:val="006B5077"/>
    <w:rsid w:val="006B512F"/>
    <w:rsid w:val="006B5351"/>
    <w:rsid w:val="006B5514"/>
    <w:rsid w:val="006B5BF6"/>
    <w:rsid w:val="006B604E"/>
    <w:rsid w:val="006C07CF"/>
    <w:rsid w:val="006C0926"/>
    <w:rsid w:val="006C1C2D"/>
    <w:rsid w:val="006C1FC7"/>
    <w:rsid w:val="006C25E8"/>
    <w:rsid w:val="006C2D24"/>
    <w:rsid w:val="006C316F"/>
    <w:rsid w:val="006C3949"/>
    <w:rsid w:val="006C3F8E"/>
    <w:rsid w:val="006C4C5C"/>
    <w:rsid w:val="006C5145"/>
    <w:rsid w:val="006C53DB"/>
    <w:rsid w:val="006C589D"/>
    <w:rsid w:val="006C5901"/>
    <w:rsid w:val="006C6159"/>
    <w:rsid w:val="006C6FA7"/>
    <w:rsid w:val="006C717F"/>
    <w:rsid w:val="006C7A01"/>
    <w:rsid w:val="006C7C6A"/>
    <w:rsid w:val="006D084B"/>
    <w:rsid w:val="006D09D9"/>
    <w:rsid w:val="006D0C41"/>
    <w:rsid w:val="006D0EBF"/>
    <w:rsid w:val="006D19C4"/>
    <w:rsid w:val="006D1C76"/>
    <w:rsid w:val="006D1E5F"/>
    <w:rsid w:val="006D2309"/>
    <w:rsid w:val="006D238D"/>
    <w:rsid w:val="006D2F37"/>
    <w:rsid w:val="006D306F"/>
    <w:rsid w:val="006D3584"/>
    <w:rsid w:val="006D38AE"/>
    <w:rsid w:val="006D3AB7"/>
    <w:rsid w:val="006D3E04"/>
    <w:rsid w:val="006D3FBF"/>
    <w:rsid w:val="006D405B"/>
    <w:rsid w:val="006D49DB"/>
    <w:rsid w:val="006D4B96"/>
    <w:rsid w:val="006D5157"/>
    <w:rsid w:val="006D5524"/>
    <w:rsid w:val="006D5B39"/>
    <w:rsid w:val="006D5D77"/>
    <w:rsid w:val="006D5DD8"/>
    <w:rsid w:val="006D5F3D"/>
    <w:rsid w:val="006D6707"/>
    <w:rsid w:val="006D6773"/>
    <w:rsid w:val="006E0693"/>
    <w:rsid w:val="006E1150"/>
    <w:rsid w:val="006E1392"/>
    <w:rsid w:val="006E1915"/>
    <w:rsid w:val="006E1D64"/>
    <w:rsid w:val="006E1F03"/>
    <w:rsid w:val="006E2411"/>
    <w:rsid w:val="006E34C3"/>
    <w:rsid w:val="006E4A44"/>
    <w:rsid w:val="006E55BF"/>
    <w:rsid w:val="006E56C0"/>
    <w:rsid w:val="006E5976"/>
    <w:rsid w:val="006E59AB"/>
    <w:rsid w:val="006E6926"/>
    <w:rsid w:val="006E7539"/>
    <w:rsid w:val="006E7C6C"/>
    <w:rsid w:val="006E7E55"/>
    <w:rsid w:val="006F0654"/>
    <w:rsid w:val="006F0C7B"/>
    <w:rsid w:val="006F1485"/>
    <w:rsid w:val="006F1735"/>
    <w:rsid w:val="006F1EEF"/>
    <w:rsid w:val="006F2091"/>
    <w:rsid w:val="006F24A9"/>
    <w:rsid w:val="006F24C4"/>
    <w:rsid w:val="006F251C"/>
    <w:rsid w:val="006F3238"/>
    <w:rsid w:val="006F32D4"/>
    <w:rsid w:val="006F3366"/>
    <w:rsid w:val="006F34B0"/>
    <w:rsid w:val="006F353F"/>
    <w:rsid w:val="006F368F"/>
    <w:rsid w:val="006F4B06"/>
    <w:rsid w:val="006F4E63"/>
    <w:rsid w:val="006F5430"/>
    <w:rsid w:val="006F5A39"/>
    <w:rsid w:val="006F5F46"/>
    <w:rsid w:val="006F63C0"/>
    <w:rsid w:val="006F6708"/>
    <w:rsid w:val="00700292"/>
    <w:rsid w:val="007017FB"/>
    <w:rsid w:val="00701EC8"/>
    <w:rsid w:val="00702370"/>
    <w:rsid w:val="007028CE"/>
    <w:rsid w:val="007033A4"/>
    <w:rsid w:val="007034EE"/>
    <w:rsid w:val="00704CEC"/>
    <w:rsid w:val="00705606"/>
    <w:rsid w:val="007066A7"/>
    <w:rsid w:val="00706C51"/>
    <w:rsid w:val="007072E0"/>
    <w:rsid w:val="007072EF"/>
    <w:rsid w:val="00707509"/>
    <w:rsid w:val="0070768B"/>
    <w:rsid w:val="00707D0F"/>
    <w:rsid w:val="00707D1F"/>
    <w:rsid w:val="007102E9"/>
    <w:rsid w:val="00711547"/>
    <w:rsid w:val="007118F9"/>
    <w:rsid w:val="007119C6"/>
    <w:rsid w:val="00711D21"/>
    <w:rsid w:val="007122AB"/>
    <w:rsid w:val="00712738"/>
    <w:rsid w:val="00712876"/>
    <w:rsid w:val="00712D91"/>
    <w:rsid w:val="00713D65"/>
    <w:rsid w:val="00713F71"/>
    <w:rsid w:val="007142A0"/>
    <w:rsid w:val="00714624"/>
    <w:rsid w:val="0071520A"/>
    <w:rsid w:val="00715A46"/>
    <w:rsid w:val="00715E6B"/>
    <w:rsid w:val="00716048"/>
    <w:rsid w:val="0071605D"/>
    <w:rsid w:val="007161BE"/>
    <w:rsid w:val="007169BB"/>
    <w:rsid w:val="00716AC3"/>
    <w:rsid w:val="0072015C"/>
    <w:rsid w:val="00720D9F"/>
    <w:rsid w:val="00721621"/>
    <w:rsid w:val="00721A4B"/>
    <w:rsid w:val="007223A1"/>
    <w:rsid w:val="00722C7E"/>
    <w:rsid w:val="007230BD"/>
    <w:rsid w:val="00723791"/>
    <w:rsid w:val="00723AEB"/>
    <w:rsid w:val="007241BF"/>
    <w:rsid w:val="00724429"/>
    <w:rsid w:val="00724758"/>
    <w:rsid w:val="00724952"/>
    <w:rsid w:val="0072517C"/>
    <w:rsid w:val="0072523E"/>
    <w:rsid w:val="00725341"/>
    <w:rsid w:val="00725BF7"/>
    <w:rsid w:val="007264B8"/>
    <w:rsid w:val="00726512"/>
    <w:rsid w:val="007268F3"/>
    <w:rsid w:val="007270A6"/>
    <w:rsid w:val="00727798"/>
    <w:rsid w:val="007301B9"/>
    <w:rsid w:val="00730440"/>
    <w:rsid w:val="0073070A"/>
    <w:rsid w:val="00730CFA"/>
    <w:rsid w:val="00730F2F"/>
    <w:rsid w:val="00731BA0"/>
    <w:rsid w:val="007323E8"/>
    <w:rsid w:val="007327E8"/>
    <w:rsid w:val="0073298D"/>
    <w:rsid w:val="00732CFB"/>
    <w:rsid w:val="00733EA1"/>
    <w:rsid w:val="00734BCD"/>
    <w:rsid w:val="00735B15"/>
    <w:rsid w:val="00735CB7"/>
    <w:rsid w:val="007375A1"/>
    <w:rsid w:val="00737A47"/>
    <w:rsid w:val="00737A95"/>
    <w:rsid w:val="00741381"/>
    <w:rsid w:val="00741642"/>
    <w:rsid w:val="007418C6"/>
    <w:rsid w:val="00741B28"/>
    <w:rsid w:val="00741D7C"/>
    <w:rsid w:val="0074236A"/>
    <w:rsid w:val="0074269A"/>
    <w:rsid w:val="00742716"/>
    <w:rsid w:val="0074284C"/>
    <w:rsid w:val="0074336B"/>
    <w:rsid w:val="00743A3D"/>
    <w:rsid w:val="00743AA4"/>
    <w:rsid w:val="00744033"/>
    <w:rsid w:val="00744358"/>
    <w:rsid w:val="00744B52"/>
    <w:rsid w:val="00744B60"/>
    <w:rsid w:val="00744EC1"/>
    <w:rsid w:val="007450A2"/>
    <w:rsid w:val="00745ECB"/>
    <w:rsid w:val="0074661E"/>
    <w:rsid w:val="007467FD"/>
    <w:rsid w:val="00747F59"/>
    <w:rsid w:val="00750058"/>
    <w:rsid w:val="007501B1"/>
    <w:rsid w:val="00750207"/>
    <w:rsid w:val="0075027C"/>
    <w:rsid w:val="00750DE7"/>
    <w:rsid w:val="00750F39"/>
    <w:rsid w:val="007510A0"/>
    <w:rsid w:val="0075153F"/>
    <w:rsid w:val="007517D0"/>
    <w:rsid w:val="0075180E"/>
    <w:rsid w:val="00751900"/>
    <w:rsid w:val="00751D03"/>
    <w:rsid w:val="00752B93"/>
    <w:rsid w:val="00752FF4"/>
    <w:rsid w:val="0075398F"/>
    <w:rsid w:val="00754571"/>
    <w:rsid w:val="00754597"/>
    <w:rsid w:val="007549F2"/>
    <w:rsid w:val="00754C05"/>
    <w:rsid w:val="00754DD3"/>
    <w:rsid w:val="007558E1"/>
    <w:rsid w:val="00755B1E"/>
    <w:rsid w:val="00755BE0"/>
    <w:rsid w:val="007560C6"/>
    <w:rsid w:val="007563B5"/>
    <w:rsid w:val="0075645C"/>
    <w:rsid w:val="007564B0"/>
    <w:rsid w:val="00756A14"/>
    <w:rsid w:val="00757952"/>
    <w:rsid w:val="00760527"/>
    <w:rsid w:val="00760C3D"/>
    <w:rsid w:val="007610BE"/>
    <w:rsid w:val="007610F4"/>
    <w:rsid w:val="007611BD"/>
    <w:rsid w:val="007613E0"/>
    <w:rsid w:val="007617F3"/>
    <w:rsid w:val="0076192F"/>
    <w:rsid w:val="00761B56"/>
    <w:rsid w:val="007625FD"/>
    <w:rsid w:val="00762AF2"/>
    <w:rsid w:val="00762CB6"/>
    <w:rsid w:val="00763764"/>
    <w:rsid w:val="00763C1C"/>
    <w:rsid w:val="007640F4"/>
    <w:rsid w:val="00764710"/>
    <w:rsid w:val="00764864"/>
    <w:rsid w:val="00764DBE"/>
    <w:rsid w:val="00764F14"/>
    <w:rsid w:val="00765CDB"/>
    <w:rsid w:val="00766020"/>
    <w:rsid w:val="00766451"/>
    <w:rsid w:val="0076647A"/>
    <w:rsid w:val="00766AE2"/>
    <w:rsid w:val="00767343"/>
    <w:rsid w:val="0077019A"/>
    <w:rsid w:val="007701C1"/>
    <w:rsid w:val="0077125C"/>
    <w:rsid w:val="007716CF"/>
    <w:rsid w:val="0077272D"/>
    <w:rsid w:val="00772BF9"/>
    <w:rsid w:val="00773522"/>
    <w:rsid w:val="00773AAB"/>
    <w:rsid w:val="00773F78"/>
    <w:rsid w:val="00774458"/>
    <w:rsid w:val="0077455F"/>
    <w:rsid w:val="00774D7B"/>
    <w:rsid w:val="00774E33"/>
    <w:rsid w:val="007753F8"/>
    <w:rsid w:val="00775404"/>
    <w:rsid w:val="007757A7"/>
    <w:rsid w:val="00775AEC"/>
    <w:rsid w:val="00775DEE"/>
    <w:rsid w:val="00776388"/>
    <w:rsid w:val="00776391"/>
    <w:rsid w:val="00776419"/>
    <w:rsid w:val="00777322"/>
    <w:rsid w:val="00780B95"/>
    <w:rsid w:val="00780DC8"/>
    <w:rsid w:val="00780DFC"/>
    <w:rsid w:val="00780ED1"/>
    <w:rsid w:val="00782131"/>
    <w:rsid w:val="007824F6"/>
    <w:rsid w:val="00782EA6"/>
    <w:rsid w:val="00782FD1"/>
    <w:rsid w:val="00783675"/>
    <w:rsid w:val="007838CE"/>
    <w:rsid w:val="00783F2C"/>
    <w:rsid w:val="00784300"/>
    <w:rsid w:val="00784595"/>
    <w:rsid w:val="00784677"/>
    <w:rsid w:val="00785019"/>
    <w:rsid w:val="007855F5"/>
    <w:rsid w:val="007859B2"/>
    <w:rsid w:val="00785E21"/>
    <w:rsid w:val="007862FD"/>
    <w:rsid w:val="00786426"/>
    <w:rsid w:val="007864E5"/>
    <w:rsid w:val="007868D5"/>
    <w:rsid w:val="00787022"/>
    <w:rsid w:val="007901A6"/>
    <w:rsid w:val="00790B15"/>
    <w:rsid w:val="00790DB5"/>
    <w:rsid w:val="00790DC8"/>
    <w:rsid w:val="00791094"/>
    <w:rsid w:val="00791B31"/>
    <w:rsid w:val="00791CDD"/>
    <w:rsid w:val="00791E5B"/>
    <w:rsid w:val="00791FE4"/>
    <w:rsid w:val="007925C1"/>
    <w:rsid w:val="00792926"/>
    <w:rsid w:val="007929E2"/>
    <w:rsid w:val="00792B95"/>
    <w:rsid w:val="007930F4"/>
    <w:rsid w:val="0079323A"/>
    <w:rsid w:val="0079339A"/>
    <w:rsid w:val="00793563"/>
    <w:rsid w:val="007935E9"/>
    <w:rsid w:val="0079374E"/>
    <w:rsid w:val="007937C5"/>
    <w:rsid w:val="00793839"/>
    <w:rsid w:val="00794059"/>
    <w:rsid w:val="0079482B"/>
    <w:rsid w:val="00794ACB"/>
    <w:rsid w:val="00794DE1"/>
    <w:rsid w:val="007951D1"/>
    <w:rsid w:val="00795385"/>
    <w:rsid w:val="00795457"/>
    <w:rsid w:val="007963B5"/>
    <w:rsid w:val="0079673A"/>
    <w:rsid w:val="00796D23"/>
    <w:rsid w:val="0079718B"/>
    <w:rsid w:val="00797A11"/>
    <w:rsid w:val="00797A4E"/>
    <w:rsid w:val="00797DE4"/>
    <w:rsid w:val="007A0333"/>
    <w:rsid w:val="007A038E"/>
    <w:rsid w:val="007A0393"/>
    <w:rsid w:val="007A0760"/>
    <w:rsid w:val="007A07AF"/>
    <w:rsid w:val="007A0B4A"/>
    <w:rsid w:val="007A0FD0"/>
    <w:rsid w:val="007A1201"/>
    <w:rsid w:val="007A14A9"/>
    <w:rsid w:val="007A16F8"/>
    <w:rsid w:val="007A1814"/>
    <w:rsid w:val="007A1992"/>
    <w:rsid w:val="007A1A12"/>
    <w:rsid w:val="007A1ADB"/>
    <w:rsid w:val="007A1BA2"/>
    <w:rsid w:val="007A241F"/>
    <w:rsid w:val="007A308E"/>
    <w:rsid w:val="007A30D4"/>
    <w:rsid w:val="007A30E7"/>
    <w:rsid w:val="007A315B"/>
    <w:rsid w:val="007A3AC8"/>
    <w:rsid w:val="007A3B0F"/>
    <w:rsid w:val="007A3C17"/>
    <w:rsid w:val="007A4346"/>
    <w:rsid w:val="007A4455"/>
    <w:rsid w:val="007A462C"/>
    <w:rsid w:val="007A4B4F"/>
    <w:rsid w:val="007A4B58"/>
    <w:rsid w:val="007A4B80"/>
    <w:rsid w:val="007A4D2D"/>
    <w:rsid w:val="007A50DA"/>
    <w:rsid w:val="007A52B3"/>
    <w:rsid w:val="007A5716"/>
    <w:rsid w:val="007A57B9"/>
    <w:rsid w:val="007A5936"/>
    <w:rsid w:val="007A5EAB"/>
    <w:rsid w:val="007A694A"/>
    <w:rsid w:val="007A6C5A"/>
    <w:rsid w:val="007A6C86"/>
    <w:rsid w:val="007A6CAE"/>
    <w:rsid w:val="007A6FBF"/>
    <w:rsid w:val="007A7562"/>
    <w:rsid w:val="007A75C0"/>
    <w:rsid w:val="007A7BBB"/>
    <w:rsid w:val="007A7DF0"/>
    <w:rsid w:val="007B0851"/>
    <w:rsid w:val="007B0D6E"/>
    <w:rsid w:val="007B0F56"/>
    <w:rsid w:val="007B1034"/>
    <w:rsid w:val="007B21C9"/>
    <w:rsid w:val="007B29A1"/>
    <w:rsid w:val="007B3377"/>
    <w:rsid w:val="007B3527"/>
    <w:rsid w:val="007B3835"/>
    <w:rsid w:val="007B3BE0"/>
    <w:rsid w:val="007B3F93"/>
    <w:rsid w:val="007B40BD"/>
    <w:rsid w:val="007B424E"/>
    <w:rsid w:val="007B44E8"/>
    <w:rsid w:val="007B4BD8"/>
    <w:rsid w:val="007B4CF4"/>
    <w:rsid w:val="007B4E8C"/>
    <w:rsid w:val="007B5347"/>
    <w:rsid w:val="007B54AB"/>
    <w:rsid w:val="007B6114"/>
    <w:rsid w:val="007B61F8"/>
    <w:rsid w:val="007B630B"/>
    <w:rsid w:val="007C1A95"/>
    <w:rsid w:val="007C1CE4"/>
    <w:rsid w:val="007C1E48"/>
    <w:rsid w:val="007C2219"/>
    <w:rsid w:val="007C24C7"/>
    <w:rsid w:val="007C266F"/>
    <w:rsid w:val="007C27D0"/>
    <w:rsid w:val="007C28AE"/>
    <w:rsid w:val="007C2F61"/>
    <w:rsid w:val="007C3575"/>
    <w:rsid w:val="007C3B6C"/>
    <w:rsid w:val="007C3F9F"/>
    <w:rsid w:val="007C47AD"/>
    <w:rsid w:val="007C493B"/>
    <w:rsid w:val="007C49D7"/>
    <w:rsid w:val="007C5AF3"/>
    <w:rsid w:val="007C5BFB"/>
    <w:rsid w:val="007C6C15"/>
    <w:rsid w:val="007C74F7"/>
    <w:rsid w:val="007C75C2"/>
    <w:rsid w:val="007D06BA"/>
    <w:rsid w:val="007D0D4F"/>
    <w:rsid w:val="007D111E"/>
    <w:rsid w:val="007D1848"/>
    <w:rsid w:val="007D23D0"/>
    <w:rsid w:val="007D2F25"/>
    <w:rsid w:val="007D2F42"/>
    <w:rsid w:val="007D3383"/>
    <w:rsid w:val="007D375C"/>
    <w:rsid w:val="007D3D85"/>
    <w:rsid w:val="007D42E6"/>
    <w:rsid w:val="007D4595"/>
    <w:rsid w:val="007D5017"/>
    <w:rsid w:val="007D573F"/>
    <w:rsid w:val="007D5CA7"/>
    <w:rsid w:val="007D5DC5"/>
    <w:rsid w:val="007D61D4"/>
    <w:rsid w:val="007D6729"/>
    <w:rsid w:val="007D687D"/>
    <w:rsid w:val="007D6BC3"/>
    <w:rsid w:val="007D708A"/>
    <w:rsid w:val="007D710A"/>
    <w:rsid w:val="007D7894"/>
    <w:rsid w:val="007D7A55"/>
    <w:rsid w:val="007E09B2"/>
    <w:rsid w:val="007E0B83"/>
    <w:rsid w:val="007E0D7C"/>
    <w:rsid w:val="007E1ED4"/>
    <w:rsid w:val="007E2480"/>
    <w:rsid w:val="007E24AD"/>
    <w:rsid w:val="007E2BFC"/>
    <w:rsid w:val="007E34AB"/>
    <w:rsid w:val="007E34B1"/>
    <w:rsid w:val="007E36A4"/>
    <w:rsid w:val="007E3E15"/>
    <w:rsid w:val="007E4045"/>
    <w:rsid w:val="007E404F"/>
    <w:rsid w:val="007E4800"/>
    <w:rsid w:val="007E4A9B"/>
    <w:rsid w:val="007E4EF7"/>
    <w:rsid w:val="007E645C"/>
    <w:rsid w:val="007E64D7"/>
    <w:rsid w:val="007E65BA"/>
    <w:rsid w:val="007E6982"/>
    <w:rsid w:val="007E6F92"/>
    <w:rsid w:val="007E721D"/>
    <w:rsid w:val="007E76B7"/>
    <w:rsid w:val="007E7BC1"/>
    <w:rsid w:val="007E7BDA"/>
    <w:rsid w:val="007F0460"/>
    <w:rsid w:val="007F0F1D"/>
    <w:rsid w:val="007F1637"/>
    <w:rsid w:val="007F18C4"/>
    <w:rsid w:val="007F2A2A"/>
    <w:rsid w:val="007F2A9A"/>
    <w:rsid w:val="007F361A"/>
    <w:rsid w:val="007F45F5"/>
    <w:rsid w:val="007F4973"/>
    <w:rsid w:val="007F4E58"/>
    <w:rsid w:val="007F50E1"/>
    <w:rsid w:val="007F5589"/>
    <w:rsid w:val="007F5961"/>
    <w:rsid w:val="007F61CF"/>
    <w:rsid w:val="007F6692"/>
    <w:rsid w:val="007F6CFF"/>
    <w:rsid w:val="007F740A"/>
    <w:rsid w:val="007F7508"/>
    <w:rsid w:val="007F7583"/>
    <w:rsid w:val="007F75BA"/>
    <w:rsid w:val="007F7FA2"/>
    <w:rsid w:val="00800805"/>
    <w:rsid w:val="00800E9C"/>
    <w:rsid w:val="00801137"/>
    <w:rsid w:val="00801AD6"/>
    <w:rsid w:val="00801B51"/>
    <w:rsid w:val="0080239B"/>
    <w:rsid w:val="008023E9"/>
    <w:rsid w:val="0080245D"/>
    <w:rsid w:val="00802D70"/>
    <w:rsid w:val="00803874"/>
    <w:rsid w:val="00803A8C"/>
    <w:rsid w:val="008043D4"/>
    <w:rsid w:val="00804DEA"/>
    <w:rsid w:val="008050FD"/>
    <w:rsid w:val="00806A00"/>
    <w:rsid w:val="00807B43"/>
    <w:rsid w:val="00807D0B"/>
    <w:rsid w:val="00807F88"/>
    <w:rsid w:val="0081179A"/>
    <w:rsid w:val="0081184E"/>
    <w:rsid w:val="00811AB6"/>
    <w:rsid w:val="00812420"/>
    <w:rsid w:val="00812A55"/>
    <w:rsid w:val="00812B1C"/>
    <w:rsid w:val="00812F69"/>
    <w:rsid w:val="008132EC"/>
    <w:rsid w:val="00813B70"/>
    <w:rsid w:val="00813D7F"/>
    <w:rsid w:val="00814231"/>
    <w:rsid w:val="00814C94"/>
    <w:rsid w:val="00814CDB"/>
    <w:rsid w:val="00815CD1"/>
    <w:rsid w:val="00815D41"/>
    <w:rsid w:val="008163C6"/>
    <w:rsid w:val="00816723"/>
    <w:rsid w:val="0081683E"/>
    <w:rsid w:val="00816E88"/>
    <w:rsid w:val="00817F35"/>
    <w:rsid w:val="00820040"/>
    <w:rsid w:val="008208C7"/>
    <w:rsid w:val="00820996"/>
    <w:rsid w:val="008223EC"/>
    <w:rsid w:val="00822554"/>
    <w:rsid w:val="0082270F"/>
    <w:rsid w:val="00822783"/>
    <w:rsid w:val="00822D27"/>
    <w:rsid w:val="008232DF"/>
    <w:rsid w:val="008235AF"/>
    <w:rsid w:val="00823A3C"/>
    <w:rsid w:val="00823D70"/>
    <w:rsid w:val="00823FC2"/>
    <w:rsid w:val="00824111"/>
    <w:rsid w:val="00824860"/>
    <w:rsid w:val="0082488F"/>
    <w:rsid w:val="00824A86"/>
    <w:rsid w:val="00825D80"/>
    <w:rsid w:val="008261A6"/>
    <w:rsid w:val="00827CDE"/>
    <w:rsid w:val="00827E39"/>
    <w:rsid w:val="00830266"/>
    <w:rsid w:val="008302A2"/>
    <w:rsid w:val="0083032E"/>
    <w:rsid w:val="00830543"/>
    <w:rsid w:val="008308A7"/>
    <w:rsid w:val="00830CD4"/>
    <w:rsid w:val="00830E91"/>
    <w:rsid w:val="00831A89"/>
    <w:rsid w:val="0083200F"/>
    <w:rsid w:val="008323CE"/>
    <w:rsid w:val="00832960"/>
    <w:rsid w:val="00832DF4"/>
    <w:rsid w:val="00833AA5"/>
    <w:rsid w:val="00834566"/>
    <w:rsid w:val="00834FA1"/>
    <w:rsid w:val="00835098"/>
    <w:rsid w:val="0083585E"/>
    <w:rsid w:val="00835E65"/>
    <w:rsid w:val="00836755"/>
    <w:rsid w:val="008367A4"/>
    <w:rsid w:val="00836FA8"/>
    <w:rsid w:val="0083743A"/>
    <w:rsid w:val="008375A8"/>
    <w:rsid w:val="00837E4C"/>
    <w:rsid w:val="00840155"/>
    <w:rsid w:val="008407D3"/>
    <w:rsid w:val="00840A92"/>
    <w:rsid w:val="00841073"/>
    <w:rsid w:val="008411FB"/>
    <w:rsid w:val="0084131C"/>
    <w:rsid w:val="00841460"/>
    <w:rsid w:val="00841B35"/>
    <w:rsid w:val="008422D7"/>
    <w:rsid w:val="00842454"/>
    <w:rsid w:val="00842CC1"/>
    <w:rsid w:val="00843782"/>
    <w:rsid w:val="00843844"/>
    <w:rsid w:val="00843F22"/>
    <w:rsid w:val="00844508"/>
    <w:rsid w:val="00844813"/>
    <w:rsid w:val="00844AC1"/>
    <w:rsid w:val="008450C9"/>
    <w:rsid w:val="0084528A"/>
    <w:rsid w:val="00846DF4"/>
    <w:rsid w:val="00846F43"/>
    <w:rsid w:val="00847589"/>
    <w:rsid w:val="0084771D"/>
    <w:rsid w:val="00847D44"/>
    <w:rsid w:val="008504ED"/>
    <w:rsid w:val="008505A7"/>
    <w:rsid w:val="00850632"/>
    <w:rsid w:val="00850D51"/>
    <w:rsid w:val="0085154D"/>
    <w:rsid w:val="00851671"/>
    <w:rsid w:val="0085236A"/>
    <w:rsid w:val="008523CC"/>
    <w:rsid w:val="00852710"/>
    <w:rsid w:val="00852EEF"/>
    <w:rsid w:val="008532D0"/>
    <w:rsid w:val="00853D33"/>
    <w:rsid w:val="00853DB9"/>
    <w:rsid w:val="008542DF"/>
    <w:rsid w:val="00855885"/>
    <w:rsid w:val="00856159"/>
    <w:rsid w:val="00857093"/>
    <w:rsid w:val="008572C2"/>
    <w:rsid w:val="0085731F"/>
    <w:rsid w:val="0085737E"/>
    <w:rsid w:val="00857DEA"/>
    <w:rsid w:val="008600DD"/>
    <w:rsid w:val="0086028B"/>
    <w:rsid w:val="008604F8"/>
    <w:rsid w:val="00860918"/>
    <w:rsid w:val="008612B7"/>
    <w:rsid w:val="00861B15"/>
    <w:rsid w:val="00861BF5"/>
    <w:rsid w:val="00861DE5"/>
    <w:rsid w:val="00861E28"/>
    <w:rsid w:val="00861E4F"/>
    <w:rsid w:val="00861FDB"/>
    <w:rsid w:val="008625D4"/>
    <w:rsid w:val="00862759"/>
    <w:rsid w:val="0086298A"/>
    <w:rsid w:val="00862A78"/>
    <w:rsid w:val="00862B50"/>
    <w:rsid w:val="008633E4"/>
    <w:rsid w:val="00863505"/>
    <w:rsid w:val="00863F40"/>
    <w:rsid w:val="00864014"/>
    <w:rsid w:val="008646E1"/>
    <w:rsid w:val="00864B96"/>
    <w:rsid w:val="00865B44"/>
    <w:rsid w:val="008660A0"/>
    <w:rsid w:val="008664A1"/>
    <w:rsid w:val="00866B30"/>
    <w:rsid w:val="00866D60"/>
    <w:rsid w:val="00866E1A"/>
    <w:rsid w:val="00867E44"/>
    <w:rsid w:val="00867F02"/>
    <w:rsid w:val="00870124"/>
    <w:rsid w:val="00870753"/>
    <w:rsid w:val="00870DAA"/>
    <w:rsid w:val="00871002"/>
    <w:rsid w:val="00871573"/>
    <w:rsid w:val="00871713"/>
    <w:rsid w:val="0087180C"/>
    <w:rsid w:val="008719A7"/>
    <w:rsid w:val="00871EF4"/>
    <w:rsid w:val="008722B5"/>
    <w:rsid w:val="0087384F"/>
    <w:rsid w:val="00874318"/>
    <w:rsid w:val="0087432B"/>
    <w:rsid w:val="00874537"/>
    <w:rsid w:val="00874EA6"/>
    <w:rsid w:val="008759B8"/>
    <w:rsid w:val="00875AD4"/>
    <w:rsid w:val="008761DA"/>
    <w:rsid w:val="008765A9"/>
    <w:rsid w:val="008769F2"/>
    <w:rsid w:val="00876D28"/>
    <w:rsid w:val="00876FDE"/>
    <w:rsid w:val="00877609"/>
    <w:rsid w:val="008776A4"/>
    <w:rsid w:val="0088163A"/>
    <w:rsid w:val="008816D0"/>
    <w:rsid w:val="0088238C"/>
    <w:rsid w:val="00882D65"/>
    <w:rsid w:val="00882EA5"/>
    <w:rsid w:val="008841B2"/>
    <w:rsid w:val="00884E00"/>
    <w:rsid w:val="00885427"/>
    <w:rsid w:val="008858CD"/>
    <w:rsid w:val="00885B38"/>
    <w:rsid w:val="00885F47"/>
    <w:rsid w:val="00885FF1"/>
    <w:rsid w:val="008865B2"/>
    <w:rsid w:val="008865FB"/>
    <w:rsid w:val="00886B0B"/>
    <w:rsid w:val="00886D47"/>
    <w:rsid w:val="00886DC0"/>
    <w:rsid w:val="008873D0"/>
    <w:rsid w:val="008877D7"/>
    <w:rsid w:val="00890185"/>
    <w:rsid w:val="0089054F"/>
    <w:rsid w:val="00890699"/>
    <w:rsid w:val="00890C4C"/>
    <w:rsid w:val="00891CBF"/>
    <w:rsid w:val="00891D14"/>
    <w:rsid w:val="00892113"/>
    <w:rsid w:val="0089234C"/>
    <w:rsid w:val="00892A27"/>
    <w:rsid w:val="00892C09"/>
    <w:rsid w:val="008930CC"/>
    <w:rsid w:val="00893F60"/>
    <w:rsid w:val="0089482A"/>
    <w:rsid w:val="008950A6"/>
    <w:rsid w:val="00896554"/>
    <w:rsid w:val="00896976"/>
    <w:rsid w:val="00897033"/>
    <w:rsid w:val="008A0511"/>
    <w:rsid w:val="008A0D1D"/>
    <w:rsid w:val="008A0E0C"/>
    <w:rsid w:val="008A1782"/>
    <w:rsid w:val="008A1809"/>
    <w:rsid w:val="008A1A14"/>
    <w:rsid w:val="008A22C9"/>
    <w:rsid w:val="008A2F5E"/>
    <w:rsid w:val="008A35FC"/>
    <w:rsid w:val="008A4042"/>
    <w:rsid w:val="008A40F1"/>
    <w:rsid w:val="008A596F"/>
    <w:rsid w:val="008A6992"/>
    <w:rsid w:val="008A6BA6"/>
    <w:rsid w:val="008A6C39"/>
    <w:rsid w:val="008A756C"/>
    <w:rsid w:val="008A7575"/>
    <w:rsid w:val="008B0012"/>
    <w:rsid w:val="008B01CD"/>
    <w:rsid w:val="008B08DA"/>
    <w:rsid w:val="008B1093"/>
    <w:rsid w:val="008B162A"/>
    <w:rsid w:val="008B3010"/>
    <w:rsid w:val="008B3AF6"/>
    <w:rsid w:val="008B3F33"/>
    <w:rsid w:val="008B400F"/>
    <w:rsid w:val="008B4218"/>
    <w:rsid w:val="008B444D"/>
    <w:rsid w:val="008B48E2"/>
    <w:rsid w:val="008B4AF3"/>
    <w:rsid w:val="008B58E8"/>
    <w:rsid w:val="008B5C5D"/>
    <w:rsid w:val="008B5DB6"/>
    <w:rsid w:val="008B6298"/>
    <w:rsid w:val="008B62ED"/>
    <w:rsid w:val="008B6A37"/>
    <w:rsid w:val="008B70ED"/>
    <w:rsid w:val="008B7A28"/>
    <w:rsid w:val="008B7FDF"/>
    <w:rsid w:val="008C01B6"/>
    <w:rsid w:val="008C0474"/>
    <w:rsid w:val="008C1233"/>
    <w:rsid w:val="008C18E9"/>
    <w:rsid w:val="008C19D7"/>
    <w:rsid w:val="008C2190"/>
    <w:rsid w:val="008C2560"/>
    <w:rsid w:val="008C3E6D"/>
    <w:rsid w:val="008C45D2"/>
    <w:rsid w:val="008C465D"/>
    <w:rsid w:val="008C53E4"/>
    <w:rsid w:val="008C584A"/>
    <w:rsid w:val="008C5B60"/>
    <w:rsid w:val="008C5D23"/>
    <w:rsid w:val="008C6F44"/>
    <w:rsid w:val="008C76C0"/>
    <w:rsid w:val="008C76F1"/>
    <w:rsid w:val="008C7712"/>
    <w:rsid w:val="008C77F4"/>
    <w:rsid w:val="008C795B"/>
    <w:rsid w:val="008C7E3E"/>
    <w:rsid w:val="008C7FD4"/>
    <w:rsid w:val="008D014A"/>
    <w:rsid w:val="008D0E92"/>
    <w:rsid w:val="008D1017"/>
    <w:rsid w:val="008D1241"/>
    <w:rsid w:val="008D1506"/>
    <w:rsid w:val="008D1A5A"/>
    <w:rsid w:val="008D1A95"/>
    <w:rsid w:val="008D1E10"/>
    <w:rsid w:val="008D1E52"/>
    <w:rsid w:val="008D1FEF"/>
    <w:rsid w:val="008D3299"/>
    <w:rsid w:val="008D358E"/>
    <w:rsid w:val="008D3778"/>
    <w:rsid w:val="008D377A"/>
    <w:rsid w:val="008D3804"/>
    <w:rsid w:val="008D39FC"/>
    <w:rsid w:val="008D3B47"/>
    <w:rsid w:val="008D3DAF"/>
    <w:rsid w:val="008D403B"/>
    <w:rsid w:val="008D407F"/>
    <w:rsid w:val="008D4F4C"/>
    <w:rsid w:val="008D5D6E"/>
    <w:rsid w:val="008D61F0"/>
    <w:rsid w:val="008D6470"/>
    <w:rsid w:val="008D6705"/>
    <w:rsid w:val="008D69D3"/>
    <w:rsid w:val="008D6A5F"/>
    <w:rsid w:val="008D6C09"/>
    <w:rsid w:val="008D6C33"/>
    <w:rsid w:val="008D7373"/>
    <w:rsid w:val="008D78F6"/>
    <w:rsid w:val="008D7AE6"/>
    <w:rsid w:val="008E0C29"/>
    <w:rsid w:val="008E1071"/>
    <w:rsid w:val="008E1108"/>
    <w:rsid w:val="008E1425"/>
    <w:rsid w:val="008E24A6"/>
    <w:rsid w:val="008E2874"/>
    <w:rsid w:val="008E28E9"/>
    <w:rsid w:val="008E2957"/>
    <w:rsid w:val="008E2DBB"/>
    <w:rsid w:val="008E36A0"/>
    <w:rsid w:val="008E42D8"/>
    <w:rsid w:val="008E43B7"/>
    <w:rsid w:val="008E43FB"/>
    <w:rsid w:val="008E49CB"/>
    <w:rsid w:val="008E4D7F"/>
    <w:rsid w:val="008E4E8E"/>
    <w:rsid w:val="008E59BB"/>
    <w:rsid w:val="008E7351"/>
    <w:rsid w:val="008E7387"/>
    <w:rsid w:val="008E74CA"/>
    <w:rsid w:val="008E775D"/>
    <w:rsid w:val="008F0F0F"/>
    <w:rsid w:val="008F119C"/>
    <w:rsid w:val="008F1971"/>
    <w:rsid w:val="008F1C0E"/>
    <w:rsid w:val="008F2FBA"/>
    <w:rsid w:val="008F30CD"/>
    <w:rsid w:val="008F328A"/>
    <w:rsid w:val="008F37B5"/>
    <w:rsid w:val="008F3F69"/>
    <w:rsid w:val="008F4311"/>
    <w:rsid w:val="008F4BF6"/>
    <w:rsid w:val="008F52BE"/>
    <w:rsid w:val="008F5CEE"/>
    <w:rsid w:val="008F7500"/>
    <w:rsid w:val="008F7B36"/>
    <w:rsid w:val="008F7F90"/>
    <w:rsid w:val="0090089B"/>
    <w:rsid w:val="0090104D"/>
    <w:rsid w:val="00901160"/>
    <w:rsid w:val="009018C0"/>
    <w:rsid w:val="00901B7D"/>
    <w:rsid w:val="00902096"/>
    <w:rsid w:val="009021DE"/>
    <w:rsid w:val="009037A4"/>
    <w:rsid w:val="0090553A"/>
    <w:rsid w:val="00905A27"/>
    <w:rsid w:val="009066EF"/>
    <w:rsid w:val="0090700E"/>
    <w:rsid w:val="0090737F"/>
    <w:rsid w:val="0090753A"/>
    <w:rsid w:val="009077F7"/>
    <w:rsid w:val="009101D8"/>
    <w:rsid w:val="009106F2"/>
    <w:rsid w:val="00910770"/>
    <w:rsid w:val="00911208"/>
    <w:rsid w:val="00911243"/>
    <w:rsid w:val="009112F3"/>
    <w:rsid w:val="0091144E"/>
    <w:rsid w:val="00911644"/>
    <w:rsid w:val="00911724"/>
    <w:rsid w:val="0091198F"/>
    <w:rsid w:val="00911E12"/>
    <w:rsid w:val="009124EA"/>
    <w:rsid w:val="00912E35"/>
    <w:rsid w:val="00912E99"/>
    <w:rsid w:val="0091375E"/>
    <w:rsid w:val="0091422E"/>
    <w:rsid w:val="0091465E"/>
    <w:rsid w:val="00914724"/>
    <w:rsid w:val="00914780"/>
    <w:rsid w:val="00914C3C"/>
    <w:rsid w:val="00915132"/>
    <w:rsid w:val="009155DD"/>
    <w:rsid w:val="00915C73"/>
    <w:rsid w:val="0091601E"/>
    <w:rsid w:val="00916BBA"/>
    <w:rsid w:val="00916E1D"/>
    <w:rsid w:val="00916F56"/>
    <w:rsid w:val="00917358"/>
    <w:rsid w:val="009175F4"/>
    <w:rsid w:val="009179EC"/>
    <w:rsid w:val="009205C8"/>
    <w:rsid w:val="00920BA7"/>
    <w:rsid w:val="00920CCD"/>
    <w:rsid w:val="00921E14"/>
    <w:rsid w:val="0092245B"/>
    <w:rsid w:val="00922DD7"/>
    <w:rsid w:val="0092334F"/>
    <w:rsid w:val="00923421"/>
    <w:rsid w:val="00923B80"/>
    <w:rsid w:val="009242E2"/>
    <w:rsid w:val="0092462D"/>
    <w:rsid w:val="00924673"/>
    <w:rsid w:val="00925386"/>
    <w:rsid w:val="0092572A"/>
    <w:rsid w:val="0092693A"/>
    <w:rsid w:val="00926C84"/>
    <w:rsid w:val="00927807"/>
    <w:rsid w:val="0092786C"/>
    <w:rsid w:val="009279DA"/>
    <w:rsid w:val="00927AAF"/>
    <w:rsid w:val="009301BD"/>
    <w:rsid w:val="00931018"/>
    <w:rsid w:val="00931833"/>
    <w:rsid w:val="00931DE4"/>
    <w:rsid w:val="0093229F"/>
    <w:rsid w:val="00932360"/>
    <w:rsid w:val="0093276C"/>
    <w:rsid w:val="00933667"/>
    <w:rsid w:val="00933B85"/>
    <w:rsid w:val="00933FE5"/>
    <w:rsid w:val="0093400A"/>
    <w:rsid w:val="00934B13"/>
    <w:rsid w:val="00934C60"/>
    <w:rsid w:val="00934F9A"/>
    <w:rsid w:val="0093569F"/>
    <w:rsid w:val="00935A33"/>
    <w:rsid w:val="00936483"/>
    <w:rsid w:val="00936CCD"/>
    <w:rsid w:val="009372CF"/>
    <w:rsid w:val="009372DC"/>
    <w:rsid w:val="009375EA"/>
    <w:rsid w:val="009376D9"/>
    <w:rsid w:val="00937782"/>
    <w:rsid w:val="009401D7"/>
    <w:rsid w:val="0094028B"/>
    <w:rsid w:val="0094162F"/>
    <w:rsid w:val="009419FA"/>
    <w:rsid w:val="0094202D"/>
    <w:rsid w:val="009421FF"/>
    <w:rsid w:val="00943947"/>
    <w:rsid w:val="00943B73"/>
    <w:rsid w:val="00943D78"/>
    <w:rsid w:val="00944A24"/>
    <w:rsid w:val="009453B5"/>
    <w:rsid w:val="00945801"/>
    <w:rsid w:val="009460BF"/>
    <w:rsid w:val="009467EE"/>
    <w:rsid w:val="00947174"/>
    <w:rsid w:val="00947D82"/>
    <w:rsid w:val="0095026F"/>
    <w:rsid w:val="0095036A"/>
    <w:rsid w:val="00950D3C"/>
    <w:rsid w:val="009510C0"/>
    <w:rsid w:val="0095129A"/>
    <w:rsid w:val="009519C4"/>
    <w:rsid w:val="00951D7B"/>
    <w:rsid w:val="0095251D"/>
    <w:rsid w:val="00952526"/>
    <w:rsid w:val="0095257D"/>
    <w:rsid w:val="009527BC"/>
    <w:rsid w:val="00952EE8"/>
    <w:rsid w:val="009540C3"/>
    <w:rsid w:val="00954601"/>
    <w:rsid w:val="009548D6"/>
    <w:rsid w:val="00955617"/>
    <w:rsid w:val="009561CA"/>
    <w:rsid w:val="00956645"/>
    <w:rsid w:val="009567E9"/>
    <w:rsid w:val="00956A52"/>
    <w:rsid w:val="00956B00"/>
    <w:rsid w:val="00956D05"/>
    <w:rsid w:val="00957079"/>
    <w:rsid w:val="00957C40"/>
    <w:rsid w:val="00960FA6"/>
    <w:rsid w:val="00961814"/>
    <w:rsid w:val="009618FC"/>
    <w:rsid w:val="00961B8E"/>
    <w:rsid w:val="00961E38"/>
    <w:rsid w:val="00961FB1"/>
    <w:rsid w:val="009622CB"/>
    <w:rsid w:val="009624BD"/>
    <w:rsid w:val="0096275E"/>
    <w:rsid w:val="00963726"/>
    <w:rsid w:val="00963AD6"/>
    <w:rsid w:val="00963F98"/>
    <w:rsid w:val="00964C8C"/>
    <w:rsid w:val="00964CBD"/>
    <w:rsid w:val="00964F58"/>
    <w:rsid w:val="00965250"/>
    <w:rsid w:val="009656D7"/>
    <w:rsid w:val="00965C21"/>
    <w:rsid w:val="00965D2D"/>
    <w:rsid w:val="00966202"/>
    <w:rsid w:val="00966C46"/>
    <w:rsid w:val="00966F88"/>
    <w:rsid w:val="0096730E"/>
    <w:rsid w:val="00967C8F"/>
    <w:rsid w:val="00970372"/>
    <w:rsid w:val="0097186C"/>
    <w:rsid w:val="009724FF"/>
    <w:rsid w:val="009727A7"/>
    <w:rsid w:val="009727D8"/>
    <w:rsid w:val="00972A35"/>
    <w:rsid w:val="00972CFF"/>
    <w:rsid w:val="0097376E"/>
    <w:rsid w:val="00973988"/>
    <w:rsid w:val="00973F72"/>
    <w:rsid w:val="009755E0"/>
    <w:rsid w:val="00975718"/>
    <w:rsid w:val="00976198"/>
    <w:rsid w:val="00976283"/>
    <w:rsid w:val="00976B4A"/>
    <w:rsid w:val="009779D5"/>
    <w:rsid w:val="00980163"/>
    <w:rsid w:val="00980791"/>
    <w:rsid w:val="00980F43"/>
    <w:rsid w:val="00981059"/>
    <w:rsid w:val="0098111A"/>
    <w:rsid w:val="00981DBB"/>
    <w:rsid w:val="009831E6"/>
    <w:rsid w:val="009833BE"/>
    <w:rsid w:val="009837DF"/>
    <w:rsid w:val="00984058"/>
    <w:rsid w:val="00984304"/>
    <w:rsid w:val="0098455B"/>
    <w:rsid w:val="00984B16"/>
    <w:rsid w:val="00984DD9"/>
    <w:rsid w:val="00985A11"/>
    <w:rsid w:val="00985C50"/>
    <w:rsid w:val="00986686"/>
    <w:rsid w:val="00986E0C"/>
    <w:rsid w:val="00986EA6"/>
    <w:rsid w:val="00987099"/>
    <w:rsid w:val="009877E6"/>
    <w:rsid w:val="009901B1"/>
    <w:rsid w:val="009908FD"/>
    <w:rsid w:val="00990B5A"/>
    <w:rsid w:val="00990BED"/>
    <w:rsid w:val="009918DF"/>
    <w:rsid w:val="0099278D"/>
    <w:rsid w:val="00992FFA"/>
    <w:rsid w:val="009934A0"/>
    <w:rsid w:val="00993D20"/>
    <w:rsid w:val="009941EF"/>
    <w:rsid w:val="00994535"/>
    <w:rsid w:val="0099456A"/>
    <w:rsid w:val="009948A1"/>
    <w:rsid w:val="00994935"/>
    <w:rsid w:val="00995503"/>
    <w:rsid w:val="009959F9"/>
    <w:rsid w:val="00995A1A"/>
    <w:rsid w:val="00995CC1"/>
    <w:rsid w:val="00995D88"/>
    <w:rsid w:val="00995F05"/>
    <w:rsid w:val="00995FF7"/>
    <w:rsid w:val="009965DD"/>
    <w:rsid w:val="009966C7"/>
    <w:rsid w:val="00996A37"/>
    <w:rsid w:val="0099713C"/>
    <w:rsid w:val="00997370"/>
    <w:rsid w:val="00997727"/>
    <w:rsid w:val="009A0290"/>
    <w:rsid w:val="009A10F6"/>
    <w:rsid w:val="009A201F"/>
    <w:rsid w:val="009A2163"/>
    <w:rsid w:val="009A28A0"/>
    <w:rsid w:val="009A291F"/>
    <w:rsid w:val="009A2DC7"/>
    <w:rsid w:val="009A3277"/>
    <w:rsid w:val="009A3557"/>
    <w:rsid w:val="009A39AC"/>
    <w:rsid w:val="009A39EE"/>
    <w:rsid w:val="009A4111"/>
    <w:rsid w:val="009A423F"/>
    <w:rsid w:val="009A44A0"/>
    <w:rsid w:val="009A46D0"/>
    <w:rsid w:val="009A66AF"/>
    <w:rsid w:val="009A67C0"/>
    <w:rsid w:val="009A694F"/>
    <w:rsid w:val="009A69DE"/>
    <w:rsid w:val="009A6C3E"/>
    <w:rsid w:val="009A6D71"/>
    <w:rsid w:val="009A75E1"/>
    <w:rsid w:val="009A7925"/>
    <w:rsid w:val="009A79C0"/>
    <w:rsid w:val="009A7DA2"/>
    <w:rsid w:val="009B09FA"/>
    <w:rsid w:val="009B0EA2"/>
    <w:rsid w:val="009B19CD"/>
    <w:rsid w:val="009B1CD8"/>
    <w:rsid w:val="009B215C"/>
    <w:rsid w:val="009B2864"/>
    <w:rsid w:val="009B324B"/>
    <w:rsid w:val="009B32BD"/>
    <w:rsid w:val="009B35F4"/>
    <w:rsid w:val="009B3741"/>
    <w:rsid w:val="009B386D"/>
    <w:rsid w:val="009B3B81"/>
    <w:rsid w:val="009B4A2C"/>
    <w:rsid w:val="009B4E71"/>
    <w:rsid w:val="009B50E6"/>
    <w:rsid w:val="009B5270"/>
    <w:rsid w:val="009B55FF"/>
    <w:rsid w:val="009B56C4"/>
    <w:rsid w:val="009B5992"/>
    <w:rsid w:val="009B5DC8"/>
    <w:rsid w:val="009B693F"/>
    <w:rsid w:val="009B69B8"/>
    <w:rsid w:val="009B75A7"/>
    <w:rsid w:val="009C057F"/>
    <w:rsid w:val="009C07DD"/>
    <w:rsid w:val="009C1004"/>
    <w:rsid w:val="009C13EB"/>
    <w:rsid w:val="009C1A19"/>
    <w:rsid w:val="009C1C95"/>
    <w:rsid w:val="009C3711"/>
    <w:rsid w:val="009C4293"/>
    <w:rsid w:val="009C44BB"/>
    <w:rsid w:val="009C4868"/>
    <w:rsid w:val="009C49C4"/>
    <w:rsid w:val="009C55AB"/>
    <w:rsid w:val="009C5DA7"/>
    <w:rsid w:val="009C7991"/>
    <w:rsid w:val="009C7CF7"/>
    <w:rsid w:val="009C7D48"/>
    <w:rsid w:val="009D0B2D"/>
    <w:rsid w:val="009D0C85"/>
    <w:rsid w:val="009D11A4"/>
    <w:rsid w:val="009D12CD"/>
    <w:rsid w:val="009D12F9"/>
    <w:rsid w:val="009D1553"/>
    <w:rsid w:val="009D1DB0"/>
    <w:rsid w:val="009D297F"/>
    <w:rsid w:val="009D2A0F"/>
    <w:rsid w:val="009D2A15"/>
    <w:rsid w:val="009D2DDF"/>
    <w:rsid w:val="009D2F06"/>
    <w:rsid w:val="009D308F"/>
    <w:rsid w:val="009D3959"/>
    <w:rsid w:val="009D3F64"/>
    <w:rsid w:val="009D42FD"/>
    <w:rsid w:val="009D4F09"/>
    <w:rsid w:val="009D50A0"/>
    <w:rsid w:val="009D5830"/>
    <w:rsid w:val="009D62C8"/>
    <w:rsid w:val="009D70E8"/>
    <w:rsid w:val="009D75F0"/>
    <w:rsid w:val="009D77C7"/>
    <w:rsid w:val="009D7B36"/>
    <w:rsid w:val="009E0021"/>
    <w:rsid w:val="009E1444"/>
    <w:rsid w:val="009E2284"/>
    <w:rsid w:val="009E2907"/>
    <w:rsid w:val="009E2EA6"/>
    <w:rsid w:val="009E30F5"/>
    <w:rsid w:val="009E31A2"/>
    <w:rsid w:val="009E34C0"/>
    <w:rsid w:val="009E4080"/>
    <w:rsid w:val="009E4280"/>
    <w:rsid w:val="009E429D"/>
    <w:rsid w:val="009E485F"/>
    <w:rsid w:val="009E4BD6"/>
    <w:rsid w:val="009E5791"/>
    <w:rsid w:val="009E62FB"/>
    <w:rsid w:val="009E6797"/>
    <w:rsid w:val="009E69C6"/>
    <w:rsid w:val="009E7753"/>
    <w:rsid w:val="009E77A3"/>
    <w:rsid w:val="009E7B31"/>
    <w:rsid w:val="009F02FD"/>
    <w:rsid w:val="009F03BC"/>
    <w:rsid w:val="009F0A0C"/>
    <w:rsid w:val="009F13C4"/>
    <w:rsid w:val="009F14E0"/>
    <w:rsid w:val="009F1940"/>
    <w:rsid w:val="009F265F"/>
    <w:rsid w:val="009F340D"/>
    <w:rsid w:val="009F4191"/>
    <w:rsid w:val="009F4E20"/>
    <w:rsid w:val="009F4EAE"/>
    <w:rsid w:val="009F5168"/>
    <w:rsid w:val="009F521D"/>
    <w:rsid w:val="009F5EF3"/>
    <w:rsid w:val="009F695B"/>
    <w:rsid w:val="009F6F72"/>
    <w:rsid w:val="009F74D6"/>
    <w:rsid w:val="009F74EE"/>
    <w:rsid w:val="00A0032F"/>
    <w:rsid w:val="00A0053E"/>
    <w:rsid w:val="00A00804"/>
    <w:rsid w:val="00A01044"/>
    <w:rsid w:val="00A010E9"/>
    <w:rsid w:val="00A0141C"/>
    <w:rsid w:val="00A014FC"/>
    <w:rsid w:val="00A01545"/>
    <w:rsid w:val="00A01D51"/>
    <w:rsid w:val="00A027E6"/>
    <w:rsid w:val="00A029D6"/>
    <w:rsid w:val="00A02E25"/>
    <w:rsid w:val="00A0359C"/>
    <w:rsid w:val="00A037B6"/>
    <w:rsid w:val="00A03BD5"/>
    <w:rsid w:val="00A04269"/>
    <w:rsid w:val="00A04381"/>
    <w:rsid w:val="00A04D26"/>
    <w:rsid w:val="00A053A6"/>
    <w:rsid w:val="00A0548F"/>
    <w:rsid w:val="00A05C5B"/>
    <w:rsid w:val="00A0710D"/>
    <w:rsid w:val="00A0739E"/>
    <w:rsid w:val="00A07FE0"/>
    <w:rsid w:val="00A101D9"/>
    <w:rsid w:val="00A10366"/>
    <w:rsid w:val="00A10579"/>
    <w:rsid w:val="00A10DD6"/>
    <w:rsid w:val="00A1119A"/>
    <w:rsid w:val="00A113AE"/>
    <w:rsid w:val="00A123B3"/>
    <w:rsid w:val="00A131FD"/>
    <w:rsid w:val="00A13756"/>
    <w:rsid w:val="00A13D64"/>
    <w:rsid w:val="00A13FF8"/>
    <w:rsid w:val="00A14734"/>
    <w:rsid w:val="00A1490B"/>
    <w:rsid w:val="00A14A6C"/>
    <w:rsid w:val="00A14AF0"/>
    <w:rsid w:val="00A14B35"/>
    <w:rsid w:val="00A14B54"/>
    <w:rsid w:val="00A14C40"/>
    <w:rsid w:val="00A14E06"/>
    <w:rsid w:val="00A17D42"/>
    <w:rsid w:val="00A20EB3"/>
    <w:rsid w:val="00A21165"/>
    <w:rsid w:val="00A211D3"/>
    <w:rsid w:val="00A2144F"/>
    <w:rsid w:val="00A21617"/>
    <w:rsid w:val="00A2217D"/>
    <w:rsid w:val="00A22550"/>
    <w:rsid w:val="00A22C43"/>
    <w:rsid w:val="00A22F95"/>
    <w:rsid w:val="00A23520"/>
    <w:rsid w:val="00A23BC5"/>
    <w:rsid w:val="00A241B9"/>
    <w:rsid w:val="00A241C3"/>
    <w:rsid w:val="00A24AF4"/>
    <w:rsid w:val="00A24DFF"/>
    <w:rsid w:val="00A252A6"/>
    <w:rsid w:val="00A253F4"/>
    <w:rsid w:val="00A25433"/>
    <w:rsid w:val="00A25C92"/>
    <w:rsid w:val="00A268FF"/>
    <w:rsid w:val="00A271A6"/>
    <w:rsid w:val="00A27339"/>
    <w:rsid w:val="00A2761C"/>
    <w:rsid w:val="00A30334"/>
    <w:rsid w:val="00A308CA"/>
    <w:rsid w:val="00A30F33"/>
    <w:rsid w:val="00A3100E"/>
    <w:rsid w:val="00A31542"/>
    <w:rsid w:val="00A316DE"/>
    <w:rsid w:val="00A31AAE"/>
    <w:rsid w:val="00A32028"/>
    <w:rsid w:val="00A324B3"/>
    <w:rsid w:val="00A32ED0"/>
    <w:rsid w:val="00A32FBF"/>
    <w:rsid w:val="00A3353D"/>
    <w:rsid w:val="00A33551"/>
    <w:rsid w:val="00A3372C"/>
    <w:rsid w:val="00A33D6B"/>
    <w:rsid w:val="00A3427A"/>
    <w:rsid w:val="00A353F2"/>
    <w:rsid w:val="00A3567D"/>
    <w:rsid w:val="00A35713"/>
    <w:rsid w:val="00A35A65"/>
    <w:rsid w:val="00A3644F"/>
    <w:rsid w:val="00A367D0"/>
    <w:rsid w:val="00A372D6"/>
    <w:rsid w:val="00A373CC"/>
    <w:rsid w:val="00A40013"/>
    <w:rsid w:val="00A40552"/>
    <w:rsid w:val="00A4057F"/>
    <w:rsid w:val="00A408FA"/>
    <w:rsid w:val="00A40B66"/>
    <w:rsid w:val="00A40D5C"/>
    <w:rsid w:val="00A414B5"/>
    <w:rsid w:val="00A41E84"/>
    <w:rsid w:val="00A41F0A"/>
    <w:rsid w:val="00A42854"/>
    <w:rsid w:val="00A42893"/>
    <w:rsid w:val="00A43086"/>
    <w:rsid w:val="00A43657"/>
    <w:rsid w:val="00A440D4"/>
    <w:rsid w:val="00A4446D"/>
    <w:rsid w:val="00A447D4"/>
    <w:rsid w:val="00A44811"/>
    <w:rsid w:val="00A45109"/>
    <w:rsid w:val="00A452CC"/>
    <w:rsid w:val="00A454F9"/>
    <w:rsid w:val="00A45714"/>
    <w:rsid w:val="00A4574B"/>
    <w:rsid w:val="00A4782E"/>
    <w:rsid w:val="00A47BF7"/>
    <w:rsid w:val="00A47CCC"/>
    <w:rsid w:val="00A47DB5"/>
    <w:rsid w:val="00A47F68"/>
    <w:rsid w:val="00A5020F"/>
    <w:rsid w:val="00A51B9F"/>
    <w:rsid w:val="00A51DD9"/>
    <w:rsid w:val="00A52112"/>
    <w:rsid w:val="00A5226D"/>
    <w:rsid w:val="00A52686"/>
    <w:rsid w:val="00A52905"/>
    <w:rsid w:val="00A52E6C"/>
    <w:rsid w:val="00A52EAD"/>
    <w:rsid w:val="00A52FFA"/>
    <w:rsid w:val="00A5321F"/>
    <w:rsid w:val="00A5336A"/>
    <w:rsid w:val="00A53582"/>
    <w:rsid w:val="00A53FAF"/>
    <w:rsid w:val="00A540F9"/>
    <w:rsid w:val="00A54554"/>
    <w:rsid w:val="00A547F4"/>
    <w:rsid w:val="00A54B06"/>
    <w:rsid w:val="00A54D0F"/>
    <w:rsid w:val="00A552B8"/>
    <w:rsid w:val="00A5536A"/>
    <w:rsid w:val="00A555A6"/>
    <w:rsid w:val="00A5593D"/>
    <w:rsid w:val="00A55BC9"/>
    <w:rsid w:val="00A56249"/>
    <w:rsid w:val="00A56518"/>
    <w:rsid w:val="00A56636"/>
    <w:rsid w:val="00A568DF"/>
    <w:rsid w:val="00A57612"/>
    <w:rsid w:val="00A57BA3"/>
    <w:rsid w:val="00A60837"/>
    <w:rsid w:val="00A60C4F"/>
    <w:rsid w:val="00A61933"/>
    <w:rsid w:val="00A622A6"/>
    <w:rsid w:val="00A62870"/>
    <w:rsid w:val="00A62D36"/>
    <w:rsid w:val="00A62EC6"/>
    <w:rsid w:val="00A63622"/>
    <w:rsid w:val="00A6416C"/>
    <w:rsid w:val="00A6419E"/>
    <w:rsid w:val="00A642CC"/>
    <w:rsid w:val="00A647BB"/>
    <w:rsid w:val="00A64EF8"/>
    <w:rsid w:val="00A65503"/>
    <w:rsid w:val="00A658C2"/>
    <w:rsid w:val="00A65CB3"/>
    <w:rsid w:val="00A6669F"/>
    <w:rsid w:val="00A6694A"/>
    <w:rsid w:val="00A66C01"/>
    <w:rsid w:val="00A66F6A"/>
    <w:rsid w:val="00A67231"/>
    <w:rsid w:val="00A67698"/>
    <w:rsid w:val="00A70081"/>
    <w:rsid w:val="00A70198"/>
    <w:rsid w:val="00A70FD0"/>
    <w:rsid w:val="00A71BB3"/>
    <w:rsid w:val="00A72488"/>
    <w:rsid w:val="00A72E02"/>
    <w:rsid w:val="00A72FE3"/>
    <w:rsid w:val="00A7379B"/>
    <w:rsid w:val="00A750F1"/>
    <w:rsid w:val="00A75A8B"/>
    <w:rsid w:val="00A75D48"/>
    <w:rsid w:val="00A7685B"/>
    <w:rsid w:val="00A771CD"/>
    <w:rsid w:val="00A77217"/>
    <w:rsid w:val="00A773DD"/>
    <w:rsid w:val="00A77494"/>
    <w:rsid w:val="00A77718"/>
    <w:rsid w:val="00A806E0"/>
    <w:rsid w:val="00A80781"/>
    <w:rsid w:val="00A80F3F"/>
    <w:rsid w:val="00A813BA"/>
    <w:rsid w:val="00A8175B"/>
    <w:rsid w:val="00A81896"/>
    <w:rsid w:val="00A82241"/>
    <w:rsid w:val="00A82334"/>
    <w:rsid w:val="00A82353"/>
    <w:rsid w:val="00A82CCB"/>
    <w:rsid w:val="00A82DB2"/>
    <w:rsid w:val="00A83087"/>
    <w:rsid w:val="00A830C2"/>
    <w:rsid w:val="00A83361"/>
    <w:rsid w:val="00A838CD"/>
    <w:rsid w:val="00A83B21"/>
    <w:rsid w:val="00A83CEF"/>
    <w:rsid w:val="00A84603"/>
    <w:rsid w:val="00A84627"/>
    <w:rsid w:val="00A84990"/>
    <w:rsid w:val="00A84DB5"/>
    <w:rsid w:val="00A85175"/>
    <w:rsid w:val="00A86484"/>
    <w:rsid w:val="00A86718"/>
    <w:rsid w:val="00A86836"/>
    <w:rsid w:val="00A86962"/>
    <w:rsid w:val="00A86D3B"/>
    <w:rsid w:val="00A87667"/>
    <w:rsid w:val="00A877B1"/>
    <w:rsid w:val="00A87A95"/>
    <w:rsid w:val="00A87B78"/>
    <w:rsid w:val="00A87D60"/>
    <w:rsid w:val="00A90500"/>
    <w:rsid w:val="00A90CD5"/>
    <w:rsid w:val="00A91EA2"/>
    <w:rsid w:val="00A923F7"/>
    <w:rsid w:val="00A924CF"/>
    <w:rsid w:val="00A9289B"/>
    <w:rsid w:val="00A92D38"/>
    <w:rsid w:val="00A93064"/>
    <w:rsid w:val="00A932BA"/>
    <w:rsid w:val="00A93640"/>
    <w:rsid w:val="00A93DFB"/>
    <w:rsid w:val="00A94699"/>
    <w:rsid w:val="00A9492F"/>
    <w:rsid w:val="00A94D5F"/>
    <w:rsid w:val="00A9550C"/>
    <w:rsid w:val="00A95F6D"/>
    <w:rsid w:val="00A96208"/>
    <w:rsid w:val="00A96850"/>
    <w:rsid w:val="00A973F2"/>
    <w:rsid w:val="00A97758"/>
    <w:rsid w:val="00AA08B2"/>
    <w:rsid w:val="00AA0B1A"/>
    <w:rsid w:val="00AA0D22"/>
    <w:rsid w:val="00AA1333"/>
    <w:rsid w:val="00AA13A6"/>
    <w:rsid w:val="00AA13B3"/>
    <w:rsid w:val="00AA18F3"/>
    <w:rsid w:val="00AA2945"/>
    <w:rsid w:val="00AA2C07"/>
    <w:rsid w:val="00AA3107"/>
    <w:rsid w:val="00AA31B5"/>
    <w:rsid w:val="00AA3E3F"/>
    <w:rsid w:val="00AA411C"/>
    <w:rsid w:val="00AA4778"/>
    <w:rsid w:val="00AA48C8"/>
    <w:rsid w:val="00AA4BA0"/>
    <w:rsid w:val="00AA4D6C"/>
    <w:rsid w:val="00AA51B9"/>
    <w:rsid w:val="00AA6DAE"/>
    <w:rsid w:val="00AA711F"/>
    <w:rsid w:val="00AA72F8"/>
    <w:rsid w:val="00AA751B"/>
    <w:rsid w:val="00AA76C8"/>
    <w:rsid w:val="00AA7751"/>
    <w:rsid w:val="00AB076A"/>
    <w:rsid w:val="00AB09E6"/>
    <w:rsid w:val="00AB1970"/>
    <w:rsid w:val="00AB1C33"/>
    <w:rsid w:val="00AB24C4"/>
    <w:rsid w:val="00AB2708"/>
    <w:rsid w:val="00AB2832"/>
    <w:rsid w:val="00AB2995"/>
    <w:rsid w:val="00AB5667"/>
    <w:rsid w:val="00AB588A"/>
    <w:rsid w:val="00AB5D62"/>
    <w:rsid w:val="00AB5FEF"/>
    <w:rsid w:val="00AB6007"/>
    <w:rsid w:val="00AB6802"/>
    <w:rsid w:val="00AB7759"/>
    <w:rsid w:val="00AB7D03"/>
    <w:rsid w:val="00AC053E"/>
    <w:rsid w:val="00AC0B7D"/>
    <w:rsid w:val="00AC0C81"/>
    <w:rsid w:val="00AC0DEC"/>
    <w:rsid w:val="00AC0EDE"/>
    <w:rsid w:val="00AC147D"/>
    <w:rsid w:val="00AC14D8"/>
    <w:rsid w:val="00AC1FF3"/>
    <w:rsid w:val="00AC214F"/>
    <w:rsid w:val="00AC2C93"/>
    <w:rsid w:val="00AC316D"/>
    <w:rsid w:val="00AC47FB"/>
    <w:rsid w:val="00AC612A"/>
    <w:rsid w:val="00AC628E"/>
    <w:rsid w:val="00AC6776"/>
    <w:rsid w:val="00AC6E9D"/>
    <w:rsid w:val="00AC7539"/>
    <w:rsid w:val="00AC7586"/>
    <w:rsid w:val="00AC771F"/>
    <w:rsid w:val="00AC7B4C"/>
    <w:rsid w:val="00AC7DAE"/>
    <w:rsid w:val="00AD00DB"/>
    <w:rsid w:val="00AD0260"/>
    <w:rsid w:val="00AD02B9"/>
    <w:rsid w:val="00AD075C"/>
    <w:rsid w:val="00AD113C"/>
    <w:rsid w:val="00AD1382"/>
    <w:rsid w:val="00AD14C1"/>
    <w:rsid w:val="00AD18DB"/>
    <w:rsid w:val="00AD1941"/>
    <w:rsid w:val="00AD1A10"/>
    <w:rsid w:val="00AD268B"/>
    <w:rsid w:val="00AD2734"/>
    <w:rsid w:val="00AD2889"/>
    <w:rsid w:val="00AD4C20"/>
    <w:rsid w:val="00AD5A12"/>
    <w:rsid w:val="00AD5B93"/>
    <w:rsid w:val="00AD5FC3"/>
    <w:rsid w:val="00AD655B"/>
    <w:rsid w:val="00AD6816"/>
    <w:rsid w:val="00AD6B32"/>
    <w:rsid w:val="00AD754E"/>
    <w:rsid w:val="00AD76C0"/>
    <w:rsid w:val="00AD76EF"/>
    <w:rsid w:val="00AD7B24"/>
    <w:rsid w:val="00AD7F2B"/>
    <w:rsid w:val="00AE0713"/>
    <w:rsid w:val="00AE0AC3"/>
    <w:rsid w:val="00AE0C97"/>
    <w:rsid w:val="00AE0D83"/>
    <w:rsid w:val="00AE0DC5"/>
    <w:rsid w:val="00AE0F06"/>
    <w:rsid w:val="00AE1019"/>
    <w:rsid w:val="00AE134F"/>
    <w:rsid w:val="00AE13F0"/>
    <w:rsid w:val="00AE1A4E"/>
    <w:rsid w:val="00AE1D4F"/>
    <w:rsid w:val="00AE200D"/>
    <w:rsid w:val="00AE232C"/>
    <w:rsid w:val="00AE30E9"/>
    <w:rsid w:val="00AE3191"/>
    <w:rsid w:val="00AE3694"/>
    <w:rsid w:val="00AE3A7D"/>
    <w:rsid w:val="00AE3DAF"/>
    <w:rsid w:val="00AE4E04"/>
    <w:rsid w:val="00AE4F3F"/>
    <w:rsid w:val="00AE5F2F"/>
    <w:rsid w:val="00AE6555"/>
    <w:rsid w:val="00AE697A"/>
    <w:rsid w:val="00AE78C8"/>
    <w:rsid w:val="00AE7B4F"/>
    <w:rsid w:val="00AE7C7A"/>
    <w:rsid w:val="00AF0228"/>
    <w:rsid w:val="00AF143F"/>
    <w:rsid w:val="00AF1CE8"/>
    <w:rsid w:val="00AF1F67"/>
    <w:rsid w:val="00AF2526"/>
    <w:rsid w:val="00AF295C"/>
    <w:rsid w:val="00AF2E16"/>
    <w:rsid w:val="00AF34E6"/>
    <w:rsid w:val="00AF391D"/>
    <w:rsid w:val="00AF3E91"/>
    <w:rsid w:val="00AF456F"/>
    <w:rsid w:val="00AF4CDF"/>
    <w:rsid w:val="00AF4E14"/>
    <w:rsid w:val="00AF4ED4"/>
    <w:rsid w:val="00AF4FB0"/>
    <w:rsid w:val="00AF5084"/>
    <w:rsid w:val="00AF51DE"/>
    <w:rsid w:val="00AF585B"/>
    <w:rsid w:val="00AF5964"/>
    <w:rsid w:val="00AF7475"/>
    <w:rsid w:val="00AF7B05"/>
    <w:rsid w:val="00AF7B5F"/>
    <w:rsid w:val="00B0039C"/>
    <w:rsid w:val="00B00520"/>
    <w:rsid w:val="00B00E25"/>
    <w:rsid w:val="00B00FE9"/>
    <w:rsid w:val="00B011D0"/>
    <w:rsid w:val="00B02240"/>
    <w:rsid w:val="00B0271D"/>
    <w:rsid w:val="00B0294E"/>
    <w:rsid w:val="00B02E9D"/>
    <w:rsid w:val="00B0308F"/>
    <w:rsid w:val="00B036B5"/>
    <w:rsid w:val="00B03913"/>
    <w:rsid w:val="00B03BB9"/>
    <w:rsid w:val="00B03D95"/>
    <w:rsid w:val="00B04B2C"/>
    <w:rsid w:val="00B051B5"/>
    <w:rsid w:val="00B05385"/>
    <w:rsid w:val="00B055E0"/>
    <w:rsid w:val="00B06572"/>
    <w:rsid w:val="00B06783"/>
    <w:rsid w:val="00B06FA3"/>
    <w:rsid w:val="00B0768B"/>
    <w:rsid w:val="00B108ED"/>
    <w:rsid w:val="00B10D15"/>
    <w:rsid w:val="00B11EBD"/>
    <w:rsid w:val="00B1205E"/>
    <w:rsid w:val="00B123CF"/>
    <w:rsid w:val="00B12511"/>
    <w:rsid w:val="00B12AB7"/>
    <w:rsid w:val="00B12F0D"/>
    <w:rsid w:val="00B12F55"/>
    <w:rsid w:val="00B13523"/>
    <w:rsid w:val="00B140F6"/>
    <w:rsid w:val="00B141B9"/>
    <w:rsid w:val="00B1478F"/>
    <w:rsid w:val="00B14A1D"/>
    <w:rsid w:val="00B14D1D"/>
    <w:rsid w:val="00B14D32"/>
    <w:rsid w:val="00B15395"/>
    <w:rsid w:val="00B157E6"/>
    <w:rsid w:val="00B15A21"/>
    <w:rsid w:val="00B15DC9"/>
    <w:rsid w:val="00B1613F"/>
    <w:rsid w:val="00B17311"/>
    <w:rsid w:val="00B1748D"/>
    <w:rsid w:val="00B1779A"/>
    <w:rsid w:val="00B17C1D"/>
    <w:rsid w:val="00B17E3E"/>
    <w:rsid w:val="00B20AFB"/>
    <w:rsid w:val="00B20D8E"/>
    <w:rsid w:val="00B21130"/>
    <w:rsid w:val="00B21295"/>
    <w:rsid w:val="00B213D8"/>
    <w:rsid w:val="00B2292C"/>
    <w:rsid w:val="00B24AC7"/>
    <w:rsid w:val="00B24E20"/>
    <w:rsid w:val="00B24EF8"/>
    <w:rsid w:val="00B251F0"/>
    <w:rsid w:val="00B255AD"/>
    <w:rsid w:val="00B25636"/>
    <w:rsid w:val="00B25EAD"/>
    <w:rsid w:val="00B266C3"/>
    <w:rsid w:val="00B26826"/>
    <w:rsid w:val="00B272C7"/>
    <w:rsid w:val="00B30306"/>
    <w:rsid w:val="00B3049F"/>
    <w:rsid w:val="00B30F7A"/>
    <w:rsid w:val="00B312B9"/>
    <w:rsid w:val="00B3137D"/>
    <w:rsid w:val="00B318C1"/>
    <w:rsid w:val="00B31AB4"/>
    <w:rsid w:val="00B31FD6"/>
    <w:rsid w:val="00B32315"/>
    <w:rsid w:val="00B32409"/>
    <w:rsid w:val="00B326D7"/>
    <w:rsid w:val="00B332C1"/>
    <w:rsid w:val="00B3399E"/>
    <w:rsid w:val="00B34101"/>
    <w:rsid w:val="00B34374"/>
    <w:rsid w:val="00B34A44"/>
    <w:rsid w:val="00B34A56"/>
    <w:rsid w:val="00B35447"/>
    <w:rsid w:val="00B35456"/>
    <w:rsid w:val="00B355E7"/>
    <w:rsid w:val="00B35EA2"/>
    <w:rsid w:val="00B360BB"/>
    <w:rsid w:val="00B364C9"/>
    <w:rsid w:val="00B36814"/>
    <w:rsid w:val="00B3773A"/>
    <w:rsid w:val="00B409FB"/>
    <w:rsid w:val="00B40C31"/>
    <w:rsid w:val="00B40CA9"/>
    <w:rsid w:val="00B4132D"/>
    <w:rsid w:val="00B413F0"/>
    <w:rsid w:val="00B4187D"/>
    <w:rsid w:val="00B41A7E"/>
    <w:rsid w:val="00B41ED4"/>
    <w:rsid w:val="00B4265C"/>
    <w:rsid w:val="00B428E2"/>
    <w:rsid w:val="00B42AA9"/>
    <w:rsid w:val="00B437E9"/>
    <w:rsid w:val="00B43C5C"/>
    <w:rsid w:val="00B441D5"/>
    <w:rsid w:val="00B44490"/>
    <w:rsid w:val="00B44BB5"/>
    <w:rsid w:val="00B45954"/>
    <w:rsid w:val="00B45A6B"/>
    <w:rsid w:val="00B470A1"/>
    <w:rsid w:val="00B474FC"/>
    <w:rsid w:val="00B47C12"/>
    <w:rsid w:val="00B503C7"/>
    <w:rsid w:val="00B5046E"/>
    <w:rsid w:val="00B50764"/>
    <w:rsid w:val="00B50DDF"/>
    <w:rsid w:val="00B51DEE"/>
    <w:rsid w:val="00B52338"/>
    <w:rsid w:val="00B52985"/>
    <w:rsid w:val="00B529CB"/>
    <w:rsid w:val="00B52E64"/>
    <w:rsid w:val="00B52F52"/>
    <w:rsid w:val="00B53001"/>
    <w:rsid w:val="00B53D27"/>
    <w:rsid w:val="00B552A4"/>
    <w:rsid w:val="00B55A74"/>
    <w:rsid w:val="00B55E70"/>
    <w:rsid w:val="00B56733"/>
    <w:rsid w:val="00B56DA2"/>
    <w:rsid w:val="00B577A0"/>
    <w:rsid w:val="00B57D79"/>
    <w:rsid w:val="00B600A8"/>
    <w:rsid w:val="00B60C93"/>
    <w:rsid w:val="00B61341"/>
    <w:rsid w:val="00B6151B"/>
    <w:rsid w:val="00B61548"/>
    <w:rsid w:val="00B624A3"/>
    <w:rsid w:val="00B626E1"/>
    <w:rsid w:val="00B628D3"/>
    <w:rsid w:val="00B628E3"/>
    <w:rsid w:val="00B6378E"/>
    <w:rsid w:val="00B64C87"/>
    <w:rsid w:val="00B64DD9"/>
    <w:rsid w:val="00B64F17"/>
    <w:rsid w:val="00B6534C"/>
    <w:rsid w:val="00B65775"/>
    <w:rsid w:val="00B657BE"/>
    <w:rsid w:val="00B65C55"/>
    <w:rsid w:val="00B65E1B"/>
    <w:rsid w:val="00B664D5"/>
    <w:rsid w:val="00B66972"/>
    <w:rsid w:val="00B66D1D"/>
    <w:rsid w:val="00B66D45"/>
    <w:rsid w:val="00B670DD"/>
    <w:rsid w:val="00B67BE7"/>
    <w:rsid w:val="00B67E51"/>
    <w:rsid w:val="00B701CC"/>
    <w:rsid w:val="00B704CD"/>
    <w:rsid w:val="00B70622"/>
    <w:rsid w:val="00B70A1A"/>
    <w:rsid w:val="00B71050"/>
    <w:rsid w:val="00B710C9"/>
    <w:rsid w:val="00B71160"/>
    <w:rsid w:val="00B71209"/>
    <w:rsid w:val="00B714E3"/>
    <w:rsid w:val="00B715F3"/>
    <w:rsid w:val="00B71C43"/>
    <w:rsid w:val="00B71E2E"/>
    <w:rsid w:val="00B72656"/>
    <w:rsid w:val="00B72CE1"/>
    <w:rsid w:val="00B7392D"/>
    <w:rsid w:val="00B73944"/>
    <w:rsid w:val="00B74F30"/>
    <w:rsid w:val="00B75D9F"/>
    <w:rsid w:val="00B7706C"/>
    <w:rsid w:val="00B77A5F"/>
    <w:rsid w:val="00B80698"/>
    <w:rsid w:val="00B8098A"/>
    <w:rsid w:val="00B80CCC"/>
    <w:rsid w:val="00B812E8"/>
    <w:rsid w:val="00B813F9"/>
    <w:rsid w:val="00B824AE"/>
    <w:rsid w:val="00B82A5C"/>
    <w:rsid w:val="00B8380A"/>
    <w:rsid w:val="00B83BDF"/>
    <w:rsid w:val="00B83BFC"/>
    <w:rsid w:val="00B84099"/>
    <w:rsid w:val="00B840DF"/>
    <w:rsid w:val="00B84F2E"/>
    <w:rsid w:val="00B86225"/>
    <w:rsid w:val="00B869E3"/>
    <w:rsid w:val="00B86C12"/>
    <w:rsid w:val="00B871C5"/>
    <w:rsid w:val="00B878AC"/>
    <w:rsid w:val="00B87A21"/>
    <w:rsid w:val="00B90B97"/>
    <w:rsid w:val="00B90C8E"/>
    <w:rsid w:val="00B90FDC"/>
    <w:rsid w:val="00B914ED"/>
    <w:rsid w:val="00B919F3"/>
    <w:rsid w:val="00B92C6C"/>
    <w:rsid w:val="00B92DC0"/>
    <w:rsid w:val="00B933FB"/>
    <w:rsid w:val="00B93D92"/>
    <w:rsid w:val="00B94073"/>
    <w:rsid w:val="00B943FB"/>
    <w:rsid w:val="00B94571"/>
    <w:rsid w:val="00B96093"/>
    <w:rsid w:val="00B9615F"/>
    <w:rsid w:val="00B974BE"/>
    <w:rsid w:val="00B97592"/>
    <w:rsid w:val="00B9766B"/>
    <w:rsid w:val="00B9768F"/>
    <w:rsid w:val="00BA12EA"/>
    <w:rsid w:val="00BA217C"/>
    <w:rsid w:val="00BA2305"/>
    <w:rsid w:val="00BA26F3"/>
    <w:rsid w:val="00BA29D6"/>
    <w:rsid w:val="00BA2CFB"/>
    <w:rsid w:val="00BA349B"/>
    <w:rsid w:val="00BA34FE"/>
    <w:rsid w:val="00BA3733"/>
    <w:rsid w:val="00BA3914"/>
    <w:rsid w:val="00BA4175"/>
    <w:rsid w:val="00BA4958"/>
    <w:rsid w:val="00BA51D5"/>
    <w:rsid w:val="00BA52B7"/>
    <w:rsid w:val="00BA52CD"/>
    <w:rsid w:val="00BA533E"/>
    <w:rsid w:val="00BA55E0"/>
    <w:rsid w:val="00BA563F"/>
    <w:rsid w:val="00BA58E3"/>
    <w:rsid w:val="00BA5C5F"/>
    <w:rsid w:val="00BA5D3C"/>
    <w:rsid w:val="00BA5DAD"/>
    <w:rsid w:val="00BA7223"/>
    <w:rsid w:val="00BA72BF"/>
    <w:rsid w:val="00BA78AA"/>
    <w:rsid w:val="00BA7ACF"/>
    <w:rsid w:val="00BB0469"/>
    <w:rsid w:val="00BB082D"/>
    <w:rsid w:val="00BB0F4F"/>
    <w:rsid w:val="00BB1084"/>
    <w:rsid w:val="00BB13C2"/>
    <w:rsid w:val="00BB1C6B"/>
    <w:rsid w:val="00BB26D9"/>
    <w:rsid w:val="00BB292C"/>
    <w:rsid w:val="00BB2D33"/>
    <w:rsid w:val="00BB340F"/>
    <w:rsid w:val="00BB373B"/>
    <w:rsid w:val="00BB3F8F"/>
    <w:rsid w:val="00BB440F"/>
    <w:rsid w:val="00BB4566"/>
    <w:rsid w:val="00BB4FCD"/>
    <w:rsid w:val="00BB5221"/>
    <w:rsid w:val="00BB53A0"/>
    <w:rsid w:val="00BB53D4"/>
    <w:rsid w:val="00BB5525"/>
    <w:rsid w:val="00BB5815"/>
    <w:rsid w:val="00BB5ADE"/>
    <w:rsid w:val="00BB5E61"/>
    <w:rsid w:val="00BB62A1"/>
    <w:rsid w:val="00BB63AB"/>
    <w:rsid w:val="00BB69DD"/>
    <w:rsid w:val="00BB7257"/>
    <w:rsid w:val="00BB72AB"/>
    <w:rsid w:val="00BB750D"/>
    <w:rsid w:val="00BB7A02"/>
    <w:rsid w:val="00BB7F46"/>
    <w:rsid w:val="00BC00FB"/>
    <w:rsid w:val="00BC0F35"/>
    <w:rsid w:val="00BC115F"/>
    <w:rsid w:val="00BC1192"/>
    <w:rsid w:val="00BC1230"/>
    <w:rsid w:val="00BC1B3B"/>
    <w:rsid w:val="00BC205B"/>
    <w:rsid w:val="00BC3466"/>
    <w:rsid w:val="00BC3783"/>
    <w:rsid w:val="00BC3B32"/>
    <w:rsid w:val="00BC46A1"/>
    <w:rsid w:val="00BC472B"/>
    <w:rsid w:val="00BC4C06"/>
    <w:rsid w:val="00BC5252"/>
    <w:rsid w:val="00BC630B"/>
    <w:rsid w:val="00BC6400"/>
    <w:rsid w:val="00BC7302"/>
    <w:rsid w:val="00BC78DB"/>
    <w:rsid w:val="00BC7CAF"/>
    <w:rsid w:val="00BD06B8"/>
    <w:rsid w:val="00BD1633"/>
    <w:rsid w:val="00BD1E9F"/>
    <w:rsid w:val="00BD29FF"/>
    <w:rsid w:val="00BD2E89"/>
    <w:rsid w:val="00BD5024"/>
    <w:rsid w:val="00BD5D1F"/>
    <w:rsid w:val="00BD6A09"/>
    <w:rsid w:val="00BD7302"/>
    <w:rsid w:val="00BE0281"/>
    <w:rsid w:val="00BE04C3"/>
    <w:rsid w:val="00BE077D"/>
    <w:rsid w:val="00BE1B83"/>
    <w:rsid w:val="00BE1C6D"/>
    <w:rsid w:val="00BE2AD8"/>
    <w:rsid w:val="00BE2C19"/>
    <w:rsid w:val="00BE2EA5"/>
    <w:rsid w:val="00BE3047"/>
    <w:rsid w:val="00BE4115"/>
    <w:rsid w:val="00BE42F7"/>
    <w:rsid w:val="00BE45B6"/>
    <w:rsid w:val="00BE536C"/>
    <w:rsid w:val="00BE5494"/>
    <w:rsid w:val="00BE6196"/>
    <w:rsid w:val="00BE632B"/>
    <w:rsid w:val="00BE6435"/>
    <w:rsid w:val="00BE7C99"/>
    <w:rsid w:val="00BF0425"/>
    <w:rsid w:val="00BF05D1"/>
    <w:rsid w:val="00BF1B5E"/>
    <w:rsid w:val="00BF1DF8"/>
    <w:rsid w:val="00BF1F9D"/>
    <w:rsid w:val="00BF278B"/>
    <w:rsid w:val="00BF317C"/>
    <w:rsid w:val="00BF35D8"/>
    <w:rsid w:val="00BF35DC"/>
    <w:rsid w:val="00BF48FD"/>
    <w:rsid w:val="00BF5121"/>
    <w:rsid w:val="00BF5291"/>
    <w:rsid w:val="00BF54B4"/>
    <w:rsid w:val="00BF5D66"/>
    <w:rsid w:val="00BF6438"/>
    <w:rsid w:val="00BF6813"/>
    <w:rsid w:val="00BF69C0"/>
    <w:rsid w:val="00BF6B2A"/>
    <w:rsid w:val="00BF6FBE"/>
    <w:rsid w:val="00BF7096"/>
    <w:rsid w:val="00BF73DC"/>
    <w:rsid w:val="00BF7794"/>
    <w:rsid w:val="00C00AE1"/>
    <w:rsid w:val="00C00CD6"/>
    <w:rsid w:val="00C00E94"/>
    <w:rsid w:val="00C00F3E"/>
    <w:rsid w:val="00C00F63"/>
    <w:rsid w:val="00C011BC"/>
    <w:rsid w:val="00C01FD2"/>
    <w:rsid w:val="00C028D6"/>
    <w:rsid w:val="00C030A8"/>
    <w:rsid w:val="00C0327B"/>
    <w:rsid w:val="00C03A42"/>
    <w:rsid w:val="00C03DA9"/>
    <w:rsid w:val="00C04437"/>
    <w:rsid w:val="00C045A4"/>
    <w:rsid w:val="00C04799"/>
    <w:rsid w:val="00C04966"/>
    <w:rsid w:val="00C04A91"/>
    <w:rsid w:val="00C054B7"/>
    <w:rsid w:val="00C054D9"/>
    <w:rsid w:val="00C05E24"/>
    <w:rsid w:val="00C0618F"/>
    <w:rsid w:val="00C06542"/>
    <w:rsid w:val="00C0663D"/>
    <w:rsid w:val="00C06FA8"/>
    <w:rsid w:val="00C074F9"/>
    <w:rsid w:val="00C07791"/>
    <w:rsid w:val="00C07C86"/>
    <w:rsid w:val="00C07D9F"/>
    <w:rsid w:val="00C1050D"/>
    <w:rsid w:val="00C10EDD"/>
    <w:rsid w:val="00C1124F"/>
    <w:rsid w:val="00C122EF"/>
    <w:rsid w:val="00C12357"/>
    <w:rsid w:val="00C1296E"/>
    <w:rsid w:val="00C12988"/>
    <w:rsid w:val="00C13E41"/>
    <w:rsid w:val="00C14C49"/>
    <w:rsid w:val="00C1538B"/>
    <w:rsid w:val="00C157CD"/>
    <w:rsid w:val="00C161BD"/>
    <w:rsid w:val="00C165AE"/>
    <w:rsid w:val="00C1689B"/>
    <w:rsid w:val="00C16909"/>
    <w:rsid w:val="00C16A5C"/>
    <w:rsid w:val="00C16E9B"/>
    <w:rsid w:val="00C1720F"/>
    <w:rsid w:val="00C172BF"/>
    <w:rsid w:val="00C17410"/>
    <w:rsid w:val="00C17473"/>
    <w:rsid w:val="00C177F8"/>
    <w:rsid w:val="00C21092"/>
    <w:rsid w:val="00C212B7"/>
    <w:rsid w:val="00C212F7"/>
    <w:rsid w:val="00C2181E"/>
    <w:rsid w:val="00C21E2A"/>
    <w:rsid w:val="00C22C57"/>
    <w:rsid w:val="00C22D8C"/>
    <w:rsid w:val="00C23AE2"/>
    <w:rsid w:val="00C2402F"/>
    <w:rsid w:val="00C24361"/>
    <w:rsid w:val="00C24383"/>
    <w:rsid w:val="00C251EC"/>
    <w:rsid w:val="00C25CE8"/>
    <w:rsid w:val="00C26584"/>
    <w:rsid w:val="00C265CE"/>
    <w:rsid w:val="00C269F2"/>
    <w:rsid w:val="00C30A06"/>
    <w:rsid w:val="00C30DE6"/>
    <w:rsid w:val="00C311E1"/>
    <w:rsid w:val="00C31947"/>
    <w:rsid w:val="00C31F18"/>
    <w:rsid w:val="00C3263F"/>
    <w:rsid w:val="00C32ED4"/>
    <w:rsid w:val="00C3310B"/>
    <w:rsid w:val="00C33389"/>
    <w:rsid w:val="00C33468"/>
    <w:rsid w:val="00C3355F"/>
    <w:rsid w:val="00C33631"/>
    <w:rsid w:val="00C33986"/>
    <w:rsid w:val="00C33B67"/>
    <w:rsid w:val="00C3485F"/>
    <w:rsid w:val="00C3486A"/>
    <w:rsid w:val="00C348F8"/>
    <w:rsid w:val="00C3572E"/>
    <w:rsid w:val="00C35E8B"/>
    <w:rsid w:val="00C35FC8"/>
    <w:rsid w:val="00C3667D"/>
    <w:rsid w:val="00C36EE9"/>
    <w:rsid w:val="00C373D9"/>
    <w:rsid w:val="00C374C1"/>
    <w:rsid w:val="00C40169"/>
    <w:rsid w:val="00C4020D"/>
    <w:rsid w:val="00C40356"/>
    <w:rsid w:val="00C40405"/>
    <w:rsid w:val="00C40568"/>
    <w:rsid w:val="00C40995"/>
    <w:rsid w:val="00C40D25"/>
    <w:rsid w:val="00C40DBF"/>
    <w:rsid w:val="00C41381"/>
    <w:rsid w:val="00C416CA"/>
    <w:rsid w:val="00C41B8C"/>
    <w:rsid w:val="00C41E62"/>
    <w:rsid w:val="00C43B5E"/>
    <w:rsid w:val="00C4404E"/>
    <w:rsid w:val="00C44058"/>
    <w:rsid w:val="00C441CF"/>
    <w:rsid w:val="00C447AA"/>
    <w:rsid w:val="00C45401"/>
    <w:rsid w:val="00C46C33"/>
    <w:rsid w:val="00C46D42"/>
    <w:rsid w:val="00C46D53"/>
    <w:rsid w:val="00C46F6D"/>
    <w:rsid w:val="00C4752F"/>
    <w:rsid w:val="00C5042C"/>
    <w:rsid w:val="00C50828"/>
    <w:rsid w:val="00C50ADD"/>
    <w:rsid w:val="00C51580"/>
    <w:rsid w:val="00C520B6"/>
    <w:rsid w:val="00C520E2"/>
    <w:rsid w:val="00C52214"/>
    <w:rsid w:val="00C5226D"/>
    <w:rsid w:val="00C523E2"/>
    <w:rsid w:val="00C52523"/>
    <w:rsid w:val="00C52641"/>
    <w:rsid w:val="00C52A86"/>
    <w:rsid w:val="00C53538"/>
    <w:rsid w:val="00C535F6"/>
    <w:rsid w:val="00C537C2"/>
    <w:rsid w:val="00C53821"/>
    <w:rsid w:val="00C54663"/>
    <w:rsid w:val="00C54955"/>
    <w:rsid w:val="00C54AF2"/>
    <w:rsid w:val="00C54B19"/>
    <w:rsid w:val="00C55779"/>
    <w:rsid w:val="00C56404"/>
    <w:rsid w:val="00C575AE"/>
    <w:rsid w:val="00C57DBD"/>
    <w:rsid w:val="00C57F7E"/>
    <w:rsid w:val="00C60659"/>
    <w:rsid w:val="00C61030"/>
    <w:rsid w:val="00C61559"/>
    <w:rsid w:val="00C61701"/>
    <w:rsid w:val="00C621D4"/>
    <w:rsid w:val="00C62D04"/>
    <w:rsid w:val="00C62F41"/>
    <w:rsid w:val="00C63857"/>
    <w:rsid w:val="00C639DE"/>
    <w:rsid w:val="00C63AEC"/>
    <w:rsid w:val="00C63CED"/>
    <w:rsid w:val="00C63D8C"/>
    <w:rsid w:val="00C6413C"/>
    <w:rsid w:val="00C647C1"/>
    <w:rsid w:val="00C64B87"/>
    <w:rsid w:val="00C64CF0"/>
    <w:rsid w:val="00C64E53"/>
    <w:rsid w:val="00C64F63"/>
    <w:rsid w:val="00C65C8A"/>
    <w:rsid w:val="00C66D35"/>
    <w:rsid w:val="00C6743B"/>
    <w:rsid w:val="00C676E5"/>
    <w:rsid w:val="00C703A8"/>
    <w:rsid w:val="00C70B62"/>
    <w:rsid w:val="00C71E5B"/>
    <w:rsid w:val="00C7222C"/>
    <w:rsid w:val="00C7251E"/>
    <w:rsid w:val="00C72C68"/>
    <w:rsid w:val="00C7356F"/>
    <w:rsid w:val="00C73BF0"/>
    <w:rsid w:val="00C74209"/>
    <w:rsid w:val="00C74403"/>
    <w:rsid w:val="00C7480B"/>
    <w:rsid w:val="00C74F43"/>
    <w:rsid w:val="00C7568B"/>
    <w:rsid w:val="00C759F8"/>
    <w:rsid w:val="00C75A12"/>
    <w:rsid w:val="00C75E26"/>
    <w:rsid w:val="00C76D86"/>
    <w:rsid w:val="00C770A9"/>
    <w:rsid w:val="00C77319"/>
    <w:rsid w:val="00C8005B"/>
    <w:rsid w:val="00C80BD1"/>
    <w:rsid w:val="00C80F0E"/>
    <w:rsid w:val="00C81E45"/>
    <w:rsid w:val="00C81E63"/>
    <w:rsid w:val="00C823A9"/>
    <w:rsid w:val="00C82996"/>
    <w:rsid w:val="00C82F9A"/>
    <w:rsid w:val="00C8349D"/>
    <w:rsid w:val="00C83B9E"/>
    <w:rsid w:val="00C84332"/>
    <w:rsid w:val="00C846DC"/>
    <w:rsid w:val="00C84F21"/>
    <w:rsid w:val="00C85167"/>
    <w:rsid w:val="00C85AEF"/>
    <w:rsid w:val="00C85DAE"/>
    <w:rsid w:val="00C860A8"/>
    <w:rsid w:val="00C863D6"/>
    <w:rsid w:val="00C865A1"/>
    <w:rsid w:val="00C8692B"/>
    <w:rsid w:val="00C90345"/>
    <w:rsid w:val="00C90DF1"/>
    <w:rsid w:val="00C910E9"/>
    <w:rsid w:val="00C914CD"/>
    <w:rsid w:val="00C920AA"/>
    <w:rsid w:val="00C9225D"/>
    <w:rsid w:val="00C92741"/>
    <w:rsid w:val="00C92AFC"/>
    <w:rsid w:val="00C93D6F"/>
    <w:rsid w:val="00C93E33"/>
    <w:rsid w:val="00C93F4A"/>
    <w:rsid w:val="00C944C7"/>
    <w:rsid w:val="00C95078"/>
    <w:rsid w:val="00C95AE5"/>
    <w:rsid w:val="00C964FF"/>
    <w:rsid w:val="00C968BC"/>
    <w:rsid w:val="00C97AFA"/>
    <w:rsid w:val="00C97C48"/>
    <w:rsid w:val="00CA01D0"/>
    <w:rsid w:val="00CA0EB1"/>
    <w:rsid w:val="00CA104B"/>
    <w:rsid w:val="00CA1578"/>
    <w:rsid w:val="00CA17F2"/>
    <w:rsid w:val="00CA2072"/>
    <w:rsid w:val="00CA27C8"/>
    <w:rsid w:val="00CA27DF"/>
    <w:rsid w:val="00CA2B87"/>
    <w:rsid w:val="00CA380E"/>
    <w:rsid w:val="00CA3FBF"/>
    <w:rsid w:val="00CA4D6B"/>
    <w:rsid w:val="00CA596D"/>
    <w:rsid w:val="00CA59AC"/>
    <w:rsid w:val="00CA5F80"/>
    <w:rsid w:val="00CA5FD9"/>
    <w:rsid w:val="00CA6477"/>
    <w:rsid w:val="00CA652C"/>
    <w:rsid w:val="00CA6860"/>
    <w:rsid w:val="00CA6A2E"/>
    <w:rsid w:val="00CA6CE1"/>
    <w:rsid w:val="00CA75F8"/>
    <w:rsid w:val="00CA789D"/>
    <w:rsid w:val="00CA7F32"/>
    <w:rsid w:val="00CB08DC"/>
    <w:rsid w:val="00CB0982"/>
    <w:rsid w:val="00CB0C27"/>
    <w:rsid w:val="00CB10EB"/>
    <w:rsid w:val="00CB1FB4"/>
    <w:rsid w:val="00CB278C"/>
    <w:rsid w:val="00CB2CFB"/>
    <w:rsid w:val="00CB3612"/>
    <w:rsid w:val="00CB3679"/>
    <w:rsid w:val="00CB3AC4"/>
    <w:rsid w:val="00CB3E8A"/>
    <w:rsid w:val="00CB46EE"/>
    <w:rsid w:val="00CB4782"/>
    <w:rsid w:val="00CB4801"/>
    <w:rsid w:val="00CB4A10"/>
    <w:rsid w:val="00CB4C07"/>
    <w:rsid w:val="00CB56F9"/>
    <w:rsid w:val="00CB59BE"/>
    <w:rsid w:val="00CB5B12"/>
    <w:rsid w:val="00CB5EFC"/>
    <w:rsid w:val="00CB62A1"/>
    <w:rsid w:val="00CB663B"/>
    <w:rsid w:val="00CB76E9"/>
    <w:rsid w:val="00CB7E9E"/>
    <w:rsid w:val="00CB7FEE"/>
    <w:rsid w:val="00CC037C"/>
    <w:rsid w:val="00CC06B3"/>
    <w:rsid w:val="00CC0A80"/>
    <w:rsid w:val="00CC0E0E"/>
    <w:rsid w:val="00CC1215"/>
    <w:rsid w:val="00CC13AB"/>
    <w:rsid w:val="00CC1A57"/>
    <w:rsid w:val="00CC1D8F"/>
    <w:rsid w:val="00CC1DC5"/>
    <w:rsid w:val="00CC1E42"/>
    <w:rsid w:val="00CC241E"/>
    <w:rsid w:val="00CC3143"/>
    <w:rsid w:val="00CC3F8B"/>
    <w:rsid w:val="00CC4FA0"/>
    <w:rsid w:val="00CC5AC8"/>
    <w:rsid w:val="00CC5D1C"/>
    <w:rsid w:val="00CC6014"/>
    <w:rsid w:val="00CC6C61"/>
    <w:rsid w:val="00CC7793"/>
    <w:rsid w:val="00CD0AAB"/>
    <w:rsid w:val="00CD1BD6"/>
    <w:rsid w:val="00CD20C8"/>
    <w:rsid w:val="00CD2D61"/>
    <w:rsid w:val="00CD2DDE"/>
    <w:rsid w:val="00CD2F6A"/>
    <w:rsid w:val="00CD314B"/>
    <w:rsid w:val="00CD3628"/>
    <w:rsid w:val="00CD3653"/>
    <w:rsid w:val="00CD37E9"/>
    <w:rsid w:val="00CD3BB2"/>
    <w:rsid w:val="00CD49A8"/>
    <w:rsid w:val="00CD4EB6"/>
    <w:rsid w:val="00CD5A52"/>
    <w:rsid w:val="00CD5EF8"/>
    <w:rsid w:val="00CD60D0"/>
    <w:rsid w:val="00CD6360"/>
    <w:rsid w:val="00CD6409"/>
    <w:rsid w:val="00CD6452"/>
    <w:rsid w:val="00CD64DF"/>
    <w:rsid w:val="00CD6870"/>
    <w:rsid w:val="00CD7010"/>
    <w:rsid w:val="00CD766C"/>
    <w:rsid w:val="00CE0192"/>
    <w:rsid w:val="00CE1957"/>
    <w:rsid w:val="00CE1D51"/>
    <w:rsid w:val="00CE1EF0"/>
    <w:rsid w:val="00CE2050"/>
    <w:rsid w:val="00CE23D6"/>
    <w:rsid w:val="00CE242B"/>
    <w:rsid w:val="00CE2875"/>
    <w:rsid w:val="00CE2D06"/>
    <w:rsid w:val="00CE2F68"/>
    <w:rsid w:val="00CE3645"/>
    <w:rsid w:val="00CE3D52"/>
    <w:rsid w:val="00CE3DB5"/>
    <w:rsid w:val="00CE3EEA"/>
    <w:rsid w:val="00CE4B04"/>
    <w:rsid w:val="00CE4EB8"/>
    <w:rsid w:val="00CE51E5"/>
    <w:rsid w:val="00CE54FC"/>
    <w:rsid w:val="00CE5698"/>
    <w:rsid w:val="00CE5B30"/>
    <w:rsid w:val="00CE5F2C"/>
    <w:rsid w:val="00CE61AE"/>
    <w:rsid w:val="00CE7022"/>
    <w:rsid w:val="00CE7D07"/>
    <w:rsid w:val="00CF0013"/>
    <w:rsid w:val="00CF019C"/>
    <w:rsid w:val="00CF0794"/>
    <w:rsid w:val="00CF16CD"/>
    <w:rsid w:val="00CF2D69"/>
    <w:rsid w:val="00CF2E46"/>
    <w:rsid w:val="00CF3324"/>
    <w:rsid w:val="00CF3759"/>
    <w:rsid w:val="00CF45DA"/>
    <w:rsid w:val="00CF47E3"/>
    <w:rsid w:val="00CF4E3E"/>
    <w:rsid w:val="00CF50DA"/>
    <w:rsid w:val="00CF5856"/>
    <w:rsid w:val="00CF6445"/>
    <w:rsid w:val="00CF6649"/>
    <w:rsid w:val="00CF6B4B"/>
    <w:rsid w:val="00CF6D4C"/>
    <w:rsid w:val="00CF7C5B"/>
    <w:rsid w:val="00D0043B"/>
    <w:rsid w:val="00D01067"/>
    <w:rsid w:val="00D012F8"/>
    <w:rsid w:val="00D018E6"/>
    <w:rsid w:val="00D01AA1"/>
    <w:rsid w:val="00D01AFA"/>
    <w:rsid w:val="00D01DCA"/>
    <w:rsid w:val="00D021AC"/>
    <w:rsid w:val="00D02B6C"/>
    <w:rsid w:val="00D02F00"/>
    <w:rsid w:val="00D0396E"/>
    <w:rsid w:val="00D044B2"/>
    <w:rsid w:val="00D0451F"/>
    <w:rsid w:val="00D04AA9"/>
    <w:rsid w:val="00D04B2A"/>
    <w:rsid w:val="00D05604"/>
    <w:rsid w:val="00D0617F"/>
    <w:rsid w:val="00D0674A"/>
    <w:rsid w:val="00D068F3"/>
    <w:rsid w:val="00D06BB1"/>
    <w:rsid w:val="00D072D3"/>
    <w:rsid w:val="00D07719"/>
    <w:rsid w:val="00D101E8"/>
    <w:rsid w:val="00D104B2"/>
    <w:rsid w:val="00D107D6"/>
    <w:rsid w:val="00D116B1"/>
    <w:rsid w:val="00D1299F"/>
    <w:rsid w:val="00D12AA0"/>
    <w:rsid w:val="00D12ADE"/>
    <w:rsid w:val="00D12C31"/>
    <w:rsid w:val="00D12E81"/>
    <w:rsid w:val="00D1325C"/>
    <w:rsid w:val="00D13313"/>
    <w:rsid w:val="00D13B49"/>
    <w:rsid w:val="00D13BDC"/>
    <w:rsid w:val="00D143A6"/>
    <w:rsid w:val="00D14FEE"/>
    <w:rsid w:val="00D15672"/>
    <w:rsid w:val="00D1582C"/>
    <w:rsid w:val="00D15AA6"/>
    <w:rsid w:val="00D15F6D"/>
    <w:rsid w:val="00D16147"/>
    <w:rsid w:val="00D16392"/>
    <w:rsid w:val="00D166DA"/>
    <w:rsid w:val="00D16919"/>
    <w:rsid w:val="00D16CB4"/>
    <w:rsid w:val="00D171A7"/>
    <w:rsid w:val="00D17B3B"/>
    <w:rsid w:val="00D2016E"/>
    <w:rsid w:val="00D208F0"/>
    <w:rsid w:val="00D21356"/>
    <w:rsid w:val="00D21421"/>
    <w:rsid w:val="00D2192B"/>
    <w:rsid w:val="00D23454"/>
    <w:rsid w:val="00D23462"/>
    <w:rsid w:val="00D236DE"/>
    <w:rsid w:val="00D23B0D"/>
    <w:rsid w:val="00D23E25"/>
    <w:rsid w:val="00D24145"/>
    <w:rsid w:val="00D249D6"/>
    <w:rsid w:val="00D25F8C"/>
    <w:rsid w:val="00D26219"/>
    <w:rsid w:val="00D27544"/>
    <w:rsid w:val="00D27B3B"/>
    <w:rsid w:val="00D27EEF"/>
    <w:rsid w:val="00D3033D"/>
    <w:rsid w:val="00D305EB"/>
    <w:rsid w:val="00D3120A"/>
    <w:rsid w:val="00D31884"/>
    <w:rsid w:val="00D31C2E"/>
    <w:rsid w:val="00D323D5"/>
    <w:rsid w:val="00D3320A"/>
    <w:rsid w:val="00D33B45"/>
    <w:rsid w:val="00D349C3"/>
    <w:rsid w:val="00D34E77"/>
    <w:rsid w:val="00D3506D"/>
    <w:rsid w:val="00D35548"/>
    <w:rsid w:val="00D35724"/>
    <w:rsid w:val="00D35890"/>
    <w:rsid w:val="00D362CF"/>
    <w:rsid w:val="00D363EE"/>
    <w:rsid w:val="00D37C3F"/>
    <w:rsid w:val="00D37D84"/>
    <w:rsid w:val="00D40889"/>
    <w:rsid w:val="00D40A44"/>
    <w:rsid w:val="00D4182F"/>
    <w:rsid w:val="00D4190C"/>
    <w:rsid w:val="00D41C8B"/>
    <w:rsid w:val="00D41E7A"/>
    <w:rsid w:val="00D41EC6"/>
    <w:rsid w:val="00D421E8"/>
    <w:rsid w:val="00D422C3"/>
    <w:rsid w:val="00D424BC"/>
    <w:rsid w:val="00D42917"/>
    <w:rsid w:val="00D429AF"/>
    <w:rsid w:val="00D42DCC"/>
    <w:rsid w:val="00D43411"/>
    <w:rsid w:val="00D437EB"/>
    <w:rsid w:val="00D43C34"/>
    <w:rsid w:val="00D43C4E"/>
    <w:rsid w:val="00D44019"/>
    <w:rsid w:val="00D443C4"/>
    <w:rsid w:val="00D445FD"/>
    <w:rsid w:val="00D4580D"/>
    <w:rsid w:val="00D46BDC"/>
    <w:rsid w:val="00D47D03"/>
    <w:rsid w:val="00D501B0"/>
    <w:rsid w:val="00D502E0"/>
    <w:rsid w:val="00D50E6B"/>
    <w:rsid w:val="00D5179D"/>
    <w:rsid w:val="00D517C8"/>
    <w:rsid w:val="00D52216"/>
    <w:rsid w:val="00D52388"/>
    <w:rsid w:val="00D539C7"/>
    <w:rsid w:val="00D53E7A"/>
    <w:rsid w:val="00D549EF"/>
    <w:rsid w:val="00D55029"/>
    <w:rsid w:val="00D55969"/>
    <w:rsid w:val="00D564D7"/>
    <w:rsid w:val="00D5658C"/>
    <w:rsid w:val="00D56F59"/>
    <w:rsid w:val="00D571AA"/>
    <w:rsid w:val="00D6070E"/>
    <w:rsid w:val="00D60856"/>
    <w:rsid w:val="00D60C61"/>
    <w:rsid w:val="00D60E0E"/>
    <w:rsid w:val="00D60E5F"/>
    <w:rsid w:val="00D61492"/>
    <w:rsid w:val="00D6173D"/>
    <w:rsid w:val="00D61882"/>
    <w:rsid w:val="00D61B1F"/>
    <w:rsid w:val="00D61D80"/>
    <w:rsid w:val="00D61D93"/>
    <w:rsid w:val="00D62024"/>
    <w:rsid w:val="00D628A8"/>
    <w:rsid w:val="00D62DCE"/>
    <w:rsid w:val="00D62E5C"/>
    <w:rsid w:val="00D63078"/>
    <w:rsid w:val="00D63954"/>
    <w:rsid w:val="00D63964"/>
    <w:rsid w:val="00D63BED"/>
    <w:rsid w:val="00D6453B"/>
    <w:rsid w:val="00D64B17"/>
    <w:rsid w:val="00D64ED7"/>
    <w:rsid w:val="00D65262"/>
    <w:rsid w:val="00D658EE"/>
    <w:rsid w:val="00D665D3"/>
    <w:rsid w:val="00D67021"/>
    <w:rsid w:val="00D6721B"/>
    <w:rsid w:val="00D672CF"/>
    <w:rsid w:val="00D67374"/>
    <w:rsid w:val="00D679C2"/>
    <w:rsid w:val="00D67B40"/>
    <w:rsid w:val="00D70785"/>
    <w:rsid w:val="00D70B8C"/>
    <w:rsid w:val="00D7114B"/>
    <w:rsid w:val="00D7120B"/>
    <w:rsid w:val="00D719E9"/>
    <w:rsid w:val="00D71FE5"/>
    <w:rsid w:val="00D72268"/>
    <w:rsid w:val="00D72B7B"/>
    <w:rsid w:val="00D72BE4"/>
    <w:rsid w:val="00D734EF"/>
    <w:rsid w:val="00D741FA"/>
    <w:rsid w:val="00D74344"/>
    <w:rsid w:val="00D743E1"/>
    <w:rsid w:val="00D75133"/>
    <w:rsid w:val="00D754FE"/>
    <w:rsid w:val="00D75903"/>
    <w:rsid w:val="00D75A4F"/>
    <w:rsid w:val="00D763E7"/>
    <w:rsid w:val="00D76530"/>
    <w:rsid w:val="00D76EE8"/>
    <w:rsid w:val="00D77443"/>
    <w:rsid w:val="00D7780A"/>
    <w:rsid w:val="00D80070"/>
    <w:rsid w:val="00D80272"/>
    <w:rsid w:val="00D809A5"/>
    <w:rsid w:val="00D809E5"/>
    <w:rsid w:val="00D80E99"/>
    <w:rsid w:val="00D82B1B"/>
    <w:rsid w:val="00D82EF5"/>
    <w:rsid w:val="00D82FCE"/>
    <w:rsid w:val="00D82FF9"/>
    <w:rsid w:val="00D831DA"/>
    <w:rsid w:val="00D839A8"/>
    <w:rsid w:val="00D83E75"/>
    <w:rsid w:val="00D849FF"/>
    <w:rsid w:val="00D8532B"/>
    <w:rsid w:val="00D85455"/>
    <w:rsid w:val="00D8599B"/>
    <w:rsid w:val="00D85A99"/>
    <w:rsid w:val="00D85F6A"/>
    <w:rsid w:val="00D8600F"/>
    <w:rsid w:val="00D860A4"/>
    <w:rsid w:val="00D86322"/>
    <w:rsid w:val="00D863F5"/>
    <w:rsid w:val="00D87209"/>
    <w:rsid w:val="00D87316"/>
    <w:rsid w:val="00D874EF"/>
    <w:rsid w:val="00D87813"/>
    <w:rsid w:val="00D87A6A"/>
    <w:rsid w:val="00D87A73"/>
    <w:rsid w:val="00D907BD"/>
    <w:rsid w:val="00D90A13"/>
    <w:rsid w:val="00D90A83"/>
    <w:rsid w:val="00D90B1F"/>
    <w:rsid w:val="00D90E0C"/>
    <w:rsid w:val="00D913D3"/>
    <w:rsid w:val="00D916FA"/>
    <w:rsid w:val="00D9198A"/>
    <w:rsid w:val="00D921B2"/>
    <w:rsid w:val="00D92C8A"/>
    <w:rsid w:val="00D93208"/>
    <w:rsid w:val="00D93573"/>
    <w:rsid w:val="00D957A0"/>
    <w:rsid w:val="00D959E6"/>
    <w:rsid w:val="00D95C13"/>
    <w:rsid w:val="00D95C34"/>
    <w:rsid w:val="00D95DD2"/>
    <w:rsid w:val="00D95F15"/>
    <w:rsid w:val="00D95F60"/>
    <w:rsid w:val="00D967BC"/>
    <w:rsid w:val="00D9767C"/>
    <w:rsid w:val="00D97803"/>
    <w:rsid w:val="00D97D14"/>
    <w:rsid w:val="00DA01BF"/>
    <w:rsid w:val="00DA29B0"/>
    <w:rsid w:val="00DA2A7B"/>
    <w:rsid w:val="00DA2C62"/>
    <w:rsid w:val="00DA2E63"/>
    <w:rsid w:val="00DA3CDA"/>
    <w:rsid w:val="00DA4A7A"/>
    <w:rsid w:val="00DA5131"/>
    <w:rsid w:val="00DA5C10"/>
    <w:rsid w:val="00DA5E51"/>
    <w:rsid w:val="00DA5E55"/>
    <w:rsid w:val="00DA60C6"/>
    <w:rsid w:val="00DA6180"/>
    <w:rsid w:val="00DA6A69"/>
    <w:rsid w:val="00DA72AE"/>
    <w:rsid w:val="00DA759F"/>
    <w:rsid w:val="00DA787B"/>
    <w:rsid w:val="00DB02D4"/>
    <w:rsid w:val="00DB0545"/>
    <w:rsid w:val="00DB0771"/>
    <w:rsid w:val="00DB3346"/>
    <w:rsid w:val="00DB38CE"/>
    <w:rsid w:val="00DB404C"/>
    <w:rsid w:val="00DB40B0"/>
    <w:rsid w:val="00DB428B"/>
    <w:rsid w:val="00DB4B79"/>
    <w:rsid w:val="00DB4F75"/>
    <w:rsid w:val="00DB51A4"/>
    <w:rsid w:val="00DB5EEB"/>
    <w:rsid w:val="00DB62E3"/>
    <w:rsid w:val="00DB641A"/>
    <w:rsid w:val="00DB6849"/>
    <w:rsid w:val="00DB7C37"/>
    <w:rsid w:val="00DB7D59"/>
    <w:rsid w:val="00DC0EBD"/>
    <w:rsid w:val="00DC11D3"/>
    <w:rsid w:val="00DC171B"/>
    <w:rsid w:val="00DC20CB"/>
    <w:rsid w:val="00DC25BB"/>
    <w:rsid w:val="00DC286E"/>
    <w:rsid w:val="00DC290D"/>
    <w:rsid w:val="00DC2B64"/>
    <w:rsid w:val="00DC398C"/>
    <w:rsid w:val="00DC39A5"/>
    <w:rsid w:val="00DC432F"/>
    <w:rsid w:val="00DC5928"/>
    <w:rsid w:val="00DC5A4E"/>
    <w:rsid w:val="00DC69E2"/>
    <w:rsid w:val="00DC6FEE"/>
    <w:rsid w:val="00DC712C"/>
    <w:rsid w:val="00DC769A"/>
    <w:rsid w:val="00DC76D0"/>
    <w:rsid w:val="00DC7815"/>
    <w:rsid w:val="00DC7A6B"/>
    <w:rsid w:val="00DC7AB6"/>
    <w:rsid w:val="00DD04C2"/>
    <w:rsid w:val="00DD1622"/>
    <w:rsid w:val="00DD1D56"/>
    <w:rsid w:val="00DD20BE"/>
    <w:rsid w:val="00DD2BD4"/>
    <w:rsid w:val="00DD2CE4"/>
    <w:rsid w:val="00DD2EDB"/>
    <w:rsid w:val="00DD30E3"/>
    <w:rsid w:val="00DD3417"/>
    <w:rsid w:val="00DD3D4B"/>
    <w:rsid w:val="00DD5E4E"/>
    <w:rsid w:val="00DD63B2"/>
    <w:rsid w:val="00DD68CD"/>
    <w:rsid w:val="00DD6BF6"/>
    <w:rsid w:val="00DD72F3"/>
    <w:rsid w:val="00DD7552"/>
    <w:rsid w:val="00DD7646"/>
    <w:rsid w:val="00DD76EB"/>
    <w:rsid w:val="00DD7BE4"/>
    <w:rsid w:val="00DD7C4E"/>
    <w:rsid w:val="00DE00A2"/>
    <w:rsid w:val="00DE00BD"/>
    <w:rsid w:val="00DE05B6"/>
    <w:rsid w:val="00DE1E41"/>
    <w:rsid w:val="00DE2143"/>
    <w:rsid w:val="00DE2C92"/>
    <w:rsid w:val="00DE2DFF"/>
    <w:rsid w:val="00DE3139"/>
    <w:rsid w:val="00DE34B7"/>
    <w:rsid w:val="00DE36B6"/>
    <w:rsid w:val="00DE36FE"/>
    <w:rsid w:val="00DE3A98"/>
    <w:rsid w:val="00DE492C"/>
    <w:rsid w:val="00DE4C75"/>
    <w:rsid w:val="00DE4FDB"/>
    <w:rsid w:val="00DE50E8"/>
    <w:rsid w:val="00DE5573"/>
    <w:rsid w:val="00DE564E"/>
    <w:rsid w:val="00DE567A"/>
    <w:rsid w:val="00DE5786"/>
    <w:rsid w:val="00DE61E1"/>
    <w:rsid w:val="00DE675B"/>
    <w:rsid w:val="00DE686E"/>
    <w:rsid w:val="00DE6A05"/>
    <w:rsid w:val="00DE71B9"/>
    <w:rsid w:val="00DE71CA"/>
    <w:rsid w:val="00DE756F"/>
    <w:rsid w:val="00DE76E3"/>
    <w:rsid w:val="00DE7889"/>
    <w:rsid w:val="00DF0348"/>
    <w:rsid w:val="00DF075E"/>
    <w:rsid w:val="00DF0B7F"/>
    <w:rsid w:val="00DF0D1C"/>
    <w:rsid w:val="00DF0D61"/>
    <w:rsid w:val="00DF0EBD"/>
    <w:rsid w:val="00DF13F7"/>
    <w:rsid w:val="00DF17FB"/>
    <w:rsid w:val="00DF1FC0"/>
    <w:rsid w:val="00DF23D5"/>
    <w:rsid w:val="00DF2E07"/>
    <w:rsid w:val="00DF31FC"/>
    <w:rsid w:val="00DF355B"/>
    <w:rsid w:val="00DF3966"/>
    <w:rsid w:val="00DF3CB1"/>
    <w:rsid w:val="00DF43A7"/>
    <w:rsid w:val="00DF498D"/>
    <w:rsid w:val="00DF4F82"/>
    <w:rsid w:val="00DF4FFE"/>
    <w:rsid w:val="00DF5697"/>
    <w:rsid w:val="00DF62B7"/>
    <w:rsid w:val="00DF72E0"/>
    <w:rsid w:val="00DF74C7"/>
    <w:rsid w:val="00DF760C"/>
    <w:rsid w:val="00DF7626"/>
    <w:rsid w:val="00DF76B5"/>
    <w:rsid w:val="00DF7923"/>
    <w:rsid w:val="00DF7E28"/>
    <w:rsid w:val="00DF7ECB"/>
    <w:rsid w:val="00DF7FF5"/>
    <w:rsid w:val="00E004A5"/>
    <w:rsid w:val="00E006A2"/>
    <w:rsid w:val="00E02029"/>
    <w:rsid w:val="00E0252F"/>
    <w:rsid w:val="00E031B6"/>
    <w:rsid w:val="00E034A6"/>
    <w:rsid w:val="00E04A26"/>
    <w:rsid w:val="00E04B3F"/>
    <w:rsid w:val="00E04E67"/>
    <w:rsid w:val="00E05430"/>
    <w:rsid w:val="00E055D3"/>
    <w:rsid w:val="00E05976"/>
    <w:rsid w:val="00E0707C"/>
    <w:rsid w:val="00E070E7"/>
    <w:rsid w:val="00E072DD"/>
    <w:rsid w:val="00E10083"/>
    <w:rsid w:val="00E106A5"/>
    <w:rsid w:val="00E106FD"/>
    <w:rsid w:val="00E10A2B"/>
    <w:rsid w:val="00E10C36"/>
    <w:rsid w:val="00E10E9A"/>
    <w:rsid w:val="00E1115D"/>
    <w:rsid w:val="00E11A37"/>
    <w:rsid w:val="00E11CA2"/>
    <w:rsid w:val="00E12223"/>
    <w:rsid w:val="00E12821"/>
    <w:rsid w:val="00E12D80"/>
    <w:rsid w:val="00E12FF0"/>
    <w:rsid w:val="00E1327F"/>
    <w:rsid w:val="00E136FF"/>
    <w:rsid w:val="00E140E2"/>
    <w:rsid w:val="00E143A6"/>
    <w:rsid w:val="00E143AF"/>
    <w:rsid w:val="00E146E5"/>
    <w:rsid w:val="00E1551B"/>
    <w:rsid w:val="00E157F4"/>
    <w:rsid w:val="00E1581F"/>
    <w:rsid w:val="00E15E44"/>
    <w:rsid w:val="00E177F3"/>
    <w:rsid w:val="00E20CAE"/>
    <w:rsid w:val="00E20E52"/>
    <w:rsid w:val="00E211F0"/>
    <w:rsid w:val="00E212E7"/>
    <w:rsid w:val="00E2183F"/>
    <w:rsid w:val="00E22A99"/>
    <w:rsid w:val="00E22D00"/>
    <w:rsid w:val="00E23510"/>
    <w:rsid w:val="00E24A4B"/>
    <w:rsid w:val="00E24C7D"/>
    <w:rsid w:val="00E250C2"/>
    <w:rsid w:val="00E25331"/>
    <w:rsid w:val="00E25716"/>
    <w:rsid w:val="00E25F9A"/>
    <w:rsid w:val="00E265E0"/>
    <w:rsid w:val="00E26D16"/>
    <w:rsid w:val="00E26E02"/>
    <w:rsid w:val="00E270FB"/>
    <w:rsid w:val="00E275D0"/>
    <w:rsid w:val="00E27EF2"/>
    <w:rsid w:val="00E3034C"/>
    <w:rsid w:val="00E30DEF"/>
    <w:rsid w:val="00E31519"/>
    <w:rsid w:val="00E316B4"/>
    <w:rsid w:val="00E31D99"/>
    <w:rsid w:val="00E32012"/>
    <w:rsid w:val="00E322DA"/>
    <w:rsid w:val="00E32779"/>
    <w:rsid w:val="00E32928"/>
    <w:rsid w:val="00E32E49"/>
    <w:rsid w:val="00E33596"/>
    <w:rsid w:val="00E33A70"/>
    <w:rsid w:val="00E3491C"/>
    <w:rsid w:val="00E34BB5"/>
    <w:rsid w:val="00E357D1"/>
    <w:rsid w:val="00E35B14"/>
    <w:rsid w:val="00E3619C"/>
    <w:rsid w:val="00E36B81"/>
    <w:rsid w:val="00E36B93"/>
    <w:rsid w:val="00E370A3"/>
    <w:rsid w:val="00E37B6F"/>
    <w:rsid w:val="00E40E45"/>
    <w:rsid w:val="00E40EB7"/>
    <w:rsid w:val="00E41CA3"/>
    <w:rsid w:val="00E41FE8"/>
    <w:rsid w:val="00E4249A"/>
    <w:rsid w:val="00E42920"/>
    <w:rsid w:val="00E43A98"/>
    <w:rsid w:val="00E43E4F"/>
    <w:rsid w:val="00E443CC"/>
    <w:rsid w:val="00E443F2"/>
    <w:rsid w:val="00E448F7"/>
    <w:rsid w:val="00E44C6F"/>
    <w:rsid w:val="00E44CC2"/>
    <w:rsid w:val="00E45D2C"/>
    <w:rsid w:val="00E466BA"/>
    <w:rsid w:val="00E469C0"/>
    <w:rsid w:val="00E46D3E"/>
    <w:rsid w:val="00E47553"/>
    <w:rsid w:val="00E47DD9"/>
    <w:rsid w:val="00E500FD"/>
    <w:rsid w:val="00E50C1B"/>
    <w:rsid w:val="00E50F59"/>
    <w:rsid w:val="00E51AC4"/>
    <w:rsid w:val="00E523C7"/>
    <w:rsid w:val="00E53332"/>
    <w:rsid w:val="00E537C9"/>
    <w:rsid w:val="00E541E5"/>
    <w:rsid w:val="00E5460B"/>
    <w:rsid w:val="00E5470E"/>
    <w:rsid w:val="00E54753"/>
    <w:rsid w:val="00E5478E"/>
    <w:rsid w:val="00E54829"/>
    <w:rsid w:val="00E54F46"/>
    <w:rsid w:val="00E55265"/>
    <w:rsid w:val="00E553B8"/>
    <w:rsid w:val="00E55BF3"/>
    <w:rsid w:val="00E5650E"/>
    <w:rsid w:val="00E5676C"/>
    <w:rsid w:val="00E572CC"/>
    <w:rsid w:val="00E5777E"/>
    <w:rsid w:val="00E57965"/>
    <w:rsid w:val="00E60B6C"/>
    <w:rsid w:val="00E60D7E"/>
    <w:rsid w:val="00E60DBA"/>
    <w:rsid w:val="00E6136C"/>
    <w:rsid w:val="00E619EB"/>
    <w:rsid w:val="00E61B9A"/>
    <w:rsid w:val="00E62511"/>
    <w:rsid w:val="00E6278E"/>
    <w:rsid w:val="00E62B4C"/>
    <w:rsid w:val="00E631EF"/>
    <w:rsid w:val="00E6320E"/>
    <w:rsid w:val="00E63BB6"/>
    <w:rsid w:val="00E63D0B"/>
    <w:rsid w:val="00E64124"/>
    <w:rsid w:val="00E65640"/>
    <w:rsid w:val="00E65A15"/>
    <w:rsid w:val="00E65B54"/>
    <w:rsid w:val="00E65BCF"/>
    <w:rsid w:val="00E65CA8"/>
    <w:rsid w:val="00E67299"/>
    <w:rsid w:val="00E67776"/>
    <w:rsid w:val="00E67DB7"/>
    <w:rsid w:val="00E67F65"/>
    <w:rsid w:val="00E70130"/>
    <w:rsid w:val="00E7067D"/>
    <w:rsid w:val="00E70BB7"/>
    <w:rsid w:val="00E70C81"/>
    <w:rsid w:val="00E71DCC"/>
    <w:rsid w:val="00E721E7"/>
    <w:rsid w:val="00E731C1"/>
    <w:rsid w:val="00E7340D"/>
    <w:rsid w:val="00E73DA9"/>
    <w:rsid w:val="00E74D3F"/>
    <w:rsid w:val="00E74E03"/>
    <w:rsid w:val="00E754F3"/>
    <w:rsid w:val="00E7576A"/>
    <w:rsid w:val="00E7624F"/>
    <w:rsid w:val="00E76919"/>
    <w:rsid w:val="00E7697A"/>
    <w:rsid w:val="00E76CBF"/>
    <w:rsid w:val="00E7786F"/>
    <w:rsid w:val="00E80A6F"/>
    <w:rsid w:val="00E8148B"/>
    <w:rsid w:val="00E81CF6"/>
    <w:rsid w:val="00E82157"/>
    <w:rsid w:val="00E82673"/>
    <w:rsid w:val="00E830F8"/>
    <w:rsid w:val="00E837B9"/>
    <w:rsid w:val="00E84183"/>
    <w:rsid w:val="00E84CD3"/>
    <w:rsid w:val="00E85303"/>
    <w:rsid w:val="00E856BA"/>
    <w:rsid w:val="00E85945"/>
    <w:rsid w:val="00E85B97"/>
    <w:rsid w:val="00E85BE7"/>
    <w:rsid w:val="00E85CF2"/>
    <w:rsid w:val="00E866DB"/>
    <w:rsid w:val="00E86D42"/>
    <w:rsid w:val="00E86E1A"/>
    <w:rsid w:val="00E8736A"/>
    <w:rsid w:val="00E87382"/>
    <w:rsid w:val="00E87B68"/>
    <w:rsid w:val="00E9000C"/>
    <w:rsid w:val="00E9070D"/>
    <w:rsid w:val="00E90B09"/>
    <w:rsid w:val="00E90CC2"/>
    <w:rsid w:val="00E91C6A"/>
    <w:rsid w:val="00E92453"/>
    <w:rsid w:val="00E927E2"/>
    <w:rsid w:val="00E927E3"/>
    <w:rsid w:val="00E93989"/>
    <w:rsid w:val="00E93D23"/>
    <w:rsid w:val="00E93E8E"/>
    <w:rsid w:val="00E94010"/>
    <w:rsid w:val="00E95FAC"/>
    <w:rsid w:val="00E9603E"/>
    <w:rsid w:val="00E96138"/>
    <w:rsid w:val="00E97462"/>
    <w:rsid w:val="00E97BD1"/>
    <w:rsid w:val="00EA032D"/>
    <w:rsid w:val="00EA06E9"/>
    <w:rsid w:val="00EA0782"/>
    <w:rsid w:val="00EA12EE"/>
    <w:rsid w:val="00EA136C"/>
    <w:rsid w:val="00EA182D"/>
    <w:rsid w:val="00EA1A0F"/>
    <w:rsid w:val="00EA2A68"/>
    <w:rsid w:val="00EA3016"/>
    <w:rsid w:val="00EA35D0"/>
    <w:rsid w:val="00EA35D2"/>
    <w:rsid w:val="00EA3A20"/>
    <w:rsid w:val="00EA4462"/>
    <w:rsid w:val="00EA4576"/>
    <w:rsid w:val="00EA4608"/>
    <w:rsid w:val="00EA490C"/>
    <w:rsid w:val="00EA51ED"/>
    <w:rsid w:val="00EA7A05"/>
    <w:rsid w:val="00EA7A31"/>
    <w:rsid w:val="00EA7D7A"/>
    <w:rsid w:val="00EA7FD9"/>
    <w:rsid w:val="00EB03DE"/>
    <w:rsid w:val="00EB0566"/>
    <w:rsid w:val="00EB05D3"/>
    <w:rsid w:val="00EB0693"/>
    <w:rsid w:val="00EB0C90"/>
    <w:rsid w:val="00EB12B1"/>
    <w:rsid w:val="00EB1D33"/>
    <w:rsid w:val="00EB23A4"/>
    <w:rsid w:val="00EB29FF"/>
    <w:rsid w:val="00EB3FEC"/>
    <w:rsid w:val="00EB487F"/>
    <w:rsid w:val="00EB53B1"/>
    <w:rsid w:val="00EB54BA"/>
    <w:rsid w:val="00EB5A6E"/>
    <w:rsid w:val="00EB5E81"/>
    <w:rsid w:val="00EB6E41"/>
    <w:rsid w:val="00EB7F3B"/>
    <w:rsid w:val="00EC0615"/>
    <w:rsid w:val="00EC11B7"/>
    <w:rsid w:val="00EC1E46"/>
    <w:rsid w:val="00EC2565"/>
    <w:rsid w:val="00EC385F"/>
    <w:rsid w:val="00EC394D"/>
    <w:rsid w:val="00EC3969"/>
    <w:rsid w:val="00EC481F"/>
    <w:rsid w:val="00EC4EBB"/>
    <w:rsid w:val="00EC5061"/>
    <w:rsid w:val="00EC558D"/>
    <w:rsid w:val="00EC5767"/>
    <w:rsid w:val="00EC57CD"/>
    <w:rsid w:val="00EC61B8"/>
    <w:rsid w:val="00EC6C88"/>
    <w:rsid w:val="00EC6F23"/>
    <w:rsid w:val="00ED0723"/>
    <w:rsid w:val="00ED0C6F"/>
    <w:rsid w:val="00ED1C7D"/>
    <w:rsid w:val="00ED1DD9"/>
    <w:rsid w:val="00ED2748"/>
    <w:rsid w:val="00ED2DDE"/>
    <w:rsid w:val="00ED314C"/>
    <w:rsid w:val="00ED3202"/>
    <w:rsid w:val="00ED3332"/>
    <w:rsid w:val="00ED3352"/>
    <w:rsid w:val="00ED37D0"/>
    <w:rsid w:val="00ED3BCD"/>
    <w:rsid w:val="00ED3FE7"/>
    <w:rsid w:val="00ED4D39"/>
    <w:rsid w:val="00ED4DFC"/>
    <w:rsid w:val="00ED51E0"/>
    <w:rsid w:val="00ED5C58"/>
    <w:rsid w:val="00ED5EF1"/>
    <w:rsid w:val="00ED63BD"/>
    <w:rsid w:val="00ED6986"/>
    <w:rsid w:val="00ED7BF2"/>
    <w:rsid w:val="00EE03FB"/>
    <w:rsid w:val="00EE060C"/>
    <w:rsid w:val="00EE070F"/>
    <w:rsid w:val="00EE18AE"/>
    <w:rsid w:val="00EE1F55"/>
    <w:rsid w:val="00EE2769"/>
    <w:rsid w:val="00EE2BF0"/>
    <w:rsid w:val="00EE2CBE"/>
    <w:rsid w:val="00EE3319"/>
    <w:rsid w:val="00EE3525"/>
    <w:rsid w:val="00EE35E4"/>
    <w:rsid w:val="00EE38F1"/>
    <w:rsid w:val="00EE3B56"/>
    <w:rsid w:val="00EE3C90"/>
    <w:rsid w:val="00EE5DB2"/>
    <w:rsid w:val="00EE5E45"/>
    <w:rsid w:val="00EE5E7F"/>
    <w:rsid w:val="00EE680B"/>
    <w:rsid w:val="00EE6BBA"/>
    <w:rsid w:val="00EE6C31"/>
    <w:rsid w:val="00EE6D29"/>
    <w:rsid w:val="00EE6F79"/>
    <w:rsid w:val="00EE75A5"/>
    <w:rsid w:val="00EE7630"/>
    <w:rsid w:val="00EE7647"/>
    <w:rsid w:val="00EE792C"/>
    <w:rsid w:val="00EE7EF8"/>
    <w:rsid w:val="00EF0457"/>
    <w:rsid w:val="00EF05F5"/>
    <w:rsid w:val="00EF0618"/>
    <w:rsid w:val="00EF089F"/>
    <w:rsid w:val="00EF0B3F"/>
    <w:rsid w:val="00EF0C6D"/>
    <w:rsid w:val="00EF19BC"/>
    <w:rsid w:val="00EF1D0C"/>
    <w:rsid w:val="00EF2931"/>
    <w:rsid w:val="00EF2B8F"/>
    <w:rsid w:val="00EF367A"/>
    <w:rsid w:val="00EF38F5"/>
    <w:rsid w:val="00EF434D"/>
    <w:rsid w:val="00EF4B9D"/>
    <w:rsid w:val="00EF4CE2"/>
    <w:rsid w:val="00EF4D05"/>
    <w:rsid w:val="00EF51E7"/>
    <w:rsid w:val="00EF5381"/>
    <w:rsid w:val="00EF5B74"/>
    <w:rsid w:val="00EF698A"/>
    <w:rsid w:val="00EF6B04"/>
    <w:rsid w:val="00EF74B0"/>
    <w:rsid w:val="00EF752E"/>
    <w:rsid w:val="00EF770E"/>
    <w:rsid w:val="00EF7A75"/>
    <w:rsid w:val="00EF7F5D"/>
    <w:rsid w:val="00EF7F9D"/>
    <w:rsid w:val="00F003AD"/>
    <w:rsid w:val="00F007E8"/>
    <w:rsid w:val="00F021C1"/>
    <w:rsid w:val="00F0243D"/>
    <w:rsid w:val="00F02B86"/>
    <w:rsid w:val="00F04E0B"/>
    <w:rsid w:val="00F05376"/>
    <w:rsid w:val="00F05593"/>
    <w:rsid w:val="00F059C3"/>
    <w:rsid w:val="00F05B58"/>
    <w:rsid w:val="00F06009"/>
    <w:rsid w:val="00F063AA"/>
    <w:rsid w:val="00F0651A"/>
    <w:rsid w:val="00F06BDB"/>
    <w:rsid w:val="00F07083"/>
    <w:rsid w:val="00F070D0"/>
    <w:rsid w:val="00F07D8C"/>
    <w:rsid w:val="00F07DC7"/>
    <w:rsid w:val="00F10447"/>
    <w:rsid w:val="00F1047B"/>
    <w:rsid w:val="00F1048E"/>
    <w:rsid w:val="00F105EF"/>
    <w:rsid w:val="00F108ED"/>
    <w:rsid w:val="00F10FDD"/>
    <w:rsid w:val="00F11674"/>
    <w:rsid w:val="00F125AA"/>
    <w:rsid w:val="00F128F3"/>
    <w:rsid w:val="00F12A45"/>
    <w:rsid w:val="00F12D41"/>
    <w:rsid w:val="00F12F8A"/>
    <w:rsid w:val="00F13037"/>
    <w:rsid w:val="00F1388F"/>
    <w:rsid w:val="00F13E20"/>
    <w:rsid w:val="00F14028"/>
    <w:rsid w:val="00F140CC"/>
    <w:rsid w:val="00F147B1"/>
    <w:rsid w:val="00F14986"/>
    <w:rsid w:val="00F14C68"/>
    <w:rsid w:val="00F14FF4"/>
    <w:rsid w:val="00F152B8"/>
    <w:rsid w:val="00F153C6"/>
    <w:rsid w:val="00F15764"/>
    <w:rsid w:val="00F15B1D"/>
    <w:rsid w:val="00F15F50"/>
    <w:rsid w:val="00F16750"/>
    <w:rsid w:val="00F1735D"/>
    <w:rsid w:val="00F202F5"/>
    <w:rsid w:val="00F2055D"/>
    <w:rsid w:val="00F21557"/>
    <w:rsid w:val="00F216F6"/>
    <w:rsid w:val="00F218A7"/>
    <w:rsid w:val="00F220B2"/>
    <w:rsid w:val="00F22DDE"/>
    <w:rsid w:val="00F230B8"/>
    <w:rsid w:val="00F231DB"/>
    <w:rsid w:val="00F237ED"/>
    <w:rsid w:val="00F23A3B"/>
    <w:rsid w:val="00F242A7"/>
    <w:rsid w:val="00F25826"/>
    <w:rsid w:val="00F25ACD"/>
    <w:rsid w:val="00F25BE1"/>
    <w:rsid w:val="00F25C70"/>
    <w:rsid w:val="00F264CB"/>
    <w:rsid w:val="00F264CF"/>
    <w:rsid w:val="00F269A3"/>
    <w:rsid w:val="00F2715C"/>
    <w:rsid w:val="00F27442"/>
    <w:rsid w:val="00F2746D"/>
    <w:rsid w:val="00F27559"/>
    <w:rsid w:val="00F27BFE"/>
    <w:rsid w:val="00F3060A"/>
    <w:rsid w:val="00F309CF"/>
    <w:rsid w:val="00F30C67"/>
    <w:rsid w:val="00F317A7"/>
    <w:rsid w:val="00F31C04"/>
    <w:rsid w:val="00F32EBF"/>
    <w:rsid w:val="00F32EC1"/>
    <w:rsid w:val="00F32F67"/>
    <w:rsid w:val="00F336E2"/>
    <w:rsid w:val="00F3399E"/>
    <w:rsid w:val="00F33C77"/>
    <w:rsid w:val="00F33E0F"/>
    <w:rsid w:val="00F33E58"/>
    <w:rsid w:val="00F33EB8"/>
    <w:rsid w:val="00F33F7C"/>
    <w:rsid w:val="00F34B61"/>
    <w:rsid w:val="00F34C65"/>
    <w:rsid w:val="00F35187"/>
    <w:rsid w:val="00F35237"/>
    <w:rsid w:val="00F35312"/>
    <w:rsid w:val="00F36264"/>
    <w:rsid w:val="00F36899"/>
    <w:rsid w:val="00F37556"/>
    <w:rsid w:val="00F37E4C"/>
    <w:rsid w:val="00F4044E"/>
    <w:rsid w:val="00F4093D"/>
    <w:rsid w:val="00F41FC1"/>
    <w:rsid w:val="00F42910"/>
    <w:rsid w:val="00F434B7"/>
    <w:rsid w:val="00F434D8"/>
    <w:rsid w:val="00F43E50"/>
    <w:rsid w:val="00F43EB5"/>
    <w:rsid w:val="00F44155"/>
    <w:rsid w:val="00F446A6"/>
    <w:rsid w:val="00F447B8"/>
    <w:rsid w:val="00F44AE9"/>
    <w:rsid w:val="00F44B94"/>
    <w:rsid w:val="00F44CCD"/>
    <w:rsid w:val="00F45505"/>
    <w:rsid w:val="00F45B64"/>
    <w:rsid w:val="00F45CB9"/>
    <w:rsid w:val="00F461F6"/>
    <w:rsid w:val="00F47759"/>
    <w:rsid w:val="00F50C9B"/>
    <w:rsid w:val="00F51111"/>
    <w:rsid w:val="00F51B17"/>
    <w:rsid w:val="00F51E44"/>
    <w:rsid w:val="00F51F92"/>
    <w:rsid w:val="00F52017"/>
    <w:rsid w:val="00F52BA0"/>
    <w:rsid w:val="00F52C7B"/>
    <w:rsid w:val="00F53266"/>
    <w:rsid w:val="00F53539"/>
    <w:rsid w:val="00F53B59"/>
    <w:rsid w:val="00F53BAF"/>
    <w:rsid w:val="00F53FB6"/>
    <w:rsid w:val="00F540EA"/>
    <w:rsid w:val="00F54811"/>
    <w:rsid w:val="00F54A88"/>
    <w:rsid w:val="00F55172"/>
    <w:rsid w:val="00F55471"/>
    <w:rsid w:val="00F565AC"/>
    <w:rsid w:val="00F571DB"/>
    <w:rsid w:val="00F57247"/>
    <w:rsid w:val="00F573D8"/>
    <w:rsid w:val="00F57A09"/>
    <w:rsid w:val="00F57B6C"/>
    <w:rsid w:val="00F57EFF"/>
    <w:rsid w:val="00F600A9"/>
    <w:rsid w:val="00F600D5"/>
    <w:rsid w:val="00F601B5"/>
    <w:rsid w:val="00F6022D"/>
    <w:rsid w:val="00F6097C"/>
    <w:rsid w:val="00F60CCF"/>
    <w:rsid w:val="00F60D1F"/>
    <w:rsid w:val="00F60FE1"/>
    <w:rsid w:val="00F6112D"/>
    <w:rsid w:val="00F61576"/>
    <w:rsid w:val="00F61CF3"/>
    <w:rsid w:val="00F622C2"/>
    <w:rsid w:val="00F62A6F"/>
    <w:rsid w:val="00F62E57"/>
    <w:rsid w:val="00F6323B"/>
    <w:rsid w:val="00F63B6A"/>
    <w:rsid w:val="00F646AF"/>
    <w:rsid w:val="00F64FE5"/>
    <w:rsid w:val="00F66124"/>
    <w:rsid w:val="00F66DD4"/>
    <w:rsid w:val="00F674CB"/>
    <w:rsid w:val="00F674FD"/>
    <w:rsid w:val="00F675E5"/>
    <w:rsid w:val="00F679ED"/>
    <w:rsid w:val="00F70689"/>
    <w:rsid w:val="00F70B37"/>
    <w:rsid w:val="00F70BC9"/>
    <w:rsid w:val="00F718F7"/>
    <w:rsid w:val="00F723AD"/>
    <w:rsid w:val="00F72D57"/>
    <w:rsid w:val="00F72EBC"/>
    <w:rsid w:val="00F73286"/>
    <w:rsid w:val="00F7336A"/>
    <w:rsid w:val="00F75373"/>
    <w:rsid w:val="00F76193"/>
    <w:rsid w:val="00F762A2"/>
    <w:rsid w:val="00F76602"/>
    <w:rsid w:val="00F77083"/>
    <w:rsid w:val="00F7741F"/>
    <w:rsid w:val="00F77F93"/>
    <w:rsid w:val="00F80553"/>
    <w:rsid w:val="00F81355"/>
    <w:rsid w:val="00F81592"/>
    <w:rsid w:val="00F816C5"/>
    <w:rsid w:val="00F81ED3"/>
    <w:rsid w:val="00F81F04"/>
    <w:rsid w:val="00F820C2"/>
    <w:rsid w:val="00F82521"/>
    <w:rsid w:val="00F825C9"/>
    <w:rsid w:val="00F82CEE"/>
    <w:rsid w:val="00F82D8C"/>
    <w:rsid w:val="00F836A0"/>
    <w:rsid w:val="00F83930"/>
    <w:rsid w:val="00F83A31"/>
    <w:rsid w:val="00F843A4"/>
    <w:rsid w:val="00F846E7"/>
    <w:rsid w:val="00F848E9"/>
    <w:rsid w:val="00F84FC2"/>
    <w:rsid w:val="00F8506E"/>
    <w:rsid w:val="00F852BE"/>
    <w:rsid w:val="00F85B4D"/>
    <w:rsid w:val="00F85BEA"/>
    <w:rsid w:val="00F8628C"/>
    <w:rsid w:val="00F86303"/>
    <w:rsid w:val="00F8696F"/>
    <w:rsid w:val="00F87213"/>
    <w:rsid w:val="00F8740C"/>
    <w:rsid w:val="00F87645"/>
    <w:rsid w:val="00F87A4E"/>
    <w:rsid w:val="00F87AF6"/>
    <w:rsid w:val="00F910CA"/>
    <w:rsid w:val="00F91890"/>
    <w:rsid w:val="00F91DF1"/>
    <w:rsid w:val="00F924FA"/>
    <w:rsid w:val="00F92808"/>
    <w:rsid w:val="00F928D3"/>
    <w:rsid w:val="00F94103"/>
    <w:rsid w:val="00F9450D"/>
    <w:rsid w:val="00F94C1B"/>
    <w:rsid w:val="00F94D49"/>
    <w:rsid w:val="00F95108"/>
    <w:rsid w:val="00F953A9"/>
    <w:rsid w:val="00F95B4E"/>
    <w:rsid w:val="00F95B90"/>
    <w:rsid w:val="00F9644A"/>
    <w:rsid w:val="00F9661B"/>
    <w:rsid w:val="00F966D2"/>
    <w:rsid w:val="00F96B8B"/>
    <w:rsid w:val="00F97CC1"/>
    <w:rsid w:val="00FA0083"/>
    <w:rsid w:val="00FA01A8"/>
    <w:rsid w:val="00FA0C6C"/>
    <w:rsid w:val="00FA0D10"/>
    <w:rsid w:val="00FA1162"/>
    <w:rsid w:val="00FA1608"/>
    <w:rsid w:val="00FA16F3"/>
    <w:rsid w:val="00FA1DF5"/>
    <w:rsid w:val="00FA2F32"/>
    <w:rsid w:val="00FA3796"/>
    <w:rsid w:val="00FA55E0"/>
    <w:rsid w:val="00FA5986"/>
    <w:rsid w:val="00FA5CD6"/>
    <w:rsid w:val="00FA61C3"/>
    <w:rsid w:val="00FA6556"/>
    <w:rsid w:val="00FA6573"/>
    <w:rsid w:val="00FA7091"/>
    <w:rsid w:val="00FA7582"/>
    <w:rsid w:val="00FA77BC"/>
    <w:rsid w:val="00FA7A9B"/>
    <w:rsid w:val="00FA7E18"/>
    <w:rsid w:val="00FB0CAD"/>
    <w:rsid w:val="00FB21CF"/>
    <w:rsid w:val="00FB32F9"/>
    <w:rsid w:val="00FB34B0"/>
    <w:rsid w:val="00FB387D"/>
    <w:rsid w:val="00FB4121"/>
    <w:rsid w:val="00FB4192"/>
    <w:rsid w:val="00FB440B"/>
    <w:rsid w:val="00FB4533"/>
    <w:rsid w:val="00FB4598"/>
    <w:rsid w:val="00FB49CA"/>
    <w:rsid w:val="00FB4FB2"/>
    <w:rsid w:val="00FB56E5"/>
    <w:rsid w:val="00FB5B5F"/>
    <w:rsid w:val="00FB5DB9"/>
    <w:rsid w:val="00FB679B"/>
    <w:rsid w:val="00FB6E37"/>
    <w:rsid w:val="00FB7586"/>
    <w:rsid w:val="00FB771C"/>
    <w:rsid w:val="00FC007D"/>
    <w:rsid w:val="00FC020E"/>
    <w:rsid w:val="00FC0878"/>
    <w:rsid w:val="00FC0B69"/>
    <w:rsid w:val="00FC0DFD"/>
    <w:rsid w:val="00FC1596"/>
    <w:rsid w:val="00FC18DB"/>
    <w:rsid w:val="00FC1BCC"/>
    <w:rsid w:val="00FC201E"/>
    <w:rsid w:val="00FC2341"/>
    <w:rsid w:val="00FC26F4"/>
    <w:rsid w:val="00FC27A8"/>
    <w:rsid w:val="00FC2F2C"/>
    <w:rsid w:val="00FC32A7"/>
    <w:rsid w:val="00FC39B5"/>
    <w:rsid w:val="00FC41B7"/>
    <w:rsid w:val="00FC4902"/>
    <w:rsid w:val="00FC4B66"/>
    <w:rsid w:val="00FC4DCA"/>
    <w:rsid w:val="00FC554D"/>
    <w:rsid w:val="00FC5D08"/>
    <w:rsid w:val="00FC5FB8"/>
    <w:rsid w:val="00FC6B67"/>
    <w:rsid w:val="00FC6EA8"/>
    <w:rsid w:val="00FC7A40"/>
    <w:rsid w:val="00FC7BD6"/>
    <w:rsid w:val="00FC7E89"/>
    <w:rsid w:val="00FD096F"/>
    <w:rsid w:val="00FD1352"/>
    <w:rsid w:val="00FD2E5A"/>
    <w:rsid w:val="00FD37B5"/>
    <w:rsid w:val="00FD3C4F"/>
    <w:rsid w:val="00FD4753"/>
    <w:rsid w:val="00FD5CD3"/>
    <w:rsid w:val="00FD6847"/>
    <w:rsid w:val="00FD6A6F"/>
    <w:rsid w:val="00FD725E"/>
    <w:rsid w:val="00FE0C2D"/>
    <w:rsid w:val="00FE15B8"/>
    <w:rsid w:val="00FE15E9"/>
    <w:rsid w:val="00FE19D0"/>
    <w:rsid w:val="00FE23CE"/>
    <w:rsid w:val="00FE2426"/>
    <w:rsid w:val="00FE25C3"/>
    <w:rsid w:val="00FE2946"/>
    <w:rsid w:val="00FE2D32"/>
    <w:rsid w:val="00FE2DF6"/>
    <w:rsid w:val="00FE44E5"/>
    <w:rsid w:val="00FE4C1A"/>
    <w:rsid w:val="00FE4EC4"/>
    <w:rsid w:val="00FE50CB"/>
    <w:rsid w:val="00FE51F2"/>
    <w:rsid w:val="00FE5A77"/>
    <w:rsid w:val="00FE5CA1"/>
    <w:rsid w:val="00FE5CF9"/>
    <w:rsid w:val="00FE615E"/>
    <w:rsid w:val="00FE6727"/>
    <w:rsid w:val="00FF0130"/>
    <w:rsid w:val="00FF1857"/>
    <w:rsid w:val="00FF2B1E"/>
    <w:rsid w:val="00FF2D95"/>
    <w:rsid w:val="00FF2DAC"/>
    <w:rsid w:val="00FF3012"/>
    <w:rsid w:val="00FF312D"/>
    <w:rsid w:val="00FF3BD4"/>
    <w:rsid w:val="00FF3DCA"/>
    <w:rsid w:val="00FF438B"/>
    <w:rsid w:val="00FF453B"/>
    <w:rsid w:val="00FF4919"/>
    <w:rsid w:val="00FF4AE6"/>
    <w:rsid w:val="00FF4DD8"/>
    <w:rsid w:val="00FF4F66"/>
    <w:rsid w:val="00FF5142"/>
    <w:rsid w:val="00FF5799"/>
    <w:rsid w:val="00FF596B"/>
    <w:rsid w:val="00FF6ACB"/>
    <w:rsid w:val="00FF6FBD"/>
    <w:rsid w:val="00FF7366"/>
    <w:rsid w:val="00FF74E0"/>
    <w:rsid w:val="00FF774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028D"/>
  <w15:docId w15:val="{08A0B888-424D-410B-A13F-696B2C9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BA"/>
    <w:pPr>
      <w:overflowPunct w:val="0"/>
      <w:spacing w:after="200"/>
    </w:pPr>
    <w:rPr>
      <w:color w:val="00000A"/>
      <w:sz w:val="22"/>
    </w:rPr>
  </w:style>
  <w:style w:type="paragraph" w:styleId="Nagwek1">
    <w:name w:val="heading 1"/>
    <w:basedOn w:val="Gwka"/>
    <w:rsid w:val="008F2FBA"/>
    <w:pPr>
      <w:outlineLvl w:val="0"/>
    </w:pPr>
  </w:style>
  <w:style w:type="paragraph" w:styleId="Nagwek2">
    <w:name w:val="heading 2"/>
    <w:basedOn w:val="Nagwek"/>
    <w:rsid w:val="008F2FBA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rsid w:val="008F2FBA"/>
    <w:pPr>
      <w:outlineLvl w:val="2"/>
    </w:pPr>
  </w:style>
  <w:style w:type="paragraph" w:styleId="Nagwek4">
    <w:name w:val="heading 4"/>
    <w:basedOn w:val="Normalny"/>
    <w:rsid w:val="008F2F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rsid w:val="008F2FB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rsid w:val="008F2FB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rsid w:val="008F2FB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rsid w:val="008F2FB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rsid w:val="008F2FB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F2FBA"/>
  </w:style>
  <w:style w:type="character" w:customStyle="1" w:styleId="czeinternetowe">
    <w:name w:val="Łącze internetowe"/>
    <w:basedOn w:val="Domylnaczcionkaakapitu"/>
    <w:rsid w:val="008F2FB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8F2FBA"/>
  </w:style>
  <w:style w:type="character" w:styleId="Odwoanieprzypisukocowego">
    <w:name w:val="endnote reference"/>
    <w:basedOn w:val="Domylnaczcionkaakapitu"/>
    <w:qFormat/>
    <w:rsid w:val="008F2FBA"/>
    <w:rPr>
      <w:vertAlign w:val="superscript"/>
    </w:rPr>
  </w:style>
  <w:style w:type="character" w:customStyle="1" w:styleId="NagwekZnak">
    <w:name w:val="Nagłówek Znak"/>
    <w:basedOn w:val="Domylnaczcionkaakapitu"/>
    <w:qFormat/>
    <w:rsid w:val="008F2FBA"/>
    <w:rPr>
      <w:sz w:val="24"/>
      <w:szCs w:val="24"/>
    </w:rPr>
  </w:style>
  <w:style w:type="character" w:customStyle="1" w:styleId="ListLabel1">
    <w:name w:val="ListLabel 1"/>
    <w:qFormat/>
    <w:rsid w:val="008F2FBA"/>
    <w:rPr>
      <w:color w:val="00000A"/>
    </w:rPr>
  </w:style>
  <w:style w:type="character" w:customStyle="1" w:styleId="ListLabel2">
    <w:name w:val="ListLabel 2"/>
    <w:qFormat/>
    <w:rsid w:val="008F2FBA"/>
    <w:rPr>
      <w:rFonts w:cs="Courier New"/>
    </w:rPr>
  </w:style>
  <w:style w:type="character" w:customStyle="1" w:styleId="ListLabel3">
    <w:name w:val="ListLabel 3"/>
    <w:qFormat/>
    <w:rsid w:val="008F2FBA"/>
    <w:rPr>
      <w:rFonts w:cs="Symbol"/>
      <w:color w:val="00000A"/>
    </w:rPr>
  </w:style>
  <w:style w:type="character" w:customStyle="1" w:styleId="ListLabel4">
    <w:name w:val="ListLabel 4"/>
    <w:qFormat/>
    <w:rsid w:val="008F2FBA"/>
    <w:rPr>
      <w:rFonts w:cs="Courier New"/>
    </w:rPr>
  </w:style>
  <w:style w:type="character" w:customStyle="1" w:styleId="ListLabel5">
    <w:name w:val="ListLabel 5"/>
    <w:qFormat/>
    <w:rsid w:val="008F2FBA"/>
    <w:rPr>
      <w:rFonts w:cs="Wingdings"/>
    </w:rPr>
  </w:style>
  <w:style w:type="character" w:customStyle="1" w:styleId="ListLabel6">
    <w:name w:val="ListLabel 6"/>
    <w:qFormat/>
    <w:rsid w:val="008F2FBA"/>
    <w:rPr>
      <w:rFonts w:cs="Symbol"/>
    </w:rPr>
  </w:style>
  <w:style w:type="character" w:customStyle="1" w:styleId="ListLabel7">
    <w:name w:val="ListLabel 7"/>
    <w:qFormat/>
    <w:rsid w:val="008F2FBA"/>
    <w:rPr>
      <w:rFonts w:cs="Symbol"/>
      <w:color w:val="00000A"/>
    </w:rPr>
  </w:style>
  <w:style w:type="character" w:customStyle="1" w:styleId="ListLabel8">
    <w:name w:val="ListLabel 8"/>
    <w:qFormat/>
    <w:rsid w:val="008F2FBA"/>
    <w:rPr>
      <w:rFonts w:cs="Courier New"/>
    </w:rPr>
  </w:style>
  <w:style w:type="character" w:customStyle="1" w:styleId="ListLabel9">
    <w:name w:val="ListLabel 9"/>
    <w:qFormat/>
    <w:rsid w:val="008F2FBA"/>
    <w:rPr>
      <w:rFonts w:cs="Wingdings"/>
    </w:rPr>
  </w:style>
  <w:style w:type="character" w:customStyle="1" w:styleId="ListLabel10">
    <w:name w:val="ListLabel 10"/>
    <w:qFormat/>
    <w:rsid w:val="008F2FBA"/>
    <w:rPr>
      <w:rFonts w:cs="Symbol"/>
      <w:sz w:val="22"/>
      <w:szCs w:val="22"/>
    </w:rPr>
  </w:style>
  <w:style w:type="character" w:customStyle="1" w:styleId="ListLabel11">
    <w:name w:val="ListLabel 11"/>
    <w:qFormat/>
    <w:rsid w:val="008F2FBA"/>
    <w:rPr>
      <w:rFonts w:cs="Symbol"/>
      <w:color w:val="00000A"/>
    </w:rPr>
  </w:style>
  <w:style w:type="character" w:customStyle="1" w:styleId="ListLabel12">
    <w:name w:val="ListLabel 12"/>
    <w:qFormat/>
    <w:rsid w:val="008F2FBA"/>
    <w:rPr>
      <w:rFonts w:cs="Courier New"/>
    </w:rPr>
  </w:style>
  <w:style w:type="character" w:customStyle="1" w:styleId="ListLabel13">
    <w:name w:val="ListLabel 13"/>
    <w:qFormat/>
    <w:rsid w:val="008F2FBA"/>
    <w:rPr>
      <w:rFonts w:cs="Wingdings"/>
    </w:rPr>
  </w:style>
  <w:style w:type="character" w:customStyle="1" w:styleId="ListLabel14">
    <w:name w:val="ListLabel 14"/>
    <w:qFormat/>
    <w:rsid w:val="008F2FBA"/>
    <w:rPr>
      <w:rFonts w:cs="Symbol"/>
      <w:sz w:val="22"/>
      <w:szCs w:val="22"/>
    </w:rPr>
  </w:style>
  <w:style w:type="character" w:customStyle="1" w:styleId="ListLabel15">
    <w:name w:val="ListLabel 15"/>
    <w:qFormat/>
    <w:rsid w:val="008F2FBA"/>
    <w:rPr>
      <w:rFonts w:cs="Symbol"/>
      <w:color w:val="00000A"/>
    </w:rPr>
  </w:style>
  <w:style w:type="character" w:customStyle="1" w:styleId="ListLabel16">
    <w:name w:val="ListLabel 16"/>
    <w:qFormat/>
    <w:rsid w:val="008F2FBA"/>
    <w:rPr>
      <w:rFonts w:cs="Courier New"/>
    </w:rPr>
  </w:style>
  <w:style w:type="character" w:customStyle="1" w:styleId="ListLabel17">
    <w:name w:val="ListLabel 17"/>
    <w:qFormat/>
    <w:rsid w:val="008F2FBA"/>
    <w:rPr>
      <w:rFonts w:cs="Wingdings"/>
    </w:rPr>
  </w:style>
  <w:style w:type="character" w:customStyle="1" w:styleId="ListLabel18">
    <w:name w:val="ListLabel 18"/>
    <w:qFormat/>
    <w:rsid w:val="008F2FBA"/>
    <w:rPr>
      <w:rFonts w:cs="Symbol"/>
      <w:sz w:val="22"/>
      <w:szCs w:val="22"/>
    </w:rPr>
  </w:style>
  <w:style w:type="character" w:customStyle="1" w:styleId="ListLabel19">
    <w:name w:val="ListLabel 19"/>
    <w:qFormat/>
    <w:rsid w:val="008F2FBA"/>
    <w:rPr>
      <w:rFonts w:cs="Symbol"/>
      <w:color w:val="00000A"/>
    </w:rPr>
  </w:style>
  <w:style w:type="character" w:customStyle="1" w:styleId="ListLabel20">
    <w:name w:val="ListLabel 20"/>
    <w:qFormat/>
    <w:rsid w:val="008F2FBA"/>
    <w:rPr>
      <w:rFonts w:cs="Courier New"/>
    </w:rPr>
  </w:style>
  <w:style w:type="character" w:customStyle="1" w:styleId="ListLabel21">
    <w:name w:val="ListLabel 21"/>
    <w:qFormat/>
    <w:rsid w:val="008F2FBA"/>
    <w:rPr>
      <w:rFonts w:cs="Wingdings"/>
    </w:rPr>
  </w:style>
  <w:style w:type="character" w:customStyle="1" w:styleId="ListLabel22">
    <w:name w:val="ListLabel 22"/>
    <w:qFormat/>
    <w:rsid w:val="008F2FBA"/>
    <w:rPr>
      <w:rFonts w:cs="Symbol"/>
      <w:sz w:val="22"/>
      <w:szCs w:val="22"/>
    </w:rPr>
  </w:style>
  <w:style w:type="character" w:customStyle="1" w:styleId="ListLabel23">
    <w:name w:val="ListLabel 23"/>
    <w:qFormat/>
    <w:rsid w:val="008F2FBA"/>
    <w:rPr>
      <w:rFonts w:cs="Symbol"/>
      <w:color w:val="00000A"/>
    </w:rPr>
  </w:style>
  <w:style w:type="character" w:customStyle="1" w:styleId="ListLabel24">
    <w:name w:val="ListLabel 24"/>
    <w:qFormat/>
    <w:rsid w:val="008F2FBA"/>
    <w:rPr>
      <w:rFonts w:cs="Courier New"/>
    </w:rPr>
  </w:style>
  <w:style w:type="character" w:customStyle="1" w:styleId="ListLabel25">
    <w:name w:val="ListLabel 25"/>
    <w:qFormat/>
    <w:rsid w:val="008F2FBA"/>
    <w:rPr>
      <w:rFonts w:cs="Wingdings"/>
    </w:rPr>
  </w:style>
  <w:style w:type="character" w:customStyle="1" w:styleId="ListLabel26">
    <w:name w:val="ListLabel 26"/>
    <w:qFormat/>
    <w:rsid w:val="008F2FBA"/>
    <w:rPr>
      <w:rFonts w:cs="Symbol"/>
      <w:sz w:val="22"/>
      <w:szCs w:val="22"/>
    </w:rPr>
  </w:style>
  <w:style w:type="character" w:customStyle="1" w:styleId="ListLabel27">
    <w:name w:val="ListLabel 27"/>
    <w:qFormat/>
    <w:rsid w:val="008F2FBA"/>
    <w:rPr>
      <w:rFonts w:cs="Symbol"/>
      <w:color w:val="00000A"/>
    </w:rPr>
  </w:style>
  <w:style w:type="character" w:customStyle="1" w:styleId="ListLabel28">
    <w:name w:val="ListLabel 28"/>
    <w:qFormat/>
    <w:rsid w:val="008F2FBA"/>
    <w:rPr>
      <w:rFonts w:cs="Courier New"/>
    </w:rPr>
  </w:style>
  <w:style w:type="character" w:customStyle="1" w:styleId="ListLabel29">
    <w:name w:val="ListLabel 29"/>
    <w:qFormat/>
    <w:rsid w:val="008F2FBA"/>
    <w:rPr>
      <w:rFonts w:cs="Wingdings"/>
    </w:rPr>
  </w:style>
  <w:style w:type="character" w:customStyle="1" w:styleId="ListLabel30">
    <w:name w:val="ListLabel 30"/>
    <w:qFormat/>
    <w:rsid w:val="008F2FBA"/>
    <w:rPr>
      <w:rFonts w:cs="Symbol"/>
      <w:sz w:val="22"/>
      <w:szCs w:val="22"/>
    </w:rPr>
  </w:style>
  <w:style w:type="character" w:customStyle="1" w:styleId="ListLabel31">
    <w:name w:val="ListLabel 31"/>
    <w:qFormat/>
    <w:rsid w:val="008F2FBA"/>
    <w:rPr>
      <w:rFonts w:cs="Symbol"/>
      <w:color w:val="00000A"/>
    </w:rPr>
  </w:style>
  <w:style w:type="character" w:customStyle="1" w:styleId="ListLabel32">
    <w:name w:val="ListLabel 32"/>
    <w:qFormat/>
    <w:rsid w:val="008F2FBA"/>
    <w:rPr>
      <w:rFonts w:cs="Courier New"/>
    </w:rPr>
  </w:style>
  <w:style w:type="character" w:customStyle="1" w:styleId="ListLabel33">
    <w:name w:val="ListLabel 33"/>
    <w:qFormat/>
    <w:rsid w:val="008F2FBA"/>
    <w:rPr>
      <w:rFonts w:cs="Wingdings"/>
    </w:rPr>
  </w:style>
  <w:style w:type="character" w:customStyle="1" w:styleId="ListLabel34">
    <w:name w:val="ListLabel 34"/>
    <w:qFormat/>
    <w:rsid w:val="008F2FBA"/>
    <w:rPr>
      <w:rFonts w:cs="Symbol"/>
      <w:sz w:val="22"/>
      <w:szCs w:val="22"/>
    </w:rPr>
  </w:style>
  <w:style w:type="character" w:customStyle="1" w:styleId="ListLabel35">
    <w:name w:val="ListLabel 35"/>
    <w:qFormat/>
    <w:rsid w:val="008F2FBA"/>
    <w:rPr>
      <w:rFonts w:cs="Symbol"/>
      <w:color w:val="00000A"/>
    </w:rPr>
  </w:style>
  <w:style w:type="character" w:customStyle="1" w:styleId="ListLabel36">
    <w:name w:val="ListLabel 36"/>
    <w:qFormat/>
    <w:rsid w:val="008F2FBA"/>
    <w:rPr>
      <w:rFonts w:cs="Courier New"/>
    </w:rPr>
  </w:style>
  <w:style w:type="character" w:customStyle="1" w:styleId="ListLabel37">
    <w:name w:val="ListLabel 37"/>
    <w:qFormat/>
    <w:rsid w:val="008F2FBA"/>
    <w:rPr>
      <w:rFonts w:cs="Wingdings"/>
    </w:rPr>
  </w:style>
  <w:style w:type="character" w:customStyle="1" w:styleId="ListLabel38">
    <w:name w:val="ListLabel 38"/>
    <w:qFormat/>
    <w:rsid w:val="008F2FBA"/>
    <w:rPr>
      <w:rFonts w:cs="Symbol"/>
      <w:sz w:val="22"/>
      <w:szCs w:val="22"/>
    </w:rPr>
  </w:style>
  <w:style w:type="character" w:customStyle="1" w:styleId="ListLabel39">
    <w:name w:val="ListLabel 39"/>
    <w:qFormat/>
    <w:rsid w:val="008F2FBA"/>
    <w:rPr>
      <w:rFonts w:cs="Symbol"/>
      <w:color w:val="00000A"/>
    </w:rPr>
  </w:style>
  <w:style w:type="character" w:customStyle="1" w:styleId="ListLabel40">
    <w:name w:val="ListLabel 40"/>
    <w:qFormat/>
    <w:rsid w:val="008F2FBA"/>
    <w:rPr>
      <w:rFonts w:cs="Courier New"/>
    </w:rPr>
  </w:style>
  <w:style w:type="character" w:customStyle="1" w:styleId="ListLabel41">
    <w:name w:val="ListLabel 41"/>
    <w:qFormat/>
    <w:rsid w:val="008F2FBA"/>
    <w:rPr>
      <w:rFonts w:cs="Wingdings"/>
    </w:rPr>
  </w:style>
  <w:style w:type="character" w:customStyle="1" w:styleId="ListLabel42">
    <w:name w:val="ListLabel 42"/>
    <w:qFormat/>
    <w:rsid w:val="008F2FBA"/>
    <w:rPr>
      <w:rFonts w:cs="Symbol"/>
      <w:sz w:val="22"/>
      <w:szCs w:val="22"/>
    </w:rPr>
  </w:style>
  <w:style w:type="character" w:customStyle="1" w:styleId="ListLabel43">
    <w:name w:val="ListLabel 43"/>
    <w:qFormat/>
    <w:rsid w:val="008F2FBA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8F2FBA"/>
  </w:style>
  <w:style w:type="character" w:customStyle="1" w:styleId="ListLabel44">
    <w:name w:val="ListLabel 44"/>
    <w:qFormat/>
    <w:rsid w:val="008F2FBA"/>
    <w:rPr>
      <w:rFonts w:cs="Symbol"/>
      <w:color w:val="00000A"/>
    </w:rPr>
  </w:style>
  <w:style w:type="character" w:customStyle="1" w:styleId="ListLabel45">
    <w:name w:val="ListLabel 45"/>
    <w:qFormat/>
    <w:rsid w:val="008F2FBA"/>
    <w:rPr>
      <w:rFonts w:cs="Courier New"/>
    </w:rPr>
  </w:style>
  <w:style w:type="character" w:customStyle="1" w:styleId="ListLabel46">
    <w:name w:val="ListLabel 46"/>
    <w:qFormat/>
    <w:rsid w:val="008F2FBA"/>
    <w:rPr>
      <w:rFonts w:cs="Wingdings"/>
    </w:rPr>
  </w:style>
  <w:style w:type="character" w:customStyle="1" w:styleId="ListLabel47">
    <w:name w:val="ListLabel 47"/>
    <w:qFormat/>
    <w:rsid w:val="008F2FBA"/>
    <w:rPr>
      <w:rFonts w:cs="Symbol"/>
      <w:sz w:val="22"/>
      <w:szCs w:val="22"/>
    </w:rPr>
  </w:style>
  <w:style w:type="character" w:customStyle="1" w:styleId="ListLabel48">
    <w:name w:val="ListLabel 48"/>
    <w:qFormat/>
    <w:rsid w:val="008F2FBA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8F2FBA"/>
    <w:rPr>
      <w:rFonts w:cs="Symbol"/>
    </w:rPr>
  </w:style>
  <w:style w:type="character" w:customStyle="1" w:styleId="ListLabel50">
    <w:name w:val="ListLabel 50"/>
    <w:qFormat/>
    <w:rsid w:val="008F2FBA"/>
    <w:rPr>
      <w:sz w:val="22"/>
      <w:szCs w:val="22"/>
    </w:rPr>
  </w:style>
  <w:style w:type="character" w:customStyle="1" w:styleId="ListLabel51">
    <w:name w:val="ListLabel 51"/>
    <w:qFormat/>
    <w:rsid w:val="008F2FBA"/>
    <w:rPr>
      <w:rFonts w:cs="Symbol"/>
      <w:color w:val="00000A"/>
    </w:rPr>
  </w:style>
  <w:style w:type="character" w:customStyle="1" w:styleId="ListLabel52">
    <w:name w:val="ListLabel 52"/>
    <w:qFormat/>
    <w:rsid w:val="008F2FBA"/>
    <w:rPr>
      <w:rFonts w:cs="Courier New"/>
    </w:rPr>
  </w:style>
  <w:style w:type="character" w:customStyle="1" w:styleId="ListLabel53">
    <w:name w:val="ListLabel 53"/>
    <w:qFormat/>
    <w:rsid w:val="008F2FBA"/>
    <w:rPr>
      <w:rFonts w:cs="Wingdings"/>
    </w:rPr>
  </w:style>
  <w:style w:type="character" w:customStyle="1" w:styleId="ListLabel54">
    <w:name w:val="ListLabel 54"/>
    <w:qFormat/>
    <w:rsid w:val="008F2FBA"/>
    <w:rPr>
      <w:rFonts w:cs="Symbol"/>
      <w:sz w:val="22"/>
      <w:szCs w:val="22"/>
    </w:rPr>
  </w:style>
  <w:style w:type="character" w:customStyle="1" w:styleId="ListLabel55">
    <w:name w:val="ListLabel 55"/>
    <w:qFormat/>
    <w:rsid w:val="008F2FBA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8F2FBA"/>
    <w:rPr>
      <w:rFonts w:cs="Symbol"/>
    </w:rPr>
  </w:style>
  <w:style w:type="character" w:customStyle="1" w:styleId="Symbolewypunktowania">
    <w:name w:val="Symbole wypunktowania"/>
    <w:qFormat/>
    <w:rsid w:val="008F2FBA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8F2FBA"/>
    <w:rPr>
      <w:rFonts w:ascii="Symbol" w:hAnsi="Symbol" w:cs="Symbol"/>
    </w:rPr>
  </w:style>
  <w:style w:type="character" w:customStyle="1" w:styleId="WW8Num14z1">
    <w:name w:val="WW8Num14z1"/>
    <w:qFormat/>
    <w:rsid w:val="008F2FBA"/>
    <w:rPr>
      <w:rFonts w:ascii="Courier New" w:hAnsi="Courier New" w:cs="Courier New"/>
    </w:rPr>
  </w:style>
  <w:style w:type="character" w:customStyle="1" w:styleId="WW8Num14z2">
    <w:name w:val="WW8Num14z2"/>
    <w:qFormat/>
    <w:rsid w:val="008F2FBA"/>
    <w:rPr>
      <w:rFonts w:ascii="Wingdings" w:hAnsi="Wingdings" w:cs="Wingdings"/>
    </w:rPr>
  </w:style>
  <w:style w:type="character" w:customStyle="1" w:styleId="WW8Num14z3">
    <w:name w:val="WW8Num14z3"/>
    <w:qFormat/>
    <w:rsid w:val="008F2FBA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8F2FBA"/>
    <w:rPr>
      <w:rFonts w:cs="Symbol"/>
      <w:color w:val="00000A"/>
    </w:rPr>
  </w:style>
  <w:style w:type="character" w:customStyle="1" w:styleId="ListLabel58">
    <w:name w:val="ListLabel 58"/>
    <w:qFormat/>
    <w:rsid w:val="008F2FBA"/>
    <w:rPr>
      <w:rFonts w:cs="Courier New"/>
    </w:rPr>
  </w:style>
  <w:style w:type="character" w:customStyle="1" w:styleId="ListLabel59">
    <w:name w:val="ListLabel 59"/>
    <w:qFormat/>
    <w:rsid w:val="008F2FBA"/>
    <w:rPr>
      <w:rFonts w:cs="Wingdings"/>
    </w:rPr>
  </w:style>
  <w:style w:type="character" w:customStyle="1" w:styleId="ListLabel60">
    <w:name w:val="ListLabel 60"/>
    <w:qFormat/>
    <w:rsid w:val="008F2FBA"/>
    <w:rPr>
      <w:rFonts w:cs="Symbol"/>
      <w:sz w:val="22"/>
      <w:szCs w:val="22"/>
    </w:rPr>
  </w:style>
  <w:style w:type="character" w:customStyle="1" w:styleId="ListLabel61">
    <w:name w:val="ListLabel 61"/>
    <w:qFormat/>
    <w:rsid w:val="008F2FBA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8F2FBA"/>
    <w:rPr>
      <w:rFonts w:cs="Symbol"/>
    </w:rPr>
  </w:style>
  <w:style w:type="character" w:customStyle="1" w:styleId="ListLabel63">
    <w:name w:val="ListLabel 63"/>
    <w:qFormat/>
    <w:rsid w:val="008F2FBA"/>
    <w:rPr>
      <w:rFonts w:cs="OpenSymbol"/>
    </w:rPr>
  </w:style>
  <w:style w:type="character" w:customStyle="1" w:styleId="ListLabel64">
    <w:name w:val="ListLabel 64"/>
    <w:qFormat/>
    <w:rsid w:val="008F2FBA"/>
    <w:rPr>
      <w:rFonts w:cs="Symbol"/>
      <w:color w:val="00000A"/>
    </w:rPr>
  </w:style>
  <w:style w:type="character" w:customStyle="1" w:styleId="ListLabel65">
    <w:name w:val="ListLabel 65"/>
    <w:qFormat/>
    <w:rsid w:val="008F2FBA"/>
    <w:rPr>
      <w:rFonts w:cs="Courier New"/>
    </w:rPr>
  </w:style>
  <w:style w:type="character" w:customStyle="1" w:styleId="ListLabel66">
    <w:name w:val="ListLabel 66"/>
    <w:qFormat/>
    <w:rsid w:val="008F2FBA"/>
    <w:rPr>
      <w:rFonts w:cs="Wingdings"/>
    </w:rPr>
  </w:style>
  <w:style w:type="character" w:customStyle="1" w:styleId="ListLabel67">
    <w:name w:val="ListLabel 67"/>
    <w:qFormat/>
    <w:rsid w:val="008F2FBA"/>
    <w:rPr>
      <w:rFonts w:cs="Symbol"/>
      <w:sz w:val="22"/>
      <w:szCs w:val="22"/>
    </w:rPr>
  </w:style>
  <w:style w:type="character" w:customStyle="1" w:styleId="ListLabel68">
    <w:name w:val="ListLabel 68"/>
    <w:qFormat/>
    <w:rsid w:val="008F2FBA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8F2FBA"/>
    <w:rPr>
      <w:rFonts w:cs="Symbol"/>
    </w:rPr>
  </w:style>
  <w:style w:type="character" w:customStyle="1" w:styleId="ListLabel70">
    <w:name w:val="ListLabel 70"/>
    <w:qFormat/>
    <w:rsid w:val="008F2FBA"/>
    <w:rPr>
      <w:rFonts w:cs="OpenSymbol"/>
    </w:rPr>
  </w:style>
  <w:style w:type="character" w:customStyle="1" w:styleId="ListLabel71">
    <w:name w:val="ListLabel 71"/>
    <w:qFormat/>
    <w:rsid w:val="008F2FBA"/>
    <w:rPr>
      <w:rFonts w:cs="Symbol"/>
      <w:color w:val="00000A"/>
    </w:rPr>
  </w:style>
  <w:style w:type="character" w:customStyle="1" w:styleId="ListLabel72">
    <w:name w:val="ListLabel 72"/>
    <w:qFormat/>
    <w:rsid w:val="008F2FBA"/>
    <w:rPr>
      <w:rFonts w:cs="Courier New"/>
    </w:rPr>
  </w:style>
  <w:style w:type="character" w:customStyle="1" w:styleId="ListLabel73">
    <w:name w:val="ListLabel 73"/>
    <w:qFormat/>
    <w:rsid w:val="008F2FBA"/>
    <w:rPr>
      <w:rFonts w:cs="Wingdings"/>
    </w:rPr>
  </w:style>
  <w:style w:type="character" w:customStyle="1" w:styleId="ListLabel74">
    <w:name w:val="ListLabel 74"/>
    <w:qFormat/>
    <w:rsid w:val="008F2FBA"/>
    <w:rPr>
      <w:rFonts w:cs="Symbol"/>
      <w:sz w:val="22"/>
      <w:szCs w:val="22"/>
    </w:rPr>
  </w:style>
  <w:style w:type="character" w:customStyle="1" w:styleId="ListLabel75">
    <w:name w:val="ListLabel 75"/>
    <w:qFormat/>
    <w:rsid w:val="008F2FBA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8F2FBA"/>
    <w:rPr>
      <w:rFonts w:cs="Symbol"/>
      <w:sz w:val="22"/>
      <w:szCs w:val="22"/>
    </w:rPr>
  </w:style>
  <w:style w:type="character" w:customStyle="1" w:styleId="ListLabel77">
    <w:name w:val="ListLabel 77"/>
    <w:qFormat/>
    <w:rsid w:val="008F2FBA"/>
    <w:rPr>
      <w:rFonts w:cs="OpenSymbol"/>
    </w:rPr>
  </w:style>
  <w:style w:type="character" w:customStyle="1" w:styleId="ListLabel78">
    <w:name w:val="ListLabel 78"/>
    <w:qFormat/>
    <w:rsid w:val="008F2FBA"/>
    <w:rPr>
      <w:rFonts w:cs="Symbol"/>
      <w:color w:val="00000A"/>
    </w:rPr>
  </w:style>
  <w:style w:type="character" w:customStyle="1" w:styleId="ListLabel79">
    <w:name w:val="ListLabel 79"/>
    <w:qFormat/>
    <w:rsid w:val="008F2FBA"/>
    <w:rPr>
      <w:rFonts w:cs="Courier New"/>
    </w:rPr>
  </w:style>
  <w:style w:type="character" w:customStyle="1" w:styleId="ListLabel80">
    <w:name w:val="ListLabel 80"/>
    <w:qFormat/>
    <w:rsid w:val="008F2FBA"/>
    <w:rPr>
      <w:rFonts w:cs="Wingdings"/>
    </w:rPr>
  </w:style>
  <w:style w:type="character" w:customStyle="1" w:styleId="ListLabel81">
    <w:name w:val="ListLabel 81"/>
    <w:qFormat/>
    <w:rsid w:val="008F2FBA"/>
    <w:rPr>
      <w:rFonts w:cs="Symbol"/>
      <w:sz w:val="22"/>
      <w:szCs w:val="22"/>
    </w:rPr>
  </w:style>
  <w:style w:type="character" w:customStyle="1" w:styleId="ListLabel82">
    <w:name w:val="ListLabel 82"/>
    <w:qFormat/>
    <w:rsid w:val="008F2FBA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8F2FBA"/>
    <w:rPr>
      <w:rFonts w:cs="OpenSymbol"/>
    </w:rPr>
  </w:style>
  <w:style w:type="character" w:customStyle="1" w:styleId="ListLabel84">
    <w:name w:val="ListLabel 84"/>
    <w:qFormat/>
    <w:rsid w:val="008F2FBA"/>
    <w:rPr>
      <w:rFonts w:cs="Symbol"/>
      <w:color w:val="00000A"/>
    </w:rPr>
  </w:style>
  <w:style w:type="character" w:customStyle="1" w:styleId="ListLabel85">
    <w:name w:val="ListLabel 85"/>
    <w:qFormat/>
    <w:rsid w:val="008F2FBA"/>
    <w:rPr>
      <w:rFonts w:cs="Courier New"/>
    </w:rPr>
  </w:style>
  <w:style w:type="character" w:customStyle="1" w:styleId="ListLabel86">
    <w:name w:val="ListLabel 86"/>
    <w:qFormat/>
    <w:rsid w:val="008F2FBA"/>
    <w:rPr>
      <w:rFonts w:cs="Wingdings"/>
    </w:rPr>
  </w:style>
  <w:style w:type="character" w:customStyle="1" w:styleId="ListLabel87">
    <w:name w:val="ListLabel 87"/>
    <w:qFormat/>
    <w:rsid w:val="008F2FBA"/>
    <w:rPr>
      <w:rFonts w:cs="Symbol"/>
      <w:sz w:val="22"/>
      <w:szCs w:val="22"/>
    </w:rPr>
  </w:style>
  <w:style w:type="character" w:customStyle="1" w:styleId="ListLabel88">
    <w:name w:val="ListLabel 88"/>
    <w:qFormat/>
    <w:rsid w:val="008F2FBA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8F2FBA"/>
    <w:rPr>
      <w:rFonts w:cs="OpenSymbol"/>
    </w:rPr>
  </w:style>
  <w:style w:type="character" w:customStyle="1" w:styleId="ListLabel90">
    <w:name w:val="ListLabel 90"/>
    <w:qFormat/>
    <w:rsid w:val="008F2FBA"/>
    <w:rPr>
      <w:rFonts w:cs="Symbol"/>
      <w:color w:val="00000A"/>
    </w:rPr>
  </w:style>
  <w:style w:type="character" w:customStyle="1" w:styleId="ListLabel91">
    <w:name w:val="ListLabel 91"/>
    <w:qFormat/>
    <w:rsid w:val="008F2FBA"/>
    <w:rPr>
      <w:rFonts w:cs="Courier New"/>
    </w:rPr>
  </w:style>
  <w:style w:type="character" w:customStyle="1" w:styleId="ListLabel92">
    <w:name w:val="ListLabel 92"/>
    <w:qFormat/>
    <w:rsid w:val="008F2FBA"/>
    <w:rPr>
      <w:rFonts w:cs="Wingdings"/>
    </w:rPr>
  </w:style>
  <w:style w:type="character" w:customStyle="1" w:styleId="ListLabel93">
    <w:name w:val="ListLabel 93"/>
    <w:qFormat/>
    <w:rsid w:val="008F2FBA"/>
    <w:rPr>
      <w:rFonts w:cs="Symbol"/>
      <w:sz w:val="22"/>
      <w:szCs w:val="22"/>
    </w:rPr>
  </w:style>
  <w:style w:type="character" w:customStyle="1" w:styleId="ListLabel94">
    <w:name w:val="ListLabel 94"/>
    <w:qFormat/>
    <w:rsid w:val="008F2FBA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8F2FBA"/>
    <w:rPr>
      <w:rFonts w:cs="OpenSymbol"/>
    </w:rPr>
  </w:style>
  <w:style w:type="character" w:customStyle="1" w:styleId="ListLabel96">
    <w:name w:val="ListLabel 96"/>
    <w:qFormat/>
    <w:rsid w:val="008F2FBA"/>
    <w:rPr>
      <w:rFonts w:cs="Symbol"/>
      <w:color w:val="00000A"/>
    </w:rPr>
  </w:style>
  <w:style w:type="character" w:customStyle="1" w:styleId="ListLabel97">
    <w:name w:val="ListLabel 97"/>
    <w:qFormat/>
    <w:rsid w:val="008F2FBA"/>
    <w:rPr>
      <w:rFonts w:cs="Courier New"/>
    </w:rPr>
  </w:style>
  <w:style w:type="character" w:customStyle="1" w:styleId="ListLabel98">
    <w:name w:val="ListLabel 98"/>
    <w:qFormat/>
    <w:rsid w:val="008F2FBA"/>
    <w:rPr>
      <w:rFonts w:cs="Wingdings"/>
    </w:rPr>
  </w:style>
  <w:style w:type="character" w:customStyle="1" w:styleId="ListLabel99">
    <w:name w:val="ListLabel 99"/>
    <w:qFormat/>
    <w:rsid w:val="008F2FBA"/>
    <w:rPr>
      <w:rFonts w:cs="Symbol"/>
      <w:sz w:val="22"/>
      <w:szCs w:val="22"/>
    </w:rPr>
  </w:style>
  <w:style w:type="character" w:customStyle="1" w:styleId="ListLabel100">
    <w:name w:val="ListLabel 100"/>
    <w:qFormat/>
    <w:rsid w:val="008F2FBA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8F2FBA"/>
    <w:rPr>
      <w:rFonts w:cs="OpenSymbol"/>
    </w:rPr>
  </w:style>
  <w:style w:type="character" w:customStyle="1" w:styleId="ListLabel102">
    <w:name w:val="ListLabel 102"/>
    <w:qFormat/>
    <w:rsid w:val="008F2FBA"/>
    <w:rPr>
      <w:rFonts w:cs="Symbol"/>
      <w:color w:val="00000A"/>
    </w:rPr>
  </w:style>
  <w:style w:type="character" w:customStyle="1" w:styleId="ListLabel103">
    <w:name w:val="ListLabel 103"/>
    <w:qFormat/>
    <w:rsid w:val="008F2FBA"/>
    <w:rPr>
      <w:rFonts w:cs="Courier New"/>
    </w:rPr>
  </w:style>
  <w:style w:type="character" w:customStyle="1" w:styleId="ListLabel104">
    <w:name w:val="ListLabel 104"/>
    <w:qFormat/>
    <w:rsid w:val="008F2FBA"/>
    <w:rPr>
      <w:rFonts w:cs="Wingdings"/>
    </w:rPr>
  </w:style>
  <w:style w:type="character" w:customStyle="1" w:styleId="ListLabel105">
    <w:name w:val="ListLabel 105"/>
    <w:qFormat/>
    <w:rsid w:val="008F2FBA"/>
    <w:rPr>
      <w:rFonts w:cs="Symbol"/>
      <w:sz w:val="22"/>
      <w:szCs w:val="22"/>
    </w:rPr>
  </w:style>
  <w:style w:type="character" w:customStyle="1" w:styleId="ListLabel106">
    <w:name w:val="ListLabel 106"/>
    <w:qFormat/>
    <w:rsid w:val="008F2FBA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8F2FBA"/>
    <w:rPr>
      <w:rFonts w:cs="OpenSymbol"/>
    </w:rPr>
  </w:style>
  <w:style w:type="character" w:customStyle="1" w:styleId="ListLabel108">
    <w:name w:val="ListLabel 108"/>
    <w:qFormat/>
    <w:rsid w:val="008F2FBA"/>
    <w:rPr>
      <w:rFonts w:cs="Symbol"/>
      <w:color w:val="00000A"/>
    </w:rPr>
  </w:style>
  <w:style w:type="character" w:customStyle="1" w:styleId="ListLabel109">
    <w:name w:val="ListLabel 109"/>
    <w:qFormat/>
    <w:rsid w:val="008F2FBA"/>
    <w:rPr>
      <w:rFonts w:cs="Courier New"/>
    </w:rPr>
  </w:style>
  <w:style w:type="character" w:customStyle="1" w:styleId="ListLabel110">
    <w:name w:val="ListLabel 110"/>
    <w:qFormat/>
    <w:rsid w:val="008F2FBA"/>
    <w:rPr>
      <w:rFonts w:cs="Wingdings"/>
    </w:rPr>
  </w:style>
  <w:style w:type="character" w:customStyle="1" w:styleId="ListLabel111">
    <w:name w:val="ListLabel 111"/>
    <w:qFormat/>
    <w:rsid w:val="008F2FBA"/>
    <w:rPr>
      <w:rFonts w:cs="Symbol"/>
      <w:sz w:val="22"/>
      <w:szCs w:val="22"/>
    </w:rPr>
  </w:style>
  <w:style w:type="character" w:customStyle="1" w:styleId="ListLabel112">
    <w:name w:val="ListLabel 112"/>
    <w:qFormat/>
    <w:rsid w:val="008F2FBA"/>
    <w:rPr>
      <w:rFonts w:cs="Symbol"/>
    </w:rPr>
  </w:style>
  <w:style w:type="character" w:customStyle="1" w:styleId="ListLabel113">
    <w:name w:val="ListLabel 113"/>
    <w:qFormat/>
    <w:rsid w:val="008F2FBA"/>
    <w:rPr>
      <w:rFonts w:cs="OpenSymbol"/>
    </w:rPr>
  </w:style>
  <w:style w:type="character" w:customStyle="1" w:styleId="ListLabel114">
    <w:name w:val="ListLabel 114"/>
    <w:qFormat/>
    <w:rsid w:val="008F2FBA"/>
    <w:rPr>
      <w:rFonts w:cs="Symbol"/>
      <w:color w:val="00000A"/>
    </w:rPr>
  </w:style>
  <w:style w:type="character" w:customStyle="1" w:styleId="ListLabel115">
    <w:name w:val="ListLabel 115"/>
    <w:qFormat/>
    <w:rsid w:val="008F2FBA"/>
    <w:rPr>
      <w:rFonts w:cs="Courier New"/>
    </w:rPr>
  </w:style>
  <w:style w:type="character" w:customStyle="1" w:styleId="ListLabel116">
    <w:name w:val="ListLabel 116"/>
    <w:qFormat/>
    <w:rsid w:val="008F2FBA"/>
    <w:rPr>
      <w:rFonts w:cs="Wingdings"/>
    </w:rPr>
  </w:style>
  <w:style w:type="character" w:customStyle="1" w:styleId="ListLabel117">
    <w:name w:val="ListLabel 117"/>
    <w:qFormat/>
    <w:rsid w:val="008F2FBA"/>
    <w:rPr>
      <w:rFonts w:cs="Symbol"/>
      <w:sz w:val="22"/>
      <w:szCs w:val="22"/>
    </w:rPr>
  </w:style>
  <w:style w:type="character" w:customStyle="1" w:styleId="ListLabel118">
    <w:name w:val="ListLabel 118"/>
    <w:qFormat/>
    <w:rsid w:val="008F2FBA"/>
    <w:rPr>
      <w:rFonts w:cs="Symbol"/>
    </w:rPr>
  </w:style>
  <w:style w:type="character" w:customStyle="1" w:styleId="ListLabel119">
    <w:name w:val="ListLabel 119"/>
    <w:qFormat/>
    <w:rsid w:val="008F2FBA"/>
    <w:rPr>
      <w:rFonts w:cs="OpenSymbol"/>
    </w:rPr>
  </w:style>
  <w:style w:type="character" w:customStyle="1" w:styleId="ListLabel120">
    <w:name w:val="ListLabel 120"/>
    <w:qFormat/>
    <w:rsid w:val="008F2FBA"/>
    <w:rPr>
      <w:rFonts w:cs="Symbol"/>
      <w:color w:val="00000A"/>
    </w:rPr>
  </w:style>
  <w:style w:type="character" w:customStyle="1" w:styleId="ListLabel121">
    <w:name w:val="ListLabel 121"/>
    <w:qFormat/>
    <w:rsid w:val="008F2FBA"/>
    <w:rPr>
      <w:rFonts w:cs="Courier New"/>
    </w:rPr>
  </w:style>
  <w:style w:type="character" w:customStyle="1" w:styleId="ListLabel122">
    <w:name w:val="ListLabel 122"/>
    <w:qFormat/>
    <w:rsid w:val="008F2FBA"/>
    <w:rPr>
      <w:rFonts w:cs="Wingdings"/>
    </w:rPr>
  </w:style>
  <w:style w:type="character" w:customStyle="1" w:styleId="ListLabel123">
    <w:name w:val="ListLabel 123"/>
    <w:qFormat/>
    <w:rsid w:val="008F2FBA"/>
    <w:rPr>
      <w:rFonts w:cs="Symbol"/>
      <w:sz w:val="22"/>
      <w:szCs w:val="22"/>
    </w:rPr>
  </w:style>
  <w:style w:type="character" w:customStyle="1" w:styleId="ListLabel124">
    <w:name w:val="ListLabel 124"/>
    <w:qFormat/>
    <w:rsid w:val="008F2FBA"/>
    <w:rPr>
      <w:rFonts w:cs="Symbol"/>
    </w:rPr>
  </w:style>
  <w:style w:type="character" w:customStyle="1" w:styleId="ListLabel125">
    <w:name w:val="ListLabel 125"/>
    <w:qFormat/>
    <w:rsid w:val="008F2FBA"/>
    <w:rPr>
      <w:rFonts w:cs="OpenSymbol"/>
    </w:rPr>
  </w:style>
  <w:style w:type="character" w:customStyle="1" w:styleId="ListLabel126">
    <w:name w:val="ListLabel 126"/>
    <w:qFormat/>
    <w:rsid w:val="008F2FBA"/>
    <w:rPr>
      <w:rFonts w:cs="Symbol"/>
      <w:color w:val="00000A"/>
    </w:rPr>
  </w:style>
  <w:style w:type="character" w:customStyle="1" w:styleId="ListLabel127">
    <w:name w:val="ListLabel 127"/>
    <w:qFormat/>
    <w:rsid w:val="008F2FBA"/>
    <w:rPr>
      <w:rFonts w:cs="Courier New"/>
    </w:rPr>
  </w:style>
  <w:style w:type="character" w:customStyle="1" w:styleId="ListLabel128">
    <w:name w:val="ListLabel 128"/>
    <w:qFormat/>
    <w:rsid w:val="008F2FBA"/>
    <w:rPr>
      <w:rFonts w:cs="Wingdings"/>
    </w:rPr>
  </w:style>
  <w:style w:type="character" w:customStyle="1" w:styleId="ListLabel129">
    <w:name w:val="ListLabel 129"/>
    <w:qFormat/>
    <w:rsid w:val="008F2FBA"/>
    <w:rPr>
      <w:rFonts w:cs="Symbol"/>
      <w:sz w:val="22"/>
      <w:szCs w:val="22"/>
    </w:rPr>
  </w:style>
  <w:style w:type="character" w:customStyle="1" w:styleId="ListLabel130">
    <w:name w:val="ListLabel 130"/>
    <w:qFormat/>
    <w:rsid w:val="008F2FBA"/>
    <w:rPr>
      <w:rFonts w:cs="Symbol"/>
    </w:rPr>
  </w:style>
  <w:style w:type="character" w:customStyle="1" w:styleId="ListLabel131">
    <w:name w:val="ListLabel 131"/>
    <w:qFormat/>
    <w:rsid w:val="008F2FBA"/>
    <w:rPr>
      <w:rFonts w:cs="OpenSymbol"/>
    </w:rPr>
  </w:style>
  <w:style w:type="character" w:customStyle="1" w:styleId="ListLabel132">
    <w:name w:val="ListLabel 132"/>
    <w:qFormat/>
    <w:rsid w:val="008F2FBA"/>
    <w:rPr>
      <w:rFonts w:cs="Symbol"/>
      <w:color w:val="00000A"/>
    </w:rPr>
  </w:style>
  <w:style w:type="character" w:customStyle="1" w:styleId="ListLabel133">
    <w:name w:val="ListLabel 133"/>
    <w:qFormat/>
    <w:rsid w:val="008F2FBA"/>
    <w:rPr>
      <w:rFonts w:cs="Courier New"/>
    </w:rPr>
  </w:style>
  <w:style w:type="character" w:customStyle="1" w:styleId="ListLabel134">
    <w:name w:val="ListLabel 134"/>
    <w:qFormat/>
    <w:rsid w:val="008F2FBA"/>
    <w:rPr>
      <w:rFonts w:cs="Wingdings"/>
    </w:rPr>
  </w:style>
  <w:style w:type="character" w:customStyle="1" w:styleId="ListLabel135">
    <w:name w:val="ListLabel 135"/>
    <w:qFormat/>
    <w:rsid w:val="008F2FBA"/>
    <w:rPr>
      <w:rFonts w:cs="Symbol"/>
      <w:sz w:val="22"/>
      <w:szCs w:val="22"/>
    </w:rPr>
  </w:style>
  <w:style w:type="character" w:customStyle="1" w:styleId="ListLabel136">
    <w:name w:val="ListLabel 136"/>
    <w:qFormat/>
    <w:rsid w:val="008F2FBA"/>
    <w:rPr>
      <w:rFonts w:cs="Symbol"/>
    </w:rPr>
  </w:style>
  <w:style w:type="character" w:customStyle="1" w:styleId="ListLabel137">
    <w:name w:val="ListLabel 137"/>
    <w:qFormat/>
    <w:rsid w:val="008F2FBA"/>
    <w:rPr>
      <w:rFonts w:cs="OpenSymbol"/>
    </w:rPr>
  </w:style>
  <w:style w:type="character" w:customStyle="1" w:styleId="ListLabel138">
    <w:name w:val="ListLabel 138"/>
    <w:qFormat/>
    <w:rsid w:val="008F2FBA"/>
    <w:rPr>
      <w:rFonts w:cs="Symbol"/>
      <w:color w:val="00000A"/>
    </w:rPr>
  </w:style>
  <w:style w:type="character" w:customStyle="1" w:styleId="ListLabel139">
    <w:name w:val="ListLabel 139"/>
    <w:qFormat/>
    <w:rsid w:val="008F2FBA"/>
    <w:rPr>
      <w:rFonts w:cs="Courier New"/>
    </w:rPr>
  </w:style>
  <w:style w:type="character" w:customStyle="1" w:styleId="ListLabel140">
    <w:name w:val="ListLabel 140"/>
    <w:qFormat/>
    <w:rsid w:val="008F2FBA"/>
    <w:rPr>
      <w:rFonts w:cs="Wingdings"/>
    </w:rPr>
  </w:style>
  <w:style w:type="character" w:customStyle="1" w:styleId="ListLabel141">
    <w:name w:val="ListLabel 141"/>
    <w:qFormat/>
    <w:rsid w:val="008F2FBA"/>
    <w:rPr>
      <w:rFonts w:cs="Symbol"/>
      <w:sz w:val="22"/>
      <w:szCs w:val="22"/>
    </w:rPr>
  </w:style>
  <w:style w:type="character" w:customStyle="1" w:styleId="ListLabel142">
    <w:name w:val="ListLabel 142"/>
    <w:qFormat/>
    <w:rsid w:val="008F2FBA"/>
    <w:rPr>
      <w:rFonts w:cs="Symbol"/>
    </w:rPr>
  </w:style>
  <w:style w:type="character" w:customStyle="1" w:styleId="ListLabel143">
    <w:name w:val="ListLabel 143"/>
    <w:qFormat/>
    <w:rsid w:val="008F2FBA"/>
    <w:rPr>
      <w:rFonts w:cs="OpenSymbol"/>
    </w:rPr>
  </w:style>
  <w:style w:type="character" w:customStyle="1" w:styleId="ListLabel144">
    <w:name w:val="ListLabel 144"/>
    <w:qFormat/>
    <w:rsid w:val="008F2FBA"/>
    <w:rPr>
      <w:rFonts w:cs="Symbol"/>
      <w:color w:val="00000A"/>
    </w:rPr>
  </w:style>
  <w:style w:type="character" w:customStyle="1" w:styleId="ListLabel145">
    <w:name w:val="ListLabel 145"/>
    <w:qFormat/>
    <w:rsid w:val="008F2FBA"/>
    <w:rPr>
      <w:rFonts w:cs="Courier New"/>
    </w:rPr>
  </w:style>
  <w:style w:type="character" w:customStyle="1" w:styleId="ListLabel146">
    <w:name w:val="ListLabel 146"/>
    <w:qFormat/>
    <w:rsid w:val="008F2FBA"/>
    <w:rPr>
      <w:rFonts w:cs="Wingdings"/>
    </w:rPr>
  </w:style>
  <w:style w:type="character" w:customStyle="1" w:styleId="ListLabel147">
    <w:name w:val="ListLabel 147"/>
    <w:qFormat/>
    <w:rsid w:val="008F2FBA"/>
    <w:rPr>
      <w:rFonts w:cs="Symbol"/>
      <w:sz w:val="22"/>
      <w:szCs w:val="22"/>
    </w:rPr>
  </w:style>
  <w:style w:type="character" w:customStyle="1" w:styleId="ListLabel148">
    <w:name w:val="ListLabel 148"/>
    <w:qFormat/>
    <w:rsid w:val="008F2FBA"/>
    <w:rPr>
      <w:rFonts w:cs="Symbol"/>
    </w:rPr>
  </w:style>
  <w:style w:type="character" w:customStyle="1" w:styleId="ListLabel149">
    <w:name w:val="ListLabel 149"/>
    <w:qFormat/>
    <w:rsid w:val="008F2FBA"/>
    <w:rPr>
      <w:rFonts w:cs="OpenSymbol"/>
    </w:rPr>
  </w:style>
  <w:style w:type="character" w:customStyle="1" w:styleId="ListLabel150">
    <w:name w:val="ListLabel 150"/>
    <w:qFormat/>
    <w:rsid w:val="008F2FBA"/>
    <w:rPr>
      <w:rFonts w:cs="Symbol"/>
      <w:color w:val="00000A"/>
    </w:rPr>
  </w:style>
  <w:style w:type="character" w:customStyle="1" w:styleId="ListLabel151">
    <w:name w:val="ListLabel 151"/>
    <w:qFormat/>
    <w:rsid w:val="008F2FBA"/>
    <w:rPr>
      <w:rFonts w:cs="Courier New"/>
    </w:rPr>
  </w:style>
  <w:style w:type="character" w:customStyle="1" w:styleId="ListLabel152">
    <w:name w:val="ListLabel 152"/>
    <w:qFormat/>
    <w:rsid w:val="008F2FBA"/>
    <w:rPr>
      <w:rFonts w:cs="Wingdings"/>
    </w:rPr>
  </w:style>
  <w:style w:type="character" w:customStyle="1" w:styleId="ListLabel153">
    <w:name w:val="ListLabel 153"/>
    <w:qFormat/>
    <w:rsid w:val="008F2FBA"/>
    <w:rPr>
      <w:rFonts w:cs="Symbol"/>
      <w:sz w:val="22"/>
      <w:szCs w:val="22"/>
    </w:rPr>
  </w:style>
  <w:style w:type="character" w:customStyle="1" w:styleId="ListLabel154">
    <w:name w:val="ListLabel 154"/>
    <w:qFormat/>
    <w:rsid w:val="008F2FBA"/>
    <w:rPr>
      <w:rFonts w:cs="Symbol"/>
    </w:rPr>
  </w:style>
  <w:style w:type="character" w:customStyle="1" w:styleId="ListLabel155">
    <w:name w:val="ListLabel 155"/>
    <w:qFormat/>
    <w:rsid w:val="008F2FBA"/>
    <w:rPr>
      <w:rFonts w:cs="OpenSymbol"/>
    </w:rPr>
  </w:style>
  <w:style w:type="character" w:customStyle="1" w:styleId="WW8Num383z0">
    <w:name w:val="WW8Num383z0"/>
    <w:qFormat/>
    <w:rsid w:val="008F2FBA"/>
    <w:rPr>
      <w:b w:val="0"/>
    </w:rPr>
  </w:style>
  <w:style w:type="character" w:customStyle="1" w:styleId="ListLabel156">
    <w:name w:val="ListLabel 156"/>
    <w:qFormat/>
    <w:rsid w:val="008F2FBA"/>
    <w:rPr>
      <w:rFonts w:cs="Symbol"/>
      <w:color w:val="00000A"/>
    </w:rPr>
  </w:style>
  <w:style w:type="character" w:customStyle="1" w:styleId="ListLabel157">
    <w:name w:val="ListLabel 157"/>
    <w:qFormat/>
    <w:rsid w:val="008F2FBA"/>
    <w:rPr>
      <w:rFonts w:cs="Courier New"/>
    </w:rPr>
  </w:style>
  <w:style w:type="character" w:customStyle="1" w:styleId="ListLabel158">
    <w:name w:val="ListLabel 158"/>
    <w:qFormat/>
    <w:rsid w:val="008F2FBA"/>
    <w:rPr>
      <w:rFonts w:cs="Wingdings"/>
    </w:rPr>
  </w:style>
  <w:style w:type="character" w:customStyle="1" w:styleId="ListLabel159">
    <w:name w:val="ListLabel 159"/>
    <w:qFormat/>
    <w:rsid w:val="008F2FBA"/>
    <w:rPr>
      <w:rFonts w:cs="Symbol"/>
      <w:sz w:val="22"/>
      <w:szCs w:val="22"/>
    </w:rPr>
  </w:style>
  <w:style w:type="character" w:customStyle="1" w:styleId="ListLabel160">
    <w:name w:val="ListLabel 160"/>
    <w:qFormat/>
    <w:rsid w:val="008F2FBA"/>
    <w:rPr>
      <w:rFonts w:cs="Symbol"/>
    </w:rPr>
  </w:style>
  <w:style w:type="character" w:customStyle="1" w:styleId="ListLabel161">
    <w:name w:val="ListLabel 161"/>
    <w:qFormat/>
    <w:rsid w:val="008F2FBA"/>
    <w:rPr>
      <w:rFonts w:cs="OpenSymbol"/>
    </w:rPr>
  </w:style>
  <w:style w:type="character" w:customStyle="1" w:styleId="ListLabel162">
    <w:name w:val="ListLabel 162"/>
    <w:qFormat/>
    <w:rsid w:val="008F2FBA"/>
    <w:rPr>
      <w:rFonts w:cs="Symbol"/>
      <w:color w:val="00000A"/>
    </w:rPr>
  </w:style>
  <w:style w:type="character" w:customStyle="1" w:styleId="ListLabel163">
    <w:name w:val="ListLabel 163"/>
    <w:qFormat/>
    <w:rsid w:val="008F2FBA"/>
    <w:rPr>
      <w:rFonts w:cs="Courier New"/>
    </w:rPr>
  </w:style>
  <w:style w:type="character" w:customStyle="1" w:styleId="ListLabel164">
    <w:name w:val="ListLabel 164"/>
    <w:qFormat/>
    <w:rsid w:val="008F2FBA"/>
    <w:rPr>
      <w:rFonts w:cs="Wingdings"/>
    </w:rPr>
  </w:style>
  <w:style w:type="character" w:customStyle="1" w:styleId="ListLabel165">
    <w:name w:val="ListLabel 165"/>
    <w:qFormat/>
    <w:rsid w:val="008F2FBA"/>
    <w:rPr>
      <w:rFonts w:cs="Symbol"/>
      <w:sz w:val="22"/>
      <w:szCs w:val="22"/>
    </w:rPr>
  </w:style>
  <w:style w:type="character" w:customStyle="1" w:styleId="ListLabel166">
    <w:name w:val="ListLabel 166"/>
    <w:qFormat/>
    <w:rsid w:val="008F2FBA"/>
    <w:rPr>
      <w:rFonts w:cs="Symbol"/>
    </w:rPr>
  </w:style>
  <w:style w:type="character" w:customStyle="1" w:styleId="ListLabel167">
    <w:name w:val="ListLabel 167"/>
    <w:qFormat/>
    <w:rsid w:val="008F2FBA"/>
    <w:rPr>
      <w:rFonts w:cs="OpenSymbol"/>
    </w:rPr>
  </w:style>
  <w:style w:type="character" w:customStyle="1" w:styleId="ListLabel168">
    <w:name w:val="ListLabel 168"/>
    <w:qFormat/>
    <w:rsid w:val="008F2FBA"/>
    <w:rPr>
      <w:rFonts w:cs="Symbol"/>
      <w:color w:val="00000A"/>
    </w:rPr>
  </w:style>
  <w:style w:type="character" w:customStyle="1" w:styleId="ListLabel169">
    <w:name w:val="ListLabel 169"/>
    <w:qFormat/>
    <w:rsid w:val="008F2FBA"/>
    <w:rPr>
      <w:rFonts w:cs="Courier New"/>
    </w:rPr>
  </w:style>
  <w:style w:type="character" w:customStyle="1" w:styleId="ListLabel170">
    <w:name w:val="ListLabel 170"/>
    <w:qFormat/>
    <w:rsid w:val="008F2FBA"/>
    <w:rPr>
      <w:rFonts w:cs="Wingdings"/>
    </w:rPr>
  </w:style>
  <w:style w:type="character" w:customStyle="1" w:styleId="ListLabel171">
    <w:name w:val="ListLabel 171"/>
    <w:qFormat/>
    <w:rsid w:val="008F2FBA"/>
    <w:rPr>
      <w:rFonts w:cs="Symbol"/>
      <w:sz w:val="22"/>
      <w:szCs w:val="22"/>
    </w:rPr>
  </w:style>
  <w:style w:type="character" w:customStyle="1" w:styleId="ListLabel172">
    <w:name w:val="ListLabel 172"/>
    <w:qFormat/>
    <w:rsid w:val="008F2FBA"/>
    <w:rPr>
      <w:rFonts w:cs="Symbol"/>
    </w:rPr>
  </w:style>
  <w:style w:type="character" w:customStyle="1" w:styleId="ListLabel173">
    <w:name w:val="ListLabel 173"/>
    <w:qFormat/>
    <w:rsid w:val="008F2FBA"/>
    <w:rPr>
      <w:rFonts w:cs="OpenSymbol"/>
    </w:rPr>
  </w:style>
  <w:style w:type="character" w:customStyle="1" w:styleId="ListLabel174">
    <w:name w:val="ListLabel 174"/>
    <w:qFormat/>
    <w:rsid w:val="008F2FBA"/>
    <w:rPr>
      <w:rFonts w:cs="Symbol"/>
      <w:color w:val="00000A"/>
    </w:rPr>
  </w:style>
  <w:style w:type="character" w:customStyle="1" w:styleId="ListLabel175">
    <w:name w:val="ListLabel 175"/>
    <w:qFormat/>
    <w:rsid w:val="008F2FBA"/>
    <w:rPr>
      <w:rFonts w:cs="Courier New"/>
    </w:rPr>
  </w:style>
  <w:style w:type="character" w:customStyle="1" w:styleId="ListLabel176">
    <w:name w:val="ListLabel 176"/>
    <w:qFormat/>
    <w:rsid w:val="008F2FBA"/>
    <w:rPr>
      <w:rFonts w:cs="Wingdings"/>
    </w:rPr>
  </w:style>
  <w:style w:type="character" w:customStyle="1" w:styleId="ListLabel177">
    <w:name w:val="ListLabel 177"/>
    <w:qFormat/>
    <w:rsid w:val="008F2FBA"/>
    <w:rPr>
      <w:rFonts w:cs="Symbol"/>
      <w:sz w:val="22"/>
      <w:szCs w:val="22"/>
    </w:rPr>
  </w:style>
  <w:style w:type="character" w:customStyle="1" w:styleId="ListLabel178">
    <w:name w:val="ListLabel 178"/>
    <w:qFormat/>
    <w:rsid w:val="008F2FBA"/>
    <w:rPr>
      <w:rFonts w:cs="Symbol"/>
    </w:rPr>
  </w:style>
  <w:style w:type="character" w:customStyle="1" w:styleId="ListLabel179">
    <w:name w:val="ListLabel 179"/>
    <w:qFormat/>
    <w:rsid w:val="008F2FBA"/>
    <w:rPr>
      <w:rFonts w:cs="OpenSymbol"/>
    </w:rPr>
  </w:style>
  <w:style w:type="character" w:customStyle="1" w:styleId="ListLabel180">
    <w:name w:val="ListLabel 180"/>
    <w:qFormat/>
    <w:rsid w:val="008F2FBA"/>
    <w:rPr>
      <w:rFonts w:cs="Symbol"/>
      <w:color w:val="00000A"/>
    </w:rPr>
  </w:style>
  <w:style w:type="character" w:customStyle="1" w:styleId="ListLabel181">
    <w:name w:val="ListLabel 181"/>
    <w:qFormat/>
    <w:rsid w:val="008F2FBA"/>
    <w:rPr>
      <w:rFonts w:cs="Courier New"/>
    </w:rPr>
  </w:style>
  <w:style w:type="character" w:customStyle="1" w:styleId="ListLabel182">
    <w:name w:val="ListLabel 182"/>
    <w:qFormat/>
    <w:rsid w:val="008F2FBA"/>
    <w:rPr>
      <w:rFonts w:cs="Wingdings"/>
    </w:rPr>
  </w:style>
  <w:style w:type="character" w:customStyle="1" w:styleId="ListLabel183">
    <w:name w:val="ListLabel 183"/>
    <w:qFormat/>
    <w:rsid w:val="008F2FBA"/>
    <w:rPr>
      <w:rFonts w:cs="Symbol"/>
      <w:sz w:val="22"/>
      <w:szCs w:val="22"/>
    </w:rPr>
  </w:style>
  <w:style w:type="character" w:customStyle="1" w:styleId="ListLabel184">
    <w:name w:val="ListLabel 184"/>
    <w:qFormat/>
    <w:rsid w:val="008F2FBA"/>
    <w:rPr>
      <w:rFonts w:cs="Symbol"/>
    </w:rPr>
  </w:style>
  <w:style w:type="character" w:customStyle="1" w:styleId="ListLabel185">
    <w:name w:val="ListLabel 185"/>
    <w:qFormat/>
    <w:rsid w:val="008F2FBA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8F2FBA"/>
  </w:style>
  <w:style w:type="character" w:customStyle="1" w:styleId="StopkaZnak">
    <w:name w:val="Stopka Znak"/>
    <w:basedOn w:val="Domylnaczcionkaakapitu"/>
    <w:qFormat/>
    <w:rsid w:val="008F2FBA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qFormat/>
    <w:rsid w:val="008F2FBA"/>
    <w:rPr>
      <w:rFonts w:ascii="Cambria" w:eastAsia="Segoe UI" w:hAnsi="Cambria" w:cs="Tahom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qFormat/>
    <w:rsid w:val="008F2FBA"/>
    <w:rPr>
      <w:rFonts w:ascii="Cambria" w:eastAsia="Segoe UI" w:hAnsi="Cambria" w:cs="Tahoma"/>
      <w:color w:val="243F60"/>
    </w:rPr>
  </w:style>
  <w:style w:type="character" w:customStyle="1" w:styleId="Nagwek6Znak">
    <w:name w:val="Nagłówek 6 Znak"/>
    <w:basedOn w:val="Domylnaczcionkaakapitu"/>
    <w:qFormat/>
    <w:rsid w:val="008F2FBA"/>
    <w:rPr>
      <w:rFonts w:ascii="Cambria" w:eastAsia="Segoe UI" w:hAnsi="Cambria" w:cs="Tahoma"/>
      <w:i/>
      <w:iCs/>
      <w:color w:val="243F60"/>
    </w:rPr>
  </w:style>
  <w:style w:type="character" w:customStyle="1" w:styleId="Nagwek7Znak">
    <w:name w:val="Nagłówek 7 Znak"/>
    <w:basedOn w:val="Domylnaczcionkaakapitu"/>
    <w:qFormat/>
    <w:rsid w:val="008F2FBA"/>
    <w:rPr>
      <w:rFonts w:ascii="Cambria" w:eastAsia="Segoe UI" w:hAnsi="Cambria" w:cs="Tahoma"/>
      <w:i/>
      <w:iCs/>
      <w:color w:val="404040"/>
    </w:rPr>
  </w:style>
  <w:style w:type="character" w:customStyle="1" w:styleId="Nagwek8Znak">
    <w:name w:val="Nagłówek 8 Znak"/>
    <w:basedOn w:val="Domylnaczcionkaakapitu"/>
    <w:qFormat/>
    <w:rsid w:val="008F2FBA"/>
    <w:rPr>
      <w:rFonts w:ascii="Cambria" w:eastAsia="Segoe UI" w:hAnsi="Cambria" w:cs="Tahom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qFormat/>
    <w:rsid w:val="008F2FBA"/>
    <w:rPr>
      <w:rFonts w:ascii="Cambria" w:eastAsia="Segoe UI" w:hAnsi="Cambria" w:cs="Tahoma"/>
      <w:i/>
      <w:iCs/>
      <w:color w:val="40404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2FBA"/>
    <w:rPr>
      <w:b/>
      <w:bCs/>
    </w:rPr>
  </w:style>
  <w:style w:type="character" w:styleId="Odwoaniedokomentarza">
    <w:name w:val="annotation reference"/>
    <w:basedOn w:val="Domylnaczcionkaakapitu"/>
    <w:qFormat/>
    <w:rsid w:val="008F2FB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8F2FBA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8F2FB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8F2FBA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8F2FBA"/>
  </w:style>
  <w:style w:type="character" w:customStyle="1" w:styleId="st">
    <w:name w:val="st"/>
    <w:basedOn w:val="Domylnaczcionkaakapitu"/>
    <w:qFormat/>
    <w:rsid w:val="008F2FBA"/>
  </w:style>
  <w:style w:type="character" w:customStyle="1" w:styleId="ListLabel186">
    <w:name w:val="ListLabel 186"/>
    <w:qFormat/>
    <w:rsid w:val="008F2FBA"/>
    <w:rPr>
      <w:rFonts w:ascii="Arial" w:hAnsi="Arial"/>
      <w:b/>
      <w:sz w:val="22"/>
    </w:rPr>
  </w:style>
  <w:style w:type="character" w:customStyle="1" w:styleId="ListLabel187">
    <w:name w:val="ListLabel 187"/>
    <w:qFormat/>
    <w:rsid w:val="008F2FBA"/>
    <w:rPr>
      <w:rFonts w:cs="Symbol"/>
      <w:color w:val="00000A"/>
      <w:sz w:val="22"/>
    </w:rPr>
  </w:style>
  <w:style w:type="character" w:customStyle="1" w:styleId="ListLabel188">
    <w:name w:val="ListLabel 188"/>
    <w:qFormat/>
    <w:rsid w:val="008F2FBA"/>
    <w:rPr>
      <w:rFonts w:cs="Courier New"/>
    </w:rPr>
  </w:style>
  <w:style w:type="character" w:customStyle="1" w:styleId="ListLabel189">
    <w:name w:val="ListLabel 189"/>
    <w:qFormat/>
    <w:rsid w:val="008F2FBA"/>
    <w:rPr>
      <w:rFonts w:cs="Wingdings"/>
    </w:rPr>
  </w:style>
  <w:style w:type="character" w:customStyle="1" w:styleId="ListLabel190">
    <w:name w:val="ListLabel 190"/>
    <w:qFormat/>
    <w:rsid w:val="008F2FBA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8F2FBA"/>
    <w:rPr>
      <w:rFonts w:ascii="Arial" w:hAnsi="Arial" w:cs="Symbol"/>
      <w:sz w:val="22"/>
    </w:rPr>
  </w:style>
  <w:style w:type="character" w:customStyle="1" w:styleId="ListLabel192">
    <w:name w:val="ListLabel 192"/>
    <w:qFormat/>
    <w:rsid w:val="008F2FBA"/>
    <w:rPr>
      <w:rFonts w:cs="OpenSymbol"/>
    </w:rPr>
  </w:style>
  <w:style w:type="character" w:customStyle="1" w:styleId="ListLabel193">
    <w:name w:val="ListLabel 193"/>
    <w:qFormat/>
    <w:rsid w:val="008F2FBA"/>
    <w:rPr>
      <w:b/>
      <w:color w:val="000000"/>
    </w:rPr>
  </w:style>
  <w:style w:type="character" w:customStyle="1" w:styleId="ListLabel194">
    <w:name w:val="ListLabel 194"/>
    <w:qFormat/>
    <w:rsid w:val="008F2FBA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8F2FBA"/>
    <w:rPr>
      <w:rFonts w:ascii="Arial" w:hAnsi="Arial"/>
    </w:rPr>
  </w:style>
  <w:style w:type="character" w:customStyle="1" w:styleId="ListLabel196">
    <w:name w:val="ListLabel 196"/>
    <w:qFormat/>
    <w:rsid w:val="008F2FBA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8F2FB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F2FBA"/>
  </w:style>
  <w:style w:type="character" w:customStyle="1" w:styleId="ListLabel197">
    <w:name w:val="ListLabel 197"/>
    <w:qFormat/>
    <w:rsid w:val="008F2FBA"/>
    <w:rPr>
      <w:rFonts w:ascii="Arial" w:hAnsi="Arial"/>
      <w:b/>
      <w:sz w:val="22"/>
    </w:rPr>
  </w:style>
  <w:style w:type="character" w:customStyle="1" w:styleId="ListLabel198">
    <w:name w:val="ListLabel 198"/>
    <w:qFormat/>
    <w:rsid w:val="008F2FBA"/>
    <w:rPr>
      <w:rFonts w:cs="Symbol"/>
      <w:color w:val="00000A"/>
      <w:sz w:val="22"/>
    </w:rPr>
  </w:style>
  <w:style w:type="character" w:customStyle="1" w:styleId="ListLabel199">
    <w:name w:val="ListLabel 199"/>
    <w:qFormat/>
    <w:rsid w:val="008F2FBA"/>
    <w:rPr>
      <w:rFonts w:cs="Courier New"/>
    </w:rPr>
  </w:style>
  <w:style w:type="character" w:customStyle="1" w:styleId="ListLabel200">
    <w:name w:val="ListLabel 200"/>
    <w:qFormat/>
    <w:rsid w:val="008F2FBA"/>
    <w:rPr>
      <w:rFonts w:cs="Wingdings"/>
    </w:rPr>
  </w:style>
  <w:style w:type="character" w:customStyle="1" w:styleId="ListLabel201">
    <w:name w:val="ListLabel 201"/>
    <w:qFormat/>
    <w:rsid w:val="008F2FBA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8F2FBA"/>
    <w:rPr>
      <w:rFonts w:ascii="Arial" w:hAnsi="Arial" w:cs="Symbol"/>
      <w:sz w:val="22"/>
    </w:rPr>
  </w:style>
  <w:style w:type="character" w:customStyle="1" w:styleId="ListLabel203">
    <w:name w:val="ListLabel 203"/>
    <w:qFormat/>
    <w:rsid w:val="008F2FBA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8F2FBA"/>
    <w:rPr>
      <w:b/>
      <w:color w:val="000000"/>
    </w:rPr>
  </w:style>
  <w:style w:type="character" w:customStyle="1" w:styleId="ListLabel205">
    <w:name w:val="ListLabel 205"/>
    <w:qFormat/>
    <w:rsid w:val="008F2FBA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8F2FBA"/>
    <w:rPr>
      <w:rFonts w:ascii="Arial" w:hAnsi="Arial" w:cs="Symbol"/>
      <w:sz w:val="22"/>
    </w:rPr>
  </w:style>
  <w:style w:type="character" w:customStyle="1" w:styleId="ListLabel207">
    <w:name w:val="ListLabel 207"/>
    <w:qFormat/>
    <w:rsid w:val="008F2FBA"/>
    <w:rPr>
      <w:rFonts w:cs="Times New Roman"/>
      <w:b/>
    </w:rPr>
  </w:style>
  <w:style w:type="character" w:customStyle="1" w:styleId="ListLabel208">
    <w:name w:val="ListLabel 208"/>
    <w:qFormat/>
    <w:rsid w:val="008F2FBA"/>
    <w:rPr>
      <w:rFonts w:ascii="Arial" w:hAnsi="Arial"/>
      <w:b/>
      <w:sz w:val="22"/>
    </w:rPr>
  </w:style>
  <w:style w:type="character" w:customStyle="1" w:styleId="ListLabel209">
    <w:name w:val="ListLabel 209"/>
    <w:qFormat/>
    <w:rsid w:val="008F2FBA"/>
    <w:rPr>
      <w:rFonts w:cs="Symbol"/>
      <w:color w:val="00000A"/>
      <w:sz w:val="22"/>
    </w:rPr>
  </w:style>
  <w:style w:type="character" w:customStyle="1" w:styleId="ListLabel210">
    <w:name w:val="ListLabel 210"/>
    <w:qFormat/>
    <w:rsid w:val="008F2FBA"/>
    <w:rPr>
      <w:rFonts w:cs="Courier New"/>
    </w:rPr>
  </w:style>
  <w:style w:type="character" w:customStyle="1" w:styleId="ListLabel211">
    <w:name w:val="ListLabel 211"/>
    <w:qFormat/>
    <w:rsid w:val="008F2FBA"/>
    <w:rPr>
      <w:rFonts w:cs="Wingdings"/>
    </w:rPr>
  </w:style>
  <w:style w:type="character" w:customStyle="1" w:styleId="ListLabel212">
    <w:name w:val="ListLabel 212"/>
    <w:qFormat/>
    <w:rsid w:val="008F2FBA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8F2FBA"/>
    <w:rPr>
      <w:rFonts w:ascii="Arial" w:hAnsi="Arial" w:cs="Symbol"/>
      <w:sz w:val="22"/>
    </w:rPr>
  </w:style>
  <w:style w:type="character" w:customStyle="1" w:styleId="ListLabel214">
    <w:name w:val="ListLabel 214"/>
    <w:qFormat/>
    <w:rsid w:val="008F2FBA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8F2FBA"/>
    <w:rPr>
      <w:b/>
      <w:color w:val="000000"/>
    </w:rPr>
  </w:style>
  <w:style w:type="character" w:customStyle="1" w:styleId="ListLabel216">
    <w:name w:val="ListLabel 216"/>
    <w:qFormat/>
    <w:rsid w:val="008F2FBA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8F2FBA"/>
    <w:rPr>
      <w:rFonts w:cs="Times New Roman"/>
      <w:b/>
    </w:rPr>
  </w:style>
  <w:style w:type="character" w:customStyle="1" w:styleId="ListLabel218">
    <w:name w:val="ListLabel 218"/>
    <w:qFormat/>
    <w:rsid w:val="008F2FBA"/>
    <w:rPr>
      <w:b/>
      <w:sz w:val="22"/>
    </w:rPr>
  </w:style>
  <w:style w:type="character" w:customStyle="1" w:styleId="ListLabel219">
    <w:name w:val="ListLabel 219"/>
    <w:qFormat/>
    <w:rsid w:val="008F2FBA"/>
    <w:rPr>
      <w:rFonts w:cs="Symbol"/>
      <w:color w:val="00000A"/>
      <w:sz w:val="22"/>
    </w:rPr>
  </w:style>
  <w:style w:type="character" w:customStyle="1" w:styleId="ListLabel220">
    <w:name w:val="ListLabel 220"/>
    <w:qFormat/>
    <w:rsid w:val="008F2FBA"/>
    <w:rPr>
      <w:rFonts w:cs="Courier New"/>
    </w:rPr>
  </w:style>
  <w:style w:type="character" w:customStyle="1" w:styleId="ListLabel221">
    <w:name w:val="ListLabel 221"/>
    <w:qFormat/>
    <w:rsid w:val="008F2FBA"/>
    <w:rPr>
      <w:rFonts w:cs="Wingdings"/>
    </w:rPr>
  </w:style>
  <w:style w:type="character" w:customStyle="1" w:styleId="ListLabel222">
    <w:name w:val="ListLabel 222"/>
    <w:qFormat/>
    <w:rsid w:val="008F2FBA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8F2FBA"/>
    <w:rPr>
      <w:b/>
      <w:color w:val="000000"/>
    </w:rPr>
  </w:style>
  <w:style w:type="character" w:customStyle="1" w:styleId="ListLabel224">
    <w:name w:val="ListLabel 224"/>
    <w:qFormat/>
    <w:rsid w:val="008F2FBA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8F2FBA"/>
    <w:rPr>
      <w:rFonts w:ascii="Arial" w:hAnsi="Arial" w:cs="Symbol"/>
      <w:sz w:val="22"/>
    </w:rPr>
  </w:style>
  <w:style w:type="character" w:customStyle="1" w:styleId="ListLabel226">
    <w:name w:val="ListLabel 226"/>
    <w:qFormat/>
    <w:rsid w:val="008F2FBA"/>
    <w:rPr>
      <w:rFonts w:cs="Times New Roman"/>
      <w:b/>
    </w:rPr>
  </w:style>
  <w:style w:type="character" w:customStyle="1" w:styleId="ListLabel227">
    <w:name w:val="ListLabel 227"/>
    <w:qFormat/>
    <w:rsid w:val="008F2FBA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8F2FBA"/>
    <w:rPr>
      <w:rFonts w:cs="Symbol"/>
    </w:rPr>
  </w:style>
  <w:style w:type="character" w:customStyle="1" w:styleId="ListLabel229">
    <w:name w:val="ListLabel 229"/>
    <w:qFormat/>
    <w:rsid w:val="008F2FBA"/>
    <w:rPr>
      <w:rFonts w:cs="OpenSymbol"/>
    </w:rPr>
  </w:style>
  <w:style w:type="paragraph" w:styleId="Nagwek">
    <w:name w:val="header"/>
    <w:basedOn w:val="Normalny"/>
    <w:next w:val="Tretekstu"/>
    <w:qFormat/>
    <w:rsid w:val="008F2FB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F2FBA"/>
    <w:pPr>
      <w:spacing w:after="120"/>
    </w:pPr>
  </w:style>
  <w:style w:type="paragraph" w:styleId="Lista">
    <w:name w:val="List"/>
    <w:basedOn w:val="Tekst"/>
    <w:rsid w:val="008F2FBA"/>
    <w:rPr>
      <w:rFonts w:cs="Mangal"/>
    </w:rPr>
  </w:style>
  <w:style w:type="paragraph" w:styleId="Podpis">
    <w:name w:val="Signature"/>
    <w:basedOn w:val="Normalny"/>
    <w:rsid w:val="008F2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2FBA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8F2FBA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8F2FBA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8F2FBA"/>
    <w:pPr>
      <w:widowControl w:val="0"/>
      <w:suppressAutoHyphens/>
      <w:overflowPunct w:val="0"/>
      <w:spacing w:line="360" w:lineRule="auto"/>
      <w:jc w:val="both"/>
      <w:textAlignment w:val="baseline"/>
    </w:pPr>
    <w:rPr>
      <w:rFonts w:ascii="Times New Roman" w:eastAsia="Andale Sans UI" w:hAnsi="Times New Roman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8F2FBA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qFormat/>
    <w:rsid w:val="008F2FBA"/>
    <w:rPr>
      <w:rFonts w:ascii="Arial" w:hAnsi="Arial" w:cs="Arial"/>
      <w:sz w:val="22"/>
    </w:rPr>
  </w:style>
  <w:style w:type="paragraph" w:styleId="Tekstpodstawowy3">
    <w:name w:val="Body Text 3"/>
    <w:basedOn w:val="Domylnie"/>
    <w:link w:val="Tekstpodstawowy3Znak"/>
    <w:qFormat/>
    <w:rsid w:val="008F2FBA"/>
    <w:rPr>
      <w:rFonts w:ascii="Arial" w:hAnsi="Arial" w:cs="Arial"/>
      <w:i/>
      <w:iCs/>
      <w:sz w:val="20"/>
    </w:rPr>
  </w:style>
  <w:style w:type="paragraph" w:styleId="Stopka">
    <w:name w:val="footer"/>
    <w:basedOn w:val="Domylnie"/>
    <w:rsid w:val="008F2FBA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sid w:val="008F2FBA"/>
    <w:pPr>
      <w:spacing w:before="28" w:after="28"/>
    </w:pPr>
  </w:style>
  <w:style w:type="paragraph" w:styleId="Tekstprzypisukocowego">
    <w:name w:val="endnote text"/>
    <w:basedOn w:val="Domylnie"/>
    <w:qFormat/>
    <w:rsid w:val="008F2FBA"/>
    <w:rPr>
      <w:sz w:val="20"/>
      <w:szCs w:val="20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99"/>
    <w:qFormat/>
    <w:rsid w:val="008F2FBA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8F2FBA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8F2FBA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8F2FBA"/>
    <w:pPr>
      <w:suppressLineNumbers/>
    </w:pPr>
  </w:style>
  <w:style w:type="paragraph" w:customStyle="1" w:styleId="Zawartoramki">
    <w:name w:val="Zawartość ramki"/>
    <w:basedOn w:val="Tekst"/>
    <w:qFormat/>
    <w:rsid w:val="008F2FBA"/>
  </w:style>
  <w:style w:type="paragraph" w:customStyle="1" w:styleId="Nagwektabeli">
    <w:name w:val="Nagłówek tabeli"/>
    <w:basedOn w:val="Zawartotabeli"/>
    <w:qFormat/>
    <w:rsid w:val="008F2FBA"/>
  </w:style>
  <w:style w:type="paragraph" w:customStyle="1" w:styleId="Standard">
    <w:name w:val="Standard"/>
    <w:qFormat/>
    <w:rsid w:val="008F2FBA"/>
    <w:pPr>
      <w:suppressAutoHyphens/>
      <w:overflowPunct w:val="0"/>
      <w:spacing w:after="200"/>
      <w:textAlignment w:val="baseline"/>
    </w:pPr>
    <w:rPr>
      <w:color w:val="00000A"/>
      <w:sz w:val="22"/>
    </w:rPr>
  </w:style>
  <w:style w:type="paragraph" w:customStyle="1" w:styleId="Default">
    <w:name w:val="Default"/>
    <w:qFormat/>
    <w:rsid w:val="008F2FBA"/>
    <w:pPr>
      <w:overflowPunct w:val="0"/>
      <w:spacing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tresc">
    <w:name w:val="tresc"/>
    <w:basedOn w:val="Normalny"/>
    <w:qFormat/>
    <w:rsid w:val="008F2FBA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qFormat/>
    <w:rsid w:val="008F2FB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8F2FBA"/>
    <w:rPr>
      <w:b/>
      <w:bCs/>
    </w:rPr>
  </w:style>
  <w:style w:type="paragraph" w:styleId="Tekstdymka">
    <w:name w:val="Balloon Text"/>
    <w:basedOn w:val="Normalny"/>
    <w:qFormat/>
    <w:rsid w:val="008F2FBA"/>
    <w:pPr>
      <w:spacing w:after="0" w:line="240" w:lineRule="auto"/>
    </w:pPr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92D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959E6"/>
    <w:pPr>
      <w:spacing w:line="240" w:lineRule="auto"/>
    </w:pPr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C80BD1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A694A"/>
    <w:pPr>
      <w:spacing w:line="240" w:lineRule="auto"/>
      <w:ind w:firstLine="266"/>
      <w:jc w:val="both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532281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6F32D4"/>
  </w:style>
  <w:style w:type="character" w:styleId="Tekstzastpczy">
    <w:name w:val="Placeholder Text"/>
    <w:basedOn w:val="Domylnaczcionkaakapitu"/>
    <w:uiPriority w:val="99"/>
    <w:semiHidden/>
    <w:rsid w:val="00CB5EFC"/>
    <w:rPr>
      <w:color w:val="808080"/>
    </w:rPr>
  </w:style>
  <w:style w:type="character" w:customStyle="1" w:styleId="Tekstpodstawowy3Znak">
    <w:name w:val="Tekst podstawowy 3 Znak"/>
    <w:basedOn w:val="Domylnaczcionkaakapitu"/>
    <w:link w:val="Tekstpodstawowy3"/>
    <w:rsid w:val="001549DB"/>
    <w:rPr>
      <w:rFonts w:ascii="Arial" w:eastAsia="Andale Sans UI" w:hAnsi="Arial" w:cs="Arial"/>
      <w:i/>
      <w:iCs/>
      <w:color w:val="00000A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D1013"/>
    <w:rPr>
      <w:i/>
      <w:iCs/>
    </w:rPr>
  </w:style>
  <w:style w:type="character" w:customStyle="1" w:styleId="alb-s">
    <w:name w:val="a_lb-s"/>
    <w:basedOn w:val="Domylnaczcionkaakapitu"/>
    <w:rsid w:val="00D018E6"/>
  </w:style>
  <w:style w:type="paragraph" w:styleId="Lista2">
    <w:name w:val="List 2"/>
    <w:basedOn w:val="Normalny"/>
    <w:uiPriority w:val="99"/>
    <w:unhideWhenUsed/>
    <w:rsid w:val="00B6577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6577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6577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5775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B6577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65775"/>
    <w:rPr>
      <w:color w:val="00000A"/>
      <w:sz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577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B65775"/>
    <w:rPr>
      <w:color w:val="00000A"/>
      <w:sz w:val="22"/>
    </w:rPr>
  </w:style>
  <w:style w:type="character" w:customStyle="1" w:styleId="highlight">
    <w:name w:val="highlight"/>
    <w:basedOn w:val="Domylnaczcionkaakapitu"/>
    <w:rsid w:val="0038582B"/>
  </w:style>
  <w:style w:type="character" w:customStyle="1" w:styleId="ng-binding">
    <w:name w:val="ng-binding"/>
    <w:basedOn w:val="Domylnaczcionkaakapitu"/>
    <w:rsid w:val="00754C05"/>
  </w:style>
  <w:style w:type="character" w:customStyle="1" w:styleId="acopre">
    <w:name w:val="acopre"/>
    <w:basedOn w:val="Domylnaczcionkaakapitu"/>
    <w:rsid w:val="00444E83"/>
  </w:style>
  <w:style w:type="character" w:customStyle="1" w:styleId="dopasowaniewzorca">
    <w:name w:val="dopasowaniewzorca"/>
    <w:basedOn w:val="Domylnaczcionkaakapitu"/>
    <w:rsid w:val="00D907B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619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192F"/>
    <w:rPr>
      <w:rFonts w:ascii="Tahoma" w:hAnsi="Tahoma"/>
      <w:color w:val="00000A"/>
      <w:sz w:val="16"/>
      <w:szCs w:val="16"/>
    </w:rPr>
  </w:style>
  <w:style w:type="paragraph" w:customStyle="1" w:styleId="resize-text">
    <w:name w:val="resize-text"/>
    <w:basedOn w:val="Normalny"/>
    <w:rsid w:val="00F06009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556D6"/>
    <w:pPr>
      <w:spacing w:line="240" w:lineRule="auto"/>
      <w:jc w:val="both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14694"/>
    <w:pPr>
      <w:spacing w:line="240" w:lineRule="auto"/>
      <w:jc w:val="both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96625"/>
    <w:rPr>
      <w:rFonts w:ascii="Times New Roman" w:eastAsia="Andale Sans UI" w:hAnsi="Times New Roman"/>
      <w:color w:val="00000A"/>
      <w:sz w:val="24"/>
      <w:szCs w:val="24"/>
      <w:lang w:val="de-DE" w:eastAsia="ja-JP" w:bidi="fa-IR"/>
    </w:rPr>
  </w:style>
  <w:style w:type="table" w:customStyle="1" w:styleId="Tabela-Siatka4">
    <w:name w:val="Tabela - Siatka4"/>
    <w:basedOn w:val="Standardowy"/>
    <w:next w:val="Tabela-Siatka"/>
    <w:uiPriority w:val="59"/>
    <w:rsid w:val="00696625"/>
    <w:pPr>
      <w:spacing w:line="240" w:lineRule="auto"/>
      <w:jc w:val="both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5D2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348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4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9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0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9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4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0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4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641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226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5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4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6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61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8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8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7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7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13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9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16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2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1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D981-1424-4177-9E56-4326769D2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AA671-8A14-4978-877B-E004030A7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168A3-3BA0-4151-A264-4A01C2EDAB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395BD-51DA-467E-B30A-CE91B08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27</Pages>
  <Words>9290</Words>
  <Characters>55744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  3/2001/2002</vt:lpstr>
    </vt:vector>
  </TitlesOfParts>
  <Company/>
  <LinksUpToDate>false</LinksUpToDate>
  <CharactersWithSpaces>64905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 3/2001/2002</dc:title>
  <dc:creator>Szkoła Podstawowa Nr 40</dc:creator>
  <cp:lastModifiedBy>Agnieszka Szymańska</cp:lastModifiedBy>
  <cp:revision>197</cp:revision>
  <cp:lastPrinted>2021-04-14T12:38:00Z</cp:lastPrinted>
  <dcterms:created xsi:type="dcterms:W3CDTF">2022-03-02T09:12:00Z</dcterms:created>
  <dcterms:modified xsi:type="dcterms:W3CDTF">2022-06-03T07:31:00Z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1288163935</vt:i4>
  </property>
</Properties>
</file>