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87" w:rsidRPr="00504791" w:rsidRDefault="00D40A87" w:rsidP="00D40A87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-716280</wp:posOffset>
                </wp:positionV>
                <wp:extent cx="2286000" cy="3276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40A87" w:rsidRPr="00504791" w:rsidRDefault="00D40A87" w:rsidP="00D40A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504791">
                              <w:rPr>
                                <w:rFonts w:ascii="Arial" w:hAnsi="Arial" w:cs="Arial"/>
                                <w:szCs w:val="24"/>
                              </w:rPr>
                              <w:t>Tychy,</w:t>
                            </w:r>
                            <w:r w:rsidR="004D123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7</w:t>
                            </w:r>
                            <w:r w:rsidRPr="0050479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marca 2022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7pt;margin-top:-56.4pt;width:180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" filled="f" stroked="f">
                <v:textbox>
                  <w:txbxContent>
                    <w:p w:rsidR="00D40A87" w:rsidRPr="00504791" w:rsidRDefault="00D40A87" w:rsidP="00D40A87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504791">
                        <w:rPr>
                          <w:rFonts w:ascii="Arial" w:hAnsi="Arial" w:cs="Arial"/>
                          <w:szCs w:val="24"/>
                        </w:rPr>
                        <w:t>Tychy,</w:t>
                      </w:r>
                      <w:r w:rsidR="004D1230">
                        <w:rPr>
                          <w:rFonts w:ascii="Arial" w:hAnsi="Arial" w:cs="Arial"/>
                          <w:szCs w:val="24"/>
                        </w:rPr>
                        <w:t xml:space="preserve"> 7</w:t>
                      </w:r>
                      <w:r w:rsidRPr="00504791">
                        <w:rPr>
                          <w:rFonts w:ascii="Arial" w:hAnsi="Arial" w:cs="Arial"/>
                          <w:szCs w:val="24"/>
                        </w:rPr>
                        <w:t xml:space="preserve"> marca 2022 roku</w:t>
                      </w:r>
                    </w:p>
                  </w:txbxContent>
                </v:textbox>
              </v:shape>
            </w:pict>
          </mc:Fallback>
        </mc:AlternateContent>
      </w:r>
      <w:r w:rsidRPr="00504791">
        <w:rPr>
          <w:rFonts w:ascii="Arial" w:hAnsi="Arial" w:cs="Arial"/>
          <w:b/>
        </w:rPr>
        <w:t>Odpowiedź na petycję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</w:tblGrid>
      <w:tr w:rsidR="00D40A87" w:rsidRPr="00504791" w:rsidTr="00D40A87">
        <w:trPr>
          <w:trHeight w:val="510"/>
        </w:trPr>
        <w:tc>
          <w:tcPr>
            <w:tcW w:w="1560" w:type="dxa"/>
          </w:tcPr>
          <w:p w:rsidR="00D40A87" w:rsidRPr="00504791" w:rsidRDefault="00D40A87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4791">
              <w:rPr>
                <w:rFonts w:ascii="Arial" w:hAnsi="Arial" w:cs="Arial"/>
              </w:rPr>
              <w:t>Sprawa:</w:t>
            </w:r>
          </w:p>
        </w:tc>
        <w:tc>
          <w:tcPr>
            <w:tcW w:w="3685" w:type="dxa"/>
          </w:tcPr>
          <w:p w:rsidR="00D40A87" w:rsidRPr="00504791" w:rsidRDefault="00D40A87" w:rsidP="008415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4791">
              <w:rPr>
                <w:rFonts w:ascii="Arial" w:hAnsi="Arial" w:cs="Arial"/>
              </w:rPr>
              <w:t>Przeprowadzenie konkursu ofert na realizację zadania publicznego</w:t>
            </w:r>
          </w:p>
        </w:tc>
      </w:tr>
      <w:tr w:rsidR="00D40A87" w:rsidRPr="00504791" w:rsidTr="00D40A87">
        <w:trPr>
          <w:trHeight w:val="397"/>
        </w:trPr>
        <w:tc>
          <w:tcPr>
            <w:tcW w:w="1560" w:type="dxa"/>
            <w:vAlign w:val="center"/>
          </w:tcPr>
          <w:p w:rsidR="00D40A87" w:rsidRPr="00504791" w:rsidRDefault="00D40A87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4791">
              <w:rPr>
                <w:rFonts w:ascii="Arial" w:hAnsi="Arial" w:cs="Arial"/>
              </w:rPr>
              <w:t>Znak sprawy:</w:t>
            </w:r>
          </w:p>
        </w:tc>
        <w:tc>
          <w:tcPr>
            <w:tcW w:w="3685" w:type="dxa"/>
            <w:vAlign w:val="center"/>
          </w:tcPr>
          <w:p w:rsidR="00D40A87" w:rsidRPr="00504791" w:rsidRDefault="00D40A87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4791">
              <w:rPr>
                <w:rFonts w:ascii="Arial" w:hAnsi="Arial" w:cs="Arial"/>
              </w:rPr>
              <w:t>DUO.152.2.2022</w:t>
            </w:r>
          </w:p>
        </w:tc>
      </w:tr>
      <w:tr w:rsidR="00D40A87" w:rsidRPr="00504791" w:rsidTr="00D40A87">
        <w:trPr>
          <w:trHeight w:val="454"/>
        </w:trPr>
        <w:tc>
          <w:tcPr>
            <w:tcW w:w="1560" w:type="dxa"/>
            <w:vAlign w:val="center"/>
          </w:tcPr>
          <w:p w:rsidR="00D40A87" w:rsidRPr="00504791" w:rsidRDefault="00D40A87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4791">
              <w:rPr>
                <w:rFonts w:ascii="Arial" w:hAnsi="Arial" w:cs="Arial"/>
              </w:rPr>
              <w:t>Data wpływu:</w:t>
            </w:r>
          </w:p>
        </w:tc>
        <w:tc>
          <w:tcPr>
            <w:tcW w:w="3685" w:type="dxa"/>
            <w:vAlign w:val="center"/>
          </w:tcPr>
          <w:p w:rsidR="00D40A87" w:rsidRPr="00504791" w:rsidRDefault="00D40A87" w:rsidP="00841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4791">
              <w:rPr>
                <w:rFonts w:ascii="Arial" w:hAnsi="Arial" w:cs="Arial"/>
              </w:rPr>
              <w:t>18 lutego 2022 r.</w:t>
            </w:r>
          </w:p>
        </w:tc>
      </w:tr>
    </w:tbl>
    <w:p w:rsidR="00D40A87" w:rsidRDefault="00D40A87" w:rsidP="00D40A8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0A87" w:rsidRDefault="00D40A87" w:rsidP="00D40A8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0A87" w:rsidRDefault="00D40A87" w:rsidP="00D40A8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0A87" w:rsidRDefault="00D40A87" w:rsidP="00D40A8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0A87" w:rsidRPr="00504791" w:rsidRDefault="00DB0F4C" w:rsidP="00D40A87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Szanowna Pani,</w:t>
      </w:r>
    </w:p>
    <w:p w:rsidR="00D40A87" w:rsidRDefault="00D40A87" w:rsidP="004D1230">
      <w:pPr>
        <w:spacing w:before="120" w:after="120" w:line="240" w:lineRule="auto"/>
        <w:jc w:val="both"/>
        <w:rPr>
          <w:rFonts w:ascii="Arial" w:hAnsi="Arial" w:cs="Arial"/>
        </w:rPr>
      </w:pPr>
      <w:r w:rsidRPr="00504791">
        <w:rPr>
          <w:rFonts w:ascii="Arial" w:hAnsi="Arial" w:cs="Arial"/>
        </w:rPr>
        <w:t xml:space="preserve">odpowiadając na petycję informuję, że do czasu zakończenia trwającej rekrutacji do przedszkoli publicznych i ostatecznej informacji o liczbie złożonych wniosków na wolne miejsca w przedszkolach publicznych </w:t>
      </w:r>
      <w:r>
        <w:rPr>
          <w:rFonts w:ascii="Arial" w:hAnsi="Arial" w:cs="Arial"/>
        </w:rPr>
        <w:t xml:space="preserve">nie jesteśmy w stanie określić czy będzie konieczność rozpisania </w:t>
      </w:r>
      <w:r w:rsidRPr="00504791">
        <w:rPr>
          <w:rFonts w:ascii="Arial" w:hAnsi="Arial" w:cs="Arial"/>
        </w:rPr>
        <w:t>kolejnego konkursu ofert na realizację wskazanego zadania publicznego wynikającego z art. 31 ustawy Pra</w:t>
      </w:r>
      <w:r>
        <w:rPr>
          <w:rFonts w:ascii="Arial" w:hAnsi="Arial" w:cs="Arial"/>
        </w:rPr>
        <w:t>wo oświatowe na zasadach określonych dla publicznych przedszkoli prowadzonych przez Miasto Tychy.</w:t>
      </w:r>
    </w:p>
    <w:p w:rsidR="00D40A87" w:rsidRPr="00504791" w:rsidRDefault="00D40A87" w:rsidP="004D1230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Przepisy nie umożliwiają przedłużenia finansowania placówek niepublicznych wyłonionych w konkursie ofert, gdyż został on rozpisany na okres do 31 sierpnia 2022 roku.</w:t>
      </w:r>
    </w:p>
    <w:p w:rsidR="00D40A87" w:rsidRDefault="00D40A87" w:rsidP="004D1230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04791">
        <w:rPr>
          <w:rFonts w:ascii="Arial" w:hAnsi="Arial" w:cs="Arial"/>
        </w:rPr>
        <w:t xml:space="preserve">bowiązek zapewnienia dzieciom zamieszkałym na terenie gminy prawa do rocznego przygotowania przedszkolnego lub prawa do wychowania przedszkolnego nałożony ustawą Prawo Oświatowe </w:t>
      </w:r>
      <w:r>
        <w:rPr>
          <w:rFonts w:ascii="Arial" w:hAnsi="Arial" w:cs="Arial"/>
        </w:rPr>
        <w:t>nie nakłada na gminę wymogu, by była to konkretna, wskazana przez rodziców placówka</w:t>
      </w:r>
    </w:p>
    <w:p w:rsidR="00D40A87" w:rsidRDefault="00D40A87" w:rsidP="004D1230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Rodzicom dzieci dotychczas uczęszczającym do niepublicznego przedszkola Angielska Chatka, którzy złożyli wniosek o woli kontynuowania wychowania przedszkolnego wskazane zostały miejsca w publicznych przedszkolach usytuowanych najbliżej ich miejsca zamieszkania.</w:t>
      </w:r>
    </w:p>
    <w:p w:rsidR="00D40A87" w:rsidRPr="00504791" w:rsidRDefault="00D40A87" w:rsidP="004D1230">
      <w:pPr>
        <w:spacing w:before="120" w:after="120" w:line="240" w:lineRule="auto"/>
        <w:jc w:val="both"/>
        <w:rPr>
          <w:rFonts w:ascii="Arial" w:hAnsi="Arial" w:cs="Arial"/>
        </w:rPr>
      </w:pPr>
      <w:r w:rsidRPr="00504791">
        <w:rPr>
          <w:rFonts w:ascii="Arial" w:hAnsi="Arial" w:cs="Arial"/>
        </w:rPr>
        <w:t>Przedszkola zatrudniają wysoko wykwalifikowaną kadrę pedagogiczną i są wyposażone w nowoczesne pomoce naukowe oraz oferują opiekę i ciekawe zajęcia dydaktyczne.</w:t>
      </w:r>
    </w:p>
    <w:p w:rsidR="00D40A87" w:rsidRDefault="00D40A87" w:rsidP="004D1230">
      <w:pPr>
        <w:spacing w:before="120" w:after="120" w:line="240" w:lineRule="auto"/>
        <w:jc w:val="both"/>
        <w:rPr>
          <w:rFonts w:ascii="Arial" w:hAnsi="Arial" w:cs="Arial"/>
        </w:rPr>
      </w:pPr>
      <w:r w:rsidRPr="00504791">
        <w:rPr>
          <w:rFonts w:ascii="Arial" w:hAnsi="Arial" w:cs="Arial"/>
        </w:rPr>
        <w:t>Jeżeli rodzice nie zdecydowali się skorzystać z rozwiązania wynikającego z ustawy Prawo oświatowe mogą  wziąć udział w rekrutacji elektronicznej lub pozostać w dotychczasowej placówce na zasadach określonych przez organ prowadzący tą placówkę.</w:t>
      </w:r>
    </w:p>
    <w:p w:rsidR="00560A3F" w:rsidRDefault="00560A3F" w:rsidP="00560A3F">
      <w:pPr>
        <w:spacing w:after="0" w:line="240" w:lineRule="auto"/>
        <w:jc w:val="both"/>
        <w:rPr>
          <w:rFonts w:ascii="Arial" w:hAnsi="Arial" w:cs="Arial"/>
        </w:rPr>
      </w:pPr>
    </w:p>
    <w:p w:rsidR="00DB0F4C" w:rsidRPr="00494D29" w:rsidRDefault="00DB0F4C" w:rsidP="00DB0F4C">
      <w:pPr>
        <w:spacing w:after="0" w:line="240" w:lineRule="auto"/>
        <w:ind w:left="4956" w:firstLine="708"/>
        <w:jc w:val="center"/>
        <w:rPr>
          <w:rFonts w:ascii="Arial" w:hAnsi="Arial" w:cs="Arial"/>
          <w:szCs w:val="21"/>
        </w:rPr>
      </w:pPr>
      <w:r w:rsidRPr="00494D29">
        <w:rPr>
          <w:rFonts w:ascii="Arial" w:hAnsi="Arial" w:cs="Arial"/>
          <w:szCs w:val="21"/>
        </w:rPr>
        <w:t>ZASTĘPCA PREZYDENTA</w:t>
      </w:r>
    </w:p>
    <w:p w:rsidR="00DB0F4C" w:rsidRPr="00494D29" w:rsidRDefault="00DB0F4C" w:rsidP="00DB0F4C">
      <w:pPr>
        <w:spacing w:after="0" w:line="240" w:lineRule="auto"/>
        <w:ind w:left="4956" w:firstLine="708"/>
        <w:jc w:val="center"/>
        <w:rPr>
          <w:rFonts w:ascii="Arial" w:hAnsi="Arial" w:cs="Arial"/>
          <w:szCs w:val="21"/>
        </w:rPr>
      </w:pPr>
      <w:r w:rsidRPr="00494D29">
        <w:rPr>
          <w:rFonts w:ascii="Arial" w:hAnsi="Arial" w:cs="Arial"/>
          <w:szCs w:val="21"/>
        </w:rPr>
        <w:t>DS. SPO</w:t>
      </w:r>
      <w:bookmarkStart w:id="0" w:name="_GoBack"/>
      <w:bookmarkEnd w:id="0"/>
      <w:r w:rsidRPr="00494D29">
        <w:rPr>
          <w:rFonts w:ascii="Arial" w:hAnsi="Arial" w:cs="Arial"/>
          <w:szCs w:val="21"/>
        </w:rPr>
        <w:t>ŁECZNYCH</w:t>
      </w:r>
    </w:p>
    <w:p w:rsidR="00DB0F4C" w:rsidRPr="00494D29" w:rsidRDefault="00DB0F4C" w:rsidP="00DB0F4C">
      <w:pPr>
        <w:spacing w:after="0" w:line="240" w:lineRule="auto"/>
        <w:jc w:val="center"/>
        <w:rPr>
          <w:rFonts w:ascii="Arial" w:hAnsi="Arial" w:cs="Arial"/>
          <w:szCs w:val="21"/>
        </w:rPr>
      </w:pPr>
    </w:p>
    <w:p w:rsidR="00DB0F4C" w:rsidRPr="00494D29" w:rsidRDefault="00DB0F4C" w:rsidP="00DB0F4C">
      <w:pPr>
        <w:spacing w:after="0" w:line="240" w:lineRule="auto"/>
        <w:ind w:left="4956" w:firstLine="708"/>
        <w:jc w:val="center"/>
        <w:rPr>
          <w:rFonts w:ascii="Arial" w:hAnsi="Arial" w:cs="Arial"/>
          <w:szCs w:val="21"/>
        </w:rPr>
      </w:pPr>
      <w:r w:rsidRPr="00494D29">
        <w:rPr>
          <w:rFonts w:ascii="Arial" w:hAnsi="Arial" w:cs="Arial"/>
          <w:szCs w:val="21"/>
        </w:rPr>
        <w:t xml:space="preserve">(-) mgr Maciej Gramatyka </w:t>
      </w:r>
    </w:p>
    <w:p w:rsidR="00DB0F4C" w:rsidRPr="00494D29" w:rsidRDefault="00DB0F4C" w:rsidP="00DB0F4C">
      <w:pPr>
        <w:spacing w:after="0" w:line="240" w:lineRule="auto"/>
        <w:rPr>
          <w:rFonts w:ascii="Arial" w:hAnsi="Arial" w:cs="Arial"/>
          <w:sz w:val="18"/>
          <w:szCs w:val="21"/>
        </w:rPr>
      </w:pPr>
    </w:p>
    <w:p w:rsidR="00560A3F" w:rsidRDefault="00560A3F" w:rsidP="00560A3F">
      <w:pPr>
        <w:spacing w:after="0" w:line="240" w:lineRule="auto"/>
        <w:jc w:val="both"/>
        <w:rPr>
          <w:rFonts w:ascii="Arial" w:hAnsi="Arial" w:cs="Arial"/>
        </w:rPr>
      </w:pPr>
    </w:p>
    <w:p w:rsidR="004D1230" w:rsidRDefault="004D1230" w:rsidP="00560A3F">
      <w:pPr>
        <w:spacing w:after="0" w:line="240" w:lineRule="auto"/>
        <w:jc w:val="both"/>
        <w:rPr>
          <w:rFonts w:ascii="Arial" w:hAnsi="Arial" w:cs="Arial"/>
        </w:rPr>
      </w:pPr>
    </w:p>
    <w:p w:rsidR="004D1230" w:rsidRDefault="004D1230" w:rsidP="00560A3F">
      <w:pPr>
        <w:spacing w:after="0" w:line="240" w:lineRule="auto"/>
        <w:jc w:val="both"/>
        <w:rPr>
          <w:rFonts w:ascii="Arial" w:hAnsi="Arial" w:cs="Arial"/>
        </w:rPr>
      </w:pPr>
    </w:p>
    <w:p w:rsidR="00D40A87" w:rsidRPr="00D358BA" w:rsidRDefault="00D40A87" w:rsidP="00560A3F">
      <w:pPr>
        <w:spacing w:after="0" w:line="240" w:lineRule="auto"/>
        <w:rPr>
          <w:rFonts w:ascii="Arial" w:hAnsi="Arial" w:cs="Arial"/>
          <w:sz w:val="16"/>
          <w:szCs w:val="21"/>
        </w:rPr>
      </w:pPr>
      <w:r w:rsidRPr="00D358BA">
        <w:rPr>
          <w:rFonts w:ascii="Arial" w:hAnsi="Arial" w:cs="Arial"/>
          <w:sz w:val="16"/>
          <w:szCs w:val="21"/>
        </w:rPr>
        <w:t>Informację otrzymują:</w:t>
      </w:r>
    </w:p>
    <w:p w:rsidR="00D40A87" w:rsidRPr="00D358BA" w:rsidRDefault="00D40A87" w:rsidP="00560A3F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16"/>
          <w:szCs w:val="21"/>
        </w:rPr>
      </w:pPr>
      <w:r w:rsidRPr="00D358BA">
        <w:rPr>
          <w:rFonts w:ascii="Arial" w:hAnsi="Arial" w:cs="Arial"/>
          <w:sz w:val="16"/>
          <w:szCs w:val="21"/>
        </w:rPr>
        <w:t>1 x adresat</w:t>
      </w:r>
      <w:r>
        <w:rPr>
          <w:rFonts w:ascii="Arial" w:hAnsi="Arial" w:cs="Arial"/>
          <w:sz w:val="16"/>
          <w:szCs w:val="21"/>
        </w:rPr>
        <w:t xml:space="preserve"> (@)</w:t>
      </w:r>
    </w:p>
    <w:p w:rsidR="00D40A87" w:rsidRPr="00620F95" w:rsidRDefault="00D40A87" w:rsidP="00560A3F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620F95">
        <w:rPr>
          <w:rFonts w:ascii="Arial" w:hAnsi="Arial" w:cs="Arial"/>
          <w:sz w:val="16"/>
          <w:szCs w:val="21"/>
        </w:rPr>
        <w:t>1 x kopia DUO aa</w:t>
      </w:r>
    </w:p>
    <w:sectPr w:rsidR="00D40A87" w:rsidRPr="00620F95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15" w:rsidRDefault="00964E15" w:rsidP="00033471">
      <w:pPr>
        <w:spacing w:after="0" w:line="240" w:lineRule="auto"/>
      </w:pPr>
      <w:r>
        <w:separator/>
      </w:r>
    </w:p>
  </w:endnote>
  <w:endnote w:type="continuationSeparator" w:id="0">
    <w:p w:rsidR="00964E15" w:rsidRDefault="00964E15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B4" w:rsidRDefault="005826B4">
    <w:pPr>
      <w:pStyle w:val="Stopka"/>
    </w:pPr>
    <w:r w:rsidRPr="005826B4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42" w:rsidRDefault="005826B4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15" w:rsidRDefault="00964E15" w:rsidP="00033471">
      <w:pPr>
        <w:spacing w:after="0" w:line="240" w:lineRule="auto"/>
      </w:pPr>
      <w:r>
        <w:separator/>
      </w:r>
    </w:p>
  </w:footnote>
  <w:footnote w:type="continuationSeparator" w:id="0">
    <w:p w:rsidR="00964E15" w:rsidRDefault="00964E15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71" w:rsidRDefault="005826B4">
    <w:pPr>
      <w:pStyle w:val="Nagwek"/>
    </w:pPr>
    <w:r w:rsidRPr="005826B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7135" cy="1619885"/>
          <wp:effectExtent l="19050" t="0" r="571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B42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40AA"/>
    <w:multiLevelType w:val="hybridMultilevel"/>
    <w:tmpl w:val="A83233F6"/>
    <w:lvl w:ilvl="0" w:tplc="B53EB77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33471"/>
    <w:rsid w:val="001015BC"/>
    <w:rsid w:val="00237101"/>
    <w:rsid w:val="003D5C0C"/>
    <w:rsid w:val="004D1230"/>
    <w:rsid w:val="00560A3F"/>
    <w:rsid w:val="005826B4"/>
    <w:rsid w:val="005A4497"/>
    <w:rsid w:val="005A5584"/>
    <w:rsid w:val="0068262C"/>
    <w:rsid w:val="006B52EA"/>
    <w:rsid w:val="00920C82"/>
    <w:rsid w:val="00964E15"/>
    <w:rsid w:val="00AF1AFD"/>
    <w:rsid w:val="00B06A1E"/>
    <w:rsid w:val="00BB6998"/>
    <w:rsid w:val="00BE2453"/>
    <w:rsid w:val="00CC3B42"/>
    <w:rsid w:val="00D40A87"/>
    <w:rsid w:val="00D56C7A"/>
    <w:rsid w:val="00DB0F4C"/>
    <w:rsid w:val="00E91998"/>
    <w:rsid w:val="00F4244E"/>
    <w:rsid w:val="00F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0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D9F0B-F3DB-4AAF-B98B-0A90F02F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Katarzyna Trzcionka</cp:lastModifiedBy>
  <cp:revision>5</cp:revision>
  <dcterms:created xsi:type="dcterms:W3CDTF">2022-03-04T11:15:00Z</dcterms:created>
  <dcterms:modified xsi:type="dcterms:W3CDTF">2022-03-07T13:28:00Z</dcterms:modified>
</cp:coreProperties>
</file>